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APARTEX</w:t>
      </w:r>
    </w:p>
    <w:p>
      <w:pPr>
        <w:spacing w:after="240" w:before="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Property Owner Pricing — 2026</w:t>
      </w:r>
    </w:p>
    <w:p>
      <w:pPr>
        <w:pBdr>
          <w:bottom w:val="single" w:color="E5E2DB" w:sz="4"/>
        </w:pBdr>
        <w:spacing w:after="180" w:before="180"/>
      </w:pP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plans include a one-time setup fee and a monthly subscription. There is no commission charged on bookings — you keep 100% of what your guests pay you.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621A"/>
          <w:sz w:val="16"/>
          <w:szCs w:val="16"/>
        </w:rPr>
        <w:t xml:space="preserve">PLANS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520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520"/>
            <w:shd w:fill="1B3A6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Professional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Best for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Single property owners just getting started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Owners with 2–5 properties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Hotels, lodges and guest houses with multiple room types</w:t>
            </w:r>
          </w:p>
        </w:tc>
      </w:tr>
      <w:tr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Setup fee (once)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621A"/>
                <w:sz w:val="20"/>
                <w:szCs w:val="20"/>
              </w:rPr>
              <w:t xml:space="preserve">$150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621A"/>
                <w:sz w:val="20"/>
                <w:szCs w:val="20"/>
              </w:rPr>
              <w:t xml:space="preserve">$300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621A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$20 / month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$40 / month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$70 / month</w:t>
            </w:r>
          </w:p>
        </w:tc>
      </w:tr>
      <w:tr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 to 5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Listings / rooms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 listing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 to 10 listings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Unlimited room types</w:t>
            </w:r>
          </w:p>
        </w:tc>
      </w:tr>
      <w:tr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Walk-in booking (POS)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Availability calendar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Owner dashboard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Basic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analytics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analytics + walk-in revenue</w:t>
            </w:r>
          </w:p>
        </w:tc>
      </w:tr>
      <w:tr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Guest reviews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Map listing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Loyalty programme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–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–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–</w:t>
            </w:r>
          </w:p>
        </w:tc>
        <w:tc>
          <w:tcPr>
            <w:tcW w:type="dxa" w:w="252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Commission on bookings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None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None</w:t>
            </w:r>
          </w:p>
        </w:tc>
        <w:tc>
          <w:tcPr>
            <w:tcW w:type="dxa" w:w="2520"/>
            <w:shd w:fill="F1EF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621A"/>
          <w:sz w:val="16"/>
          <w:szCs w:val="16"/>
        </w:rPr>
        <w:t xml:space="preserve">WHAT THE SETUP FEE COVERS</w:t>
      </w:r>
    </w:p>
    <w:p>
      <w:pPr>
        <w:spacing w:after="100" w:before="0"/>
        <w:ind w:left="288"/>
      </w:pPr>
      <w:r>
        <w:rPr>
          <w:rFonts w:ascii="Calibri" w:cs="Calibri" w:eastAsia="Calibri" w:hAnsi="Calibri"/>
          <w:b/>
          <w:bCs/>
          <w:color w:val="E8621A"/>
          <w:sz w:val="22"/>
          <w:szCs w:val="22"/>
        </w:rPr>
        <w:t xml:space="preserve">  ›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On-site visit or remote session to build your complete listing</w:t>
      </w:r>
    </w:p>
    <w:p>
      <w:pPr>
        <w:spacing w:after="100" w:before="0"/>
        <w:ind w:left="288"/>
      </w:pPr>
      <w:r>
        <w:rPr>
          <w:rFonts w:ascii="Calibri" w:cs="Calibri" w:eastAsia="Calibri" w:hAnsi="Calibri"/>
          <w:b/>
          <w:bCs/>
          <w:color w:val="E8621A"/>
          <w:sz w:val="22"/>
          <w:szCs w:val="22"/>
        </w:rPr>
        <w:t xml:space="preserve">  ›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Professional property description and amenities setup</w:t>
      </w:r>
    </w:p>
    <w:p>
      <w:pPr>
        <w:spacing w:after="100" w:before="0"/>
        <w:ind w:left="288"/>
      </w:pPr>
      <w:r>
        <w:rPr>
          <w:rFonts w:ascii="Calibri" w:cs="Calibri" w:eastAsia="Calibri" w:hAnsi="Calibri"/>
          <w:b/>
          <w:bCs/>
          <w:color w:val="E8621A"/>
          <w:sz w:val="22"/>
          <w:szCs w:val="22"/>
        </w:rPr>
        <w:t xml:space="preserve">  ›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Photo upload and map pin placement</w:t>
      </w:r>
    </w:p>
    <w:p>
      <w:pPr>
        <w:spacing w:after="100" w:before="0"/>
        <w:ind w:left="288"/>
      </w:pPr>
      <w:r>
        <w:rPr>
          <w:rFonts w:ascii="Calibri" w:cs="Calibri" w:eastAsia="Calibri" w:hAnsi="Calibri"/>
          <w:b/>
          <w:bCs/>
          <w:color w:val="E8621A"/>
          <w:sz w:val="22"/>
          <w:szCs w:val="22"/>
        </w:rPr>
        <w:t xml:space="preserve">  ›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Room types configured (for hotels and lodges)</w:t>
      </w:r>
    </w:p>
    <w:p>
      <w:pPr>
        <w:spacing w:after="100" w:before="0"/>
        <w:ind w:left="288"/>
      </w:pPr>
      <w:r>
        <w:rPr>
          <w:rFonts w:ascii="Calibri" w:cs="Calibri" w:eastAsia="Calibri" w:hAnsi="Calibri"/>
          <w:b/>
          <w:bCs/>
          <w:color w:val="E8621A"/>
          <w:sz w:val="22"/>
          <w:szCs w:val="22"/>
        </w:rPr>
        <w:t xml:space="preserve">  ›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Owner account created and dashboard walkthrough</w:t>
      </w:r>
    </w:p>
    <w:p>
      <w:pPr>
        <w:spacing w:after="100" w:before="0"/>
        <w:ind w:left="288"/>
      </w:pPr>
      <w:r>
        <w:rPr>
          <w:rFonts w:ascii="Calibri" w:cs="Calibri" w:eastAsia="Calibri" w:hAnsi="Calibri"/>
          <w:b/>
          <w:bCs/>
          <w:color w:val="E8621A"/>
          <w:sz w:val="22"/>
          <w:szCs w:val="22"/>
        </w:rPr>
        <w:t xml:space="preserve">  ›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Training session — you or your receptionist will know how to use the system</w:t>
      </w:r>
    </w:p>
    <w:p>
      <w:pPr>
        <w:spacing w:after="100" w:before="0"/>
        <w:ind w:left="288"/>
      </w:pPr>
      <w:r>
        <w:rPr>
          <w:rFonts w:ascii="Calibri" w:cs="Calibri" w:eastAsia="Calibri" w:hAnsi="Calibri"/>
          <w:b/>
          <w:bCs/>
          <w:color w:val="E8621A"/>
          <w:sz w:val="22"/>
          <w:szCs w:val="22"/>
        </w:rPr>
        <w:t xml:space="preserve">  ›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First month of hosting included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E8621A"/>
          <w:sz w:val="16"/>
          <w:szCs w:val="16"/>
        </w:rPr>
        <w:t xml:space="preserve">REFERRAL DISCOUNT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Refer another property owner from your network and receive </w:t>
      </w:r>
      <w:r>
        <w:rPr>
          <w:rFonts w:ascii="Calibri" w:cs="Calibri" w:eastAsia="Calibri" w:hAnsi="Calibri"/>
          <w:b/>
          <w:bCs/>
          <w:i w:val="false"/>
          <w:iCs w:val="false"/>
          <w:color w:val="E8621A"/>
          <w:sz w:val="22"/>
          <w:szCs w:val="22"/>
        </w:rPr>
        <w:t xml:space="preserve">one month free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on your subscription for every successful referral. No limit on referrals.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E5E2DB" w:sz="4"/>
        </w:pBdr>
        <w:spacing w:after="180" w:before="180"/>
      </w:pPr>
    </w:p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Early Adopter Offer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Properties onboarded before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1 October 2026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receive the setup fee at </w:t>
      </w:r>
      <w:r>
        <w:rPr>
          <w:rFonts w:ascii="Calibri" w:cs="Calibri" w:eastAsia="Calibri" w:hAnsi="Calibri"/>
          <w:b/>
          <w:bCs/>
          <w:i w:val="false"/>
          <w:iCs w:val="false"/>
          <w:color w:val="E8621A"/>
          <w:sz w:val="22"/>
          <w:szCs w:val="22"/>
        </w:rPr>
        <w:t xml:space="preserve">50% off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and are locked into their monthly rate for 12 months regardless of future price increases.</w:t>
      </w:r>
    </w:p>
    <w:p>
      <w:pPr>
        <w:pBdr>
          <w:bottom w:val="single" w:color="E5E2DB" w:sz="4"/>
        </w:pBdr>
        <w:spacing w:after="180" w:before="18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Zakir Motala  ·  </w:t>
      </w:r>
      <w:r>
        <w:rPr>
          <w:rFonts w:ascii="Calibri" w:cs="Calibri" w:eastAsia="Calibri" w:hAnsi="Calibri"/>
          <w:color w:val="E8621A"/>
          <w:sz w:val="18"/>
          <w:szCs w:val="18"/>
        </w:rPr>
        <w:t xml:space="preserve">zakirhusseinmotala76@gmail.com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  ·  apartex.vercel.app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2026-07-22T23:01:06.992Z</dcterms:created>
  <dcterms:modified xsi:type="dcterms:W3CDTF">2026-07-22T23:01:06.992Z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