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-6 PIASTRE BASE 32X32 (CODICE 3811)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-770 PIASTRE MODIFICATE 2X4 CON DUE BOTTONI (CODICE 65509)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-410 MATTONCINI 1X2 (CODICE 3004)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-120 MATTONCINI 2X2 (CODICE 3003)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-30 PIASTRE MODIFICATE 1X2 CON UN BOTTONE (CODICE 3794B)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SECONDO ELENCO MATERIALI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-6 PIASTRE BASE 32X32 (CODICE 3811)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-10 MATTONCINI 1X12 (CODICE 6112)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