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Times New Roman" w:cs="Times New Roman" w:eastAsia="Times New Roman" w:hAnsi="Times New Roman"/>
          <w:b/>
          <w:bCs/>
          <w:color w:val="94A3B8"/>
          <w:sz w:val="28"/>
          <w:szCs w:val="28"/>
        </w:rPr>
        <w:t xml:space="preserve">EMBAFINANS</w:t>
      </w:r>
    </w:p>
    <w:p>
      <w:pPr>
        <w:spacing w:after="100"/>
        <w:jc w:val="center"/>
      </w:pPr>
      <w:r>
        <w:rPr>
          <w:rFonts w:ascii="Times New Roman" w:cs="Times New Roman" w:eastAsia="Times New Roman" w:hAnsi="Times New Roman"/>
          <w:color w:val="64748B"/>
          <w:sz w:val="22"/>
          <w:szCs w:val="22"/>
        </w:rPr>
        <w:t xml:space="preserve">LOAN WORKBENCH (LW)</w:t>
      </w:r>
    </w:p>
    <w:p>
      <w:pPr>
        <w:spacing w:before="600"/>
      </w:pPr>
    </w:p>
    <w:p>
      <w:pPr>
        <w:spacing w:after="300"/>
        <w:jc w:val="center"/>
      </w:pPr>
      <w:r>
        <w:rPr>
          <w:rFonts w:ascii="Times New Roman" w:cs="Times New Roman" w:eastAsia="Times New Roman" w:hAnsi="Times New Roman"/>
          <w:b/>
          <w:bCs/>
          <w:color w:val="020617"/>
          <w:sz w:val="56"/>
          <w:szCs w:val="56"/>
        </w:rPr>
        <w:t xml:space="preserve">RSHOP ƈşya Kredit Prosesləri</w:t>
      </w:r>
    </w:p>
    <w:p>
      <w:pPr>
        <w:spacing w:after="200"/>
        <w:jc w:val="center"/>
      </w:pPr>
      <w:r>
        <w:rPr>
          <w:rFonts w:ascii="Times New Roman" w:cs="Times New Roman" w:eastAsia="Times New Roman" w:hAnsi="Times New Roman"/>
          <w:color w:val="64748B"/>
          <w:sz w:val="28"/>
          <w:szCs w:val="28"/>
        </w:rPr>
        <w:t xml:space="preserve">Sistemdə Addım-Addım Kredit Həyat Dövrününün İzahı</w:t>
      </w:r>
    </w:p>
    <w:p>
      <w:pPr>
        <w:spacing w:before="2000"/>
      </w:pPr>
    </w:p>
    <w:p>
      <w:pPr>
        <w:spacing w:after="100"/>
        <w:jc w:val="center"/>
      </w:pPr>
      <w:r>
        <w:rPr>
          <w:rFonts w:ascii="Calibri" w:cs="Calibri" w:eastAsia="Calibri" w:hAnsi="Calibri"/>
          <w:color w:val="94A3B8"/>
          <w:sz w:val="22"/>
          <w:szCs w:val="22"/>
        </w:rPr>
        <w:t xml:space="preserve">Hazırlanma Tarixi: 2026</w:t>
      </w:r>
    </w:p>
    <w:p>
      <w:pPr>
        <w:jc w:val="center"/>
      </w:pPr>
      <w:r>
        <w:rPr>
          <w:rFonts w:ascii="Calibri" w:cs="Calibri" w:eastAsia="Calibri" w:hAnsi="Calibri"/>
          <w:color w:val="94A3B8"/>
          <w:sz w:val="22"/>
          <w:szCs w:val="22"/>
        </w:rPr>
        <w:t xml:space="preserve">Sənəd Növü: Daxili Texniki Sənəd</w:t>
      </w:r>
    </w:p>
    <w:p>
      <w:pPr>
        <w:sectPr>
          <w:headerReference w:type="default" r:id="rId7"/>
          <w:footerReference w:type="default" r:id="rId8"/>
          <w:pgSz w:w="11906" w:h="16838" w:orient="portrait"/>
          <w:pgMar w:top="0" w:right="0" w:bottom="0" w:left="0" w:header="708" w:footer="708" w:gutter="0"/>
          <w:pgNumType/>
          <w:titlePg/>
          <w:docGrid w:linePitch="360"/>
        </w:sectPr>
      </w:pPr>
    </w:p>
    <w:p>
      <w:pPr>
        <w:spacing w:after="300"/>
      </w:pPr>
      <w:r>
        <w:rPr>
          <w:rFonts w:ascii="Times New Roman" w:cs="Times New Roman" w:eastAsia="Times New Roman" w:hAnsi="Times New Roman"/>
          <w:b/>
          <w:bCs/>
          <w:color w:val="020617"/>
          <w:sz w:val="36"/>
          <w:szCs w:val="36"/>
        </w:rPr>
        <w:t xml:space="preserve">Mündəricat</w:t>
      </w:r>
    </w:p>
    <w:sdt>
      <w:sdtPr>
        <w:alias w:val="Mündəricat"/>
      </w:sdtPr>
      <w:sdtContent>
        <w:p>
          <w:r>
            <w:fldChar w:fldCharType="begin" w:dirty="true"/>
            <w:instrText xml:space="preserve">TOC \h \o "1-3"</w:instrText>
            <w:fldChar w:fldCharType="separate"/>
          </w:r>
        </w:p>
        <w:p>
          <w:r>
            <w:fldChar w:fldCharType="end"/>
          </w:r>
        </w:p>
      </w:sdtContent>
    </w:sdt>
    <w:p>
      <w:pPr>
        <w:spacing w:before="200"/>
        <w:jc w:val="center"/>
      </w:pPr>
      <w:r>
        <w:rPr>
          <w:rFonts w:ascii="Calibri" w:cs="Calibri" w:eastAsia="Calibri" w:hAnsi="Calibri"/>
          <w:color w:val="999999"/>
          <w:sz w:val="18"/>
          <w:szCs w:val="18"/>
        </w:rPr>
        <w:t xml:space="preserve">Qeyd: Bu mündəricat sahə kodları vasitəsilə yaradılmışdır. Səhifə nömrələrinin düzgün göstərilməsi üçün mündəricata sağ klikləyib 'Update Field' seçin.</w:t>
      </w:r>
    </w:p>
    <w:p>
      <w:r>
        <w:br w:type="page"/>
      </w:r>
    </w:p>
    <w:p>
      <w:pPr>
        <w:pStyle w:val="Heading1"/>
        <w:spacing w:after="200" w:before="400" w:line="276"/>
      </w:pPr>
      <w:r>
        <w:rPr>
          <w:rFonts w:ascii="Times New Roman" w:cs="Times New Roman" w:eastAsia="Times New Roman" w:hAnsi="Times New Roman"/>
          <w:b/>
          <w:bCs/>
          <w:color w:val="020617"/>
          <w:sz w:val="32"/>
          <w:szCs w:val="32"/>
        </w:rPr>
        <w:t xml:space="preserve">1. Giriş</w:t>
      </w:r>
    </w:p>
    <w:p>
      <w:pPr>
        <w:spacing w:after="120" w:line="276"/>
        <w:jc w:val="both"/>
      </w:pPr>
      <w:r>
        <w:rPr>
          <w:rFonts w:ascii="Calibri" w:cs="Calibri" w:eastAsia="Calibri" w:hAnsi="Calibri"/>
          <w:color w:val="1E293B"/>
          <w:sz w:val="22"/>
          <w:szCs w:val="22"/>
        </w:rPr>
        <w:t xml:space="preserve">Bu sənəd Embafinans bankının LW (Loan Workbench) sistemində RSHOP (Retail Shop) əşya kreditlərinin verilməsi və sonrakı bütün proseslərin addım-addım izahını təqdim edir. RSHOP kreditləri RCASH (nağd kreditlər) ilə eyni 'retail_main' BPM prosesindən istifadə etsələr də, bir neçə mühüm fərqə malikdirlər. Ən əsas fərq odur ki, RSHOP kreditləri müştəri tərəfindən deyil, dükan təmsilçisi (shop representative) vasitəsilə müraciət edilir, əşya/goods təminat kimi istifadə olunur, OTP yoxlaması tələb olunmur, və Online LO (OLO) yoxlama mərhələsi mövcuddur.</w:t>
      </w:r>
    </w:p>
    <w:p>
      <w:pPr>
        <w:spacing w:after="120" w:line="276"/>
        <w:jc w:val="both"/>
      </w:pPr>
      <w:r>
        <w:rPr>
          <w:rFonts w:ascii="Calibri" w:cs="Calibri" w:eastAsia="Calibri" w:hAnsi="Calibri"/>
          <w:color w:val="1E293B"/>
          <w:sz w:val="22"/>
          <w:szCs w:val="22"/>
        </w:rPr>
        <w:t xml:space="preserve">RSHOP kreditləri adətən mebel, texnika, ev avadanlıqları və digər istehlak malları alınarkən istifadə olunur. Müştəri dükan gedir, məhsul seçir, Kredit Eksperti isə LW sistemində müraciəti daxil edir. Bu sənəd sistemdə səhifə-səhifə irəliləyərək, heç bir addımı buraxmadan tam kredit həyat dövrünü əhatə edir: dükan müraciətinin yaradılmasından, Online LO yoxlamasından, retail-a çevrilməsindən, kreditin verilməsindən, normal ödənişlərdən və ya gecikmə/məhkəmə proseslərinə qədər.</w:t>
      </w:r>
    </w:p>
    <w:p>
      <w:pPr>
        <w:pStyle w:val="Heading2"/>
        <w:spacing w:after="160" w:before="300" w:line="276"/>
      </w:pPr>
      <w:r>
        <w:rPr>
          <w:rFonts w:ascii="Times New Roman" w:cs="Times New Roman" w:eastAsia="Times New Roman" w:hAnsi="Times New Roman"/>
          <w:b/>
          <w:bCs/>
          <w:color w:val="020617"/>
          <w:sz w:val="26"/>
          <w:szCs w:val="26"/>
        </w:rPr>
        <w:t xml:space="preserve">1.1 RSHOP ilə RCASH Arasındakı Əsas Fərqlər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2200"/>
        <w:gridCol w:w="3580"/>
        <w:gridCol w:w="3580"/>
      </w:tblGrid>
      <w:tr>
        <w:trPr>
          <w:tblHeader/>
        </w:trPr>
        <w:tc>
          <w:tcPr>
            <w:tcW w:type="dxa" w:w="22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Xüsusiyyət</w:t>
            </w:r>
          </w:p>
        </w:tc>
        <w:tc>
          <w:tcPr>
            <w:tcW w:type="dxa" w:w="358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RSHOP (Əşya Krediti)</w:t>
            </w:r>
          </w:p>
        </w:tc>
        <w:tc>
          <w:tcPr>
            <w:tcW w:type="dxa" w:w="358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RCASH (Nağd Kredit)</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Müraciət edən</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Dükan təmsilçisi (Shop Representative)</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Eksperti (Junior Credit Consultant)</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OTP yoxlaması</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Yoxdur</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 (6 rəqəmli SMS kod)</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İlk müraciət tipi</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ShopApplication</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RetailApplication</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Online LO yoxlaması</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 (controll shop application)</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Yoxdur</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Goods/əşya</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 (təminat kimi)</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Yoxdur</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Scoring prioritetləri</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4 prioritet</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7 prioritet</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KYC vaxtı</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Dükan mərhələsində (Online LO)</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Data validation əvvəl</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Vərəqələşmə forması</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Kart (020) və ya Kassa (010)</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Kart (020) və ya Kassa (010)</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Cüzdan kart request</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 (is cuzdan card request allowed)</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Yoxdur</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Cüzdan top-up</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 (cuzdan mobile top up)</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Yoxdur</w:t>
            </w:r>
          </w:p>
        </w:tc>
      </w:tr>
      <w:tr>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Sənəd yükləmə</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shop_documents sub-process</w:t>
            </w:r>
          </w:p>
        </w:tc>
        <w:tc>
          <w:tcPr>
            <w:tcW w:type="dxa" w:w="358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Yoxdur</w:t>
            </w:r>
          </w:p>
        </w:tc>
      </w:tr>
    </w:tbl>
    <w:p>
      <w:pPr>
        <w:spacing w:after="120" w:line="276"/>
        <w:jc w:val="both"/>
      </w:pPr>
      <w:r>
        <w:rPr>
          <w:rFonts w:ascii="Calibri" w:cs="Calibri" w:eastAsia="Calibri" w:hAnsi="Calibri"/>
          <w:color w:val="1E293B"/>
          <w:sz w:val="22"/>
          <w:szCs w:val="22"/>
        </w:rPr>
        <w:t xml:space="preserve">Cədvəl 1: RSHOP və RCASH Arasındakı Fərqlər</w:t>
      </w:r>
    </w:p>
    <w:p>
      <w:pPr>
        <w:pStyle w:val="Heading1"/>
        <w:spacing w:after="200" w:before="400" w:line="276"/>
      </w:pPr>
      <w:r>
        <w:rPr>
          <w:rFonts w:ascii="Times New Roman" w:cs="Times New Roman" w:eastAsia="Times New Roman" w:hAnsi="Times New Roman"/>
          <w:b/>
          <w:bCs/>
          <w:color w:val="020617"/>
          <w:sz w:val="32"/>
          <w:szCs w:val="32"/>
        </w:rPr>
        <w:t xml:space="preserve">2. Dükan Müraciətinin Yaradılması (ShopApplication)</w:t>
      </w:r>
    </w:p>
    <w:p>
      <w:pPr>
        <w:spacing w:after="120" w:line="276"/>
        <w:jc w:val="both"/>
      </w:pPr>
      <w:r>
        <w:rPr>
          <w:rFonts w:ascii="Calibri" w:cs="Calibri" w:eastAsia="Calibri" w:hAnsi="Calibri"/>
          <w:color w:val="1E293B"/>
          <w:sz w:val="22"/>
          <w:szCs w:val="22"/>
        </w:rPr>
        <w:t xml:space="preserve">RSHOP prosesinin ilk fərqi ondadır ki, kredit prosesinə dükan təmsilçisi başlayır. Bu, 'shop representative' swimlane-ında, 'create shop application' task node-unda həyata keçirilir. Əvvəlcə 'is shop process' qərar node-u yoxlanır - dec_ret_dispather_creation sinifi müəyyən edir ki, proses növü RSHOP-dırsa '_YES' keçidi ilə dükan mərhələsinə yönəlir.</w:t>
      </w:r>
    </w:p>
    <w:p>
      <w:pPr>
        <w:pStyle w:val="Heading2"/>
        <w:spacing w:after="160" w:before="300" w:line="276"/>
      </w:pPr>
      <w:r>
        <w:rPr>
          <w:rFonts w:ascii="Times New Roman" w:cs="Times New Roman" w:eastAsia="Times New Roman" w:hAnsi="Times New Roman"/>
          <w:b/>
          <w:bCs/>
          <w:color w:val="020617"/>
          <w:sz w:val="26"/>
          <w:szCs w:val="26"/>
        </w:rPr>
        <w:t xml:space="preserve">2.1 Məhsul Seçimi (Select Product)</w:t>
      </w:r>
    </w:p>
    <w:p>
      <w:pPr>
        <w:spacing w:after="120" w:line="276"/>
        <w:jc w:val="both"/>
      </w:pPr>
      <w:r>
        <w:rPr>
          <w:rFonts w:ascii="Calibri" w:cs="Calibri" w:eastAsia="Calibri" w:hAnsi="Calibri"/>
          <w:color w:val="1E293B"/>
          <w:sz w:val="22"/>
          <w:szCs w:val="22"/>
        </w:rPr>
        <w:t xml:space="preserve">'select product' node-u 'shop representative' swimlane-ındadır. Dükan təmsilçisi 'op_select_product' (bpmopSelectLoanProduct) əməliyyatı vasitəsilə kredit məhsulunu seçir. RSHOP üçün müxtəlif məhsul variantları mövcuddur: mebel kreditləri, texnika kreditləri, və digər istehlak malları. Hər bir məhsulun öz məbləğ həddi, müddəti və faiz dərəcəsi var. Məhsul seçildikdən sonra 'create shop application' node-una keçid edilir.</w:t>
      </w:r>
    </w:p>
    <w:p>
      <w:pPr>
        <w:pStyle w:val="Heading2"/>
        <w:spacing w:after="160" w:before="300" w:line="276"/>
      </w:pPr>
      <w:r>
        <w:rPr>
          <w:rFonts w:ascii="Times New Roman" w:cs="Times New Roman" w:eastAsia="Times New Roman" w:hAnsi="Times New Roman"/>
          <w:b/>
          <w:bCs/>
          <w:color w:val="020617"/>
          <w:sz w:val="26"/>
          <w:szCs w:val="26"/>
        </w:rPr>
        <w:t xml:space="preserve">2.2 ShopApplication Entity-sinin Yaradılması</w:t>
      </w:r>
    </w:p>
    <w:p>
      <w:pPr>
        <w:spacing w:after="120" w:line="276"/>
        <w:jc w:val="both"/>
      </w:pPr>
      <w:r>
        <w:rPr>
          <w:rFonts w:ascii="Calibri" w:cs="Calibri" w:eastAsia="Calibri" w:hAnsi="Calibri"/>
          <w:color w:val="1E293B"/>
          <w:sz w:val="22"/>
          <w:szCs w:val="22"/>
        </w:rPr>
        <w:t xml:space="preserve">'create shop application' node-u 'op_edit_shop_application' əməliyyatı ilə ShopApplication entity-sini yaradır və ya redaktə edir. ShopApplication sinfinin əsas sahələri: uuid (unikal identifikator), busCase (BPM Case), branch (filial), clients (ShopClient siyahısı - 0-cı indeks əsas müştəri, qalanları zaminlər), goods (Good siyahısı - alınan əşyalar), amount (kredit məbləği), term (müddət), productVersion (məhsul versiyası), comments (şərhlər), simplified (sadələşdirilmiş rejim), rejected (rədd bayrağı), prescoring (prescoring bayrağı), extNumber (xarici nömrə - Cüzdan mobile üçün), callbackUrl (callback URL), notes (qeydlər).</w:t>
      </w:r>
    </w:p>
    <w:p>
      <w:pPr>
        <w:spacing w:after="120" w:line="276"/>
        <w:jc w:val="both"/>
      </w:pPr>
      <w:r>
        <w:rPr>
          <w:rFonts w:ascii="Calibri" w:cs="Calibri" w:eastAsia="Calibri" w:hAnsi="Calibri"/>
          <w:color w:val="1E293B"/>
          <w:sz w:val="22"/>
          <w:szCs w:val="22"/>
        </w:rPr>
        <w:t xml:space="preserve">ShopApplication.createNewApplication() metodu ilə yeni müraciət yaradılır: simplified field-i Asanfinance enabled statusundan asılıdır; ShopClient.createNewClient() ilə ilk dükan müştərisi yaradılır; AdditionalData 'cp_addon_shop_appl' konfiqurasiyası ilə initializə edilir. Dükan təmsilçisi bu node-da 3 keçiddən birini seçə bilər: 'send for control' (Online LO yoxlamasına göndər), 'change branch' (filial dəyişdir), 'cancel task change shop product' (məhsul dəyişdir).</w:t>
      </w:r>
    </w:p>
    <w:p>
      <w:pPr>
        <w:pStyle w:val="Heading2"/>
        <w:spacing w:after="160" w:before="300" w:line="276"/>
      </w:pPr>
      <w:r>
        <w:rPr>
          <w:rFonts w:ascii="Times New Roman" w:cs="Times New Roman" w:eastAsia="Times New Roman" w:hAnsi="Times New Roman"/>
          <w:b/>
          <w:bCs/>
          <w:color w:val="020617"/>
          <w:sz w:val="26"/>
          <w:szCs w:val="26"/>
        </w:rPr>
        <w:t xml:space="preserve">2.3 ShopClient Entity-si</w:t>
      </w:r>
    </w:p>
    <w:p>
      <w:pPr>
        <w:spacing w:after="120" w:line="276"/>
        <w:jc w:val="both"/>
      </w:pPr>
      <w:r>
        <w:rPr>
          <w:rFonts w:ascii="Calibri" w:cs="Calibri" w:eastAsia="Calibri" w:hAnsi="Calibri"/>
          <w:color w:val="1E293B"/>
          <w:sz w:val="22"/>
          <w:szCs w:val="22"/>
        </w:rPr>
        <w:t xml:space="preserve">RSHOP prosesində müştəri məlumatları ShopClient entity-sində saxlanılır (RCASH-da RetailClient istifadə olunur). ShopClient-də XML data model 'xe_sclient' konfiqurasiyası istifadə olunur. ShopClient-in əsas sahələri: uuid, branch, shopApplication (üst ShopApplication), person (Person entity), guarantorRelationType (zamin münasibət növü), repeatClient (təkrar müştəri bayrağı), hasSimaApplication (SIMA müraciəti var), pin, akbHistory (AKB kredit tarixi - sse_mkr_inquirebyidcard_rshop konfiqurasiyası).</w:t>
      </w:r>
    </w:p>
    <w:p>
      <w:pPr>
        <w:spacing w:after="120" w:line="276"/>
        <w:jc w:val="both"/>
      </w:pPr>
      <w:r>
        <w:rPr>
          <w:rFonts w:ascii="Calibri" w:cs="Calibri" w:eastAsia="Calibri" w:hAnsi="Calibri"/>
          <w:color w:val="1E293B"/>
          <w:sz w:val="22"/>
          <w:szCs w:val="22"/>
        </w:rPr>
        <w:t xml:space="preserve">ShopClient-in fərqli bir xüsusiyyəti var: initPersonByPin() metodu vasitəsilə PIN ilə LW-də müştəri axtarılır. Əgər tapılırsa repeatClient = true qəbul edilir və mövcud Person entity-si istifadə olunur. Əgər tapılmırsa yeni Person yaradılmalıdır. Hər bir ShopClient üçün 2 placeholder yaradılır: 'Ş-V ön üz' və 'Ş-V arxa üz' - Şəxsiyyət Vəsiqəsinin skanları üçün. Bu placeholder-lar Content Repository-da saxlanılır.</w:t>
      </w:r>
    </w:p>
    <w:p>
      <w:pPr>
        <w:pStyle w:val="Heading2"/>
        <w:spacing w:after="160" w:before="300" w:line="276"/>
      </w:pPr>
      <w:r>
        <w:rPr>
          <w:rFonts w:ascii="Times New Roman" w:cs="Times New Roman" w:eastAsia="Times New Roman" w:hAnsi="Times New Roman"/>
          <w:b/>
          <w:bCs/>
          <w:color w:val="020617"/>
          <w:sz w:val="26"/>
          <w:szCs w:val="26"/>
        </w:rPr>
        <w:t xml:space="preserve">2.4 Goods/Əşyaların Əlavə Edilməsi</w:t>
      </w:r>
    </w:p>
    <w:p>
      <w:pPr>
        <w:spacing w:after="120" w:line="276"/>
        <w:jc w:val="both"/>
      </w:pPr>
      <w:r>
        <w:rPr>
          <w:rFonts w:ascii="Calibri" w:cs="Calibri" w:eastAsia="Calibri" w:hAnsi="Calibri"/>
          <w:color w:val="1E293B"/>
          <w:sz w:val="22"/>
          <w:szCs w:val="22"/>
        </w:rPr>
        <w:t xml:space="preserve">RSHOP-un ən böyük fərqlərindən biri goods (əşya) anlayışıdır. ShopApplication.goods siyahısına Good entity-ləri əlavə edilir. Hər bir Good əşyanın təsvirini, kateqoriyasını, qiymətini və miqdarını ehtiva edir. ShopApplicationPane UI komponentində GoodRetailPane vasitəsilə əşyalar idarə olunur. GoodsTotalAmount metodu ilə bütün əşyaların ümumi qiyməti hesablanır. getFirstPayment() metodu isə ilkin ödənişi (avans) hesablayır: goodsTotalAmount - amount = firstPayment (əşyaların ümumi qiyməti minus kredit məbləği).</w:t>
      </w:r>
    </w:p>
    <w:p>
      <w:pPr>
        <w:spacing w:after="120" w:line="276"/>
        <w:jc w:val="both"/>
      </w:pPr>
      <w:r>
        <w:rPr>
          <w:rFonts w:ascii="Calibri" w:cs="Calibri" w:eastAsia="Calibri" w:hAnsi="Calibri"/>
          <w:color w:val="1E293B"/>
          <w:sz w:val="22"/>
          <w:szCs w:val="22"/>
        </w:rPr>
        <w:t xml:space="preserve">isProductWithGoods() metodu '129AEEBD0F2B468CA8994727B8C14218' xüsusiyyətini yoxlayır - əgər aktivdirsə, bu məhsul üçün əşya təminatı mütləqdir. Kreditin yaradılması zamanı (bpmactLoanCreateFromRetailApplication) hər bir Good üçün CollateralObject yaradılır və kreditin təminatına əlavə edilir. Bu, bankın əşya üzərindən güzəşt hüququna malik olmasını təmin edir.</w:t>
      </w:r>
    </w:p>
    <w:p>
      <w:pPr>
        <w:pStyle w:val="Heading1"/>
        <w:spacing w:after="200" w:before="400" w:line="276"/>
      </w:pPr>
      <w:r>
        <w:rPr>
          <w:rFonts w:ascii="Times New Roman" w:cs="Times New Roman" w:eastAsia="Times New Roman" w:hAnsi="Times New Roman"/>
          <w:b/>
          <w:bCs/>
          <w:color w:val="020617"/>
          <w:sz w:val="32"/>
          <w:szCs w:val="32"/>
        </w:rPr>
        <w:t xml:space="preserve">3. Online LO (OLO) Yoxlaması</w:t>
      </w:r>
    </w:p>
    <w:p>
      <w:pPr>
        <w:spacing w:after="120" w:line="276"/>
        <w:jc w:val="both"/>
      </w:pPr>
      <w:r>
        <w:rPr>
          <w:rFonts w:ascii="Calibri" w:cs="Calibri" w:eastAsia="Calibri" w:hAnsi="Calibri"/>
          <w:color w:val="1E293B"/>
          <w:sz w:val="22"/>
          <w:szCs w:val="22"/>
        </w:rPr>
        <w:t xml:space="preserve">RSHOP-un digər mühüm fərqi 'controll shop application' node-dur. Bu node 'online lo' swimlane-ında (SHR qrupu, OLO rolu) icra edilir və 'op_check_shop_application_olo' əməliyyatı vasitəsilə yoxlanır. Bu, bankın onlayn kredit ofiserinin (Online LO) dükan təmsilçisinin daxil etdiyi məlumatları yoxlaması mərhələsidir.</w:t>
      </w:r>
    </w:p>
    <w:p>
      <w:pPr>
        <w:pStyle w:val="Heading2"/>
        <w:spacing w:after="160" w:before="300" w:line="276"/>
      </w:pPr>
      <w:r>
        <w:rPr>
          <w:rFonts w:ascii="Times New Roman" w:cs="Times New Roman" w:eastAsia="Times New Roman" w:hAnsi="Times New Roman"/>
          <w:b/>
          <w:bCs/>
          <w:color w:val="020617"/>
          <w:sz w:val="26"/>
          <w:szCs w:val="26"/>
        </w:rPr>
        <w:t xml:space="preserve">3.1 OLO Yoxlaması Seçimləri</w:t>
      </w:r>
    </w:p>
    <w:p>
      <w:pPr>
        <w:spacing w:after="120" w:line="276"/>
        <w:jc w:val="both"/>
      </w:pPr>
      <w:r>
        <w:rPr>
          <w:rFonts w:ascii="Calibri" w:cs="Calibri" w:eastAsia="Calibri" w:hAnsi="Calibri"/>
          <w:color w:val="1E293B"/>
          <w:sz w:val="22"/>
          <w:szCs w:val="22"/>
        </w:rPr>
        <w:t xml:space="preserve">Online LO 'controll shop application' node-unda dükan müraciətini yoxlayır və 6 keçiddən birini seçə bilər: 'approve' - müraciəti təsdiq edir və 'create application' node-una (retail müraciəti yaradılmasına) yönləndirir; 'modify appl' - müraciətdə dəyişiklik tələb edir və 'modify shop application' node-una yönləndirir; 'change branch' - filial dəyişdirilməsini tələb edir; 'return to shop' - dükan təmsilçisinə qayıdır; '_return to shop and pause' - dükan təmsilçisinə qayıdır və müvəqqəti dayandırır; 'cancel task request again' - Asanfinance sorğusunun təkrarlanmasını tələb edir.</w:t>
      </w:r>
    </w:p>
    <w:p>
      <w:pPr>
        <w:spacing w:after="120" w:line="276"/>
        <w:jc w:val="both"/>
      </w:pPr>
      <w:r>
        <w:rPr>
          <w:rFonts w:ascii="Calibri" w:cs="Calibri" w:eastAsia="Calibri" w:hAnsi="Calibri"/>
          <w:color w:val="1E293B"/>
          <w:sz w:val="22"/>
          <w:szCs w:val="22"/>
        </w:rPr>
        <w:t xml:space="preserve">'modify shop application' node-u 'online lo' swimlane-ında 'op_edit_shop_application_olo' əməliyyatı ilə icra edilir. Online LO burada müraciətin məbləğini, müddətini və digər parametrləri dəyişdirə bilər. Dəyişiklikdən sonra yenidən 'controll shop application' node-una qayıdır. Bu, onlayn təsdiq prosesinin iterativ xarakter daşıdığını göstərir - Online LO istənilən qədər dəyişiklik tələb edə bilər.</w:t>
      </w:r>
    </w:p>
    <w:p>
      <w:pPr>
        <w:pStyle w:val="Heading2"/>
        <w:spacing w:after="160" w:before="300" w:line="276"/>
      </w:pPr>
      <w:r>
        <w:rPr>
          <w:rFonts w:ascii="Times New Roman" w:cs="Times New Roman" w:eastAsia="Times New Roman" w:hAnsi="Times New Roman"/>
          <w:b/>
          <w:bCs/>
          <w:color w:val="020617"/>
          <w:sz w:val="26"/>
          <w:szCs w:val="26"/>
        </w:rPr>
        <w:t xml:space="preserve">3.2 Müştəri Seçimi və Yaratılması</w:t>
      </w:r>
    </w:p>
    <w:p>
      <w:pPr>
        <w:spacing w:after="120" w:line="276"/>
        <w:jc w:val="both"/>
      </w:pPr>
      <w:r>
        <w:rPr>
          <w:rFonts w:ascii="Calibri" w:cs="Calibri" w:eastAsia="Calibri" w:hAnsi="Calibri"/>
          <w:color w:val="1E293B"/>
          <w:sz w:val="22"/>
          <w:szCs w:val="22"/>
        </w:rPr>
        <w:t xml:space="preserve">Online LO tərəfindən 'select shop client' node-unda müştəri seçilir və ya yaradılır. 'op_enter_shop_client_person_id' əməliyyatı vasitəsilə müştərinin PIN-i daxil edilir. 'check if client pin exists' avtomatik node-u yoxlayır: əgər PIN mövcuddursa '_YES' keçidi ilə 'show shop client person data' node-una; əgər yoxdursa '_NO' keçidi ilə 'create shop client person' node-una. 'create shop client person' node-unda 'op_create_new_person_sclient' ilə yeni Person entity-si yaradılır. Əgər müştəri artıq varsa, 'assign selected partner to shop client' avtomatik node-u vasitəsilə mövcud Person ShopClient-ə bənd edilir.</w:t>
      </w:r>
    </w:p>
    <w:p>
      <w:pPr>
        <w:pStyle w:val="Heading1"/>
        <w:spacing w:after="200" w:before="400" w:line="276"/>
      </w:pPr>
      <w:r>
        <w:rPr>
          <w:rFonts w:ascii="Times New Roman" w:cs="Times New Roman" w:eastAsia="Times New Roman" w:hAnsi="Times New Roman"/>
          <w:b/>
          <w:bCs/>
          <w:color w:val="020617"/>
          <w:sz w:val="32"/>
          <w:szCs w:val="32"/>
        </w:rPr>
        <w:t xml:space="preserve">4. Asanfinance və SIMA KYC (Dükan Mərhələsi)</w:t>
      </w:r>
    </w:p>
    <w:p>
      <w:pPr>
        <w:spacing w:after="120" w:line="276"/>
        <w:jc w:val="both"/>
      </w:pPr>
      <w:r>
        <w:rPr>
          <w:rFonts w:ascii="Calibri" w:cs="Calibri" w:eastAsia="Calibri" w:hAnsi="Calibri"/>
          <w:color w:val="1E293B"/>
          <w:sz w:val="22"/>
          <w:szCs w:val="22"/>
        </w:rPr>
        <w:t xml:space="preserve">OLO təsdiqindən sonra 'request asanfinance shop' node-unda 'online lo' swimlane-ında Asanfinance-dan şəxsi məlumatlar alınır. Bu, RCASH-dan fərqli olaraq Online LO tərəfindən icra edilir, kredit eksperti deyil. Asanfinance sorğusunun nəticəsinə görə bir neçə qərar node-u var.</w:t>
      </w:r>
    </w:p>
    <w:p>
      <w:pPr>
        <w:pStyle w:val="Heading2"/>
        <w:spacing w:after="160" w:before="300" w:line="276"/>
      </w:pPr>
      <w:r>
        <w:rPr>
          <w:rFonts w:ascii="Times New Roman" w:cs="Times New Roman" w:eastAsia="Times New Roman" w:hAnsi="Times New Roman"/>
          <w:b/>
          <w:bCs/>
          <w:color w:val="020617"/>
          <w:sz w:val="26"/>
          <w:szCs w:val="26"/>
        </w:rPr>
        <w:t xml:space="preserve">4.1 Asanfinance PersonalInfo (Dükan)</w:t>
      </w:r>
    </w:p>
    <w:p>
      <w:pPr>
        <w:spacing w:after="120" w:line="276"/>
        <w:jc w:val="both"/>
      </w:pPr>
      <w:r>
        <w:rPr>
          <w:rFonts w:ascii="Calibri" w:cs="Calibri" w:eastAsia="Calibri" w:hAnsi="Calibri"/>
          <w:color w:val="1E293B"/>
          <w:sz w:val="22"/>
          <w:szCs w:val="22"/>
        </w:rPr>
        <w:t xml:space="preserve">Asanfinance-dan alınan məlumatlar ShopClient.updateFieldFromPerson() metodu vasitəsilə ShopClient-in xe_sclient XML modelinə köçürülür. Bu metod xüsusi məntiqə malikdir: əgər repeatClient = true (təkrar müştəri), onda ShopClient-dəki mövcud məlumatlar saxlanılır (PIN, seriya, telefon, ad-soyad, iş vəziyyəti, çatdırılma ünvanı); əgər müştəri Person entity-sində xe_rclient data-sı varsa, həmin məlumatlar ShopClient-ə köçürülür; fmember_expenses (ailə üzvlərinin xərcləri) və family_expenses ailə xərcləri olaraq hesablanır; promo bayrağı default false olur; ignore_age_limit false olur.</w:t>
      </w:r>
    </w:p>
    <w:p>
      <w:pPr>
        <w:spacing w:after="120" w:line="276"/>
        <w:jc w:val="both"/>
      </w:pPr>
      <w:r>
        <w:rPr>
          <w:rFonts w:ascii="Calibri" w:cs="Calibri" w:eastAsia="Calibri" w:hAnsi="Calibri"/>
          <w:color w:val="1E293B"/>
          <w:sz w:val="22"/>
          <w:szCs w:val="22"/>
        </w:rPr>
        <w:t xml:space="preserve">Bu mərhələdən sonra Asanfinance EmployeeInfo və ya PensionInfo xidmətləri də çağırıla bilər - bu, employed_off statusundan asılıdır (2: işsiz - yox, 3: işəgötürən - employee info, 4: özəl müəssisəçi - pension info, 5: hər ikisi).</w:t>
      </w:r>
    </w:p>
    <w:p>
      <w:pPr>
        <w:pStyle w:val="Heading2"/>
        <w:spacing w:after="160" w:before="300" w:line="276"/>
      </w:pPr>
      <w:r>
        <w:rPr>
          <w:rFonts w:ascii="Times New Roman" w:cs="Times New Roman" w:eastAsia="Times New Roman" w:hAnsi="Times New Roman"/>
          <w:b/>
          <w:bCs/>
          <w:color w:val="020617"/>
          <w:sz w:val="26"/>
          <w:szCs w:val="26"/>
        </w:rPr>
        <w:t xml:space="preserve">4.2 SIMA KYC (Dükan)</w:t>
      </w:r>
    </w:p>
    <w:p>
      <w:pPr>
        <w:spacing w:after="120" w:line="276"/>
        <w:jc w:val="both"/>
      </w:pPr>
      <w:r>
        <w:rPr>
          <w:rFonts w:ascii="Calibri" w:cs="Calibri" w:eastAsia="Calibri" w:hAnsi="Calibri"/>
          <w:color w:val="1E293B"/>
          <w:sz w:val="22"/>
          <w:szCs w:val="22"/>
        </w:rPr>
        <w:t xml:space="preserve">RSHOP-da SIMA KYC 'SIMA KYC' node-unda 'online lo' swimlane-ında icra edilir. Bu, RCASH-dakı SIMA KYC2-dan fərqli olaraq, prosesin daha əvvəlində, hələ retail müraciət yaradılmamış, Online LO yoxlama mərhələsində həyata keçirilir. 'op_sima_kyc' əməliyyatı istifadə olunur. KYCData entity-si yaradılır, SIMA-a JSON Auth sorğu göndərilir, müştəri SIMA mobil tətbiqi ilə kimliyini təsdiq edir. Əgər SIMA KYC uğursuz olarsa, scoring rejection qərar node-una yönəlir, risk officer təsdiq edə bilər və ya rədd edə bilər.</w:t>
      </w:r>
    </w:p>
    <w:p>
      <w:pPr>
        <w:pStyle w:val="Heading1"/>
        <w:spacing w:after="200" w:before="400" w:line="276"/>
      </w:pPr>
      <w:r>
        <w:rPr>
          <w:rFonts w:ascii="Times New Roman" w:cs="Times New Roman" w:eastAsia="Times New Roman" w:hAnsi="Times New Roman"/>
          <w:b/>
          <w:bCs/>
          <w:color w:val="020617"/>
          <w:sz w:val="32"/>
          <w:szCs w:val="32"/>
        </w:rPr>
        <w:t xml:space="preserve">5. Shop Application-dan Retail Application-a Çevrilməsi</w:t>
      </w:r>
    </w:p>
    <w:p>
      <w:pPr>
        <w:spacing w:after="120" w:line="276"/>
        <w:jc w:val="both"/>
      </w:pPr>
      <w:r>
        <w:rPr>
          <w:rFonts w:ascii="Calibri" w:cs="Calibri" w:eastAsia="Calibri" w:hAnsi="Calibri"/>
          <w:color w:val="1E293B"/>
          <w:sz w:val="22"/>
          <w:szCs w:val="22"/>
        </w:rPr>
        <w:t xml:space="preserve">Online LO təsdiq verdikdən sonra 'create application' node-unda dükan müraciəti retail müraciətinə çevrilir. Bu, bpmopCreateRetailApplication sinfi tərəfindən həyata keçirilir və RSHOP üçün xüsusi məntiqə malikdir.</w:t>
      </w:r>
    </w:p>
    <w:p>
      <w:pPr>
        <w:pStyle w:val="Heading2"/>
        <w:spacing w:after="160" w:before="300" w:line="276"/>
      </w:pPr>
      <w:r>
        <w:rPr>
          <w:rFonts w:ascii="Times New Roman" w:cs="Times New Roman" w:eastAsia="Times New Roman" w:hAnsi="Times New Roman"/>
          <w:b/>
          <w:bCs/>
          <w:color w:val="020617"/>
          <w:sz w:val="26"/>
          <w:szCs w:val="26"/>
        </w:rPr>
        <w:t xml:space="preserve">5.1 Shop-dan Retail-ə Data Transferi</w:t>
      </w:r>
    </w:p>
    <w:p>
      <w:pPr>
        <w:spacing w:after="120" w:line="276"/>
        <w:jc w:val="both"/>
      </w:pPr>
      <w:r>
        <w:rPr>
          <w:rFonts w:ascii="Calibri" w:cs="Calibri" w:eastAsia="Calibri" w:hAnsi="Calibri"/>
          <w:color w:val="1E293B"/>
          <w:sz w:val="22"/>
          <w:szCs w:val="22"/>
        </w:rPr>
        <w:t xml:space="preserve">bpmopCreateRetailApplication sinfi ShopApplication-dan RetailApplication-a çevrilməni yerinə yetirir. Bu mərhələdə aşağıdakı əməliyyatlar icra edilir: ShopApplication-dan məlumatlar RetailApplication-a köçürülür (məbləğ, müddət, məhsul versiyası, filial); ShopClient-dəki müştəri məlumatları RetailClient yaradılaraq köçürülür; ShopClient-in xe_sclient datası RetailClient-in xe_rclient datasına ötürülür; ShopClient-dəki AKR tarixi (akbHistory) RetailClient-ə köçürülür; employedOfficiallyId RCASH və RSHOP üçün saxlanılır; vərəqələşmə forması müəyyən edilir.</w:t>
      </w:r>
    </w:p>
    <w:p>
      <w:pPr>
        <w:spacing w:after="120" w:line="276"/>
        <w:jc w:val="both"/>
      </w:pPr>
      <w:r>
        <w:rPr>
          <w:rFonts w:ascii="Calibri" w:cs="Calibri" w:eastAsia="Calibri" w:hAnsi="Calibri"/>
          <w:color w:val="1E293B"/>
          <w:sz w:val="22"/>
          <w:szCs w:val="22"/>
        </w:rPr>
        <w:t xml:space="preserve">Vərəqələşmə formasının müəyyən edilməsi RSHOP üçün xüsusi məntiqə malikdir: məhsulun '7F68EACE...' xüsusi atributu yoxlanılır - əgər aktivdirsə və məhsulun 'card price' atributu varsa, vərəqələşmə '020' (kart) olur; əks halda '010' (nağd kassa). Bu o deməkdir ki, bəzi RSHOP məhsulları yalnız kart vasitəsilə verilə bilər, digərləri isə nağd kassada.</w:t>
      </w:r>
    </w:p>
    <w:p>
      <w:pPr>
        <w:pStyle w:val="Heading2"/>
        <w:spacing w:after="160" w:before="300" w:line="276"/>
      </w:pPr>
      <w:r>
        <w:rPr>
          <w:rFonts w:ascii="Times New Roman" w:cs="Times New Roman" w:eastAsia="Times New Roman" w:hAnsi="Times New Roman"/>
          <w:b/>
          <w:bCs/>
          <w:color w:val="020617"/>
          <w:sz w:val="26"/>
          <w:szCs w:val="26"/>
        </w:rPr>
        <w:t xml:space="preserve">5.2Retail Application Yaradıldıqdan Sonrakı Axın</w:t>
      </w:r>
    </w:p>
    <w:p>
      <w:pPr>
        <w:spacing w:after="120" w:line="276"/>
        <w:jc w:val="both"/>
      </w:pPr>
      <w:r>
        <w:rPr>
          <w:rFonts w:ascii="Calibri" w:cs="Calibri" w:eastAsia="Calibri" w:hAnsi="Calibri"/>
          <w:color w:val="1E293B"/>
          <w:sz w:val="22"/>
          <w:szCs w:val="22"/>
        </w:rPr>
        <w:t xml:space="preserve">RetailApplication yaradıldıqdan sonra proses 'is asanfinance personal info called' qərar node-una keçir. Bu yoxlama hər iki halda (RSHOP və RCASH) eynidir - Asanfinance məlumatlarının artıq çağırılıb-çağırılmadığını müəyyən edir. Əgər çağırılıbsa, 'asanfinance replace main client fields' node-unda məlumatlar yenilənir. Daha sonra 'enter brief application data' node-una keçirilir - burada kredit eksperti məbləği, müddəti və faiz dərəcəsini daxil edir. 'enter initial schedule' node-unda ödəniş planı baxılır (read-only).</w:t>
      </w:r>
    </w:p>
    <w:p>
      <w:pPr>
        <w:pStyle w:val="Heading1"/>
        <w:spacing w:after="200" w:before="400" w:line="276"/>
      </w:pPr>
      <w:r>
        <w:rPr>
          <w:rFonts w:ascii="Times New Roman" w:cs="Times New Roman" w:eastAsia="Times New Roman" w:hAnsi="Times New Roman"/>
          <w:b/>
          <w:bCs/>
          <w:color w:val="020617"/>
          <w:sz w:val="32"/>
          <w:szCs w:val="32"/>
        </w:rPr>
        <w:t xml:space="preserve">6. RSHOP Scoring Sistemi</w:t>
      </w:r>
    </w:p>
    <w:p>
      <w:pPr>
        <w:spacing w:after="120" w:line="276"/>
        <w:jc w:val="both"/>
      </w:pPr>
      <w:r>
        <w:rPr>
          <w:rFonts w:ascii="Calibri" w:cs="Calibri" w:eastAsia="Calibri" w:hAnsi="Calibri"/>
          <w:color w:val="1E293B"/>
          <w:sz w:val="22"/>
          <w:szCs w:val="22"/>
        </w:rPr>
        <w:t xml:space="preserve">RSHOP scoring sistemi RCASH-dan fərqli olaraq 4 prioritetdən ibarətdir (RCASH 7 prioritet istifadə edir). Scoring konfiqurasiyası 'sse_cutoffs_rshop' Cellforms konfiqurasiyasında saxlanılır (hal-hazırda v2 versiyası aktivdir). ScoringCase entity-sində RSHOP üçün scoring keçirilir, lakin employedOfficiallyId və Asanfinance Employee/Pension yoxlamaları RSHOP-da da mümkündür.</w:t>
      </w:r>
    </w:p>
    <w:p>
      <w:pPr>
        <w:pStyle w:val="Heading2"/>
        <w:spacing w:after="160" w:before="300" w:line="276"/>
      </w:pPr>
      <w:r>
        <w:rPr>
          <w:rFonts w:ascii="Times New Roman" w:cs="Times New Roman" w:eastAsia="Times New Roman" w:hAnsi="Times New Roman"/>
          <w:b/>
          <w:bCs/>
          <w:color w:val="020617"/>
          <w:sz w:val="26"/>
          <w:szCs w:val="26"/>
        </w:rPr>
        <w:t xml:space="preserve">6.1 Dörd Prioritetli Kaskad</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1500"/>
        <w:gridCol w:w="2200"/>
        <w:gridCol w:w="2200"/>
        <w:gridCol w:w="3460"/>
      </w:tblGrid>
      <w:tr>
        <w:trPr>
          <w:tblHeader/>
        </w:trPr>
        <w:tc>
          <w:tcPr>
            <w:tcW w:type="dxa" w:w="15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Prioritet</w:t>
            </w:r>
          </w:p>
        </w:tc>
        <w:tc>
          <w:tcPr>
            <w:tcW w:type="dxa" w:w="22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Yoxlamanın Adı</w:t>
            </w:r>
          </w:p>
        </w:tc>
        <w:tc>
          <w:tcPr>
            <w:tcW w:type="dxa" w:w="22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Rədd Kodları</w:t>
            </w:r>
          </w:p>
        </w:tc>
        <w:tc>
          <w:tcPr>
            <w:tcW w:type="dxa" w:w="346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Təsvir</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Tarixi rədd və əsas yoxlamalar</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R_1010-R_1110</w:t>
            </w:r>
          </w:p>
        </w:tc>
        <w:tc>
          <w:tcPr>
            <w:tcW w:type="dxa" w:w="34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Yaş, PIN, borc yükü, gecikmə, aktiv kreditlər, gözləmə müddəti, DTI, zamin yaşı</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Şəxsi məlumatların doğruluğu</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Asanfinance sahələri</w:t>
            </w:r>
          </w:p>
        </w:tc>
        <w:tc>
          <w:tcPr>
            <w:tcW w:type="dxa" w:w="34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Asanfinance PersonalInfo məlumatlarının düzgünlüyü</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AKB Scoring</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R_3010, R_3020</w:t>
            </w:r>
          </w:p>
        </w:tc>
        <w:tc>
          <w:tcPr>
            <w:tcW w:type="dxa" w:w="34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AKB balı və istisna kodu yoxlaması</w:t>
            </w:r>
          </w:p>
        </w:tc>
      </w:tr>
      <w:tr>
        <w:tc>
          <w:tcPr>
            <w:tcW w:type="dxa" w:w="1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4</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AKB Kredit Tarixi</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R_4020, R_4021, R_4025</w:t>
            </w:r>
          </w:p>
        </w:tc>
        <w:tc>
          <w:tcPr>
            <w:tcW w:type="dxa" w:w="34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Gecikmə məbləği, maksimum gecikmə günləri, payday loan sayı</w:t>
            </w:r>
          </w:p>
        </w:tc>
      </w:tr>
    </w:tbl>
    <w:p>
      <w:pPr>
        <w:spacing w:after="120" w:line="276"/>
        <w:jc w:val="both"/>
      </w:pPr>
      <w:r>
        <w:rPr>
          <w:rFonts w:ascii="Calibri" w:cs="Calibri" w:eastAsia="Calibri" w:hAnsi="Calibri"/>
          <w:color w:val="1E293B"/>
          <w:sz w:val="22"/>
          <w:szCs w:val="22"/>
        </w:rPr>
        <w:t xml:space="preserve">Cədvəl 2: RSHOP Scoring Kaskadı</w:t>
      </w:r>
    </w:p>
    <w:p>
      <w:pPr>
        <w:spacing w:after="120" w:line="276"/>
        <w:jc w:val="both"/>
      </w:pPr>
      <w:r>
        <w:rPr>
          <w:rFonts w:ascii="Calibri" w:cs="Calibri" w:eastAsia="Calibri" w:hAnsi="Calibri"/>
          <w:color w:val="1E293B"/>
          <w:sz w:val="22"/>
          <w:szCs w:val="22"/>
        </w:rPr>
        <w:t xml:space="preserve">RCASH-dakı 5-ci, 6-cı və 7-ci prioritetlər RSHOP-da mövcud deyil. Bunun səbəbi odur ki, RSHOP kreditləri əşya təminatı ilə verilir və bu, bəzi əlavə risk yoxlamalarını zəruri etmir. Lakin scoring nəticəsi eyni dərəcədə ciddi yoxlanılır - əgər hər hansı prioritetdə rədd səbəbi tapılırsa, risk officerə göndərilir və ya rədd edilir.</w:t>
      </w:r>
    </w:p>
    <w:p>
      <w:pPr>
        <w:pStyle w:val="Heading2"/>
        <w:spacing w:after="160" w:before="300" w:line="276"/>
      </w:pPr>
      <w:r>
        <w:rPr>
          <w:rFonts w:ascii="Times New Roman" w:cs="Times New Roman" w:eastAsia="Times New Roman" w:hAnsi="Times New Roman"/>
          <w:b/>
          <w:bCs/>
          <w:color w:val="020617"/>
          <w:sz w:val="26"/>
          <w:szCs w:val="26"/>
        </w:rPr>
        <w:t xml:space="preserve">6.2 RSHOP-specific Scoring Clojure Kodları</w:t>
      </w:r>
    </w:p>
    <w:p>
      <w:pPr>
        <w:spacing w:after="120" w:line="276"/>
        <w:jc w:val="both"/>
      </w:pPr>
      <w:r>
        <w:rPr>
          <w:rFonts w:ascii="Calibri" w:cs="Calibri" w:eastAsia="Calibri" w:hAnsi="Calibri"/>
          <w:color w:val="1E293B"/>
          <w:sz w:val="22"/>
          <w:szCs w:val="22"/>
        </w:rPr>
        <w:t xml:space="preserve">RSHOP scoring-ı Clojure dilində 'cutoff-priority1-check-rshop-int' funksiyası vasitəsilə həyata keçirilir. Bu funksiya 'cutoffs-rshop-initial-values' ilə başlayır - RSHOP üçün xüsusi initial parametrlər. RSHOP scoring-da da ABC məhsul yoxlaması mövcuddur - əgər məhsul ABC növündədirsə, sərt qaydalar tətbiq olunur. AKR tarixi yoxlaması 'sse_mkr_inquirebyidcard_rshop' konfiqurasiyası istifadə olunur - bu, RSHOP-a xas AKR tarixi formatıdır.</w:t>
      </w:r>
    </w:p>
    <w:p>
      <w:pPr>
        <w:pStyle w:val="Heading1"/>
        <w:spacing w:after="200" w:before="400" w:line="276"/>
      </w:pPr>
      <w:r>
        <w:rPr>
          <w:rFonts w:ascii="Times New Roman" w:cs="Times New Roman" w:eastAsia="Times New Roman" w:hAnsi="Times New Roman"/>
          <w:b/>
          <w:bCs/>
          <w:color w:val="020617"/>
          <w:sz w:val="32"/>
          <w:szCs w:val="32"/>
        </w:rPr>
        <w:t xml:space="preserve">7. Tam Müraciət Məlumatları və Büdcə Yoxlaması</w:t>
      </w:r>
    </w:p>
    <w:p>
      <w:pPr>
        <w:spacing w:after="120" w:line="276"/>
        <w:jc w:val="both"/>
      </w:pPr>
      <w:r>
        <w:rPr>
          <w:rFonts w:ascii="Calibri" w:cs="Calibri" w:eastAsia="Calibri" w:hAnsi="Calibri"/>
          <w:color w:val="1E293B"/>
          <w:sz w:val="22"/>
          <w:szCs w:val="22"/>
        </w:rPr>
        <w:t xml:space="preserve">RetailApplication yaradıldıqdan sonra proses 'enter full application data' node-una keçir. Bu mərhələ RSHOP və RCASH üçün eynidir: 'credit officer' swimlane-ında kredit eksperti tam məlumatları daxil edir (şəxsi məlumatlar, iş məlumatları, büdcə, ünvan). 'validateBudgetData' metodu yoxlanır: (total_available_funds x 0.9) &gt;= regular_repayment. 'upload client photo' node-unda müştərinin fotoşəkli yüklənilir. Zamin əlavəsi RSHOP-da da mümkündür - lakin OTP yoxlaması yoxdur (RCASH-da var). Zaminin Asanfinance məlumatları, automatic checks və büdcə yoxlaması keçirilir.</w:t>
      </w:r>
    </w:p>
    <w:p>
      <w:pPr>
        <w:pStyle w:val="Heading1"/>
        <w:spacing w:after="200" w:before="400" w:line="276"/>
      </w:pPr>
      <w:r>
        <w:rPr>
          <w:rFonts w:ascii="Times New Roman" w:cs="Times New Roman" w:eastAsia="Times New Roman" w:hAnsi="Times New Roman"/>
          <w:b/>
          <w:bCs/>
          <w:color w:val="020617"/>
          <w:sz w:val="32"/>
          <w:szCs w:val="32"/>
        </w:rPr>
        <w:t xml:space="preserve">8. Kredit Təsdiq Prosesi</w:t>
      </w:r>
    </w:p>
    <w:p>
      <w:pPr>
        <w:spacing w:after="120" w:line="276"/>
        <w:jc w:val="both"/>
      </w:pPr>
      <w:r>
        <w:rPr>
          <w:rFonts w:ascii="Calibri" w:cs="Calibri" w:eastAsia="Calibri" w:hAnsi="Calibri"/>
          <w:color w:val="1E293B"/>
          <w:sz w:val="22"/>
          <w:szCs w:val="22"/>
        </w:rPr>
        <w:t xml:space="preserve">Təsdiq prosesi RSHOP və RCASH üçün tam eynidir: 'approve application' (Junior Credit Consultant) → 'validate application' → 'select person for approve' (məbləğ səviyyəsinə görə: JLO, LO və ya SLO) → 'data validation' (Credit Administrator). Təsdiq iyerarxiyası: amount_m1 qədər JLO avto-təsdiqləyir; amount_m1-dən amount_m2 qədər LO təsdiqi tələb olunur; amount_m2-dən yuxarı Senior LO təsdiqi tələb olunur. Ümumi məbləğ = cari müraciət + cari aktiv kreditlər. CreditAdminController iş bölgüsü: RSHOP, RCASH və BACKOFFICE case flow-ları üçün ayrı max case limitləri mövcuddur.</w:t>
      </w:r>
    </w:p>
    <w:p>
      <w:pPr>
        <w:pStyle w:val="Heading1"/>
        <w:spacing w:after="200" w:before="400" w:line="276"/>
      </w:pPr>
      <w:r>
        <w:rPr>
          <w:rFonts w:ascii="Times New Roman" w:cs="Times New Roman" w:eastAsia="Times New Roman" w:hAnsi="Times New Roman"/>
          <w:b/>
          <w:bCs/>
          <w:color w:val="020617"/>
          <w:sz w:val="32"/>
          <w:szCs w:val="32"/>
        </w:rPr>
        <w:t xml:space="preserve">9. Sanction Scanner və SIMA KYC2</w:t>
      </w:r>
    </w:p>
    <w:p>
      <w:pPr>
        <w:spacing w:after="120" w:line="276"/>
        <w:jc w:val="both"/>
      </w:pPr>
      <w:r>
        <w:rPr>
          <w:rFonts w:ascii="Calibri" w:cs="Calibri" w:eastAsia="Calibri" w:hAnsi="Calibri"/>
          <w:color w:val="1E293B"/>
          <w:sz w:val="22"/>
          <w:szCs w:val="22"/>
        </w:rPr>
        <w:t xml:space="preserve">Sanction Scanner yoxlaması RSHOP-da da eyni qaydada həyata keçir: 'sanction scanner call' avtomatik node-u vasitəsilə SanctionscannerController sorğu göndərir (minimum 90% uyğunluq). Tapılırsa 'sanction scanner compliance' node-una yönləndirilir. SIMA KYC2 'SIMA KYC2' node-unda həyata keçir - bu, ikinci SIMA təsdiqidir (birincisi dükan mərhələsində edilmişdi). Her iki yoxlama da kredit inzibatçısı data validation-dan əvvəl keçirilir.</w:t>
      </w:r>
    </w:p>
    <w:p>
      <w:pPr>
        <w:pStyle w:val="Heading1"/>
        <w:spacing w:after="200" w:before="400" w:line="276"/>
      </w:pPr>
      <w:r>
        <w:rPr>
          <w:rFonts w:ascii="Times New Roman" w:cs="Times New Roman" w:eastAsia="Times New Roman" w:hAnsi="Times New Roman"/>
          <w:b/>
          <w:bCs/>
          <w:color w:val="020617"/>
          <w:sz w:val="32"/>
          <w:szCs w:val="32"/>
        </w:rPr>
        <w:t xml:space="preserve">10. Kredit Sözleşməsi və İmzalama</w:t>
      </w:r>
    </w:p>
    <w:p>
      <w:pPr>
        <w:spacing w:after="120" w:line="276"/>
        <w:jc w:val="both"/>
      </w:pPr>
      <w:r>
        <w:rPr>
          <w:rFonts w:ascii="Calibri" w:cs="Calibri" w:eastAsia="Calibri" w:hAnsi="Calibri"/>
          <w:color w:val="1E293B"/>
          <w:sz w:val="22"/>
          <w:szCs w:val="22"/>
        </w:rPr>
        <w:t xml:space="preserve">Sözleşmə hazırlanması RSHOP-da da eynidir: 'create loan from retail application' avtomatik node-u RetailApplication-dan Loan yaradır, razılaşma nömrəsi (ZLOANAGR) gener edilir, zaminlər CollateralObject olaraq əlavə edilir, əşyalar (goods) üçün də ayrıca CollateralObject yaradılır, Cüzdan Mobile callback 'Approved' göndərilir. 'preparing loan agreement data' node-unda sözleşmə təsdiq edilir. 'sign document online' node-unda SIMA QR kodu gener edilir (400x400 piksel), müştəri onlayn imzalayır. RSHOP-da zamin üçün də 'Zamin-{PIN}.pdf' faylı imzalana bilər.</w:t>
      </w:r>
    </w:p>
    <w:p>
      <w:pPr>
        <w:pStyle w:val="Heading1"/>
        <w:spacing w:after="200" w:before="400" w:line="276"/>
      </w:pPr>
      <w:r>
        <w:rPr>
          <w:rFonts w:ascii="Times New Roman" w:cs="Times New Roman" w:eastAsia="Times New Roman" w:hAnsi="Times New Roman"/>
          <w:b/>
          <w:bCs/>
          <w:color w:val="020617"/>
          <w:sz w:val="32"/>
          <w:szCs w:val="32"/>
        </w:rPr>
        <w:t xml:space="preserve">11. Vərəqələşmə və Cüzdan Kart Əməliyyatları</w:t>
      </w:r>
    </w:p>
    <w:p>
      <w:pPr>
        <w:spacing w:after="120" w:line="276"/>
        <w:jc w:val="both"/>
      </w:pPr>
      <w:r>
        <w:rPr>
          <w:rFonts w:ascii="Calibri" w:cs="Calibri" w:eastAsia="Calibri" w:hAnsi="Calibri"/>
          <w:color w:val="1E293B"/>
          <w:sz w:val="22"/>
          <w:szCs w:val="22"/>
        </w:rPr>
        <w:t xml:space="preserve">Kreditin verilməsi 'loan disbursement in LW' node-unda həyata keçir. RSHOP üçün xüsusi 'is cuzdan card request allowed' və 'is cuzdan transfer allowed' qərar node-ları mövcuddur. 'is cuzdan card request allowed' node-u risk officer tərəfindən yoxlanılır - əgər müştəri Cüzdan kartı almaq istəyirsə və şərtlər icazə verirsə, 'cuzdan request card data' node-una keçirilir. Əgər icazə verilmirsə, birbaşa 'sign document online' node-una keçirilir.</w:t>
      </w:r>
    </w:p>
    <w:p>
      <w:pPr>
        <w:spacing w:after="120" w:line="276"/>
        <w:jc w:val="both"/>
      </w:pPr>
      <w:r>
        <w:rPr>
          <w:rFonts w:ascii="Calibri" w:cs="Calibri" w:eastAsia="Calibri" w:hAnsi="Calibri"/>
          <w:color w:val="1E293B"/>
          <w:sz w:val="22"/>
          <w:szCs w:val="22"/>
        </w:rPr>
        <w:t xml:space="preserve">Kredit verildikdən sonra 'is cuzdan transfer allowed' qərar node-u yoxlanır: əgər kart köçürmüsünə icazə varsa, 'cuzdan transfer card data' node-unda risk officer CüzdanController.transfer() vasitəsilə kredit məbləğini müştərinin kartına köçürür; əgər Cüzdan Mobile top-up lazımdırsa, 'cuzdan mobile top up' node-unda CuzdanMobileController.topUp() ilə Cüzdan hesabına vəsait köçürülür; əgər heç biri lazım deyilsə, 'close case' ilə proses bağlanır. Cüzdan əməliyyatları yalnız risk officer swimlane-ında icra edilir - bu, əməliyyatların təhlükəsizliyini təmin edir.</w:t>
      </w:r>
    </w:p>
    <w:p>
      <w:pPr>
        <w:pStyle w:val="Heading1"/>
        <w:spacing w:after="200" w:before="400" w:line="276"/>
      </w:pPr>
      <w:r>
        <w:rPr>
          <w:rFonts w:ascii="Times New Roman" w:cs="Times New Roman" w:eastAsia="Times New Roman" w:hAnsi="Times New Roman"/>
          <w:b/>
          <w:bCs/>
          <w:color w:val="020617"/>
          <w:sz w:val="32"/>
          <w:szCs w:val="32"/>
        </w:rPr>
        <w:t xml:space="preserve">12. Shop Documents Sub-Prosesi</w:t>
      </w:r>
    </w:p>
    <w:p>
      <w:pPr>
        <w:spacing w:after="120" w:line="276"/>
        <w:jc w:val="both"/>
      </w:pPr>
      <w:r>
        <w:rPr>
          <w:rFonts w:ascii="Calibri" w:cs="Calibri" w:eastAsia="Calibri" w:hAnsi="Calibri"/>
          <w:color w:val="1E293B"/>
          <w:sz w:val="22"/>
          <w:szCs w:val="22"/>
        </w:rPr>
        <w:t xml:space="preserve">RSHOP prosesində xüsusi 'shop_documents' adlı sub-proses mövcuddur. Bu sub-proses 'shop representative' swimlane-ında icra edilir və yeganə task node-u 'upload documents' - dükan sənədlərinin yüklənməsi. Sub-proses retail_main prosesinə subprocess olaraq əlavə edilir. Bu, RSHOP kreditləri üçün əlavə sənədlərin (məsələn, alış-veriş çeki, əşya çatdırılma sənədi və s.) Content Repository-a yüklənməsini təmin edir.</w:t>
      </w:r>
    </w:p>
    <w:p>
      <w:pPr>
        <w:pStyle w:val="Heading1"/>
        <w:spacing w:after="200" w:before="400" w:line="276"/>
      </w:pPr>
      <w:r>
        <w:rPr>
          <w:rFonts w:ascii="Times New Roman" w:cs="Times New Roman" w:eastAsia="Times New Roman" w:hAnsi="Times New Roman"/>
          <w:b/>
          <w:bCs/>
          <w:color w:val="020617"/>
          <w:sz w:val="32"/>
          <w:szCs w:val="32"/>
        </w:rPr>
        <w:t xml:space="preserve">13. Kreditin Aktiv Fazası - Statuslar</w:t>
      </w:r>
    </w:p>
    <w:p>
      <w:pPr>
        <w:spacing w:after="120" w:line="276"/>
        <w:jc w:val="both"/>
      </w:pPr>
      <w:r>
        <w:rPr>
          <w:rFonts w:ascii="Calibri" w:cs="Calibri" w:eastAsia="Calibri" w:hAnsi="Calibri"/>
          <w:color w:val="1E293B"/>
          <w:sz w:val="22"/>
          <w:szCs w:val="22"/>
        </w:rPr>
        <w:t xml:space="preserve">Kredit vərəqələşdirildikdən sonra Loan entity-si S005 (Outstanding/Borclud) statusuna keçir. Statuslar RSHOP və RCASH üçün eynidir: S001 (Yeni), S002 (Təsdiq Edilib), S003 (Təsdiqdən Sonra Rədd Edilib), S004 (Ləğv Edilib - Yeni), S005 (Borclud - Aktiv), S006 (Tamamlanıb), S007 (Şərti Borclud), S008 (Ləğv Edilib - Borclud), S010 (Balansdan Kənar). Normal ödənişlərlə kredit S006-ya qədər davam edir. Gecikmə baş verdikdə S007-yə keçə bilər və kolleksiya prosesi başlayır.</w:t>
      </w:r>
    </w:p>
    <w:p>
      <w:pPr>
        <w:pStyle w:val="Heading1"/>
        <w:spacing w:after="200" w:before="400" w:line="276"/>
      </w:pPr>
      <w:r>
        <w:rPr>
          <w:rFonts w:ascii="Times New Roman" w:cs="Times New Roman" w:eastAsia="Times New Roman" w:hAnsi="Times New Roman"/>
          <w:b/>
          <w:bCs/>
          <w:color w:val="020617"/>
          <w:sz w:val="32"/>
          <w:szCs w:val="32"/>
        </w:rPr>
        <w:t xml:space="preserve">14. Normal Ödənişlər</w:t>
      </w:r>
    </w:p>
    <w:p>
      <w:pPr>
        <w:spacing w:after="120" w:line="276"/>
        <w:jc w:val="both"/>
      </w:pPr>
      <w:r>
        <w:rPr>
          <w:rFonts w:ascii="Calibri" w:cs="Calibri" w:eastAsia="Calibri" w:hAnsi="Calibri"/>
          <w:color w:val="1E293B"/>
          <w:sz w:val="22"/>
          <w:szCs w:val="22"/>
        </w:rPr>
        <w:t xml:space="preserve">Normal ödənişlər RSHOP və RCASH üçün eyni mexanizmlərlə işləyir. RegisterRepaymentController default ödəniş tarixini filialın iş günündən 1 gün əvvəl təyin edir. Onlayn ödənişlər CüzdanController vasitəsilə: paymentRequest() → transfer() → repayment qeydi. Web service registerRepayment() metodu agreementNumber ilə kredit tapır və ödənişi qeyd edir. Hər bir ödəniş ContractAccountMovement entity-si kimi saxlanılır (date, movementType, accountType, amount). FutureRepayments distribution mode-da ödənişlər növbəti aylıq ödənişlərə tətbiq olunur.</w:t>
      </w:r>
    </w:p>
    <w:p>
      <w:pPr>
        <w:pStyle w:val="Heading1"/>
        <w:spacing w:after="200" w:before="400" w:line="276"/>
      </w:pPr>
      <w:r>
        <w:rPr>
          <w:rFonts w:ascii="Times New Roman" w:cs="Times New Roman" w:eastAsia="Times New Roman" w:hAnsi="Times New Roman"/>
          <w:b/>
          <w:bCs/>
          <w:color w:val="020617"/>
          <w:sz w:val="32"/>
          <w:szCs w:val="32"/>
        </w:rPr>
        <w:t xml:space="preserve">15. Gecikmə və Kolleksiya Prosesi</w:t>
      </w:r>
    </w:p>
    <w:p>
      <w:pPr>
        <w:spacing w:after="120" w:line="276"/>
        <w:jc w:val="both"/>
      </w:pPr>
      <w:r>
        <w:rPr>
          <w:rFonts w:ascii="Calibri" w:cs="Calibri" w:eastAsia="Calibri" w:hAnsi="Calibri"/>
          <w:color w:val="1E293B"/>
          <w:sz w:val="22"/>
          <w:szCs w:val="22"/>
        </w:rPr>
        <w:t xml:space="preserve">Kolleksiya prosesi RSHOP və RCASH üçün eyni qaydalarla işləyir. CollectionCase avtomatik yaradılır: retail kreditlər üçün 6-cı gecikmə günündən; gecikmə günlərinə əsasən 7 bölmə arasında avtomatik escalation: LO (0-10 gün) → COL (10-31) → SOFT2 (31-61) → SOFT3 (61-91) → SOFT4 (91-500) → HCOL (200+) → LCOL (məhkəmə). Hər bölmədə CollectionCaseAction qeyd edilir (telefon, səfər, SMS, PTP). Aylıq ödənişlər bərpa olunduqda kolleksiya bölməsi avtomatik geri ötürülür. FKR məhsulları kolleksiyaya daxil edilmir.</w:t>
      </w:r>
    </w:p>
    <w:p>
      <w:pPr>
        <w:pStyle w:val="Heading1"/>
        <w:spacing w:after="200" w:before="400" w:line="276"/>
      </w:pPr>
      <w:r>
        <w:rPr>
          <w:rFonts w:ascii="Times New Roman" w:cs="Times New Roman" w:eastAsia="Times New Roman" w:hAnsi="Times New Roman"/>
          <w:b/>
          <w:bCs/>
          <w:color w:val="020617"/>
          <w:sz w:val="32"/>
          <w:szCs w:val="32"/>
        </w:rPr>
        <w:t xml:space="preserve">16. Məhkəmə Prosesi</w:t>
      </w:r>
    </w:p>
    <w:p>
      <w:pPr>
        <w:spacing w:after="120" w:line="276"/>
        <w:jc w:val="both"/>
      </w:pPr>
      <w:r>
        <w:rPr>
          <w:rFonts w:ascii="Calibri" w:cs="Calibri" w:eastAsia="Calibri" w:hAnsi="Calibri"/>
          <w:color w:val="1E293B"/>
          <w:sz w:val="22"/>
          <w:szCs w:val="22"/>
        </w:rPr>
        <w:t xml:space="preserve">Məhkəmə prosesi RSHOP və RCASH üçün eynidir. SOFT2/SOFT3/SOFT4 bölməsindən sənədlər məhkəməyə göndərilə bilər (documentsSentToCourt = true). Məhkəmə qərarı HCOL və ya LCOL-da qeyd edilir. Gecikmə 500 günü keçibsə və sənədlər göndərilibsə, avtomatik HCOL-a ötürülür. Gecikmə 200 günü keçibsə və ya məhkəmə qərarı varsa, LCOL-a ötürülür. Hüquqi kolleksiyaçı təyin edilir və hüquqi yollarla borcun ödənilməsi təmin edilir.</w:t>
      </w:r>
    </w:p>
    <w:p>
      <w:pPr>
        <w:pStyle w:val="Heading1"/>
        <w:spacing w:after="200" w:before="400" w:line="276"/>
      </w:pPr>
      <w:r>
        <w:rPr>
          <w:rFonts w:ascii="Times New Roman" w:cs="Times New Roman" w:eastAsia="Times New Roman" w:hAnsi="Times New Roman"/>
          <w:b/>
          <w:bCs/>
          <w:color w:val="020617"/>
          <w:sz w:val="32"/>
          <w:szCs w:val="32"/>
        </w:rPr>
        <w:t xml:space="preserve">17. Write-Off (Balansdan Çıxarma)</w:t>
      </w:r>
    </w:p>
    <w:p>
      <w:pPr>
        <w:spacing w:after="120" w:line="276"/>
        <w:jc w:val="both"/>
      </w:pPr>
      <w:r>
        <w:rPr>
          <w:rFonts w:ascii="Calibri" w:cs="Calibri" w:eastAsia="Calibri" w:hAnsi="Calibri"/>
          <w:color w:val="1E293B"/>
          <w:sz w:val="22"/>
          <w:szCs w:val="22"/>
        </w:rPr>
        <w:t xml:space="preserve">Write-off prosesi eynidir: CSV batch import və ya manual write-off. Kredit AZN valyutasında olmalıdır, MAX_WRITEOFF_DELAY_IN_DAYS = 3 iş günü. Write-off məbləği tam bağlanma məbləğini ödəyirsə, tarix 3 gün daxilində olmalıdır. Kredit S010 (OffBalance) statusuna keçir. Yeganə write-off səbəbi: '040' - Təminata yönəldilmiş məbləğ.</w:t>
      </w:r>
    </w:p>
    <w:p>
      <w:pPr>
        <w:pStyle w:val="Heading1"/>
        <w:spacing w:after="200" w:before="400" w:line="276"/>
      </w:pPr>
      <w:r>
        <w:rPr>
          <w:rFonts w:ascii="Times New Roman" w:cs="Times New Roman" w:eastAsia="Times New Roman" w:hAnsi="Times New Roman"/>
          <w:b/>
          <w:bCs/>
          <w:color w:val="020617"/>
          <w:sz w:val="32"/>
          <w:szCs w:val="32"/>
        </w:rPr>
        <w:t xml:space="preserve">18. Restrukturizasiya</w:t>
      </w:r>
    </w:p>
    <w:p>
      <w:pPr>
        <w:spacing w:after="120" w:line="276"/>
        <w:jc w:val="both"/>
      </w:pPr>
      <w:r>
        <w:rPr>
          <w:rFonts w:ascii="Calibri" w:cs="Calibri" w:eastAsia="Calibri" w:hAnsi="Calibri"/>
          <w:color w:val="1E293B"/>
          <w:sz w:val="22"/>
          <w:szCs w:val="22"/>
        </w:rPr>
        <w:t xml:space="preserve">Restrukturizasiya prosesi eynidir: c_restructured bayrağı, restr_endorsement_loan cədvəli, CBI hesabatlarında '008' kodu (normal '007'). Ödəniş planı modifikasiya səbəbləri: '010' Tranche, '020' Faiz, '030' Erkən ödəniş, '040' Tranche ləği.</w:t>
      </w:r>
    </w:p>
    <w:p>
      <w:pPr>
        <w:pStyle w:val="Heading1"/>
        <w:spacing w:after="200" w:before="400" w:line="276"/>
      </w:pPr>
      <w:r>
        <w:rPr>
          <w:rFonts w:ascii="Times New Roman" w:cs="Times New Roman" w:eastAsia="Times New Roman" w:hAnsi="Times New Roman"/>
          <w:b/>
          <w:bCs/>
          <w:color w:val="020617"/>
          <w:sz w:val="32"/>
          <w:szCs w:val="32"/>
        </w:rPr>
        <w:t xml:space="preserve">19. Kreditin Tam Bağlanması</w:t>
      </w:r>
    </w:p>
    <w:p>
      <w:pPr>
        <w:spacing w:after="120" w:line="276"/>
        <w:jc w:val="both"/>
      </w:pPr>
      <w:r>
        <w:rPr>
          <w:rFonts w:ascii="Calibri" w:cs="Calibri" w:eastAsia="Calibri" w:hAnsi="Calibri"/>
          <w:color w:val="1E293B"/>
          <w:sz w:val="22"/>
          <w:szCs w:val="22"/>
        </w:rPr>
        <w:t xml:space="preserve">Normal tam ödənmə: bütün borclar ödənildikdən sonra S006 (Completed) statusuna keçir, kolleksiya işi avtomatik bağlanır. Off-Balance: write-off edildikdən sonra S010 statusuna keçir, lakin kolleksiya davam edə bilər. Kolleksiya işinin bağlanma şərtləri: hard collector təyin edilməməli, legal administrator və legal collector təyin edilməməli.</w:t>
      </w:r>
    </w:p>
    <w:p>
      <w:pPr>
        <w:pStyle w:val="Heading1"/>
        <w:spacing w:after="200" w:before="400" w:line="276"/>
      </w:pPr>
      <w:r>
        <w:rPr>
          <w:rFonts w:ascii="Times New Roman" w:cs="Times New Roman" w:eastAsia="Times New Roman" w:hAnsi="Times New Roman"/>
          <w:b/>
          <w:bCs/>
          <w:color w:val="020617"/>
          <w:sz w:val="32"/>
          <w:szCs w:val="32"/>
        </w:rPr>
        <w:t xml:space="preserve">20. Xarici Xidmət İnteqrasiyaları</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2500"/>
        <w:gridCol w:w="2800"/>
        <w:gridCol w:w="4060"/>
      </w:tblGrid>
      <w:tr>
        <w:trPr>
          <w:tblHeader/>
        </w:trPr>
        <w:tc>
          <w:tcPr>
            <w:tcW w:type="dxa" w:w="25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Xidmət</w:t>
            </w:r>
          </w:p>
        </w:tc>
        <w:tc>
          <w:tcPr>
            <w:tcW w:type="dxa" w:w="28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RSHOP-da İstifadə Yeri</w:t>
            </w:r>
          </w:p>
        </w:tc>
        <w:tc>
          <w:tcPr>
            <w:tcW w:type="dxa" w:w="406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Təsvir</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Asanfinance PersonalInfo</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Online LO yoxlaması mərhələsi</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Şəxsi məlumatlar (OLO swimlane)</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Asanfinance Employee/Pension</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Online LO yoxlaması mərhələsi</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İşçi/müəllim məlumatları</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AKB/MKR Scoring</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Scoring (4 prioritet)</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bürosu scoring və tarixi</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KYC</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Online LO mərhələsi (birinci)</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Elektron kimlik təsdiqi</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KYC2</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Data validation əvvəli</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İkinci təsdiq</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Sign</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Sözleşmə imzalama</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Onlayn imza (QR kod)</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Cüzdan Card Request</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Risk Officer node-u</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Kart sifarişi</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Cüzdan Transfer</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Risk Officer node-u</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məbləğinin köçürülməsi</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Cüzdan Mobile Top-up</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Risk Officer node-u</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Cüzdan hesabına vəsait köçürülməsi</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Sanction Scanner</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Data validation əvvəli</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Beynəlxalq sanksiya yoxlaması</w:t>
            </w:r>
          </w:p>
        </w:tc>
      </w:tr>
      <w:tr>
        <w:tc>
          <w:tcPr>
            <w:tcW w:type="dxa" w:w="25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SMS</w:t>
            </w:r>
          </w:p>
        </w:tc>
        <w:tc>
          <w:tcPr>
            <w:tcW w:type="dxa" w:w="28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OTP yox, rədd SMS-i bəli</w:t>
            </w:r>
          </w:p>
        </w:tc>
        <w:tc>
          <w:tcPr>
            <w:tcW w:type="dxa" w:w="4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APLREJ template-i</w:t>
            </w:r>
          </w:p>
        </w:tc>
      </w:tr>
    </w:tbl>
    <w:p>
      <w:pPr>
        <w:spacing w:after="120" w:line="276"/>
        <w:jc w:val="both"/>
      </w:pPr>
      <w:r>
        <w:rPr>
          <w:rFonts w:ascii="Calibri" w:cs="Calibri" w:eastAsia="Calibri" w:hAnsi="Calibri"/>
          <w:color w:val="1E293B"/>
          <w:sz w:val="22"/>
          <w:szCs w:val="22"/>
        </w:rPr>
        <w:t xml:space="preserve">Cədvəl 3: RSHOP Xarici Xidmət İnteqrasiyaları</w:t>
      </w:r>
    </w:p>
    <w:p>
      <w:pPr>
        <w:pStyle w:val="Heading1"/>
        <w:spacing w:after="200" w:before="400" w:line="276"/>
      </w:pPr>
      <w:r>
        <w:rPr>
          <w:rFonts w:ascii="Times New Roman" w:cs="Times New Roman" w:eastAsia="Times New Roman" w:hAnsi="Times New Roman"/>
          <w:b/>
          <w:bCs/>
          <w:color w:val="020617"/>
          <w:sz w:val="32"/>
          <w:szCs w:val="32"/>
        </w:rPr>
        <w:t xml:space="preserve">21. RSHOP Tam Proses Xülasəsi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40"/>
          <w:bottom w:type="dxa" w:w="60"/>
          <w:right w:type="dxa" w:w="140"/>
        </w:tblCellMar>
      </w:tblPr>
      <w:tblGrid>
        <w:gridCol w:w="400"/>
        <w:gridCol w:w="2000"/>
        <w:gridCol w:w="2700"/>
        <w:gridCol w:w="2200"/>
        <w:gridCol w:w="2060"/>
      </w:tblGrid>
      <w:tr>
        <w:trPr>
          <w:tblHeader/>
        </w:trPr>
        <w:tc>
          <w:tcPr>
            <w:tcW w:type="dxa" w:w="4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w:t>
            </w:r>
          </w:p>
        </w:tc>
        <w:tc>
          <w:tcPr>
            <w:tcW w:type="dxa" w:w="20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Addım</w:t>
            </w:r>
          </w:p>
        </w:tc>
        <w:tc>
          <w:tcPr>
            <w:tcW w:type="dxa" w:w="27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Node</w:t>
            </w:r>
          </w:p>
        </w:tc>
        <w:tc>
          <w:tcPr>
            <w:tcW w:type="dxa" w:w="220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Swimlane/Rol</w:t>
            </w:r>
          </w:p>
        </w:tc>
        <w:tc>
          <w:tcPr>
            <w:tcW w:type="dxa" w:w="2060"/>
            <w:tcBorders>
              <w:top w:val="single" w:color="94A3B8" w:sz="1"/>
              <w:left w:val="single" w:color="94A3B8" w:sz="1"/>
              <w:bottom w:val="single" w:color="94A3B8" w:sz="1"/>
              <w:right w:val="single" w:color="94A3B8" w:sz="1"/>
            </w:tcBorders>
            <w:shd w:fill="E2E8F0" w:val="clear"/>
            <w:vAlign w:val="center"/>
          </w:tcPr>
          <w:p>
            <w:pPr>
              <w:spacing w:line="276"/>
              <w:jc w:val="center"/>
            </w:pPr>
            <w:r>
              <w:rPr>
                <w:rFonts w:ascii="Calibri" w:cs="Calibri" w:eastAsia="Calibri" w:hAnsi="Calibri"/>
                <w:b/>
                <w:bCs/>
                <w:color w:val="020617"/>
                <w:sz w:val="20"/>
                <w:szCs w:val="20"/>
              </w:rPr>
              <w:t xml:space="preserve">Avtomatik?</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Məhsul seçimi</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select product</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Shop Representative</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Dükan müraciəti yaratma</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create shop application</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Shop Representative</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Filial dəyişdirmə</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change shop application branch</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Shop Representative</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4</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Online LO yoxlaması</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controll shop application</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Online LO (OLO)</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5</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Müraciət düzəlişi</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modify shop application</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Online LO (OLO)</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6</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Müştəri seçimi</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select shop client</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Online LO (OLO)</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7</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Asanfinance çağırışı (dükan)</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request asanfinance shop</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Online LO (OLO)</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8</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KYC (birinci)</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KYC</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Online LO (OLO)</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9</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Retail müraciəti yaratma</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create application</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10</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Qısa məlumatlar</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enter brief application data</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Credit Officer</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11</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Ödəniş planı baxma</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enter initial schedule</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12</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RSHOP scoring</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scoring result (4 prioritet)</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Avtomatik/Risk Officer</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13</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 yoxlamalar</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data verification</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14</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Zamin (əgər var)</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enter guarantor id</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15</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Tam məlumatlar</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enter full application data</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Credit Officer</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16</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Foto yükləmə</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upload client photo</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17</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Ekspert təsdiqi</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approve application</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18</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LO/SLO təsdiqi</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approve application by LO/SLO</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LO/SLO</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19</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admin yoxlaması</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data validation</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Credit Administrator</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20</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Sanction scanner</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sanction scanner call</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21</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KYC2</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KYC2</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22</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Kredit yaratma</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create loan from retail application</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23</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Sözleşmə imzalama</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preparing loan agreement data</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24</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SIMA QR imza</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sign document online</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25</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Kart request</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cuzdan request card data</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Risk Officer</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26</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Vərəqələşmə</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loan disbursement in LW</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Junior Credit Consultant</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27</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Cüzdan transfer/top-up</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cuzdan transfer card data / top up</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Risk Officer</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28</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Sənəd yükləmə</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upload documents (sub-process)</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Shop Representative</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29</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Case bağlama</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close case</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30</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Aylıq ödənişlər</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RegisterRepayment</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Müxtəlif kanallar</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31</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Kolleksiya</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Collection BPM process</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LO→COL→...→LCOL</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Avtomatik</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32</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Məhkəmə</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register sending documents to court</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SOFT2/SOFT3/SOFT4</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Xeyr</w:t>
            </w:r>
          </w:p>
        </w:tc>
      </w:tr>
      <w:tr>
        <w:tc>
          <w:tcPr>
            <w:tcW w:type="dxa" w:w="4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33</w:t>
            </w:r>
          </w:p>
        </w:tc>
        <w:tc>
          <w:tcPr>
            <w:tcW w:type="dxa" w:w="20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Write-off</w:t>
            </w:r>
          </w:p>
        </w:tc>
        <w:tc>
          <w:tcPr>
            <w:tcW w:type="dxa" w:w="27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WriteOffJob</w:t>
            </w:r>
          </w:p>
        </w:tc>
        <w:tc>
          <w:tcPr>
            <w:tcW w:type="dxa" w:w="220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Batch/Manual</w:t>
            </w:r>
          </w:p>
        </w:tc>
        <w:tc>
          <w:tcPr>
            <w:tcW w:type="dxa" w:w="2060"/>
            <w:tcBorders>
              <w:top w:val="single" w:color="94A3B8" w:sz="1"/>
              <w:left w:val="single" w:color="94A3B8" w:sz="1"/>
              <w:bottom w:val="single" w:color="94A3B8" w:sz="1"/>
              <w:right w:val="single" w:color="94A3B8" w:sz="1"/>
            </w:tcBorders>
            <w:vAlign w:val="center"/>
          </w:tcPr>
          <w:p>
            <w:pPr>
              <w:spacing w:line="276"/>
              <w:jc w:val="center"/>
            </w:pPr>
            <w:r>
              <w:rPr>
                <w:rFonts w:ascii="Calibri" w:cs="Calibri" w:eastAsia="Calibri" w:hAnsi="Calibri"/>
                <w:color w:val="1E293B"/>
                <w:sz w:val="20"/>
                <w:szCs w:val="20"/>
              </w:rPr>
              <w:t xml:space="preserve">Bəli</w:t>
            </w:r>
          </w:p>
        </w:tc>
      </w:tr>
    </w:tbl>
    <w:p>
      <w:pPr>
        <w:spacing w:after="120" w:line="276"/>
        <w:jc w:val="both"/>
      </w:pPr>
      <w:r>
        <w:rPr>
          <w:rFonts w:ascii="Calibri" w:cs="Calibri" w:eastAsia="Calibri" w:hAnsi="Calibri"/>
          <w:color w:val="1E293B"/>
          <w:sz w:val="22"/>
          <w:szCs w:val="22"/>
        </w:rPr>
        <w:t xml:space="preserve">Cədvəl 4: RSHOP Əşya Kredit Tam Həyat Dövrü</w:t>
      </w:r>
    </w:p>
    <w:p>
      <w:pPr>
        <w:sectPr>
          <w:headerReference w:type="default" r:id="rId9"/>
          <w:footerReference w:type="default" r:id="rId10"/>
          <w:pgSz w:w="11906" w:h="16838" w:orient="portrait"/>
          <w:pgMar w:top="1800" w:right="1440" w:bottom="1440" w:left="1440" w:header="708" w:footer="708" w:gutter="0"/>
          <w:pgNumType/>
          <w:docGrid w:linePitch="360"/>
        </w:sectPr>
      </w:pPr>
    </w:p>
    <w:p>
      <w:pPr>
        <w:spacing w:before="6000"/>
      </w:pPr>
    </w:p>
    <w:p>
      <w:pPr>
        <w:jc w:val="center"/>
      </w:pPr>
      <w:r>
        <w:rPr>
          <w:rFonts w:ascii="Times New Roman" w:cs="Times New Roman" w:eastAsia="Times New Roman" w:hAnsi="Times New Roman"/>
          <w:b/>
          <w:bCs/>
          <w:color w:val="020617"/>
          <w:sz w:val="32"/>
          <w:szCs w:val="32"/>
        </w:rPr>
        <w:t xml:space="preserve">EMBAFINANS</w:t>
      </w:r>
    </w:p>
    <w:p>
      <w:pPr>
        <w:spacing w:before="200"/>
        <w:jc w:val="center"/>
      </w:pPr>
      <w:r>
        <w:rPr>
          <w:rFonts w:ascii="Calibri" w:cs="Calibri" w:eastAsia="Calibri" w:hAnsi="Calibri"/>
          <w:color w:val="64748B"/>
          <w:sz w:val="22"/>
          <w:szCs w:val="22"/>
        </w:rPr>
        <w:t xml:space="preserve">Loan Workbench - RSHOP ƈşya Kredit Prosesləri</w:t>
      </w:r>
    </w:p>
    <w:p>
      <w:pPr>
        <w:spacing w:before="200"/>
        <w:jc w:val="center"/>
      </w:pPr>
      <w:r>
        <w:rPr>
          <w:rFonts w:ascii="Calibri" w:cs="Calibri" w:eastAsia="Calibri" w:hAnsi="Calibri"/>
          <w:color w:val="94A3B8"/>
          <w:sz w:val="20"/>
          <w:szCs w:val="20"/>
        </w:rPr>
        <w:t xml:space="preserve">Daxili istifadə üçün</w:t>
      </w:r>
    </w:p>
    <w:sectPr>
      <w:headerReference w:type="default" r:id="rId11"/>
      <w:footerReference w:type="default" r:id="rId12"/>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Səhifə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LW RSHOP ƈşya Kredit Prosesləri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020617"/>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2026-04-10T02:55:57.442Z</dcterms:created>
  <dcterms:modified xsi:type="dcterms:W3CDTF">2026-04-10T02:55:57.442Z</dcterms:modified>
</cp:coreProperties>
</file>

<file path=docProps/custom.xml><?xml version="1.0" encoding="utf-8"?>
<Properties xmlns="http://schemas.openxmlformats.org/officeDocument/2006/custom-properties" xmlns:vt="http://schemas.openxmlformats.org/officeDocument/2006/docPropsVTypes"/>
</file>