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DeskSuite Preview</w:t>
      </w:r>
    </w:p>
    <w:p>
      <w:r>
        <w:t>Offline document rendering check.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Quantity</w:t>
            </w:r>
          </w:p>
        </w:tc>
      </w:tr>
      <w:tr>
        <w:tc>
          <w:tcPr>
            <w:tcW w:type="dxa" w:w="4320"/>
          </w:tcPr>
          <w:p>
            <w:r>
              <w:t>Paper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DeskSuite preview fixture</dc:title>
  <dc:subject/>
  <dc:creator>DeskSuite test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