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A, with Company Number B, currently operates from its head office at C, and its registered office is at D.</w:t>
      </w:r>
    </w:p>
    <w:p>
      <w:r>
        <w:rPr>
          <w:b w:val="false"/>
          <w:bCs w:val="false"/>
        </w:rPr>
        <w:t xml:space="preserve">It also operates 1 branch:</w:t>
      </w:r>
    </w:p>
    <w:p>
      <w:r>
        <w:rPr>
          <w:b/>
          <w:bCs/>
        </w:rPr>
        <w:t xml:space="preserve">Branch 1 (E) located at F, with 100% financial control and 98% operational control.</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2024, with total emissions of 170.00 tCO2e (Scope 1: 50, Scope 2: 20, Scope 3: 100).</w:t>
      </w:r>
    </w:p>
    <w:p>
      <w:r>
        <w:rPr>
          <w:b w:val="false"/>
          <w:bCs w:val="false"/>
        </w:rPr>
        <w:t xml:space="preserve">Compared to the baseline, your total emissions in 2025 are 0.46 tCO2e.</w:t>
      </w:r>
    </w:p>
    <w:p>
      <w:r>
        <w:rPr>
          <w:b/>
          <w:bCs/>
        </w:rPr>
        <w:t xml:space="preserve">Breakdown by Scope:</w:t>
      </w:r>
    </w:p>
    <w:p>
      <w:r>
        <w:rPr>
          <w:b w:val="false"/>
          <w:bCs w:val="false"/>
        </w:rPr>
        <w:t xml:space="preserve">Scope 1: Reduced by 50.00 tCO2e from 50 to 0.</w:t>
      </w:r>
    </w:p>
    <w:p>
      <w:r>
        <w:rPr>
          <w:b w:val="false"/>
          <w:bCs w:val="false"/>
        </w:rPr>
        <w:t xml:space="preserve">Scope 2: Reduced by 19.59 tCO2e from 20 to 0.4141.</w:t>
      </w:r>
    </w:p>
    <w:p>
      <w:r>
        <w:rPr>
          <w:b w:val="false"/>
          <w:bCs w:val="false"/>
        </w:rPr>
        <w:t xml:space="preserve">Scope 3: Reduced by 99.96 tCO2e from 100 to 0.0416.</w:t>
      </w:r>
    </w:p>
    <w:p>
      <w:r>
        <w:t xml:space="preserve"/>
      </w:r>
    </w:p>
    <w:p>
      <w:r>
        <w:rPr>
          <w:b/>
          <w:bCs/>
        </w:rPr>
        <w:t xml:space="preserve">📉 Projected Emissions Reduction (tCO₂e):</w:t>
      </w:r>
    </w:p>
    <w:p>
      <w:r>
        <w:rPr>
          <w:b w:val="false"/>
          <w:bCs w:val="false"/>
        </w:rPr>
        <w:t xml:space="preserve">By 2030, your projected emissions are 0.24 tCO₂e, representing a 47.3% reduction from your current baseline.</w:t>
      </w:r>
    </w:p>
    <w:p>
      <w:r>
        <w:rPr>
          <w:b w:val="false"/>
          <w:bCs w:val="false"/>
        </w:rPr>
        <w:t xml:space="preserve">By your Net Zero commitment year of 2042, emissions are projected to reach 0.05 tCO₂e, a 89%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2025-07-01T20:06:54.668Z</dcterms:created>
  <dcterms:modified xsi:type="dcterms:W3CDTF">2025-07-01T20:06:54.668Z</dcterms:modified>
</cp:coreProperties>
</file>

<file path=docProps/custom.xml><?xml version="1.0" encoding="utf-8"?>
<Properties xmlns="http://schemas.openxmlformats.org/officeDocument/2006/custom-properties" xmlns:vt="http://schemas.openxmlformats.org/officeDocument/2006/docPropsVTypes"/>
</file>