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0"/>
        </w:rPr>
        <w:t>Vibe-Coding Process &amp; AI Interaction Report</w:t>
        <w:br/>
      </w:r>
      <w:r>
        <w:rPr>
          <w:color w:val="4F46E5"/>
          <w:sz w:val="24"/>
        </w:rPr>
        <w:t>CSE226 Foundations of Vibe Coding — Summer 2026</w:t>
      </w:r>
    </w:p>
    <w:p/>
    <w:p>
      <w:pPr>
        <w:pStyle w:val="Heading1"/>
      </w:pPr>
      <w:r>
        <w:t>1. AI Tools Used</w:t>
      </w:r>
    </w:p>
    <w:p>
      <w:r>
        <w:t>Development was conducted with the Google Antigravity AI pair programming agent, utilizing iterative prompt engineering, terminal test harnesses, and automated deployment pipelines.</w:t>
      </w:r>
    </w:p>
    <w:p>
      <w:pPr>
        <w:pStyle w:val="Heading1"/>
      </w:pPr>
      <w:r>
        <w:t>2. Prompting Strategy</w:t>
      </w:r>
    </w:p>
    <w:p>
      <w:r>
        <w:t>• Modular prompt decomposition: Architected the backend API, state machine, frontend SPA, and security layers incrementally.</w:t>
        <w:br/>
        <w:t>• Explicit constraints: Specified non-negotiable requirements such as strict tenant scoping (org_id), turn-based approval gates, and mobile responsiveness.</w:t>
      </w:r>
    </w:p>
    <w:p>
      <w:pPr>
        <w:pStyle w:val="Heading1"/>
      </w:pPr>
      <w:r>
        <w:t>3. Debugging &amp; Error Correction</w:t>
      </w:r>
    </w:p>
    <w:p>
      <w:r>
        <w:t>• Resolved HTML nesting bug in index.html where an unclosed div masked child view panels.</w:t>
        <w:br/>
        <w:t>• Refactored test_auth.py to test tenant isolation dynamically with freshly registered organizations.</w:t>
        <w:br/>
        <w:t>• Fixed mobile header and KPI card clipping across narrow device viewports (320px–390px).</w:t>
      </w:r>
    </w:p>
    <w:p>
      <w:pPr>
        <w:pStyle w:val="Heading1"/>
      </w:pPr>
      <w:r>
        <w:t>4. Verification &amp; Validation</w:t>
      </w:r>
    </w:p>
    <w:p>
      <w:r>
        <w:t>• Executed 20/20 automated unit and integration tests via pytest.</w:t>
        <w:br/>
        <w:t>• Verified live deployment at https://memo-system-pjbj.vercel.app across multiple user roles.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