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18232E"/>
          <w:sz w:val="70"/>
        </w:rPr>
        <w:t>ArmXchange</w:t>
      </w:r>
    </w:p>
    <w:p>
      <w:pPr>
        <w:spacing w:after="360"/>
        <w:jc w:val="center"/>
      </w:pPr>
      <w:r>
        <w:rPr>
          <w:b/>
          <w:color w:val="B89A5A"/>
          <w:sz w:val="26"/>
        </w:rPr>
        <w:t>WEBSITE PRODUCT REQUIREMENTS DOCUMENT</w:t>
      </w:r>
    </w:p>
    <w:p>
      <w:pPr>
        <w:spacing w:after="480"/>
        <w:jc w:val="center"/>
      </w:pPr>
      <w:r>
        <w:t>A premium, SEO-first catalogue and enquiry website for shooting-sports equipment</w:t>
      </w:r>
    </w:p>
    <w:tbl>
      <w:tblPr>
        <w:tblW w:type="auto" w:w="0"/>
        <w:jc w:val="center"/>
        <w:tblLayout w:type="fixed"/>
        <w:tblLook w:firstColumn="1" w:firstRow="1" w:lastColumn="0" w:lastRow="0" w:noHBand="0" w:noVBand="1" w:val="04A0"/>
      </w:tblPr>
      <w:tblGrid>
        <w:gridCol w:w="6912"/>
      </w:tblGrid>
      <w:tr>
        <w:trPr>
          <w:cantSplit/>
        </w:trPr>
        <w:tc>
          <w:tcPr>
            <w:tcW w:type="dxa" w:w="9994"/>
            <w:shd w:fill="B89A5A"/>
          </w:tcPr>
          <w:p>
            <w:r/>
          </w:p>
        </w:tc>
      </w:tr>
    </w:tbl>
    <w:p/>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8232E"/>
            <w:tcMar>
              <w:top w:w="100" w:type="dxa"/>
              <w:start w:w="100" w:type="dxa"/>
              <w:bottom w:w="100" w:type="dxa"/>
              <w:end w:w="100" w:type="dxa"/>
            </w:tcMar>
            <w:vAlign w:val="center"/>
          </w:tcPr>
          <w:p>
            <w:r>
              <w:rPr>
                <w:b/>
                <w:color w:val="FFFFFF"/>
                <w:sz w:val="18"/>
              </w:rPr>
              <w:t>Document field</w:t>
            </w:r>
          </w:p>
        </w:tc>
        <w:tc>
          <w:tcPr>
            <w:tcW w:type="dxa" w:w="6552"/>
            <w:shd w:fill="18232E"/>
            <w:tcMar>
              <w:top w:w="100" w:type="dxa"/>
              <w:start w:w="100" w:type="dxa"/>
              <w:bottom w:w="100" w:type="dxa"/>
              <w:end w:w="100" w:type="dxa"/>
            </w:tcMar>
            <w:vAlign w:val="center"/>
          </w:tcPr>
          <w:p>
            <w:r>
              <w:rPr>
                <w:b/>
                <w:color w:val="FFFFFF"/>
                <w:sz w:val="18"/>
              </w:rPr>
              <w:t>Details</w:t>
            </w:r>
          </w:p>
        </w:tc>
      </w:tr>
      <w:tr>
        <w:trPr>
          <w:cantSplit/>
        </w:trPr>
        <w:tc>
          <w:tcPr>
            <w:tcW w:type="dxa" w:w="2880"/>
            <w:tcMar>
              <w:top w:w="90" w:type="dxa"/>
              <w:start w:w="95" w:type="dxa"/>
              <w:bottom w:w="90" w:type="dxa"/>
              <w:end w:w="95" w:type="dxa"/>
            </w:tcMar>
            <w:vAlign w:val="top"/>
          </w:tcPr>
          <w:p>
            <w:pPr>
              <w:spacing w:after="0" w:line="250" w:lineRule="auto"/>
            </w:pPr>
            <w:r>
              <w:rPr>
                <w:color w:val="29333D"/>
                <w:sz w:val="18"/>
              </w:rPr>
              <w:t>Prepared for</w:t>
            </w:r>
          </w:p>
        </w:tc>
        <w:tc>
          <w:tcPr>
            <w:tcW w:type="dxa" w:w="6552"/>
            <w:tcMar>
              <w:top w:w="90" w:type="dxa"/>
              <w:start w:w="95" w:type="dxa"/>
              <w:bottom w:w="90" w:type="dxa"/>
              <w:end w:w="95" w:type="dxa"/>
            </w:tcMar>
            <w:vAlign w:val="top"/>
          </w:tcPr>
          <w:p>
            <w:pPr>
              <w:spacing w:after="0" w:line="250" w:lineRule="auto"/>
            </w:pPr>
            <w:r>
              <w:rPr>
                <w:color w:val="29333D"/>
                <w:sz w:val="18"/>
              </w:rPr>
              <w:t>Pranatpal Singh, Founder - ArmXchange</w:t>
            </w:r>
          </w:p>
        </w:tc>
      </w:tr>
      <w:tr>
        <w:trPr>
          <w:cantSplit/>
        </w:trPr>
        <w:tc>
          <w:tcPr>
            <w:tcW w:type="dxa" w:w="2880"/>
            <w:tcMar>
              <w:top w:w="90" w:type="dxa"/>
              <w:start w:w="95" w:type="dxa"/>
              <w:bottom w:w="90" w:type="dxa"/>
              <w:end w:w="95" w:type="dxa"/>
            </w:tcMar>
            <w:vAlign w:val="top"/>
            <w:shd w:fill="F7F8FA"/>
          </w:tcPr>
          <w:p>
            <w:pPr>
              <w:spacing w:after="0" w:line="250" w:lineRule="auto"/>
            </w:pPr>
            <w:r>
              <w:rPr>
                <w:color w:val="29333D"/>
                <w:sz w:val="18"/>
              </w:rPr>
              <w:t>Market</w:t>
            </w:r>
          </w:p>
        </w:tc>
        <w:tc>
          <w:tcPr>
            <w:tcW w:type="dxa" w:w="6552"/>
            <w:tcMar>
              <w:top w:w="90" w:type="dxa"/>
              <w:start w:w="95" w:type="dxa"/>
              <w:bottom w:w="90" w:type="dxa"/>
              <w:end w:w="95" w:type="dxa"/>
            </w:tcMar>
            <w:vAlign w:val="top"/>
            <w:shd w:fill="F7F8FA"/>
          </w:tcPr>
          <w:p>
            <w:pPr>
              <w:spacing w:after="0" w:line="250" w:lineRule="auto"/>
            </w:pPr>
            <w:r>
              <w:rPr>
                <w:color w:val="29333D"/>
                <w:sz w:val="18"/>
              </w:rPr>
              <w:t>India</w:t>
            </w:r>
          </w:p>
        </w:tc>
      </w:tr>
      <w:tr>
        <w:trPr>
          <w:cantSplit/>
        </w:trPr>
        <w:tc>
          <w:tcPr>
            <w:tcW w:type="dxa" w:w="2880"/>
            <w:tcMar>
              <w:top w:w="90" w:type="dxa"/>
              <w:start w:w="95" w:type="dxa"/>
              <w:bottom w:w="90" w:type="dxa"/>
              <w:end w:w="95" w:type="dxa"/>
            </w:tcMar>
            <w:vAlign w:val="top"/>
          </w:tcPr>
          <w:p>
            <w:pPr>
              <w:spacing w:after="0" w:line="250" w:lineRule="auto"/>
            </w:pPr>
            <w:r>
              <w:rPr>
                <w:color w:val="29333D"/>
                <w:sz w:val="18"/>
              </w:rPr>
              <w:t>Initial SEO and catalog focus</w:t>
            </w:r>
          </w:p>
        </w:tc>
        <w:tc>
          <w:tcPr>
            <w:tcW w:type="dxa" w:w="6552"/>
            <w:tcMar>
              <w:top w:w="90" w:type="dxa"/>
              <w:start w:w="95" w:type="dxa"/>
              <w:bottom w:w="90" w:type="dxa"/>
              <w:end w:w="95" w:type="dxa"/>
            </w:tcMar>
            <w:vAlign w:val="top"/>
          </w:tcPr>
          <w:p>
            <w:r>
              <w:t>Approved pre-owned air rifles and air pistols; other categories only after separate review</w:t>
            </w:r>
          </w:p>
        </w:tc>
      </w:tr>
      <w:tr>
        <w:trPr>
          <w:cantSplit/>
        </w:trPr>
        <w:tc>
          <w:tcPr>
            <w:tcW w:type="dxa" w:w="2880"/>
            <w:tcMar>
              <w:top w:w="90" w:type="dxa"/>
              <w:start w:w="95" w:type="dxa"/>
              <w:bottom w:w="90" w:type="dxa"/>
              <w:end w:w="95" w:type="dxa"/>
            </w:tcMar>
            <w:vAlign w:val="top"/>
            <w:shd w:fill="F7F8FA"/>
          </w:tcPr>
          <w:p>
            <w:pPr>
              <w:spacing w:after="0" w:line="250" w:lineRule="auto"/>
            </w:pPr>
            <w:r>
              <w:rPr>
                <w:color w:val="29333D"/>
                <w:sz w:val="18"/>
              </w:rPr>
              <w:t>Product model</w:t>
            </w:r>
          </w:p>
        </w:tc>
        <w:tc>
          <w:tcPr>
            <w:tcW w:type="dxa" w:w="6552"/>
            <w:tcMar>
              <w:top w:w="90" w:type="dxa"/>
              <w:start w:w="95" w:type="dxa"/>
              <w:bottom w:w="90" w:type="dxa"/>
              <w:end w:w="95" w:type="dxa"/>
            </w:tcMar>
            <w:vAlign w:val="top"/>
            <w:shd w:fill="F7F8FA"/>
          </w:tcPr>
          <w:p>
            <w:r>
              <w:t>Static catalogue maintained manually; WhatsApp/email enquiries; no admin panel, database, login, cart, checkout or payment gateway</w:t>
            </w:r>
          </w:p>
        </w:tc>
      </w:tr>
      <w:tr>
        <w:trPr>
          <w:cantSplit/>
        </w:trPr>
        <w:tc>
          <w:tcPr>
            <w:tcW w:type="dxa" w:w="2880"/>
            <w:tcMar>
              <w:top w:w="90" w:type="dxa"/>
              <w:start w:w="95" w:type="dxa"/>
              <w:bottom w:w="90" w:type="dxa"/>
              <w:end w:w="95" w:type="dxa"/>
            </w:tcMar>
            <w:vAlign w:val="top"/>
          </w:tcPr>
          <w:p>
            <w:pPr>
              <w:spacing w:after="0" w:line="250" w:lineRule="auto"/>
            </w:pPr>
            <w:r>
              <w:rPr>
                <w:color w:val="29333D"/>
                <w:sz w:val="18"/>
              </w:rPr>
              <w:t>Version / date</w:t>
            </w:r>
          </w:p>
        </w:tc>
        <w:tc>
          <w:tcPr>
            <w:tcW w:type="dxa" w:w="6552"/>
            <w:tcMar>
              <w:top w:w="90" w:type="dxa"/>
              <w:start w:w="95" w:type="dxa"/>
              <w:bottom w:w="90" w:type="dxa"/>
              <w:end w:w="95" w:type="dxa"/>
            </w:tcMar>
            <w:vAlign w:val="top"/>
          </w:tcPr>
          <w:p>
            <w:r>
              <w:t>v1.2 / 18 October 2026</w:t>
            </w:r>
          </w:p>
        </w:tc>
      </w:tr>
      <w:tr>
        <w:trPr>
          <w:cantSplit/>
        </w:trPr>
        <w:tc>
          <w:tcPr>
            <w:tcW w:type="dxa" w:w="2880"/>
            <w:tcMar>
              <w:top w:w="90" w:type="dxa"/>
              <w:start w:w="95" w:type="dxa"/>
              <w:bottom w:w="90" w:type="dxa"/>
              <w:end w:w="95" w:type="dxa"/>
            </w:tcMar>
            <w:vAlign w:val="top"/>
            <w:shd w:fill="F7F8FA"/>
          </w:tcPr>
          <w:p>
            <w:pPr>
              <w:spacing w:after="0" w:line="250" w:lineRule="auto"/>
            </w:pPr>
            <w:r>
              <w:rPr>
                <w:color w:val="29333D"/>
                <w:sz w:val="18"/>
              </w:rPr>
              <w:t>Status</w:t>
            </w:r>
          </w:p>
        </w:tc>
        <w:tc>
          <w:tcPr>
            <w:tcW w:type="dxa" w:w="6552"/>
            <w:tcMar>
              <w:top w:w="90" w:type="dxa"/>
              <w:start w:w="95" w:type="dxa"/>
              <w:bottom w:w="90" w:type="dxa"/>
              <w:end w:w="95" w:type="dxa"/>
            </w:tcMar>
            <w:vAlign w:val="top"/>
            <w:shd w:fill="F7F8FA"/>
          </w:tcPr>
          <w:p>
            <w:r>
              <w:t>Lean MVP draft; written product/legal eligibility and operating-model review required before regulated listings go live</w:t>
            </w:r>
          </w:p>
        </w:tc>
      </w:tr>
    </w:tbl>
    <w:p>
      <w:pPr>
        <w:spacing w:after="20"/>
      </w:pPr>
    </w:p>
    <w:p>
      <w:pPr>
        <w:spacing w:before="480"/>
        <w:jc w:val="center"/>
      </w:pPr>
      <w:r>
        <w:rPr>
          <w:i/>
          <w:color w:val="244F73"/>
          <w:sz w:val="24"/>
        </w:rPr>
        <w:t>Brand thought: “Every Shooter Deserves a Fair Start.”</w:t>
      </w:r>
    </w:p>
    <w:p>
      <w:r>
        <w:br w:type="page"/>
      </w:r>
    </w:p>
    <w:p>
      <w:pPr>
        <w:pStyle w:val="Heading1"/>
        <w:keepNext/>
      </w:pPr>
      <w:r>
        <w:t>Contents</w:t>
      </w:r>
    </w:p>
    <w:p>
      <w:r>
        <w:t>1. Executive Summary</w:t>
      </w:r>
    </w:p>
    <w:p>
      <w:r>
        <w:t>2. Product Vision and Success Principles</w:t>
      </w:r>
    </w:p>
    <w:p>
      <w:r>
        <w:t>3. Business Model and Launch Boundaries</w:t>
      </w:r>
    </w:p>
    <w:p>
      <w:pPr/>
      <w:r>
        <w:t>4. Users and Key Journeys</w:t>
      </w:r>
    </w:p>
    <w:p>
      <w:r>
        <w:t>5. Scope: MVP vs Later Phases</w:t>
      </w:r>
    </w:p>
    <w:p>
      <w:r>
        <w:t>6. Information Architecture and Sitemap</w:t>
      </w:r>
    </w:p>
    <w:p>
      <w:r>
        <w:t>7. Page-by-Page UX Requirements</w:t>
      </w:r>
    </w:p>
    <w:p>
      <w:r>
        <w:t>8. Catalog, Listing, and Enquiry Workflows</w:t>
      </w:r>
    </w:p>
    <w:p>
      <w:pPr/>
      <w:r>
        <w:t>9. Manual Catalogue Updates and Enquiry Handling</w:t>
      </w:r>
    </w:p>
    <w:p>
      <w:pPr/>
      <w:r>
        <w:t>10. Product Data and Content Governance</w:t>
      </w:r>
    </w:p>
    <w:p>
      <w:r>
        <w:t>11. SEO Strategy and Technical SEO</w:t>
      </w:r>
    </w:p>
    <w:p>
      <w:r>
        <w:t>12. Editorial and Content Plan</w:t>
      </w:r>
    </w:p>
    <w:p>
      <w:r>
        <w:t>13. Design System and UI/UX Direction</w:t>
      </w:r>
    </w:p>
    <w:p>
      <w:r>
        <w:t>14. Recommended Technology Stack</w:t>
      </w:r>
    </w:p>
    <w:p>
      <w:r>
        <w:t>15. Security, Privacy, and Reliability</w:t>
      </w:r>
    </w:p>
    <w:p>
      <w:r>
        <w:t>16. India Legal and Compliance Gate</w:t>
      </w:r>
    </w:p>
    <w:p>
      <w:r>
        <w:t>17. Analytics and Measurement</w:t>
      </w:r>
    </w:p>
    <w:p>
      <w:r>
        <w:t>18. QA, Acceptance Criteria, and Launch Checklist</w:t>
      </w:r>
    </w:p>
    <w:p>
      <w:r>
        <w:t>19. Delivery Plan and Milestones</w:t>
      </w:r>
    </w:p>
    <w:p>
      <w:r>
        <w:t>20. Assumptions, Risks, and Decisions Required</w:t>
      </w:r>
    </w:p>
    <w:p>
      <w:r>
        <w:t>Appendix A. Example Metadata and Page Copy</w:t>
      </w:r>
    </w:p>
    <w:p>
      <w:r>
        <w:t>Appendix B. Official References</w:t>
      </w:r>
    </w:p>
    <w:tbl>
      <w:tblPr>
        <w:tblStyle w:val="TableGrid"/>
        <w:tblW w:type="auto" w:w="0"/>
        <w:jc w:val="center"/>
        <w:tblLook w:firstColumn="1" w:firstRow="1" w:lastColumn="0" w:lastRow="0" w:noHBand="0" w:noVBand="1" w:val="04A0"/>
      </w:tblPr>
      <w:tblGrid>
        <w:gridCol w:w="9994"/>
      </w:tblGrid>
      <w:tr>
        <w:trPr>
          <w:cantSplit/>
        </w:trPr>
        <w:tc>
          <w:tcPr>
            <w:tcW w:type="dxa" w:w="9994"/>
            <w:shd w:fill="FBECEC"/>
            <w:tcMar>
              <w:top w:w="150" w:type="dxa"/>
              <w:start w:w="180" w:type="dxa"/>
              <w:bottom w:w="150" w:type="dxa"/>
              <w:end w:w="180" w:type="dxa"/>
            </w:tcMar>
          </w:tcPr>
          <w:p>
            <w:pPr>
              <w:spacing w:after="40"/>
            </w:pPr>
            <w:r>
              <w:rPr>
                <w:b/>
                <w:color w:val="18232E"/>
                <w:sz w:val="20"/>
              </w:rPr>
              <w:t>Important</w:t>
              <w:br/>
            </w:r>
            <w:r>
              <w:rPr>
                <w:color w:val="29333D"/>
                <w:sz w:val="18"/>
              </w:rPr>
              <w:t>This is a product and engineering specification, not legal advice. The website must not facilitate a purchase, transfer, shipping, or publication of regulated listings until the client and qualified Indian counsel confirm the applicable pathway for each product class and marketplace role.</w:t>
            </w:r>
          </w:p>
        </w:tc>
      </w:tr>
    </w:tbl>
    <w:p>
      <w:pPr>
        <w:spacing w:after="20"/>
      </w:pPr>
    </w:p>
    <w:p>
      <w:r>
        <w:br w:type="page"/>
      </w:r>
    </w:p>
    <w:p>
      <w:pPr>
        <w:pStyle w:val="Heading1"/>
        <w:keepNext/>
      </w:pPr>
      <w:r>
        <w:t>1. Executive Summary</w:t>
      </w:r>
    </w:p>
    <w:p>
      <w:r>
        <w:t>ArmXchange is a proposed India-focused platform connecting shooting sports participants with new and pre-owned air rifles, air pistols, and related equipment. The brand is founded around a practical problem experienced by Pranatpal Singh, a national-level 10m Air Rifle shooter and coach: equipment can be expensive, finding suitable pre-owned equipment is difficult, and passing an existing rifle to the next shooter can be equally challenging.</w:t>
      </w:r>
    </w:p>
    <w:p>
      <w:pPr/>
      <w:r>
        <w:t>The first release should be a lean, mobile-first catalogue of approved pre-owned air rifles and air pistols, with clear condition disclosures, useful filters, strong category pages, high-quality listing pages, and a direct enquiry path. The four homepage categories are Second-Hand Weapons, New Weapons, Accessories, and Pellets; only publish products/categories after product-specific legal and platform checks are completed. The initial SEO and inventory effort should prioritize eligible pre-owned listings and helpful supporting content.</w:t>
      </w:r>
    </w:p>
    <w:p>
      <w:pPr/>
      <w:r>
        <w:t>Recommended lean architecture: Astro with server-generated/static HTML, reusable components, CSS (or Tailwind CSS), and small amounts of JavaScript for search/filter interactions. Product information should live in a simple local JSON/TypeScript/Markdown data file and product images in the project assets. No database, authentication, customer account, admin dashboard, cart, checkout, payment gateway, or seller portal is needed in Phase 1. Use WhatsApp click-to-chat as the primary listing enquiry route; optionally add a hosted contact-form service only if required. This keeps cost and maintenance low while preserving crawlable, fast pages. Keep public listings behind a manual legal/publishing checklist.</w:t>
      </w:r>
    </w:p>
    <w:tbl>
      <w:tblPr>
        <w:tblStyle w:val="TableGrid"/>
        <w:tblW w:type="auto" w:w="0"/>
        <w:jc w:val="center"/>
        <w:tblLook w:firstColumn="1" w:firstRow="1" w:lastColumn="0" w:lastRow="0" w:noHBand="0" w:noVBand="1" w:val="04A0"/>
      </w:tblPr>
      <w:tblGrid>
        <w:gridCol w:w="9994"/>
      </w:tblGrid>
      <w:tr>
        <w:trPr>
          <w:cantSplit/>
        </w:trPr>
        <w:tc>
          <w:tcPr>
            <w:tcW w:type="dxa" w:w="9994"/>
            <w:shd w:fill="F5F0E5"/>
            <w:tcMar>
              <w:top w:w="150" w:type="dxa"/>
              <w:start w:w="180" w:type="dxa"/>
              <w:bottom w:w="150" w:type="dxa"/>
              <w:end w:w="180" w:type="dxa"/>
            </w:tcMar>
          </w:tcPr>
          <w:p>
            <w:pPr>
              <w:spacing w:after="40"/>
            </w:pPr>
            <w:r>
              <w:rPr>
                <w:b/>
                <w:color w:val="18232E"/>
                <w:sz w:val="20"/>
              </w:rPr>
              <w:t>Core product promise</w:t>
              <w:br/>
            </w:r>
            <w:r>
              <w:rPr>
                <w:color w:val="29333D"/>
                <w:sz w:val="18"/>
              </w:rPr>
              <w:t>A clearer, more transparent way for the shooting sports community to discover suitable equipment - without overstating inspections, guarantees, legal status, or seller verification.</w:t>
            </w:r>
          </w:p>
        </w:tc>
      </w:tr>
    </w:tbl>
    <w:p>
      <w:pPr>
        <w:spacing w:after="20"/>
      </w:pPr>
    </w:p>
    <w:p>
      <w:pPr>
        <w:pStyle w:val="Heading2"/>
        <w:keepNext/>
      </w:pPr>
      <w:r>
        <w:t>Primary goals</w:t>
      </w:r>
    </w:p>
    <w:p>
      <w:pPr>
        <w:pStyle w:val="ListBullet"/>
        <w:spacing w:after="40"/>
        <w:ind w:left="317"/>
      </w:pPr>
      <w:r>
        <w:t>Build trust through real founder context, accurate listing detail, moderation, and transparent status labels.</w:t>
      </w:r>
    </w:p>
    <w:p>
      <w:pPr>
        <w:pStyle w:val="ListBullet"/>
        <w:spacing w:after="40"/>
        <w:ind w:left="317"/>
      </w:pPr>
      <w:r>
        <w:t>Create crawlable category and editorial pages that can earn relevant organic visibility over time.</w:t>
      </w:r>
    </w:p>
    <w:p>
      <w:pPr>
        <w:pStyle w:val="ListBullet"/>
        <w:spacing w:after="40"/>
        <w:ind w:left="317"/>
      </w:pPr>
      <w:r>
        <w:t>Generate qualified enquiries and build an accountable, measurable lead workflow for the business.</w:t>
      </w:r>
    </w:p>
    <w:p>
      <w:pPr>
        <w:pStyle w:val="ListBullet"/>
        <w:spacing w:after="40"/>
        <w:ind w:left="317"/>
      </w:pPr>
      <w:r>
        <w:t>Keep catalogue maintenance simple: the owner supplies product details and images; the developer or designated maintainer updates the catalogue data file and deploys the site. No admin dashboard is part of the first release.</w:t>
      </w:r>
    </w:p>
    <w:p>
      <w:pPr>
        <w:pStyle w:val="ListBullet"/>
        <w:spacing w:after="40"/>
        <w:ind w:left="317"/>
      </w:pPr>
      <w:r>
        <w:t>Keep regulated product activity behind explicit launch gates and product eligibility checks.</w:t>
      </w:r>
    </w:p>
    <w:p>
      <w:pPr>
        <w:pStyle w:val="Heading2"/>
        <w:keepNext/>
      </w:pPr>
      <w:r>
        <w:t>What success is not</w:t>
      </w:r>
    </w:p>
    <w:p>
      <w:pPr>
        <w:pStyle w:val="ListBullet"/>
        <w:spacing w:after="40"/>
        <w:ind w:left="317"/>
      </w:pPr>
      <w:r>
        <w:t>A promise to rank quickly or a claim that second-hand keywords are automatically easy to win. Validate demand and competitiveness with research and Search Console.</w:t>
      </w:r>
    </w:p>
    <w:p>
      <w:pPr>
        <w:pStyle w:val="ListBullet"/>
        <w:spacing w:after="40"/>
        <w:ind w:left="317"/>
      </w:pPr>
      <w:r>
        <w:t>An open classified-ad site where unreviewed sellers can publish immediately.</w:t>
      </w:r>
    </w:p>
    <w:p>
      <w:pPr>
        <w:pStyle w:val="ListBullet"/>
        <w:spacing w:after="40"/>
        <w:ind w:left="317"/>
      </w:pPr>
      <w:r>
        <w:t>A payment and shipping system that assumes every air weapon or accessory can be sold online.</w:t>
      </w:r>
    </w:p>
    <w:p>
      <w:pPr>
        <w:pStyle w:val="ListBullet"/>
        <w:spacing w:after="40"/>
        <w:ind w:left="317"/>
      </w:pPr>
      <w:r>
        <w:t>A fake “verified” badge, inspection promise, warranty promise, or legal eligibility claim without an operating process to support it.</w:t>
      </w:r>
    </w:p>
    <w:p>
      <w:pPr>
        <w:pStyle w:val="Heading1"/>
        <w:keepNext/>
      </w:pPr>
      <w:r>
        <w:t>2. Product Vision and Success Principles</w:t>
      </w:r>
    </w:p>
    <w:p>
      <w:pPr>
        <w:pStyle w:val="Heading2"/>
        <w:keepNext/>
      </w:pPr>
      <w:r>
        <w:t>2.1 Vision</w:t>
      </w:r>
    </w:p>
    <w:p>
      <w:r>
        <w:t>“Make discovering suitable shooting-sports equipment more transparent and convenient, while helping the community pass on useful equipment responsibly.”</w:t>
      </w:r>
    </w:p>
    <w:p>
      <w:pPr>
        <w:pStyle w:val="Heading2"/>
        <w:keepNext/>
      </w:pPr>
      <w:r>
        <w:t>2.2 Founder-led story</w:t>
      </w:r>
    </w:p>
    <w:p>
      <w:r>
        <w:t>The About page should introduce Pranatpal Singh as a shooter and coach, then explain the problem in human language: new equipment was a major expense when he started; buying pre-owned equipment felt difficult without a trusted discovery path; later, upgrading created the reverse problem of finding a suitable next owner; coaching made clear that other athletes faced the same barrier. ArmXchange emerged from the idea of connecting these needs in one place.</w:t>
      </w:r>
    </w:p>
    <w:tbl>
      <w:tblPr>
        <w:tblStyle w:val="TableGrid"/>
        <w:tblW w:type="auto" w:w="0"/>
        <w:jc w:val="center"/>
        <w:tblLook w:firstColumn="1" w:firstRow="1" w:lastColumn="0" w:lastRow="0" w:noHBand="0" w:noVBand="1" w:val="04A0"/>
      </w:tblPr>
      <w:tblGrid>
        <w:gridCol w:w="9994"/>
      </w:tblGrid>
      <w:tr>
        <w:trPr>
          <w:cantSplit/>
        </w:trPr>
        <w:tc>
          <w:tcPr>
            <w:tcW w:type="dxa" w:w="9994"/>
            <w:shd w:fill="F5F0E5"/>
            <w:tcMar>
              <w:top w:w="150" w:type="dxa"/>
              <w:start w:w="180" w:type="dxa"/>
              <w:bottom w:w="150" w:type="dxa"/>
              <w:end w:w="180" w:type="dxa"/>
            </w:tcMar>
          </w:tcPr>
          <w:p>
            <w:pPr>
              <w:spacing w:after="40"/>
            </w:pPr>
            <w:r>
              <w:rPr>
                <w:b/>
                <w:color w:val="18232E"/>
                <w:sz w:val="20"/>
              </w:rPr>
              <w:t>Publishing rule</w:t>
              <w:br/>
            </w:r>
            <w:r>
              <w:rPr>
                <w:color w:val="29333D"/>
                <w:sz w:val="18"/>
              </w:rPr>
              <w:t>The founder biography and any claims about national-level achievements, coaching experience, inspection practices, member counts, or outcomes must be approved by Pranatpal and supported by genuine evidence where appropriate. Do not fabricate testimonials, medals, certifications, or customer success stories.</w:t>
            </w:r>
          </w:p>
        </w:tc>
      </w:tr>
    </w:tbl>
    <w:p>
      <w:pPr>
        <w:spacing w:after="20"/>
      </w:pPr>
    </w:p>
    <w:p>
      <w:pPr>
        <w:pStyle w:val="Heading2"/>
        <w:keepNext/>
      </w:pPr>
      <w:r>
        <w:t>2.3 Product principles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8232E"/>
            <w:tcMar>
              <w:top w:w="100" w:type="dxa"/>
              <w:start w:w="100" w:type="dxa"/>
              <w:bottom w:w="100" w:type="dxa"/>
              <w:end w:w="100" w:type="dxa"/>
            </w:tcMar>
            <w:vAlign w:val="center"/>
          </w:tcPr>
          <w:p>
            <w:r>
              <w:rPr>
                <w:b/>
                <w:color w:val="FFFFFF"/>
                <w:sz w:val="16"/>
              </w:rPr>
              <w:t>Principle</w:t>
            </w:r>
          </w:p>
        </w:tc>
        <w:tc>
          <w:tcPr>
            <w:tcW w:type="dxa" w:w="7128"/>
            <w:shd w:fill="18232E"/>
            <w:tcMar>
              <w:top w:w="100" w:type="dxa"/>
              <w:start w:w="100" w:type="dxa"/>
              <w:bottom w:w="100" w:type="dxa"/>
              <w:end w:w="100" w:type="dxa"/>
            </w:tcMar>
            <w:vAlign w:val="center"/>
          </w:tcPr>
          <w:p>
            <w:r>
              <w:rPr>
                <w:b/>
                <w:color w:val="FFFFFF"/>
                <w:sz w:val="16"/>
              </w:rPr>
              <w:t>What it means in the product</w:t>
            </w:r>
          </w:p>
        </w:tc>
      </w:tr>
      <w:tr>
        <w:trPr>
          <w:cantSplit/>
        </w:trPr>
        <w:tc>
          <w:tcPr>
            <w:tcW w:type="dxa" w:w="2304"/>
            <w:tcMar>
              <w:top w:w="90" w:type="dxa"/>
              <w:start w:w="95" w:type="dxa"/>
              <w:bottom w:w="90" w:type="dxa"/>
              <w:end w:w="95" w:type="dxa"/>
            </w:tcMar>
            <w:vAlign w:val="top"/>
          </w:tcPr>
          <w:p>
            <w:pPr>
              <w:spacing w:after="0" w:line="250" w:lineRule="auto"/>
            </w:pPr>
            <w:r>
              <w:rPr>
                <w:color w:val="29333D"/>
                <w:sz w:val="16"/>
              </w:rPr>
              <w:t>Trust before conversion</w:t>
            </w:r>
          </w:p>
        </w:tc>
        <w:tc>
          <w:tcPr>
            <w:tcW w:type="dxa" w:w="7128"/>
            <w:tcMar>
              <w:top w:w="90" w:type="dxa"/>
              <w:start w:w="95" w:type="dxa"/>
              <w:bottom w:w="90" w:type="dxa"/>
              <w:end w:w="95" w:type="dxa"/>
            </w:tcMar>
            <w:vAlign w:val="top"/>
          </w:tcPr>
          <w:p>
            <w:pPr>
              <w:spacing w:after="0" w:line="250" w:lineRule="auto"/>
            </w:pPr>
            <w:r>
              <w:rPr>
                <w:color w:val="29333D"/>
                <w:sz w:val="16"/>
              </w:rPr>
              <w:t>Show condition, photos, availability, location at city/state level, and what the platform has actually checked.</w:t>
            </w:r>
          </w:p>
        </w:tc>
      </w:tr>
      <w:tr>
        <w:trPr>
          <w:cantSplit/>
        </w:trPr>
        <w:tc>
          <w:tcPr>
            <w:tcW w:type="dxa" w:w="2304"/>
            <w:tcMar>
              <w:top w:w="90" w:type="dxa"/>
              <w:start w:w="95" w:type="dxa"/>
              <w:bottom w:w="90" w:type="dxa"/>
              <w:end w:w="95" w:type="dxa"/>
            </w:tcMar>
            <w:vAlign w:val="top"/>
            <w:shd w:fill="F7F8FA"/>
          </w:tcPr>
          <w:p>
            <w:pPr>
              <w:spacing w:after="0" w:line="250" w:lineRule="auto"/>
            </w:pPr>
            <w:r>
              <w:rPr>
                <w:color w:val="29333D"/>
                <w:sz w:val="16"/>
              </w:rPr>
              <w:t>Clarity over hype</w:t>
            </w:r>
          </w:p>
        </w:tc>
        <w:tc>
          <w:tcPr>
            <w:tcW w:type="dxa" w:w="7128"/>
            <w:tcMar>
              <w:top w:w="90" w:type="dxa"/>
              <w:start w:w="95" w:type="dxa"/>
              <w:bottom w:w="90" w:type="dxa"/>
              <w:end w:w="95" w:type="dxa"/>
            </w:tcMar>
            <w:vAlign w:val="top"/>
            <w:shd w:fill="F7F8FA"/>
          </w:tcPr>
          <w:p>
            <w:pPr>
              <w:spacing w:after="0" w:line="250" w:lineRule="auto"/>
            </w:pPr>
            <w:r>
              <w:rPr>
                <w:color w:val="29333D"/>
                <w:sz w:val="16"/>
              </w:rPr>
              <w:t>Avoid “best”, “100% safe”, “fully verified”, “guaranteed genuine” unless defensible and documented.</w:t>
            </w:r>
          </w:p>
        </w:tc>
      </w:tr>
      <w:tr>
        <w:trPr>
          <w:cantSplit/>
        </w:trPr>
        <w:tc>
          <w:tcPr>
            <w:tcW w:type="dxa" w:w="2304"/>
            <w:tcMar>
              <w:top w:w="90" w:type="dxa"/>
              <w:start w:w="95" w:type="dxa"/>
              <w:bottom w:w="90" w:type="dxa"/>
              <w:end w:w="95" w:type="dxa"/>
            </w:tcMar>
            <w:vAlign w:val="top"/>
          </w:tcPr>
          <w:p>
            <w:pPr>
              <w:spacing w:after="0" w:line="250" w:lineRule="auto"/>
            </w:pPr>
            <w:r>
              <w:rPr>
                <w:color w:val="29333D"/>
                <w:sz w:val="16"/>
              </w:rPr>
              <w:t>Compliance by design</w:t>
            </w:r>
          </w:p>
        </w:tc>
        <w:tc>
          <w:tcPr>
            <w:tcW w:type="dxa" w:w="7128"/>
            <w:tcMar>
              <w:top w:w="90" w:type="dxa"/>
              <w:start w:w="95" w:type="dxa"/>
              <w:bottom w:w="90" w:type="dxa"/>
              <w:end w:w="95" w:type="dxa"/>
            </w:tcMar>
            <w:vAlign w:val="top"/>
          </w:tcPr>
          <w:p>
            <w:pPr>
              <w:spacing w:after="0" w:line="250" w:lineRule="auto"/>
            </w:pPr>
            <w:r>
              <w:rPr>
                <w:color w:val="29333D"/>
                <w:sz w:val="16"/>
              </w:rPr>
              <w:t>Every listing has a private review state; public visibility depends on completed category and eligibility checks.</w:t>
            </w:r>
          </w:p>
        </w:tc>
      </w:tr>
      <w:tr>
        <w:trPr>
          <w:cantSplit/>
        </w:trPr>
        <w:tc>
          <w:tcPr>
            <w:tcW w:type="dxa" w:w="2304"/>
            <w:tcMar>
              <w:top w:w="90" w:type="dxa"/>
              <w:start w:w="95" w:type="dxa"/>
              <w:bottom w:w="90" w:type="dxa"/>
              <w:end w:w="95" w:type="dxa"/>
            </w:tcMar>
            <w:vAlign w:val="top"/>
            <w:shd w:fill="F7F8FA"/>
          </w:tcPr>
          <w:p>
            <w:pPr>
              <w:spacing w:after="0" w:line="250" w:lineRule="auto"/>
            </w:pPr>
            <w:r>
              <w:rPr>
                <w:color w:val="29333D"/>
                <w:sz w:val="16"/>
              </w:rPr>
              <w:t>Mobile-first</w:t>
            </w:r>
          </w:p>
        </w:tc>
        <w:tc>
          <w:tcPr>
            <w:tcW w:type="dxa" w:w="7128"/>
            <w:tcMar>
              <w:top w:w="90" w:type="dxa"/>
              <w:start w:w="95" w:type="dxa"/>
              <w:bottom w:w="90" w:type="dxa"/>
              <w:end w:w="95" w:type="dxa"/>
            </w:tcMar>
            <w:vAlign w:val="top"/>
            <w:shd w:fill="F7F8FA"/>
          </w:tcPr>
          <w:p>
            <w:pPr>
              <w:spacing w:after="0" w:line="250" w:lineRule="auto"/>
            </w:pPr>
            <w:r>
              <w:rPr>
                <w:color w:val="29333D"/>
                <w:sz w:val="16"/>
              </w:rPr>
              <w:t>Design for one-handed browsing, accessible controls, fast image display, simple enquiries, and readable text.</w:t>
            </w:r>
          </w:p>
        </w:tc>
      </w:tr>
      <w:tr>
        <w:trPr>
          <w:cantSplit/>
        </w:trPr>
        <w:tc>
          <w:tcPr>
            <w:tcW w:type="dxa" w:w="2304"/>
            <w:tcMar>
              <w:top w:w="90" w:type="dxa"/>
              <w:start w:w="95" w:type="dxa"/>
              <w:bottom w:w="90" w:type="dxa"/>
              <w:end w:w="95" w:type="dxa"/>
            </w:tcMar>
            <w:vAlign w:val="top"/>
          </w:tcPr>
          <w:p>
            <w:pPr>
              <w:spacing w:after="0" w:line="250" w:lineRule="auto"/>
            </w:pPr>
            <w:r>
              <w:rPr>
                <w:color w:val="29333D"/>
                <w:sz w:val="16"/>
              </w:rPr>
              <w:t>SEO without manipulation</w:t>
            </w:r>
          </w:p>
        </w:tc>
        <w:tc>
          <w:tcPr>
            <w:tcW w:type="dxa" w:w="7128"/>
            <w:tcMar>
              <w:top w:w="90" w:type="dxa"/>
              <w:start w:w="95" w:type="dxa"/>
              <w:bottom w:w="90" w:type="dxa"/>
              <w:end w:w="95" w:type="dxa"/>
            </w:tcMar>
            <w:vAlign w:val="top"/>
          </w:tcPr>
          <w:p>
            <w:pPr>
              <w:spacing w:after="0" w:line="250" w:lineRule="auto"/>
            </w:pPr>
            <w:r>
              <w:rPr>
                <w:color w:val="29333D"/>
                <w:sz w:val="16"/>
              </w:rPr>
              <w:t>Useful pages, stable URLs, internal links, honest metadata, and original helpful content; no doorway pages or keyword stuffing.</w:t>
            </w:r>
          </w:p>
        </w:tc>
      </w:tr>
      <w:tr>
        <w:trPr>
          <w:cantSplit/>
        </w:trPr>
        <w:tc>
          <w:tcPr>
            <w:tcW w:type="dxa" w:w="2304"/>
            <w:tcMar>
              <w:top w:w="90" w:type="dxa"/>
              <w:start w:w="95" w:type="dxa"/>
              <w:bottom w:w="90" w:type="dxa"/>
              <w:end w:w="95" w:type="dxa"/>
            </w:tcMar>
            <w:vAlign w:val="top"/>
            <w:shd w:fill="F7F8FA"/>
          </w:tcPr>
          <w:p>
            <w:pPr>
              <w:spacing w:after="0" w:line="250" w:lineRule="auto"/>
            </w:pPr>
            <w:r>
              <w:rPr>
                <w:color w:val="29333D"/>
                <w:sz w:val="16"/>
              </w:rPr>
              <w:t>Privacy by default</w:t>
            </w:r>
          </w:p>
        </w:tc>
        <w:tc>
          <w:tcPr>
            <w:tcW w:type="dxa" w:w="7128"/>
            <w:tcMar>
              <w:top w:w="90" w:type="dxa"/>
              <w:start w:w="95" w:type="dxa"/>
              <w:bottom w:w="90" w:type="dxa"/>
              <w:end w:w="95" w:type="dxa"/>
            </w:tcMar>
            <w:vAlign w:val="top"/>
            <w:shd w:fill="F7F8FA"/>
          </w:tcPr>
          <w:p>
            <w:pPr>
              <w:spacing w:after="0" w:line="250" w:lineRule="auto"/>
            </w:pPr>
            <w:r>
              <w:rPr>
                <w:color w:val="29333D"/>
                <w:sz w:val="16"/>
              </w:rPr>
              <w:t>Never expose private documents, contact details, exact addresses, serial numbers, or internal review notes publicly.</w:t>
            </w:r>
          </w:p>
        </w:tc>
      </w:tr>
    </w:tbl>
    <w:p>
      <w:pPr>
        <w:spacing w:after="20"/>
      </w:pPr>
    </w:p>
    <w:p>
      <w:pPr>
        <w:pStyle w:val="Heading1"/>
        <w:keepNext/>
      </w:pPr>
      <w:r>
        <w:t>3. Business Model and Launch Boundaries</w:t>
      </w:r>
    </w:p>
    <w:p>
      <w:pPr>
        <w:pStyle w:val="Heading2"/>
        <w:keepNext/>
      </w:pPr>
      <w:r>
        <w:t>3.1 Operating model</w:t>
      </w:r>
    </w:p>
    <w:p>
      <w:pPr/>
      <w:r>
        <w:t>Initial operating model: a public catalogue curated and updated manually by the owner/developer, with customers enquiring directly with ArmXchange through WhatsApp and optionally email. There is no public seller submission, user login, internal enquiry CRM, database, checkout, payment gateway, or automated fulfilment in Phase 1. Any later shift to multi-seller submissions, direct buyer-seller introductions, regulated transfers, payments, or shipping requires separate legal and operational review.</w:t>
      </w:r>
    </w:p>
    <w:p>
      <w:pPr>
        <w:pStyle w:val="Heading2"/>
        <w:keepNext/>
      </w:pPr>
      <w:r>
        <w:t>3.2 Recommended release strategy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8232E"/>
            <w:tcMar>
              <w:top w:w="100" w:type="dxa"/>
              <w:start w:w="100" w:type="dxa"/>
              <w:bottom w:w="100" w:type="dxa"/>
              <w:end w:w="100" w:type="dxa"/>
            </w:tcMar>
            <w:vAlign w:val="center"/>
          </w:tcPr>
          <w:p>
            <w:r>
              <w:rPr>
                <w:b/>
                <w:color w:val="FFFFFF"/>
              </w:rPr>
              <w:t>Phase</w:t>
            </w:r>
          </w:p>
        </w:tc>
        <w:tc>
          <w:tcPr>
            <w:tcW w:type="dxa" w:w="4032"/>
            <w:shd w:fill="18232E"/>
            <w:tcMar>
              <w:top w:w="100" w:type="dxa"/>
              <w:start w:w="100" w:type="dxa"/>
              <w:bottom w:w="100" w:type="dxa"/>
              <w:end w:w="100" w:type="dxa"/>
            </w:tcMar>
            <w:vAlign w:val="center"/>
          </w:tcPr>
          <w:p>
            <w:r>
              <w:rPr>
                <w:b/>
                <w:color w:val="FFFFFF"/>
              </w:rPr>
              <w:t>What users can do</w:t>
            </w:r>
          </w:p>
        </w:tc>
        <w:tc>
          <w:tcPr>
            <w:tcW w:type="dxa" w:w="3456"/>
            <w:shd w:fill="18232E"/>
            <w:tcMar>
              <w:top w:w="100" w:type="dxa"/>
              <w:start w:w="100" w:type="dxa"/>
              <w:bottom w:w="100" w:type="dxa"/>
              <w:end w:w="100" w:type="dxa"/>
            </w:tcMar>
            <w:vAlign w:val="center"/>
          </w:tcPr>
          <w:p>
            <w:r>
              <w:rPr>
                <w:b/>
                <w:color w:val="FFFFFF"/>
              </w:rPr>
              <w:t>What remains disabled</w:t>
            </w:r>
          </w:p>
        </w:tc>
      </w:tr>
      <w:tr>
        <w:trPr>
          <w:cantSplit/>
        </w:trPr>
        <w:tc>
          <w:tcPr>
            <w:tcW w:type="dxa" w:w="1944"/>
            <w:tcMar>
              <w:top w:w="90" w:type="dxa"/>
              <w:start w:w="95" w:type="dxa"/>
              <w:bottom w:w="90" w:type="dxa"/>
              <w:end w:w="95" w:type="dxa"/>
            </w:tcMar>
            <w:vAlign w:val="top"/>
          </w:tcPr>
          <w:p>
            <w:r>
              <w:t>Phase 0 - Setup</w:t>
            </w:r>
          </w:p>
        </w:tc>
        <w:tc>
          <w:tcPr>
            <w:tcW w:type="dxa" w:w="4032"/>
            <w:tcMar>
              <w:top w:w="90" w:type="dxa"/>
              <w:start w:w="95" w:type="dxa"/>
              <w:bottom w:w="90" w:type="dxa"/>
              <w:end w:w="95" w:type="dxa"/>
            </w:tcMar>
            <w:vAlign w:val="top"/>
          </w:tcPr>
          <w:p>
            <w:r>
              <w:t>Review the brand/story/help pages and approved contact details; confirm product eligibility, page copy and publishing checklist.</w:t>
            </w:r>
          </w:p>
        </w:tc>
        <w:tc>
          <w:tcPr>
            <w:tcW w:type="dxa" w:w="3456"/>
            <w:tcMar>
              <w:top w:w="90" w:type="dxa"/>
              <w:start w:w="95" w:type="dxa"/>
              <w:bottom w:w="90" w:type="dxa"/>
              <w:end w:w="95" w:type="dxa"/>
            </w:tcMar>
            <w:vAlign w:val="top"/>
          </w:tcPr>
          <w:p>
            <w:r>
              <w:t>Uncleared listings, user accounts, public seller submissions, admin panel, database, checkout, payments, delivery promises.</w:t>
            </w:r>
          </w:p>
        </w:tc>
      </w:tr>
      <w:tr>
        <w:trPr>
          <w:cantSplit/>
        </w:trPr>
        <w:tc>
          <w:tcPr>
            <w:tcW w:type="dxa" w:w="1944"/>
            <w:tcMar>
              <w:top w:w="90" w:type="dxa"/>
              <w:start w:w="95" w:type="dxa"/>
              <w:bottom w:w="90" w:type="dxa"/>
              <w:end w:w="95" w:type="dxa"/>
            </w:tcMar>
            <w:vAlign w:val="top"/>
            <w:shd w:fill="F7F8FA"/>
          </w:tcPr>
          <w:p>
            <w:r>
              <w:t>Phase 1 - Static catalogue + enquiry</w:t>
            </w:r>
          </w:p>
        </w:tc>
        <w:tc>
          <w:tcPr>
            <w:tcW w:type="dxa" w:w="4032"/>
            <w:tcMar>
              <w:top w:w="90" w:type="dxa"/>
              <w:start w:w="95" w:type="dxa"/>
              <w:bottom w:w="90" w:type="dxa"/>
              <w:end w:w="95" w:type="dxa"/>
            </w:tcMar>
            <w:vAlign w:val="top"/>
            <w:shd w:fill="F7F8FA"/>
          </w:tcPr>
          <w:p>
            <w:r>
              <w:t>Browse cleared listings; view item-specific photos/details/condition; use simple search and filters; contact ArmXchange through WhatsApp or email; read original guides.</w:t>
            </w:r>
          </w:p>
        </w:tc>
        <w:tc>
          <w:tcPr>
            <w:tcW w:type="dxa" w:w="3456"/>
            <w:tcMar>
              <w:top w:w="90" w:type="dxa"/>
              <w:start w:w="95" w:type="dxa"/>
              <w:bottom w:w="90" w:type="dxa"/>
              <w:end w:w="95" w:type="dxa"/>
            </w:tcMar>
            <w:vAlign w:val="top"/>
            <w:shd w:fill="F7F8FA"/>
          </w:tcPr>
          <w:p>
            <w:r>
              <w:t>Admin dashboard, database, login/register, saved items, seller portal, internal enquiry CRM, cart, checkout, payment gateway, automated transfers/courier.</w:t>
            </w:r>
          </w:p>
        </w:tc>
      </w:tr>
      <w:tr>
        <w:trPr>
          <w:cantSplit/>
        </w:trPr>
        <w:tc>
          <w:tcPr>
            <w:tcW w:type="dxa" w:w="1944"/>
            <w:tcMar>
              <w:top w:w="90" w:type="dxa"/>
              <w:start w:w="95" w:type="dxa"/>
              <w:bottom w:w="90" w:type="dxa"/>
              <w:end w:w="95" w:type="dxa"/>
            </w:tcMar>
            <w:vAlign w:val="top"/>
          </w:tcPr>
          <w:p>
            <w:r>
              <w:t>Phase 2 - Content tooling (only if needed)</w:t>
            </w:r>
          </w:p>
        </w:tc>
        <w:tc>
          <w:tcPr>
            <w:tcW w:type="dxa" w:w="4032"/>
            <w:tcMar>
              <w:top w:w="90" w:type="dxa"/>
              <w:start w:w="95" w:type="dxa"/>
              <w:bottom w:w="90" w:type="dxa"/>
              <w:end w:w="95" w:type="dxa"/>
            </w:tcMar>
            <w:vAlign w:val="top"/>
          </w:tcPr>
          <w:p>
            <w:r>
              <w:t>Consider a lightweight CMS or admin tool only if manual catalogue changes become burdensome and budget allows.</w:t>
            </w:r>
          </w:p>
        </w:tc>
        <w:tc>
          <w:tcPr>
            <w:tcW w:type="dxa" w:w="3456"/>
            <w:tcMar>
              <w:top w:w="90" w:type="dxa"/>
              <w:start w:w="95" w:type="dxa"/>
              <w:bottom w:w="90" w:type="dxa"/>
              <w:end w:w="95" w:type="dxa"/>
            </w:tcMar>
            <w:vAlign w:val="top"/>
          </w:tcPr>
          <w:p>
            <w:r>
              <w:t>Do not add tools just for novelty; any product-publication process must keep the required review gates.</w:t>
            </w:r>
          </w:p>
        </w:tc>
      </w:tr>
      <w:tr>
        <w:trPr>
          <w:cantSplit/>
        </w:trPr>
        <w:tc>
          <w:tcPr>
            <w:tcW w:type="dxa" w:w="1944"/>
            <w:tcMar>
              <w:top w:w="90" w:type="dxa"/>
              <w:start w:w="95" w:type="dxa"/>
              <w:bottom w:w="90" w:type="dxa"/>
              <w:end w:w="95" w:type="dxa"/>
            </w:tcMar>
            <w:vAlign w:val="top"/>
            <w:shd w:fill="F7F8FA"/>
          </w:tcPr>
          <w:p>
            <w:r>
              <w:t>Phase 3 - Marketplace/transaction features (separately approved)</w:t>
            </w:r>
          </w:p>
        </w:tc>
        <w:tc>
          <w:tcPr>
            <w:tcW w:type="dxa" w:w="4032"/>
            <w:tcMar>
              <w:top w:w="90" w:type="dxa"/>
              <w:start w:w="95" w:type="dxa"/>
              <w:bottom w:w="90" w:type="dxa"/>
              <w:end w:w="95" w:type="dxa"/>
            </w:tcMar>
            <w:vAlign w:val="top"/>
            <w:shd w:fill="F7F8FA"/>
          </w:tcPr>
          <w:p>
            <w:r>
              <w:t>Assess seller submissions, customer accounts, payments or fulfilment only after a new legal, provider and operational review.</w:t>
            </w:r>
          </w:p>
        </w:tc>
        <w:tc>
          <w:tcPr>
            <w:tcW w:type="dxa" w:w="3456"/>
            <w:tcMar>
              <w:top w:w="90" w:type="dxa"/>
              <w:start w:w="95" w:type="dxa"/>
              <w:bottom w:w="90" w:type="dxa"/>
              <w:end w:w="95" w:type="dxa"/>
            </w:tcMar>
            <w:vAlign w:val="top"/>
            <w:shd w:fill="F7F8FA"/>
          </w:tcPr>
          <w:p>
            <w:r>
              <w:t>Any workflow outside documented approvals, product rules, and applicable provider/platform terms.</w:t>
            </w:r>
          </w:p>
        </w:tc>
      </w:tr>
    </w:tbl>
    <w:p>
      <w:pPr>
        <w:spacing w:after="20"/>
      </w:pPr>
    </w:p>
    <w:p>
      <w:pPr>
        <w:pStyle w:val="Heading2"/>
        <w:keepNext/>
      </w:pPr>
      <w:r>
        <w:t>3.3 Product priority</w:t>
      </w:r>
    </w:p>
    <w:p>
      <w:pPr>
        <w:pStyle w:val="ListBullet"/>
        <w:spacing w:after="40"/>
        <w:ind w:left="317"/>
      </w:pPr>
      <w:r>
        <w:t>P0: pre-owned air rifle listing discovery and enquiry for listings cleared for public display.</w:t>
      </w:r>
    </w:p>
    <w:p>
      <w:pPr>
        <w:pStyle w:val="ListBullet"/>
        <w:spacing w:after="40"/>
        <w:ind w:left="317"/>
      </w:pPr>
      <w:r>
        <w:t>P0: pre-owned air pistol pages only if the product type and listing process have been cleared for launch.</w:t>
      </w:r>
    </w:p>
    <w:p>
      <w:pPr>
        <w:pStyle w:val="ListBullet"/>
        <w:spacing w:after="40"/>
        <w:ind w:left="317"/>
      </w:pPr>
      <w:r>
        <w:t>P0: approved pre-owned air-rifle and air-pistol catalogue pages, product details, manual WhatsApp enquiry, About/Founder story, contact details, legal disclosures, and SEO foundations.</w:t>
      </w:r>
    </w:p>
    <w:p>
      <w:pPr>
        <w:pStyle w:val="ListBullet"/>
        <w:spacing w:after="40"/>
        <w:ind w:left="317"/>
      </w:pPr>
      <w:r>
        <w:t>P1: add new air rifles/air pistols, accessories, and pellets only after the relevant product class and operating model have been cleared; “Coming soon” categories must not imply available stock.</w:t>
      </w:r>
    </w:p>
    <w:p>
      <w:pPr>
        <w:pStyle w:val="ListBullet"/>
        <w:spacing w:after="40"/>
        <w:ind w:left="317"/>
      </w:pPr>
      <w:r>
        <w:t>P1: useful editorial guides and category copy that answer genuine user questions and are reviewed for accuracy.</w:t>
      </w:r>
    </w:p>
    <w:p>
      <w:pPr>
        <w:pStyle w:val="ListBullet"/>
        <w:spacing w:after="40"/>
        <w:ind w:left="317"/>
      </w:pPr>
      <w:r>
        <w:t>P2: a CMS/admin dashboard, database-backed inventory, seller portal, accounts, saved items, enquiry CRM, payments, and fulfilment integrations only if growth justifies the cost and the legal model supports them.</w:t>
      </w:r>
    </w:p>
    <w:p>
      <w:pPr>
        <w:pStyle w:val="Heading1"/>
        <w:keepNext/>
      </w:pPr>
      <w:r>
        <w:t>4. Users and Key Journeys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18232E"/>
            <w:tcMar>
              <w:top w:w="100" w:type="dxa"/>
              <w:start w:w="100" w:type="dxa"/>
              <w:bottom w:w="100" w:type="dxa"/>
              <w:end w:w="100" w:type="dxa"/>
            </w:tcMar>
            <w:vAlign w:val="center"/>
          </w:tcPr>
          <w:p>
            <w:r>
              <w:rPr>
                <w:b/>
                <w:color w:val="FFFFFF"/>
              </w:rPr>
              <w:t>Role</w:t>
            </w:r>
          </w:p>
        </w:tc>
        <w:tc>
          <w:tcPr>
            <w:tcW w:type="dxa" w:w="3384"/>
            <w:shd w:fill="18232E"/>
            <w:tcMar>
              <w:top w:w="100" w:type="dxa"/>
              <w:start w:w="100" w:type="dxa"/>
              <w:bottom w:w="100" w:type="dxa"/>
              <w:end w:w="100" w:type="dxa"/>
            </w:tcMar>
            <w:vAlign w:val="center"/>
          </w:tcPr>
          <w:p>
            <w:r>
              <w:rPr>
                <w:b/>
                <w:color w:val="FFFFFF"/>
              </w:rPr>
              <w:t>Needs</w:t>
            </w:r>
          </w:p>
        </w:tc>
        <w:tc>
          <w:tcPr>
            <w:tcW w:type="dxa" w:w="4176"/>
            <w:shd w:fill="18232E"/>
            <w:tcMar>
              <w:top w:w="100" w:type="dxa"/>
              <w:start w:w="100" w:type="dxa"/>
              <w:bottom w:w="100" w:type="dxa"/>
              <w:end w:w="100" w:type="dxa"/>
            </w:tcMar>
            <w:vAlign w:val="center"/>
          </w:tcPr>
          <w:p>
            <w:r>
              <w:rPr>
                <w:b/>
                <w:color w:val="FFFFFF"/>
              </w:rPr>
              <w:t>Permissions / constraints</w:t>
            </w:r>
          </w:p>
        </w:tc>
      </w:tr>
      <w:tr>
        <w:trPr>
          <w:cantSplit/>
        </w:trPr>
        <w:tc>
          <w:tcPr>
            <w:tcW w:type="dxa" w:w="1872"/>
            <w:tcMar>
              <w:top w:w="90" w:type="dxa"/>
              <w:start w:w="95" w:type="dxa"/>
              <w:bottom w:w="90" w:type="dxa"/>
              <w:end w:w="95" w:type="dxa"/>
            </w:tcMar>
            <w:vAlign w:val="top"/>
          </w:tcPr>
          <w:p>
            <w:r>
              <w:t>Guest / visitor</w:t>
            </w:r>
          </w:p>
        </w:tc>
        <w:tc>
          <w:tcPr>
            <w:tcW w:type="dxa" w:w="3384"/>
            <w:tcMar>
              <w:top w:w="90" w:type="dxa"/>
              <w:start w:w="95" w:type="dxa"/>
              <w:bottom w:w="90" w:type="dxa"/>
              <w:end w:w="95" w:type="dxa"/>
            </w:tcMar>
            <w:vAlign w:val="top"/>
          </w:tcPr>
          <w:p>
            <w:r>
              <w:t>Find suitable publicly listed items, compare visible details, ask a question.</w:t>
            </w:r>
          </w:p>
        </w:tc>
        <w:tc>
          <w:tcPr>
            <w:tcW w:type="dxa" w:w="4176"/>
            <w:tcMar>
              <w:top w:w="90" w:type="dxa"/>
              <w:start w:w="95" w:type="dxa"/>
              <w:bottom w:w="90" w:type="dxa"/>
              <w:end w:w="95" w:type="dxa"/>
            </w:tcMar>
            <w:vAlign w:val="top"/>
          </w:tcPr>
          <w:p>
            <w:r>
              <w:t>Browse only published pages and use the ArmXchange contact link; no account required.</w:t>
            </w:r>
          </w:p>
        </w:tc>
      </w:tr>
      <w:tr>
        <w:trPr>
          <w:cantSplit/>
        </w:trPr>
        <w:tc>
          <w:tcPr>
            <w:tcW w:type="dxa" w:w="1872"/>
            <w:tcMar>
              <w:top w:w="90" w:type="dxa"/>
              <w:start w:w="95" w:type="dxa"/>
              <w:bottom w:w="90" w:type="dxa"/>
              <w:end w:w="95" w:type="dxa"/>
            </w:tcMar>
            <w:vAlign w:val="top"/>
            <w:shd w:fill="F7F8FA"/>
          </w:tcPr>
          <w:p>
            <w:r>
              <w:t>Owner / catalogue content provider</w:t>
            </w:r>
          </w:p>
        </w:tc>
        <w:tc>
          <w:tcPr>
            <w:tcW w:type="dxa" w:w="3384"/>
            <w:tcMar>
              <w:top w:w="90" w:type="dxa"/>
              <w:start w:w="95" w:type="dxa"/>
              <w:bottom w:w="90" w:type="dxa"/>
              <w:end w:w="95" w:type="dxa"/>
            </w:tcMar>
            <w:vAlign w:val="top"/>
            <w:shd w:fill="F7F8FA"/>
          </w:tcPr>
          <w:p>
            <w:r>
              <w:t>Provide accurate product data, photos, price, condition and availability.</w:t>
            </w:r>
          </w:p>
        </w:tc>
        <w:tc>
          <w:tcPr>
            <w:tcW w:type="dxa" w:w="4176"/>
            <w:tcMar>
              <w:top w:w="90" w:type="dxa"/>
              <w:start w:w="95" w:type="dxa"/>
              <w:bottom w:w="90" w:type="dxa"/>
              <w:end w:w="95" w:type="dxa"/>
            </w:tcMar>
            <w:vAlign w:val="top"/>
            <w:shd w:fill="F7F8FA"/>
          </w:tcPr>
          <w:p>
            <w:r>
              <w:t>Supplies information to the designated maintainer; cannot publish unclear or unapproved items by bypassing the manual checklist.</w:t>
            </w:r>
          </w:p>
        </w:tc>
      </w:tr>
      <w:tr>
        <w:trPr>
          <w:cantSplit/>
        </w:trPr>
        <w:tc>
          <w:tcPr>
            <w:tcW w:type="dxa" w:w="1872"/>
            <w:tcMar>
              <w:top w:w="90" w:type="dxa"/>
              <w:start w:w="95" w:type="dxa"/>
              <w:bottom w:w="90" w:type="dxa"/>
              <w:end w:w="95" w:type="dxa"/>
            </w:tcMar>
            <w:vAlign w:val="top"/>
          </w:tcPr>
          <w:p>
            <w:r>
              <w:t>Developer / designated maintainer</w:t>
            </w:r>
          </w:p>
        </w:tc>
        <w:tc>
          <w:tcPr>
            <w:tcW w:type="dxa" w:w="3384"/>
            <w:tcMar>
              <w:top w:w="90" w:type="dxa"/>
              <w:start w:w="95" w:type="dxa"/>
              <w:bottom w:w="90" w:type="dxa"/>
              <w:end w:w="95" w:type="dxa"/>
            </w:tcMar>
            <w:vAlign w:val="top"/>
          </w:tcPr>
          <w:p>
            <w:r>
              <w:t>Update the data file, images, metadata and site build.</w:t>
            </w:r>
          </w:p>
        </w:tc>
        <w:tc>
          <w:tcPr>
            <w:tcW w:type="dxa" w:w="4176"/>
            <w:tcMar>
              <w:top w:w="90" w:type="dxa"/>
              <w:start w:w="95" w:type="dxa"/>
              <w:bottom w:w="90" w:type="dxa"/>
              <w:end w:w="95" w:type="dxa"/>
            </w:tcMar>
            <w:vAlign w:val="top"/>
          </w:tcPr>
          <w:p>
            <w:r>
              <w:t>Makes changes through source control and deployment; no admin UI is built for Phase 1.</w:t>
            </w:r>
          </w:p>
        </w:tc>
      </w:tr>
      <w:tr>
        <w:trPr>
          <w:cantSplit/>
        </w:trPr>
        <w:tc>
          <w:tcPr>
            <w:tcW w:type="dxa" w:w="1872"/>
            <w:tcMar>
              <w:top w:w="90" w:type="dxa"/>
              <w:start w:w="95" w:type="dxa"/>
              <w:bottom w:w="90" w:type="dxa"/>
              <w:end w:w="95" w:type="dxa"/>
            </w:tcMar>
            <w:vAlign w:val="top"/>
            <w:shd w:fill="F7F8FA"/>
          </w:tcPr>
          <w:p>
            <w:r>
              <w:t>Business contact handler</w:t>
            </w:r>
          </w:p>
        </w:tc>
        <w:tc>
          <w:tcPr>
            <w:tcW w:type="dxa" w:w="3384"/>
            <w:tcMar>
              <w:top w:w="90" w:type="dxa"/>
              <w:start w:w="95" w:type="dxa"/>
              <w:bottom w:w="90" w:type="dxa"/>
              <w:end w:w="95" w:type="dxa"/>
            </w:tcMar>
            <w:vAlign w:val="top"/>
            <w:shd w:fill="F7F8FA"/>
          </w:tcPr>
          <w:p>
            <w:r>
              <w:t>Respond to messages received through existing WhatsApp/email tools.</w:t>
            </w:r>
          </w:p>
        </w:tc>
        <w:tc>
          <w:tcPr>
            <w:tcW w:type="dxa" w:w="4176"/>
            <w:tcMar>
              <w:top w:w="90" w:type="dxa"/>
              <w:start w:w="95" w:type="dxa"/>
              <w:bottom w:w="90" w:type="dxa"/>
              <w:end w:w="95" w:type="dxa"/>
            </w:tcMar>
            <w:vAlign w:val="top"/>
            <w:shd w:fill="F7F8FA"/>
          </w:tcPr>
          <w:p>
            <w:r>
              <w:t>Handles enquiries outside the website; no CRM or dashboard is included.</w:t>
            </w:r>
          </w:p>
        </w:tc>
      </w:tr>
      <w:tr>
        <w:trPr>
          <w:cantSplit/>
        </w:trPr>
        <w:tc>
          <w:tcPr>
            <w:tcW w:type="dxa" w:w="1872"/>
            <w:tcMar>
              <w:top w:w="90" w:type="dxa"/>
              <w:start w:w="95" w:type="dxa"/>
              <w:bottom w:w="90" w:type="dxa"/>
              <w:end w:w="95" w:type="dxa"/>
            </w:tcMar>
            <w:vAlign w:val="top"/>
          </w:tcPr>
          <w:p>
            <w:r>
              <w:t>Future roles (not implemented)</w:t>
            </w:r>
          </w:p>
        </w:tc>
        <w:tc>
          <w:tcPr>
            <w:tcW w:type="dxa" w:w="3384"/>
            <w:tcMar>
              <w:top w:w="90" w:type="dxa"/>
              <w:start w:w="95" w:type="dxa"/>
              <w:bottom w:w="90" w:type="dxa"/>
              <w:end w:w="95" w:type="dxa"/>
            </w:tcMar>
            <w:vAlign w:val="top"/>
          </w:tcPr>
          <w:p>
            <w:r>
              <w:t>Admin, moderator, seller/dealer, registered customer.</w:t>
            </w:r>
          </w:p>
        </w:tc>
        <w:tc>
          <w:tcPr>
            <w:tcW w:type="dxa" w:w="4176"/>
            <w:tcMar>
              <w:top w:w="90" w:type="dxa"/>
              <w:start w:w="95" w:type="dxa"/>
              <w:bottom w:w="90" w:type="dxa"/>
              <w:end w:w="95" w:type="dxa"/>
            </w:tcMar>
            <w:vAlign w:val="top"/>
          </w:tcPr>
          <w:p>
            <w:r>
              <w:t>Require a separate scope, security design and legal/operational review before implementation.</w:t>
            </w:r>
          </w:p>
        </w:tc>
      </w:tr>
    </w:tbl>
    <w:p>
      <w:pPr>
        <w:spacing w:after="20"/>
      </w:pPr>
    </w:p>
    <w:p>
      <w:pPr>
        <w:pStyle w:val="Heading2"/>
        <w:keepNext/>
      </w:pPr>
      <w:r>
        <w:t>4.1 Primary buyer journey</w:t>
      </w:r>
    </w:p>
    <w:p>
      <w:pPr>
        <w:spacing w:after="40"/>
        <w:ind w:left="432" w:hanging="389"/>
      </w:pPr>
      <w:r>
        <w:t>1.  Land on homepage or a search landing page.</w:t>
      </w:r>
    </w:p>
    <w:p>
      <w:pPr>
        <w:spacing w:after="40"/>
        <w:ind w:left="432" w:hanging="389"/>
      </w:pPr>
      <w:r>
        <w:t>2.  Choose “Pre-Owned Air Rifles” or “Pre-Owned Air Pistols” if those sections have been enabled.</w:t>
      </w:r>
    </w:p>
    <w:p>
      <w:pPr>
        <w:spacing w:after="40"/>
        <w:ind w:left="432" w:hanging="389"/>
      </w:pPr>
      <w:r>
        <w:t>3.  Filter by brand, model, condition, price band, and city/state where useful.</w:t>
      </w:r>
    </w:p>
    <w:p>
      <w:pPr>
        <w:spacing w:after="40"/>
        <w:ind w:left="432" w:hanging="389"/>
      </w:pPr>
      <w:r>
        <w:t>4.  Open a listing and review photos, description, condition disclosure, specifications, status, and availability timestamp.</w:t>
      </w:r>
    </w:p>
    <w:p>
      <w:pPr>
        <w:spacing w:after="40"/>
        <w:ind w:left="432" w:hanging="389"/>
      </w:pPr>
      <w:r>
        <w:t>5. Click the WhatsApp enquiry button, which opens a prefilled message with the product title and page URL; the visitor reviews and sends the message. Read the contact/privacy notice before sharing any personal details.</w:t>
      </w:r>
    </w:p>
    <w:p>
      <w:pPr>
        <w:spacing w:after="40"/>
        <w:ind w:left="432" w:hanging="389"/>
      </w:pPr>
      <w:r>
        <w:t>6. The customer’s WhatsApp or email message goes to the ArmXchange business contact; the team responds manually and follows its approved legal/eligibility process. The website does not automate a sale or transfer.</w:t>
      </w:r>
    </w:p>
    <w:p>
      <w:pPr>
        <w:spacing w:after="40"/>
        <w:ind w:left="432" w:hanging="389"/>
      </w:pPr>
      <w:r>
        <w:t>7.  When a listing is unavailable or suspended, explain this clearly and suggest browsing currently available listings rather than displaying a misleading enquiry CTA.</w:t>
      </w:r>
    </w:p>
    <w:p>
      <w:pPr>
        <w:pStyle w:val="Heading2"/>
        <w:keepNext/>
      </w:pPr>
      <w:r>
        <w:t>4.2 Owner-managed product publishing journey</w:t>
      </w:r>
    </w:p>
    <w:p>
      <w:pPr>
        <w:spacing w:after="40"/>
        <w:ind w:left="432" w:hanging="389"/>
      </w:pPr>
      <w:r>
        <w:t>1. The owner provides accurate product details, item-specific photographs, availability, price (if appropriate), location at city/state level, and the facts needed for the manual publishing checklist.</w:t>
      </w:r>
    </w:p>
    <w:p>
      <w:pPr>
        <w:spacing w:after="40"/>
        <w:ind w:left="432" w:hanging="389"/>
      </w:pPr>
      <w:r>
        <w:t>2. The maintainer checks completeness, image permissions, condition disclosures, and whether the product/category has been cleared for public display.</w:t>
      </w:r>
    </w:p>
    <w:p>
      <w:pPr>
        <w:spacing w:after="40"/>
        <w:ind w:left="432" w:hanging="389"/>
      </w:pPr>
      <w:r>
        <w:t>3. The maintainer adds the approved product record to the local catalogue data file and places optimized photos in the project image directory.</w:t>
      </w:r>
    </w:p>
    <w:p>
      <w:pPr>
        <w:spacing w:after="40"/>
        <w:ind w:left="432" w:hanging="389"/>
      </w:pPr>
      <w:r>
        <w:t>4. The product page is generated during the static site build with a stable URL, unique metadata, canonical link, and approved public fields only.</w:t>
      </w:r>
    </w:p>
    <w:p>
      <w:pPr>
        <w:spacing w:after="40"/>
        <w:ind w:left="432" w:hanging="389"/>
      </w:pPr>
      <w:r>
        <w:t>5. The site is redeployed; the maintainer checks the live page, enquiry link, images, and sitemap/indexing status.</w:t>
      </w:r>
    </w:p>
    <w:p>
      <w:pPr>
        <w:spacing w:after="40"/>
        <w:ind w:left="432" w:hanging="389"/>
      </w:pPr>
      <w:r>
        <w:t>6. When the item is no longer available, update its status in the data file and rebuild so the enquiry CTA and sitemap are corrected.</w:t>
      </w:r>
    </w:p>
    <w:p>
      <w:pPr>
        <w:spacing w:after="40"/>
        <w:ind w:left="432" w:hanging="389"/>
      </w:pPr>
      <w:r/>
    </w:p>
    <w:p>
      <w:pPr>
        <w:pStyle w:val="Heading1"/>
        <w:keepNext/>
      </w:pPr>
      <w:r>
        <w:t>5. Scope: MVP vs Later Phases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664"/>
            <w:shd w:fill="18232E"/>
            <w:tcMar>
              <w:top w:w="100" w:type="dxa"/>
              <w:start w:w="100" w:type="dxa"/>
              <w:bottom w:w="100" w:type="dxa"/>
              <w:end w:w="100" w:type="dxa"/>
            </w:tcMar>
            <w:vAlign w:val="center"/>
          </w:tcPr>
          <w:p>
            <w:r>
              <w:rPr>
                <w:b/>
                <w:color w:val="FFFFFF"/>
              </w:rPr>
              <w:t>Feature</w:t>
            </w:r>
          </w:p>
        </w:tc>
        <w:tc>
          <w:tcPr>
            <w:tcW w:type="dxa" w:w="1584"/>
            <w:shd w:fill="18232E"/>
            <w:tcMar>
              <w:top w:w="100" w:type="dxa"/>
              <w:start w:w="100" w:type="dxa"/>
              <w:bottom w:w="100" w:type="dxa"/>
              <w:end w:w="100" w:type="dxa"/>
            </w:tcMar>
            <w:vAlign w:val="center"/>
          </w:tcPr>
          <w:p>
            <w:r>
              <w:rPr>
                <w:b/>
                <w:color w:val="FFFFFF"/>
              </w:rPr>
              <w:t>MVP priority</w:t>
            </w:r>
          </w:p>
        </w:tc>
        <w:tc>
          <w:tcPr>
            <w:tcW w:type="dxa" w:w="5184"/>
            <w:shd w:fill="18232E"/>
            <w:tcMar>
              <w:top w:w="100" w:type="dxa"/>
              <w:start w:w="100" w:type="dxa"/>
              <w:bottom w:w="100" w:type="dxa"/>
              <w:end w:w="100" w:type="dxa"/>
            </w:tcMar>
            <w:vAlign w:val="center"/>
          </w:tcPr>
          <w:p>
            <w:r>
              <w:rPr>
                <w:b/>
                <w:color w:val="FFFFFF"/>
              </w:rPr>
              <w:t>Requirement / notes</w:t>
            </w:r>
          </w:p>
        </w:tc>
      </w:tr>
      <w:tr>
        <w:trPr>
          <w:cantSplit/>
        </w:trPr>
        <w:tc>
          <w:tcPr>
            <w:tcW w:type="dxa" w:w="2664"/>
            <w:tcMar>
              <w:top w:w="90" w:type="dxa"/>
              <w:start w:w="95" w:type="dxa"/>
              <w:bottom w:w="90" w:type="dxa"/>
              <w:end w:w="95" w:type="dxa"/>
            </w:tcMar>
            <w:vAlign w:val="top"/>
          </w:tcPr>
          <w:p>
            <w:r>
              <w:t>Responsive public website</w:t>
            </w:r>
          </w:p>
        </w:tc>
        <w:tc>
          <w:tcPr>
            <w:tcW w:type="dxa" w:w="1584"/>
            <w:tcMar>
              <w:top w:w="90" w:type="dxa"/>
              <w:start w:w="95" w:type="dxa"/>
              <w:bottom w:w="90" w:type="dxa"/>
              <w:end w:w="95" w:type="dxa"/>
            </w:tcMar>
            <w:vAlign w:val="top"/>
          </w:tcPr>
          <w:p>
            <w:r>
              <w:t>Must</w:t>
            </w:r>
          </w:p>
        </w:tc>
        <w:tc>
          <w:tcPr>
            <w:tcW w:type="dxa" w:w="5184"/>
            <w:tcMar>
              <w:top w:w="90" w:type="dxa"/>
              <w:start w:w="95" w:type="dxa"/>
              <w:bottom w:w="90" w:type="dxa"/>
              <w:end w:w="95" w:type="dxa"/>
            </w:tcMar>
            <w:vAlign w:val="top"/>
          </w:tcPr>
          <w:p>
            <w:r>
              <w:t>Desktop, tablet and mobile; touch-friendly; accessible navigation and enquiry links.</w:t>
            </w:r>
          </w:p>
        </w:tc>
      </w:tr>
      <w:tr>
        <w:trPr>
          <w:cantSplit/>
        </w:trPr>
        <w:tc>
          <w:tcPr>
            <w:tcW w:type="dxa" w:w="2664"/>
            <w:tcMar>
              <w:top w:w="90" w:type="dxa"/>
              <w:start w:w="95" w:type="dxa"/>
              <w:bottom w:w="90" w:type="dxa"/>
              <w:end w:w="95" w:type="dxa"/>
            </w:tcMar>
            <w:vAlign w:val="top"/>
            <w:shd w:fill="F7F8FA"/>
          </w:tcPr>
          <w:p>
            <w:r>
              <w:t>Homepage with four category tiles</w:t>
            </w:r>
          </w:p>
        </w:tc>
        <w:tc>
          <w:tcPr>
            <w:tcW w:type="dxa" w:w="1584"/>
            <w:tcMar>
              <w:top w:w="90" w:type="dxa"/>
              <w:start w:w="95" w:type="dxa"/>
              <w:bottom w:w="90" w:type="dxa"/>
              <w:end w:w="95" w:type="dxa"/>
            </w:tcMar>
            <w:vAlign w:val="top"/>
            <w:shd w:fill="F7F8FA"/>
          </w:tcPr>
          <w:p>
            <w:r>
              <w:t>Must</w:t>
            </w:r>
          </w:p>
        </w:tc>
        <w:tc>
          <w:tcPr>
            <w:tcW w:type="dxa" w:w="5184"/>
            <w:tcMar>
              <w:top w:w="90" w:type="dxa"/>
              <w:start w:w="95" w:type="dxa"/>
              <w:bottom w:w="90" w:type="dxa"/>
              <w:end w:w="95" w:type="dxa"/>
            </w:tcMar>
            <w:vAlign w:val="top"/>
            <w:shd w:fill="F7F8FA"/>
          </w:tcPr>
          <w:p>
            <w:r>
              <w:t>Second-Hand Weapons, New Weapons, Accessories, Pellets; second-hand inventory is the initial content and SEO priority.</w:t>
            </w:r>
          </w:p>
        </w:tc>
      </w:tr>
      <w:tr>
        <w:trPr>
          <w:cantSplit/>
        </w:trPr>
        <w:tc>
          <w:tcPr>
            <w:tcW w:type="dxa" w:w="2664"/>
            <w:tcMar>
              <w:top w:w="90" w:type="dxa"/>
              <w:start w:w="95" w:type="dxa"/>
              <w:bottom w:w="90" w:type="dxa"/>
              <w:end w:w="95" w:type="dxa"/>
            </w:tcMar>
            <w:vAlign w:val="top"/>
          </w:tcPr>
          <w:p>
            <w:r>
              <w:t>Pre-owned category pages</w:t>
            </w:r>
          </w:p>
        </w:tc>
        <w:tc>
          <w:tcPr>
            <w:tcW w:type="dxa" w:w="1584"/>
            <w:tcMar>
              <w:top w:w="90" w:type="dxa"/>
              <w:start w:w="95" w:type="dxa"/>
              <w:bottom w:w="90" w:type="dxa"/>
              <w:end w:w="95" w:type="dxa"/>
            </w:tcMar>
            <w:vAlign w:val="top"/>
          </w:tcPr>
          <w:p>
            <w:r>
              <w:t>Must</w:t>
            </w:r>
          </w:p>
        </w:tc>
        <w:tc>
          <w:tcPr>
            <w:tcW w:type="dxa" w:w="5184"/>
            <w:tcMar>
              <w:top w:w="90" w:type="dxa"/>
              <w:start w:w="95" w:type="dxa"/>
              <w:bottom w:w="90" w:type="dxa"/>
              <w:end w:w="95" w:type="dxa"/>
            </w:tcMar>
            <w:vAlign w:val="top"/>
          </w:tcPr>
          <w:p>
            <w:r>
              <w:t>Separate approved air-rifle and air-pistol pages, crawlable product cards, lightweight filters, sorting and pagination if needed.</w:t>
            </w:r>
          </w:p>
        </w:tc>
      </w:tr>
      <w:tr>
        <w:trPr>
          <w:cantSplit/>
        </w:trPr>
        <w:tc>
          <w:tcPr>
            <w:tcW w:type="dxa" w:w="2664"/>
            <w:tcMar>
              <w:top w:w="90" w:type="dxa"/>
              <w:start w:w="95" w:type="dxa"/>
              <w:bottom w:w="90" w:type="dxa"/>
              <w:end w:w="95" w:type="dxa"/>
            </w:tcMar>
            <w:vAlign w:val="top"/>
            <w:shd w:fill="F7F8FA"/>
          </w:tcPr>
          <w:p>
            <w:r>
              <w:t>Listing detail template</w:t>
            </w:r>
          </w:p>
        </w:tc>
        <w:tc>
          <w:tcPr>
            <w:tcW w:type="dxa" w:w="1584"/>
            <w:tcMar>
              <w:top w:w="90" w:type="dxa"/>
              <w:start w:w="95" w:type="dxa"/>
              <w:bottom w:w="90" w:type="dxa"/>
              <w:end w:w="95" w:type="dxa"/>
            </w:tcMar>
            <w:vAlign w:val="top"/>
            <w:shd w:fill="F7F8FA"/>
          </w:tcPr>
          <w:p>
            <w:r>
              <w:t>Must</w:t>
            </w:r>
          </w:p>
        </w:tc>
        <w:tc>
          <w:tcPr>
            <w:tcW w:type="dxa" w:w="5184"/>
            <w:tcMar>
              <w:top w:w="90" w:type="dxa"/>
              <w:start w:w="95" w:type="dxa"/>
              <w:bottom w:w="90" w:type="dxa"/>
              <w:end w:w="95" w:type="dxa"/>
            </w:tcMar>
            <w:vAlign w:val="top"/>
            <w:shd w:fill="F7F8FA"/>
          </w:tcPr>
          <w:p>
            <w:r>
              <w:t>Real photos, brand/model, new/pre-owned status, condition details, price where appropriate, city/state, availability and enquiry CTA.</w:t>
            </w:r>
          </w:p>
        </w:tc>
      </w:tr>
      <w:tr>
        <w:trPr>
          <w:cantSplit/>
        </w:trPr>
        <w:tc>
          <w:tcPr>
            <w:tcW w:type="dxa" w:w="2664"/>
            <w:tcMar>
              <w:top w:w="90" w:type="dxa"/>
              <w:start w:w="95" w:type="dxa"/>
              <w:bottom w:w="90" w:type="dxa"/>
              <w:end w:w="95" w:type="dxa"/>
            </w:tcMar>
            <w:vAlign w:val="top"/>
          </w:tcPr>
          <w:p>
            <w:r>
              <w:t>Founder/About story</w:t>
            </w:r>
          </w:p>
        </w:tc>
        <w:tc>
          <w:tcPr>
            <w:tcW w:type="dxa" w:w="1584"/>
            <w:tcMar>
              <w:top w:w="90" w:type="dxa"/>
              <w:start w:w="95" w:type="dxa"/>
              <w:bottom w:w="90" w:type="dxa"/>
              <w:end w:w="95" w:type="dxa"/>
            </w:tcMar>
            <w:vAlign w:val="top"/>
          </w:tcPr>
          <w:p>
            <w:r>
              <w:t>Must</w:t>
            </w:r>
          </w:p>
        </w:tc>
        <w:tc>
          <w:tcPr>
            <w:tcW w:type="dxa" w:w="5184"/>
            <w:tcMar>
              <w:top w:w="90" w:type="dxa"/>
              <w:start w:w="95" w:type="dxa"/>
              <w:bottom w:w="90" w:type="dxa"/>
              <w:end w:w="95" w:type="dxa"/>
            </w:tcMar>
            <w:vAlign w:val="top"/>
          </w:tcPr>
          <w:p>
            <w:r>
              <w:t>Pranatpal Singh’s story; founder approves factual claims before publication.</w:t>
            </w:r>
          </w:p>
        </w:tc>
      </w:tr>
      <w:tr>
        <w:trPr>
          <w:cantSplit/>
        </w:trPr>
        <w:tc>
          <w:tcPr>
            <w:tcW w:type="dxa" w:w="2664"/>
            <w:tcMar>
              <w:top w:w="90" w:type="dxa"/>
              <w:start w:w="95" w:type="dxa"/>
              <w:bottom w:w="90" w:type="dxa"/>
              <w:end w:w="95" w:type="dxa"/>
            </w:tcMar>
            <w:vAlign w:val="top"/>
            <w:shd w:fill="F7F8FA"/>
          </w:tcPr>
          <w:p>
            <w:r>
              <w:t>Contact and enquiry flow</w:t>
            </w:r>
          </w:p>
        </w:tc>
        <w:tc>
          <w:tcPr>
            <w:tcW w:type="dxa" w:w="1584"/>
            <w:tcMar>
              <w:top w:w="90" w:type="dxa"/>
              <w:start w:w="95" w:type="dxa"/>
              <w:bottom w:w="90" w:type="dxa"/>
              <w:end w:w="95" w:type="dxa"/>
            </w:tcMar>
            <w:vAlign w:val="top"/>
            <w:shd w:fill="F7F8FA"/>
          </w:tcPr>
          <w:p>
            <w:r>
              <w:t>Must</w:t>
            </w:r>
          </w:p>
        </w:tc>
        <w:tc>
          <w:tcPr>
            <w:tcW w:type="dxa" w:w="5184"/>
            <w:tcMar>
              <w:top w:w="90" w:type="dxa"/>
              <w:start w:w="95" w:type="dxa"/>
              <w:bottom w:w="90" w:type="dxa"/>
              <w:end w:w="95" w:type="dxa"/>
            </w:tcMar>
            <w:vAlign w:val="top"/>
            <w:shd w:fill="F7F8FA"/>
          </w:tcPr>
          <w:p>
            <w:r>
              <w:t>WhatsApp click-to-chat with a prefilled product name/URL; click-to-email. Optional hosted form only if requested.</w:t>
            </w:r>
          </w:p>
        </w:tc>
      </w:tr>
      <w:tr>
        <w:trPr>
          <w:cantSplit/>
        </w:trPr>
        <w:tc>
          <w:tcPr>
            <w:tcW w:type="dxa" w:w="2664"/>
            <w:tcMar>
              <w:top w:w="90" w:type="dxa"/>
              <w:start w:w="95" w:type="dxa"/>
              <w:bottom w:w="90" w:type="dxa"/>
              <w:end w:w="95" w:type="dxa"/>
            </w:tcMar>
            <w:vAlign w:val="top"/>
          </w:tcPr>
          <w:p>
            <w:r>
              <w:t>Manual catalogue updates</w:t>
            </w:r>
          </w:p>
        </w:tc>
        <w:tc>
          <w:tcPr>
            <w:tcW w:type="dxa" w:w="1584"/>
            <w:tcMar>
              <w:top w:w="90" w:type="dxa"/>
              <w:start w:w="95" w:type="dxa"/>
              <w:bottom w:w="90" w:type="dxa"/>
              <w:end w:w="95" w:type="dxa"/>
            </w:tcMar>
            <w:vAlign w:val="top"/>
          </w:tcPr>
          <w:p>
            <w:r>
              <w:t>Must</w:t>
            </w:r>
          </w:p>
        </w:tc>
        <w:tc>
          <w:tcPr>
            <w:tcW w:type="dxa" w:w="5184"/>
            <w:tcMar>
              <w:top w:w="90" w:type="dxa"/>
              <w:start w:w="95" w:type="dxa"/>
              <w:bottom w:w="90" w:type="dxa"/>
              <w:end w:w="95" w:type="dxa"/>
            </w:tcMar>
            <w:vAlign w:val="top"/>
          </w:tcPr>
          <w:p>
            <w:r>
              <w:t>Product records kept in a local JSON/TypeScript/Markdown data file; images in the project assets; updates applied by a designated maintainer and redeployed.</w:t>
            </w:r>
          </w:p>
        </w:tc>
      </w:tr>
      <w:tr>
        <w:trPr>
          <w:cantSplit/>
        </w:trPr>
        <w:tc>
          <w:tcPr>
            <w:tcW w:type="dxa" w:w="2664"/>
            <w:tcMar>
              <w:top w:w="90" w:type="dxa"/>
              <w:start w:w="95" w:type="dxa"/>
              <w:bottom w:w="90" w:type="dxa"/>
              <w:end w:w="95" w:type="dxa"/>
            </w:tcMar>
            <w:vAlign w:val="top"/>
            <w:shd w:fill="F7F8FA"/>
          </w:tcPr>
          <w:p>
            <w:r>
              <w:t>Manual compliance/publishing checklist</w:t>
            </w:r>
          </w:p>
        </w:tc>
        <w:tc>
          <w:tcPr>
            <w:tcW w:type="dxa" w:w="1584"/>
            <w:tcMar>
              <w:top w:w="90" w:type="dxa"/>
              <w:start w:w="95" w:type="dxa"/>
              <w:bottom w:w="90" w:type="dxa"/>
              <w:end w:w="95" w:type="dxa"/>
            </w:tcMar>
            <w:vAlign w:val="top"/>
            <w:shd w:fill="F7F8FA"/>
          </w:tcPr>
          <w:p>
            <w:r>
              <w:t>Must</w:t>
            </w:r>
          </w:p>
        </w:tc>
        <w:tc>
          <w:tcPr>
            <w:tcW w:type="dxa" w:w="5184"/>
            <w:tcMar>
              <w:top w:w="90" w:type="dxa"/>
              <w:start w:w="95" w:type="dxa"/>
              <w:bottom w:w="90" w:type="dxa"/>
              <w:end w:w="95" w:type="dxa"/>
            </w:tcMar>
            <w:vAlign w:val="top"/>
            <w:shd w:fill="F7F8FA"/>
          </w:tcPr>
          <w:p>
            <w:r>
              <w:t>Do not add product/category to public data until required product classification, operating route and listing details are confirmed.</w:t>
            </w:r>
          </w:p>
        </w:tc>
      </w:tr>
      <w:tr>
        <w:trPr>
          <w:cantSplit/>
        </w:trPr>
        <w:tc>
          <w:tcPr>
            <w:tcW w:type="dxa" w:w="2664"/>
            <w:tcMar>
              <w:top w:w="90" w:type="dxa"/>
              <w:start w:w="95" w:type="dxa"/>
              <w:bottom w:w="90" w:type="dxa"/>
              <w:end w:w="95" w:type="dxa"/>
            </w:tcMar>
            <w:vAlign w:val="top"/>
          </w:tcPr>
          <w:p>
            <w:r>
              <w:t>Public seller sign-up/submissions</w:t>
            </w:r>
          </w:p>
        </w:tc>
        <w:tc>
          <w:tcPr>
            <w:tcW w:type="dxa" w:w="1584"/>
            <w:tcMar>
              <w:top w:w="90" w:type="dxa"/>
              <w:start w:w="95" w:type="dxa"/>
              <w:bottom w:w="90" w:type="dxa"/>
              <w:end w:w="95" w:type="dxa"/>
            </w:tcMar>
            <w:vAlign w:val="top"/>
          </w:tcPr>
          <w:p>
            <w:r>
              <w:t>Not in MVP</w:t>
            </w:r>
          </w:p>
        </w:tc>
        <w:tc>
          <w:tcPr>
            <w:tcW w:type="dxa" w:w="5184"/>
            <w:tcMar>
              <w:top w:w="90" w:type="dxa"/>
              <w:start w:w="95" w:type="dxa"/>
              <w:bottom w:w="90" w:type="dxa"/>
              <w:end w:w="95" w:type="dxa"/>
            </w:tcMar>
            <w:vAlign w:val="top"/>
          </w:tcPr>
          <w:p>
            <w:r>
              <w:t>No seller account, submission form, private upload flow or self-service publication. Reconsider only as a separate phase.</w:t>
            </w:r>
          </w:p>
        </w:tc>
      </w:tr>
      <w:tr>
        <w:trPr>
          <w:cantSplit/>
        </w:trPr>
        <w:tc>
          <w:tcPr>
            <w:tcW w:type="dxa" w:w="2664"/>
            <w:tcMar>
              <w:top w:w="90" w:type="dxa"/>
              <w:start w:w="95" w:type="dxa"/>
              <w:bottom w:w="90" w:type="dxa"/>
              <w:end w:w="95" w:type="dxa"/>
            </w:tcMar>
            <w:vAlign w:val="top"/>
            <w:shd w:fill="F7F8FA"/>
          </w:tcPr>
          <w:p>
            <w:r>
              <w:t>User accounts/saved items</w:t>
            </w:r>
          </w:p>
        </w:tc>
        <w:tc>
          <w:tcPr>
            <w:tcW w:type="dxa" w:w="1584"/>
            <w:tcMar>
              <w:top w:w="90" w:type="dxa"/>
              <w:start w:w="95" w:type="dxa"/>
              <w:bottom w:w="90" w:type="dxa"/>
              <w:end w:w="95" w:type="dxa"/>
            </w:tcMar>
            <w:vAlign w:val="top"/>
            <w:shd w:fill="F7F8FA"/>
          </w:tcPr>
          <w:p>
            <w:r>
              <w:t>Not in MVP</w:t>
            </w:r>
          </w:p>
        </w:tc>
        <w:tc>
          <w:tcPr>
            <w:tcW w:type="dxa" w:w="5184"/>
            <w:tcMar>
              <w:top w:w="90" w:type="dxa"/>
              <w:start w:w="95" w:type="dxa"/>
              <w:bottom w:w="90" w:type="dxa"/>
              <w:end w:w="95" w:type="dxa"/>
            </w:tcMar>
            <w:vAlign w:val="top"/>
            <w:shd w:fill="F7F8FA"/>
          </w:tcPr>
          <w:p>
            <w:r>
              <w:t>No login/register or personal dashboard.</w:t>
            </w:r>
          </w:p>
        </w:tc>
      </w:tr>
      <w:tr>
        <w:trPr>
          <w:cantSplit/>
        </w:trPr>
        <w:tc>
          <w:tcPr>
            <w:tcW w:type="dxa" w:w="2664"/>
            <w:tcMar>
              <w:top w:w="90" w:type="dxa"/>
              <w:start w:w="95" w:type="dxa"/>
              <w:bottom w:w="90" w:type="dxa"/>
              <w:end w:w="95" w:type="dxa"/>
            </w:tcMar>
            <w:vAlign w:val="top"/>
          </w:tcPr>
          <w:p>
            <w:r>
              <w:t>Online checkout/payment</w:t>
            </w:r>
          </w:p>
        </w:tc>
        <w:tc>
          <w:tcPr>
            <w:tcW w:type="dxa" w:w="1584"/>
            <w:tcMar>
              <w:top w:w="90" w:type="dxa"/>
              <w:start w:w="95" w:type="dxa"/>
              <w:bottom w:w="90" w:type="dxa"/>
              <w:end w:w="95" w:type="dxa"/>
            </w:tcMar>
            <w:vAlign w:val="top"/>
          </w:tcPr>
          <w:p>
            <w:r>
              <w:t>Not in MVP</w:t>
            </w:r>
          </w:p>
        </w:tc>
        <w:tc>
          <w:tcPr>
            <w:tcW w:type="dxa" w:w="5184"/>
            <w:tcMar>
              <w:top w:w="90" w:type="dxa"/>
              <w:start w:w="95" w:type="dxa"/>
              <w:bottom w:w="90" w:type="dxa"/>
              <w:end w:w="95" w:type="dxa"/>
            </w:tcMar>
            <w:vAlign w:val="top"/>
          </w:tcPr>
          <w:p>
            <w:r>
              <w:t>No cart, checkout, payment gateway, deposits or online transaction flow.</w:t>
            </w:r>
          </w:p>
        </w:tc>
      </w:tr>
      <w:tr>
        <w:trPr>
          <w:cantSplit/>
        </w:trPr>
        <w:tc>
          <w:tcPr>
            <w:tcW w:type="dxa" w:w="2664"/>
            <w:tcMar>
              <w:top w:w="90" w:type="dxa"/>
              <w:start w:w="95" w:type="dxa"/>
              <w:bottom w:w="90" w:type="dxa"/>
              <w:end w:w="95" w:type="dxa"/>
            </w:tcMar>
            <w:vAlign w:val="top"/>
            <w:shd w:fill="F7F8FA"/>
          </w:tcPr>
          <w:p>
            <w:r>
              <w:t>Automated shipping/transfer</w:t>
            </w:r>
          </w:p>
        </w:tc>
        <w:tc>
          <w:tcPr>
            <w:tcW w:type="dxa" w:w="1584"/>
            <w:tcMar>
              <w:top w:w="90" w:type="dxa"/>
              <w:start w:w="95" w:type="dxa"/>
              <w:bottom w:w="90" w:type="dxa"/>
              <w:end w:w="95" w:type="dxa"/>
            </w:tcMar>
            <w:vAlign w:val="top"/>
            <w:shd w:fill="F7F8FA"/>
          </w:tcPr>
          <w:p>
            <w:r>
              <w:t>Not in MVP</w:t>
            </w:r>
          </w:p>
        </w:tc>
        <w:tc>
          <w:tcPr>
            <w:tcW w:type="dxa" w:w="5184"/>
            <w:tcMar>
              <w:top w:w="90" w:type="dxa"/>
              <w:start w:w="95" w:type="dxa"/>
              <w:bottom w:w="90" w:type="dxa"/>
              <w:end w:w="95" w:type="dxa"/>
            </w:tcMar>
            <w:vAlign w:val="top"/>
            <w:shd w:fill="F7F8FA"/>
          </w:tcPr>
          <w:p>
            <w:r>
              <w:t>No courier booking, shipping promise, transfer automation or nationwide fulfilment assumptions.</w:t>
            </w:r>
          </w:p>
        </w:tc>
      </w:tr>
      <w:tr>
        <w:trPr>
          <w:cantSplit/>
        </w:trPr>
        <w:tc>
          <w:tcPr>
            <w:tcW w:type="dxa" w:w="2664"/>
            <w:tcMar>
              <w:top w:w="90" w:type="dxa"/>
              <w:start w:w="95" w:type="dxa"/>
              <w:bottom w:w="90" w:type="dxa"/>
              <w:end w:w="95" w:type="dxa"/>
            </w:tcMar>
            <w:vAlign w:val="top"/>
          </w:tcPr>
          <w:p>
            <w:r>
              <w:t>Product-rich-result schema / Merchant Center feed for weapons</w:t>
            </w:r>
          </w:p>
        </w:tc>
        <w:tc>
          <w:tcPr>
            <w:tcW w:type="dxa" w:w="1584"/>
            <w:tcMar>
              <w:top w:w="90" w:type="dxa"/>
              <w:start w:w="95" w:type="dxa"/>
              <w:bottom w:w="90" w:type="dxa"/>
              <w:end w:w="95" w:type="dxa"/>
            </w:tcMar>
            <w:vAlign w:val="top"/>
          </w:tcPr>
          <w:p>
            <w:r>
              <w:t>Do not implement</w:t>
            </w:r>
          </w:p>
        </w:tc>
        <w:tc>
          <w:tcPr>
            <w:tcW w:type="dxa" w:w="5184"/>
            <w:tcMar>
              <w:top w:w="90" w:type="dxa"/>
              <w:start w:w="95" w:type="dxa"/>
              <w:bottom w:w="90" w:type="dxa"/>
              <w:end w:w="95" w:type="dxa"/>
            </w:tcMar>
            <w:vAlign w:val="top"/>
          </w:tcPr>
          <w:p>
            <w:r>
              <w:t>Do not implement Product/Offer markup or feeds to chase Google product rich results for weapons; review current policy at launch.</w:t>
            </w:r>
          </w:p>
        </w:tc>
      </w:tr>
      <w:tr>
        <w:trPr>
          <w:cantSplit/>
        </w:trPr>
        <w:tc>
          <w:tcPr>
            <w:tcW w:type="dxa" w:w="2664"/>
            <w:tcMar>
              <w:top w:w="90" w:type="dxa"/>
              <w:start w:w="95" w:type="dxa"/>
              <w:bottom w:w="90" w:type="dxa"/>
              <w:end w:w="95" w:type="dxa"/>
            </w:tcMar>
            <w:vAlign w:val="top"/>
            <w:shd w:fill="F7F8FA"/>
          </w:tcPr>
          <w:p>
            <w:r>
              <w:t>Reviews/ratings</w:t>
            </w:r>
          </w:p>
        </w:tc>
        <w:tc>
          <w:tcPr>
            <w:tcW w:type="dxa" w:w="1584"/>
            <w:tcMar>
              <w:top w:w="90" w:type="dxa"/>
              <w:start w:w="95" w:type="dxa"/>
              <w:bottom w:w="90" w:type="dxa"/>
              <w:end w:w="95" w:type="dxa"/>
            </w:tcMar>
            <w:vAlign w:val="top"/>
            <w:shd w:fill="F7F8FA"/>
          </w:tcPr>
          <w:p>
            <w:r>
              <w:t>Later</w:t>
            </w:r>
          </w:p>
        </w:tc>
        <w:tc>
          <w:tcPr>
            <w:tcW w:type="dxa" w:w="5184"/>
            <w:tcMar>
              <w:top w:w="90" w:type="dxa"/>
              <w:start w:w="95" w:type="dxa"/>
              <w:bottom w:w="90" w:type="dxa"/>
              <w:end w:w="95" w:type="dxa"/>
            </w:tcMar>
            <w:vAlign w:val="top"/>
            <w:shd w:fill="F7F8FA"/>
          </w:tcPr>
          <w:p>
            <w:r>
              <w:t>Only consider with a reliable verification/moderation process and where policy-supported; no fake ratings.</w:t>
            </w:r>
          </w:p>
        </w:tc>
      </w:tr>
      <w:tr>
        <w:trPr>
          <w:cantSplit/>
        </w:trPr>
        <w:tc>
          <w:tcPr>
            <w:tcW w:type="dxa" w:w="2664"/>
            <w:tcMar>
              <w:top w:w="90" w:type="dxa"/>
              <w:start w:w="95" w:type="dxa"/>
              <w:bottom w:w="90" w:type="dxa"/>
              <w:end w:w="95" w:type="dxa"/>
            </w:tcMar>
            <w:vAlign w:val="top"/>
          </w:tcPr>
          <w:p>
            <w:r>
              <w:t>CMS/admin/database</w:t>
            </w:r>
          </w:p>
        </w:tc>
        <w:tc>
          <w:tcPr>
            <w:tcW w:type="dxa" w:w="1584"/>
            <w:tcMar>
              <w:top w:w="90" w:type="dxa"/>
              <w:start w:w="95" w:type="dxa"/>
              <w:bottom w:w="90" w:type="dxa"/>
              <w:end w:w="95" w:type="dxa"/>
            </w:tcMar>
            <w:vAlign w:val="top"/>
          </w:tcPr>
          <w:p>
            <w:r>
              <w:t>Later / optional</w:t>
            </w:r>
          </w:p>
        </w:tc>
        <w:tc>
          <w:tcPr>
            <w:tcW w:type="dxa" w:w="5184"/>
            <w:tcMar>
              <w:top w:w="90" w:type="dxa"/>
              <w:start w:w="95" w:type="dxa"/>
              <w:bottom w:w="90" w:type="dxa"/>
              <w:end w:w="95" w:type="dxa"/>
            </w:tcMar>
            <w:vAlign w:val="top"/>
          </w:tcPr>
          <w:p>
            <w:r>
              <w:t>Add only if catalogue volume and update frequency justify it; it is explicitly excluded from the initial build.</w:t>
            </w:r>
          </w:p>
        </w:tc>
      </w:tr>
    </w:tbl>
    <w:p>
      <w:pPr>
        <w:spacing w:after="20"/>
      </w:pPr>
    </w:p>
    <w:p>
      <w:pPr>
        <w:pStyle w:val="Heading1"/>
        <w:keepNext/>
      </w:pPr>
      <w:r>
        <w:t>6. Information Architecture and Sitemap</w:t>
      </w:r>
    </w:p>
    <w:p>
      <w:pPr>
        <w:pStyle w:val="Heading2"/>
        <w:keepNext/>
      </w:pPr>
      <w:r>
        <w:t>6.1 Public routes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18232E"/>
            <w:tcMar>
              <w:top w:w="100" w:type="dxa"/>
              <w:start w:w="100" w:type="dxa"/>
              <w:bottom w:w="100" w:type="dxa"/>
              <w:end w:w="100" w:type="dxa"/>
            </w:tcMar>
            <w:vAlign w:val="center"/>
          </w:tcPr>
          <w:p>
            <w:r>
              <w:rPr>
                <w:b/>
                <w:color w:val="FFFFFF"/>
              </w:rPr>
              <w:t>Route / page</w:t>
            </w:r>
          </w:p>
        </w:tc>
        <w:tc>
          <w:tcPr>
            <w:tcW w:type="dxa" w:w="2088"/>
            <w:shd w:fill="18232E"/>
            <w:tcMar>
              <w:top w:w="100" w:type="dxa"/>
              <w:start w:w="100" w:type="dxa"/>
              <w:bottom w:w="100" w:type="dxa"/>
              <w:end w:w="100" w:type="dxa"/>
            </w:tcMar>
            <w:vAlign w:val="center"/>
          </w:tcPr>
          <w:p>
            <w:r>
              <w:rPr>
                <w:b/>
                <w:color w:val="FFFFFF"/>
                <w:sz w:val="14"/>
              </w:rPr>
              <w:t>Indexing default</w:t>
            </w:r>
          </w:p>
        </w:tc>
        <w:tc>
          <w:tcPr>
            <w:tcW w:type="dxa" w:w="4392"/>
            <w:shd w:fill="18232E"/>
            <w:tcMar>
              <w:top w:w="100" w:type="dxa"/>
              <w:start w:w="100" w:type="dxa"/>
              <w:bottom w:w="100" w:type="dxa"/>
              <w:end w:w="100" w:type="dxa"/>
            </w:tcMar>
            <w:vAlign w:val="center"/>
          </w:tcPr>
          <w:p>
            <w:r>
              <w:rPr>
                <w:b/>
                <w:color w:val="FFFFFF"/>
                <w:sz w:val="14"/>
              </w:rPr>
              <w:t>Purpose</w:t>
            </w:r>
          </w:p>
        </w:tc>
      </w:tr>
      <w:tr>
        <w:trPr>
          <w:cantSplit/>
        </w:trPr>
        <w:tc>
          <w:tcPr>
            <w:tcW w:type="dxa" w:w="2952"/>
            <w:tcMar>
              <w:top w:w="90" w:type="dxa"/>
              <w:start w:w="95" w:type="dxa"/>
              <w:bottom w:w="90" w:type="dxa"/>
              <w:end w:w="95" w:type="dxa"/>
            </w:tcMar>
            <w:vAlign w:val="top"/>
          </w:tcPr>
          <w:p>
            <w:pPr>
              <w:spacing w:after="0" w:line="250" w:lineRule="auto"/>
            </w:pPr>
            <w:r>
              <w:rPr>
                <w:color w:val="29333D"/>
                <w:sz w:val="14"/>
              </w:rPr>
              <w:t>/</w:t>
            </w:r>
          </w:p>
        </w:tc>
        <w:tc>
          <w:tcPr>
            <w:tcW w:type="dxa" w:w="2088"/>
            <w:tcMar>
              <w:top w:w="90" w:type="dxa"/>
              <w:start w:w="95" w:type="dxa"/>
              <w:bottom w:w="90" w:type="dxa"/>
              <w:end w:w="95" w:type="dxa"/>
            </w:tcMar>
            <w:vAlign w:val="top"/>
          </w:tcPr>
          <w:p>
            <w:pPr>
              <w:spacing w:after="0" w:line="250" w:lineRule="auto"/>
            </w:pPr>
            <w:r>
              <w:rPr>
                <w:color w:val="29333D"/>
                <w:sz w:val="14"/>
              </w:rPr>
              <w:t>Index</w:t>
            </w:r>
          </w:p>
        </w:tc>
        <w:tc>
          <w:tcPr>
            <w:tcW w:type="dxa" w:w="4392"/>
            <w:tcMar>
              <w:top w:w="90" w:type="dxa"/>
              <w:start w:w="95" w:type="dxa"/>
              <w:bottom w:w="90" w:type="dxa"/>
              <w:end w:w="95" w:type="dxa"/>
            </w:tcMar>
            <w:vAlign w:val="top"/>
          </w:tcPr>
          <w:p>
            <w:r>
              <w:t>Brand promise, founder credibility, featured approved listings, four categories, trust and guides.</w:t>
            </w:r>
          </w:p>
        </w:tc>
      </w:tr>
      <w:tr>
        <w:trPr>
          <w:cantSplit/>
        </w:trPr>
        <w:tc>
          <w:tcPr>
            <w:tcW w:type="dxa" w:w="2952"/>
            <w:tcMar>
              <w:top w:w="90" w:type="dxa"/>
              <w:start w:w="95" w:type="dxa"/>
              <w:bottom w:w="90" w:type="dxa"/>
              <w:end w:w="95" w:type="dxa"/>
            </w:tcMar>
            <w:vAlign w:val="top"/>
            <w:shd w:fill="F7F8FA"/>
          </w:tcPr>
          <w:p>
            <w:pPr>
              <w:spacing w:after="0" w:line="250" w:lineRule="auto"/>
            </w:pPr>
            <w:r>
              <w:rPr>
                <w:color w:val="29333D"/>
                <w:sz w:val="14"/>
              </w:rPr>
              <w:t>/pre-owned-air-rifles/</w:t>
            </w:r>
          </w:p>
        </w:tc>
        <w:tc>
          <w:tcPr>
            <w:tcW w:type="dxa" w:w="2088"/>
            <w:tcMar>
              <w:top w:w="90" w:type="dxa"/>
              <w:start w:w="95" w:type="dxa"/>
              <w:bottom w:w="90" w:type="dxa"/>
              <w:end w:w="95" w:type="dxa"/>
            </w:tcMar>
            <w:vAlign w:val="top"/>
            <w:shd w:fill="F7F8FA"/>
          </w:tcPr>
          <w:p>
            <w:pPr>
              <w:spacing w:after="0" w:line="250" w:lineRule="auto"/>
            </w:pPr>
            <w:r>
              <w:rPr>
                <w:color w:val="29333D"/>
                <w:sz w:val="14"/>
              </w:rPr>
              <w:t>Index when approved inventory/content exists</w:t>
            </w:r>
          </w:p>
        </w:tc>
        <w:tc>
          <w:tcPr>
            <w:tcW w:type="dxa" w:w="4392"/>
            <w:tcMar>
              <w:top w:w="90" w:type="dxa"/>
              <w:start w:w="95" w:type="dxa"/>
              <w:bottom w:w="90" w:type="dxa"/>
              <w:end w:w="95" w:type="dxa"/>
            </w:tcMar>
            <w:vAlign w:val="top"/>
            <w:shd w:fill="F7F8FA"/>
          </w:tcPr>
          <w:p>
            <w:pPr>
              <w:spacing w:after="0" w:line="250" w:lineRule="auto"/>
            </w:pPr>
            <w:r>
              <w:rPr>
                <w:color w:val="29333D"/>
                <w:sz w:val="14"/>
              </w:rPr>
              <w:t>Primary launch category; unique intro, filters, available listings, helpful FAQ.</w:t>
            </w:r>
          </w:p>
        </w:tc>
      </w:tr>
      <w:tr>
        <w:trPr>
          <w:cantSplit/>
        </w:trPr>
        <w:tc>
          <w:tcPr>
            <w:tcW w:type="dxa" w:w="2952"/>
            <w:tcMar>
              <w:top w:w="90" w:type="dxa"/>
              <w:start w:w="95" w:type="dxa"/>
              <w:bottom w:w="90" w:type="dxa"/>
              <w:end w:w="95" w:type="dxa"/>
            </w:tcMar>
            <w:vAlign w:val="top"/>
          </w:tcPr>
          <w:p>
            <w:pPr>
              <w:spacing w:after="0" w:line="250" w:lineRule="auto"/>
            </w:pPr>
            <w:r>
              <w:rPr>
                <w:color w:val="29333D"/>
                <w:sz w:val="14"/>
              </w:rPr>
              <w:t>/pre-owned-air-pistols/</w:t>
            </w:r>
          </w:p>
        </w:tc>
        <w:tc>
          <w:tcPr>
            <w:tcW w:type="dxa" w:w="2088"/>
            <w:tcMar>
              <w:top w:w="90" w:type="dxa"/>
              <w:start w:w="95" w:type="dxa"/>
              <w:bottom w:w="90" w:type="dxa"/>
              <w:end w:w="95" w:type="dxa"/>
            </w:tcMar>
            <w:vAlign w:val="top"/>
          </w:tcPr>
          <w:p>
            <w:pPr>
              <w:spacing w:after="0" w:line="250" w:lineRule="auto"/>
            </w:pPr>
            <w:r>
              <w:rPr>
                <w:color w:val="29333D"/>
                <w:sz w:val="14"/>
              </w:rPr>
              <w:t>Index only when enabled</w:t>
            </w:r>
          </w:p>
        </w:tc>
        <w:tc>
          <w:tcPr>
            <w:tcW w:type="dxa" w:w="4392"/>
            <w:tcMar>
              <w:top w:w="90" w:type="dxa"/>
              <w:start w:w="95" w:type="dxa"/>
              <w:bottom w:w="90" w:type="dxa"/>
              <w:end w:w="95" w:type="dxa"/>
            </w:tcMar>
            <w:vAlign w:val="top"/>
          </w:tcPr>
          <w:p>
            <w:pPr>
              <w:spacing w:after="0" w:line="250" w:lineRule="auto"/>
            </w:pPr>
            <w:r>
              <w:rPr>
                <w:color w:val="29333D"/>
                <w:sz w:val="14"/>
              </w:rPr>
              <w:t>Separate category page with relevant unique copy and approved inventory.</w:t>
            </w:r>
          </w:p>
        </w:tc>
      </w:tr>
      <w:tr>
        <w:trPr>
          <w:cantSplit/>
        </w:trPr>
        <w:tc>
          <w:tcPr>
            <w:tcW w:type="dxa" w:w="2952"/>
            <w:tcMar>
              <w:top w:w="90" w:type="dxa"/>
              <w:start w:w="95" w:type="dxa"/>
              <w:bottom w:w="90" w:type="dxa"/>
              <w:end w:w="95" w:type="dxa"/>
            </w:tcMar>
            <w:vAlign w:val="top"/>
            <w:shd w:fill="F7F8FA"/>
          </w:tcPr>
          <w:p>
            <w:pPr>
              <w:spacing w:after="0" w:line="250" w:lineRule="auto"/>
            </w:pPr>
            <w:r>
              <w:rPr>
                <w:color w:val="29333D"/>
                <w:sz w:val="14"/>
              </w:rPr>
              <w:t>/new-air-rifles/</w:t>
            </w:r>
          </w:p>
        </w:tc>
        <w:tc>
          <w:tcPr>
            <w:tcW w:type="dxa" w:w="2088"/>
            <w:tcMar>
              <w:top w:w="90" w:type="dxa"/>
              <w:start w:w="95" w:type="dxa"/>
              <w:bottom w:w="90" w:type="dxa"/>
              <w:end w:w="95" w:type="dxa"/>
            </w:tcMar>
            <w:vAlign w:val="top"/>
            <w:shd w:fill="F7F8FA"/>
          </w:tcPr>
          <w:p>
            <w:pPr>
              <w:spacing w:after="0" w:line="250" w:lineRule="auto"/>
            </w:pPr>
            <w:r>
              <w:rPr>
                <w:color w:val="29333D"/>
                <w:sz w:val="14"/>
              </w:rPr>
              <w:t>Index when enabled</w:t>
            </w:r>
          </w:p>
        </w:tc>
        <w:tc>
          <w:tcPr>
            <w:tcW w:type="dxa" w:w="4392"/>
            <w:tcMar>
              <w:top w:w="90" w:type="dxa"/>
              <w:start w:w="95" w:type="dxa"/>
              <w:bottom w:w="90" w:type="dxa"/>
              <w:end w:w="95" w:type="dxa"/>
            </w:tcMar>
            <w:vAlign w:val="top"/>
            <w:shd w:fill="F7F8FA"/>
          </w:tcPr>
          <w:p>
            <w:pPr>
              <w:spacing w:after="0" w:line="250" w:lineRule="auto"/>
            </w:pPr>
            <w:r>
              <w:rPr>
                <w:color w:val="29333D"/>
                <w:sz w:val="14"/>
              </w:rPr>
              <w:t>New inventory; warranty and seller/distributor claims must be accurate.</w:t>
            </w:r>
          </w:p>
        </w:tc>
      </w:tr>
      <w:tr>
        <w:trPr>
          <w:cantSplit/>
        </w:trPr>
        <w:tc>
          <w:tcPr>
            <w:tcW w:type="dxa" w:w="2952"/>
            <w:tcMar>
              <w:top w:w="90" w:type="dxa"/>
              <w:start w:w="95" w:type="dxa"/>
              <w:bottom w:w="90" w:type="dxa"/>
              <w:end w:w="95" w:type="dxa"/>
            </w:tcMar>
            <w:vAlign w:val="top"/>
          </w:tcPr>
          <w:p>
            <w:pPr>
              <w:spacing w:after="0" w:line="250" w:lineRule="auto"/>
            </w:pPr>
            <w:r>
              <w:rPr>
                <w:color w:val="29333D"/>
                <w:sz w:val="14"/>
              </w:rPr>
              <w:t>/new-air-pistols/</w:t>
            </w:r>
          </w:p>
        </w:tc>
        <w:tc>
          <w:tcPr>
            <w:tcW w:type="dxa" w:w="2088"/>
            <w:tcMar>
              <w:top w:w="90" w:type="dxa"/>
              <w:start w:w="95" w:type="dxa"/>
              <w:bottom w:w="90" w:type="dxa"/>
              <w:end w:w="95" w:type="dxa"/>
            </w:tcMar>
            <w:vAlign w:val="top"/>
          </w:tcPr>
          <w:p>
            <w:pPr>
              <w:spacing w:after="0" w:line="250" w:lineRule="auto"/>
            </w:pPr>
            <w:r>
              <w:rPr>
                <w:color w:val="29333D"/>
                <w:sz w:val="14"/>
              </w:rPr>
              <w:t>Index when enabled</w:t>
            </w:r>
          </w:p>
        </w:tc>
        <w:tc>
          <w:tcPr>
            <w:tcW w:type="dxa" w:w="4392"/>
            <w:tcMar>
              <w:top w:w="90" w:type="dxa"/>
              <w:start w:w="95" w:type="dxa"/>
              <w:bottom w:w="90" w:type="dxa"/>
              <w:end w:w="95" w:type="dxa"/>
            </w:tcMar>
            <w:vAlign w:val="top"/>
          </w:tcPr>
          <w:p>
            <w:pPr>
              <w:spacing w:after="0" w:line="250" w:lineRule="auto"/>
            </w:pPr>
            <w:r>
              <w:rPr>
                <w:color w:val="29333D"/>
                <w:sz w:val="14"/>
              </w:rPr>
              <w:t>Only publish where product and seller route are cleared.</w:t>
            </w:r>
          </w:p>
        </w:tc>
      </w:tr>
      <w:tr>
        <w:trPr>
          <w:cantSplit/>
        </w:trPr>
        <w:tc>
          <w:tcPr>
            <w:tcW w:type="dxa" w:w="2952"/>
            <w:tcMar>
              <w:top w:w="90" w:type="dxa"/>
              <w:start w:w="95" w:type="dxa"/>
              <w:bottom w:w="90" w:type="dxa"/>
              <w:end w:w="95" w:type="dxa"/>
            </w:tcMar>
            <w:vAlign w:val="top"/>
            <w:shd w:fill="F7F8FA"/>
          </w:tcPr>
          <w:p>
            <w:pPr>
              <w:spacing w:after="0" w:line="250" w:lineRule="auto"/>
            </w:pPr>
            <w:r>
              <w:rPr>
                <w:color w:val="29333D"/>
                <w:sz w:val="14"/>
              </w:rPr>
              <w:t>/shooting-accessories/</w:t>
            </w:r>
          </w:p>
        </w:tc>
        <w:tc>
          <w:tcPr>
            <w:tcW w:type="dxa" w:w="2088"/>
            <w:tcMar>
              <w:top w:w="90" w:type="dxa"/>
              <w:start w:w="95" w:type="dxa"/>
              <w:bottom w:w="90" w:type="dxa"/>
              <w:end w:w="95" w:type="dxa"/>
            </w:tcMar>
            <w:vAlign w:val="top"/>
            <w:shd w:fill="F7F8FA"/>
          </w:tcPr>
          <w:p>
            <w:pPr>
              <w:spacing w:after="0" w:line="250" w:lineRule="auto"/>
            </w:pPr>
            <w:r>
              <w:rPr>
                <w:color w:val="29333D"/>
                <w:sz w:val="14"/>
              </w:rPr>
              <w:t>Index when eligible content exists</w:t>
            </w:r>
          </w:p>
        </w:tc>
        <w:tc>
          <w:tcPr>
            <w:tcW w:type="dxa" w:w="4392"/>
            <w:tcMar>
              <w:top w:w="90" w:type="dxa"/>
              <w:start w:w="95" w:type="dxa"/>
              <w:bottom w:w="90" w:type="dxa"/>
              <w:end w:w="95" w:type="dxa"/>
            </w:tcMar>
            <w:vAlign w:val="top"/>
            <w:shd w:fill="F7F8FA"/>
          </w:tcPr>
          <w:p>
            <w:pPr>
              <w:spacing w:after="0" w:line="250" w:lineRule="auto"/>
            </w:pPr>
            <w:r>
              <w:rPr>
                <w:color w:val="29333D"/>
                <w:sz w:val="14"/>
              </w:rPr>
              <w:t>Cases, bags, maintenance and other accessories; each product class reviewed.</w:t>
            </w:r>
          </w:p>
        </w:tc>
      </w:tr>
      <w:tr>
        <w:trPr>
          <w:cantSplit/>
        </w:trPr>
        <w:tc>
          <w:tcPr>
            <w:tcW w:type="dxa" w:w="2952"/>
            <w:tcMar>
              <w:top w:w="90" w:type="dxa"/>
              <w:start w:w="95" w:type="dxa"/>
              <w:bottom w:w="90" w:type="dxa"/>
              <w:end w:w="95" w:type="dxa"/>
            </w:tcMar>
            <w:vAlign w:val="top"/>
          </w:tcPr>
          <w:p>
            <w:pPr>
              <w:spacing w:after="0" w:line="250" w:lineRule="auto"/>
            </w:pPr>
            <w:r>
              <w:rPr>
                <w:color w:val="29333D"/>
                <w:sz w:val="14"/>
              </w:rPr>
              <w:t>/pellets/</w:t>
            </w:r>
          </w:p>
        </w:tc>
        <w:tc>
          <w:tcPr>
            <w:tcW w:type="dxa" w:w="2088"/>
            <w:tcMar>
              <w:top w:w="90" w:type="dxa"/>
              <w:start w:w="95" w:type="dxa"/>
              <w:bottom w:w="90" w:type="dxa"/>
              <w:end w:w="95" w:type="dxa"/>
            </w:tcMar>
            <w:vAlign w:val="top"/>
          </w:tcPr>
          <w:p>
            <w:pPr>
              <w:spacing w:after="0" w:line="250" w:lineRule="auto"/>
            </w:pPr>
            <w:r>
              <w:rPr>
                <w:color w:val="29333D"/>
                <w:sz w:val="14"/>
              </w:rPr>
              <w:t>Index only if cleared</w:t>
            </w:r>
          </w:p>
        </w:tc>
        <w:tc>
          <w:tcPr>
            <w:tcW w:type="dxa" w:w="4392"/>
            <w:tcMar>
              <w:top w:w="90" w:type="dxa"/>
              <w:start w:w="95" w:type="dxa"/>
              <w:bottom w:w="90" w:type="dxa"/>
              <w:end w:w="95" w:type="dxa"/>
            </w:tcMar>
            <w:vAlign w:val="top"/>
          </w:tcPr>
          <w:p>
            <w:pPr>
              <w:spacing w:after="0" w:line="250" w:lineRule="auto"/>
            </w:pPr>
            <w:r>
              <w:rPr>
                <w:color w:val="29333D"/>
                <w:sz w:val="14"/>
              </w:rPr>
              <w:t>Calibre/type and package details; legal and platform policy check first.</w:t>
            </w:r>
          </w:p>
        </w:tc>
      </w:tr>
      <w:tr>
        <w:trPr>
          <w:cantSplit/>
        </w:trPr>
        <w:tc>
          <w:tcPr>
            <w:tcW w:type="dxa" w:w="2952"/>
            <w:tcMar>
              <w:top w:w="90" w:type="dxa"/>
              <w:start w:w="95" w:type="dxa"/>
              <w:bottom w:w="90" w:type="dxa"/>
              <w:end w:w="95" w:type="dxa"/>
            </w:tcMar>
            <w:vAlign w:val="top"/>
            <w:shd w:fill="F7F8FA"/>
          </w:tcPr>
          <w:p>
            <w:pPr>
              <w:spacing w:after="0" w:line="250" w:lineRule="auto"/>
            </w:pPr>
            <w:r>
              <w:rPr>
                <w:color w:val="29333D"/>
                <w:sz w:val="14"/>
              </w:rPr>
              <w:t>/listing/{unique-slug}-{short-id}/</w:t>
            </w:r>
          </w:p>
        </w:tc>
        <w:tc>
          <w:tcPr>
            <w:tcW w:type="dxa" w:w="2088"/>
            <w:tcMar>
              <w:top w:w="90" w:type="dxa"/>
              <w:start w:w="95" w:type="dxa"/>
              <w:bottom w:w="90" w:type="dxa"/>
              <w:end w:w="95" w:type="dxa"/>
            </w:tcMar>
            <w:vAlign w:val="top"/>
            <w:shd w:fill="F7F8FA"/>
          </w:tcPr>
          <w:p>
            <w:pPr>
              <w:spacing w:after="0" w:line="250" w:lineRule="auto"/>
            </w:pPr>
            <w:r>
              <w:rPr>
                <w:color w:val="29333D"/>
                <w:sz w:val="14"/>
              </w:rPr>
              <w:t>Conditional</w:t>
            </w:r>
          </w:p>
        </w:tc>
        <w:tc>
          <w:tcPr>
            <w:tcW w:type="dxa" w:w="4392"/>
            <w:tcMar>
              <w:top w:w="90" w:type="dxa"/>
              <w:start w:w="95" w:type="dxa"/>
              <w:bottom w:w="90" w:type="dxa"/>
              <w:end w:w="95" w:type="dxa"/>
            </w:tcMar>
            <w:vAlign w:val="top"/>
            <w:shd w:fill="F7F8FA"/>
          </w:tcPr>
          <w:p>
            <w:pPr>
              <w:spacing w:after="0" w:line="250" w:lineRule="auto"/>
            </w:pPr>
            <w:r>
              <w:rPr>
                <w:color w:val="29333D"/>
                <w:sz w:val="14"/>
              </w:rPr>
              <w:t>Unique listing page. Include only useful, approved and available listing pages in sitemap.</w:t>
            </w:r>
          </w:p>
        </w:tc>
      </w:tr>
      <w:tr>
        <w:trPr>
          <w:cantSplit/>
        </w:trPr>
        <w:tc>
          <w:tcPr>
            <w:tcW w:type="dxa" w:w="2952"/>
            <w:tcMar>
              <w:top w:w="90" w:type="dxa"/>
              <w:start w:w="95" w:type="dxa"/>
              <w:bottom w:w="90" w:type="dxa"/>
              <w:end w:w="95" w:type="dxa"/>
            </w:tcMar>
            <w:vAlign w:val="top"/>
          </w:tcPr>
          <w:p>
            <w:pPr>
              <w:spacing w:after="0" w:line="250" w:lineRule="auto"/>
            </w:pPr>
            <w:r>
              <w:rPr>
                <w:color w:val="29333D"/>
                <w:sz w:val="14"/>
              </w:rPr>
              <w:t>/about-armxchange/</w:t>
            </w:r>
          </w:p>
        </w:tc>
        <w:tc>
          <w:tcPr>
            <w:tcW w:type="dxa" w:w="2088"/>
            <w:tcMar>
              <w:top w:w="90" w:type="dxa"/>
              <w:start w:w="95" w:type="dxa"/>
              <w:bottom w:w="90" w:type="dxa"/>
              <w:end w:w="95" w:type="dxa"/>
            </w:tcMar>
            <w:vAlign w:val="top"/>
          </w:tcPr>
          <w:p>
            <w:pPr>
              <w:spacing w:after="0" w:line="250" w:lineRule="auto"/>
            </w:pPr>
            <w:r>
              <w:rPr>
                <w:color w:val="29333D"/>
                <w:sz w:val="14"/>
              </w:rPr>
              <w:t>Index</w:t>
            </w:r>
          </w:p>
        </w:tc>
        <w:tc>
          <w:tcPr>
            <w:tcW w:type="dxa" w:w="4392"/>
            <w:tcMar>
              <w:top w:w="90" w:type="dxa"/>
              <w:start w:w="95" w:type="dxa"/>
              <w:bottom w:w="90" w:type="dxa"/>
              <w:end w:w="95" w:type="dxa"/>
            </w:tcMar>
            <w:vAlign w:val="top"/>
          </w:tcPr>
          <w:p>
            <w:pPr>
              <w:spacing w:after="0" w:line="250" w:lineRule="auto"/>
            </w:pPr>
            <w:r>
              <w:rPr>
                <w:color w:val="29333D"/>
                <w:sz w:val="14"/>
              </w:rPr>
              <w:t>Founder story, mission, trust approach, real credentials.</w:t>
            </w:r>
          </w:p>
        </w:tc>
      </w:tr>
      <w:tr>
        <w:trPr>
          <w:cantSplit/>
        </w:trPr>
        <w:tc>
          <w:tcPr>
            <w:tcW w:type="dxa" w:w="2952"/>
            <w:tcMar>
              <w:top w:w="90" w:type="dxa"/>
              <w:start w:w="95" w:type="dxa"/>
              <w:bottom w:w="90" w:type="dxa"/>
              <w:end w:w="95" w:type="dxa"/>
            </w:tcMar>
            <w:vAlign w:val="top"/>
            <w:shd w:fill="F7F8FA"/>
          </w:tcPr>
          <w:p>
            <w:pPr>
              <w:spacing w:after="0" w:line="250" w:lineRule="auto"/>
            </w:pPr>
            <w:r>
              <w:rPr>
                <w:color w:val="29333D"/>
                <w:sz w:val="14"/>
              </w:rPr>
              <w:t>/how-it-works/</w:t>
            </w:r>
          </w:p>
        </w:tc>
        <w:tc>
          <w:tcPr>
            <w:tcW w:type="dxa" w:w="2088"/>
            <w:tcMar>
              <w:top w:w="90" w:type="dxa"/>
              <w:start w:w="95" w:type="dxa"/>
              <w:bottom w:w="90" w:type="dxa"/>
              <w:end w:w="95" w:type="dxa"/>
            </w:tcMar>
            <w:vAlign w:val="top"/>
            <w:shd w:fill="F7F8FA"/>
          </w:tcPr>
          <w:p>
            <w:pPr>
              <w:spacing w:after="0" w:line="250" w:lineRule="auto"/>
            </w:pPr>
            <w:r>
              <w:rPr>
                <w:color w:val="29333D"/>
                <w:sz w:val="14"/>
              </w:rPr>
              <w:t>Index</w:t>
            </w:r>
          </w:p>
        </w:tc>
        <w:tc>
          <w:tcPr>
            <w:tcW w:type="dxa" w:w="4392"/>
            <w:tcMar>
              <w:top w:w="90" w:type="dxa"/>
              <w:start w:w="95" w:type="dxa"/>
              <w:bottom w:w="90" w:type="dxa"/>
              <w:end w:w="95" w:type="dxa"/>
            </w:tcMar>
            <w:vAlign w:val="top"/>
            <w:shd w:fill="F7F8FA"/>
          </w:tcPr>
          <w:p>
            <w:pPr>
              <w:spacing w:after="0" w:line="250" w:lineRule="auto"/>
            </w:pPr>
            <w:r>
              <w:rPr>
                <w:color w:val="29333D"/>
                <w:sz w:val="14"/>
              </w:rPr>
              <w:t>Explain enquiry-first process and what the platform does/does not verify.</w:t>
            </w:r>
          </w:p>
        </w:tc>
      </w:tr>
      <w:tr>
        <w:trPr>
          <w:cantSplit/>
        </w:trPr>
        <w:tc>
          <w:tcPr>
            <w:tcW w:type="dxa" w:w="2952"/>
            <w:tcMar>
              <w:top w:w="90" w:type="dxa"/>
              <w:start w:w="95" w:type="dxa"/>
              <w:bottom w:w="90" w:type="dxa"/>
              <w:end w:w="95" w:type="dxa"/>
            </w:tcMar>
            <w:vAlign w:val="top"/>
          </w:tcPr>
          <w:p>
            <w:pPr>
              <w:spacing w:after="0" w:line="250" w:lineRule="auto"/>
            </w:pPr>
            <w:r>
              <w:rPr>
                <w:color w:val="29333D"/>
                <w:sz w:val="14"/>
              </w:rPr>
              <w:t>/pre-owned-equipment-guide/</w:t>
            </w:r>
          </w:p>
        </w:tc>
        <w:tc>
          <w:tcPr>
            <w:tcW w:type="dxa" w:w="2088"/>
            <w:tcMar>
              <w:top w:w="90" w:type="dxa"/>
              <w:start w:w="95" w:type="dxa"/>
              <w:bottom w:w="90" w:type="dxa"/>
              <w:end w:w="95" w:type="dxa"/>
            </w:tcMar>
            <w:vAlign w:val="top"/>
          </w:tcPr>
          <w:p>
            <w:pPr>
              <w:spacing w:after="0" w:line="250" w:lineRule="auto"/>
            </w:pPr>
            <w:r>
              <w:rPr>
                <w:color w:val="29333D"/>
                <w:sz w:val="14"/>
              </w:rPr>
              <w:t>Index</w:t>
            </w:r>
          </w:p>
        </w:tc>
        <w:tc>
          <w:tcPr>
            <w:tcW w:type="dxa" w:w="4392"/>
            <w:tcMar>
              <w:top w:w="90" w:type="dxa"/>
              <w:start w:w="95" w:type="dxa"/>
              <w:bottom w:w="90" w:type="dxa"/>
              <w:end w:w="95" w:type="dxa"/>
            </w:tcMar>
            <w:vAlign w:val="top"/>
          </w:tcPr>
          <w:p>
            <w:pPr>
              <w:spacing w:after="0" w:line="250" w:lineRule="auto"/>
            </w:pPr>
            <w:r>
              <w:rPr>
                <w:color w:val="29333D"/>
                <w:sz w:val="14"/>
              </w:rPr>
              <w:t>Editorial hub for condition transparency and responsible equipment ownership.</w:t>
            </w:r>
          </w:p>
        </w:tc>
      </w:tr>
      <w:tr>
        <w:trPr>
          <w:cantSplit/>
        </w:trPr>
        <w:tc>
          <w:tcPr>
            <w:tcW w:type="dxa" w:w="2952"/>
            <w:tcMar>
              <w:top w:w="90" w:type="dxa"/>
              <w:start w:w="95" w:type="dxa"/>
              <w:bottom w:w="90" w:type="dxa"/>
              <w:end w:w="95" w:type="dxa"/>
            </w:tcMar>
            <w:vAlign w:val="top"/>
            <w:shd w:fill="F7F8FA"/>
          </w:tcPr>
          <w:p>
            <w:pPr>
              <w:spacing w:after="0" w:line="250" w:lineRule="auto"/>
            </w:pPr>
            <w:r>
              <w:rPr>
                <w:color w:val="29333D"/>
                <w:sz w:val="14"/>
              </w:rPr>
              <w:t>/guides/{slug}/</w:t>
            </w:r>
          </w:p>
        </w:tc>
        <w:tc>
          <w:tcPr>
            <w:tcW w:type="dxa" w:w="2088"/>
            <w:tcMar>
              <w:top w:w="90" w:type="dxa"/>
              <w:start w:w="95" w:type="dxa"/>
              <w:bottom w:w="90" w:type="dxa"/>
              <w:end w:w="95" w:type="dxa"/>
            </w:tcMar>
            <w:vAlign w:val="top"/>
            <w:shd w:fill="F7F8FA"/>
          </w:tcPr>
          <w:p>
            <w:pPr>
              <w:spacing w:after="0" w:line="250" w:lineRule="auto"/>
            </w:pPr>
            <w:r>
              <w:rPr>
                <w:color w:val="29333D"/>
                <w:sz w:val="14"/>
              </w:rPr>
              <w:t>Index when useful and original</w:t>
            </w:r>
          </w:p>
        </w:tc>
        <w:tc>
          <w:tcPr>
            <w:tcW w:type="dxa" w:w="4392"/>
            <w:tcMar>
              <w:top w:w="90" w:type="dxa"/>
              <w:start w:w="95" w:type="dxa"/>
              <w:bottom w:w="90" w:type="dxa"/>
              <w:end w:w="95" w:type="dxa"/>
            </w:tcMar>
            <w:vAlign w:val="top"/>
            <w:shd w:fill="F7F8FA"/>
          </w:tcPr>
          <w:p>
            <w:pPr>
              <w:spacing w:after="0" w:line="250" w:lineRule="auto"/>
            </w:pPr>
            <w:r>
              <w:rPr>
                <w:color w:val="29333D"/>
                <w:sz w:val="14"/>
              </w:rPr>
              <w:t>Expert-led articles; no scaled low-value pages.</w:t>
            </w:r>
          </w:p>
        </w:tc>
      </w:tr>
      <w:tr>
        <w:trPr>
          <w:cantSplit/>
        </w:trPr>
        <w:tc>
          <w:tcPr>
            <w:tcW w:type="dxa" w:w="2952"/>
            <w:tcMar>
              <w:top w:w="90" w:type="dxa"/>
              <w:start w:w="95" w:type="dxa"/>
              <w:bottom w:w="90" w:type="dxa"/>
              <w:end w:w="95" w:type="dxa"/>
            </w:tcMar>
            <w:vAlign w:val="top"/>
          </w:tcPr>
          <w:p>
            <w:pPr>
              <w:spacing w:after="0" w:line="250" w:lineRule="auto"/>
            </w:pPr>
            <w:r>
              <w:rPr>
                <w:color w:val="29333D"/>
                <w:sz w:val="14"/>
              </w:rPr>
              <w:t>/contact/</w:t>
            </w:r>
          </w:p>
        </w:tc>
        <w:tc>
          <w:tcPr>
            <w:tcW w:type="dxa" w:w="2088"/>
            <w:tcMar>
              <w:top w:w="90" w:type="dxa"/>
              <w:start w:w="95" w:type="dxa"/>
              <w:bottom w:w="90" w:type="dxa"/>
              <w:end w:w="95" w:type="dxa"/>
            </w:tcMar>
            <w:vAlign w:val="top"/>
          </w:tcPr>
          <w:p>
            <w:pPr>
              <w:spacing w:after="0" w:line="250" w:lineRule="auto"/>
            </w:pPr>
            <w:r>
              <w:rPr>
                <w:color w:val="29333D"/>
                <w:sz w:val="14"/>
              </w:rPr>
              <w:t>Index</w:t>
            </w:r>
          </w:p>
        </w:tc>
        <w:tc>
          <w:tcPr>
            <w:tcW w:type="dxa" w:w="4392"/>
            <w:tcMar>
              <w:top w:w="90" w:type="dxa"/>
              <w:start w:w="95" w:type="dxa"/>
              <w:bottom w:w="90" w:type="dxa"/>
              <w:end w:w="95" w:type="dxa"/>
            </w:tcMar>
            <w:vAlign w:val="top"/>
          </w:tcPr>
          <w:p>
            <w:pPr>
              <w:spacing w:after="0" w:line="250" w:lineRule="auto"/>
            </w:pPr>
            <w:r>
              <w:rPr>
                <w:color w:val="29333D"/>
                <w:sz w:val="14"/>
              </w:rPr>
              <w:t>Official contact and enquiry options.</w:t>
            </w:r>
          </w:p>
        </w:tc>
      </w:tr>
      <w:tr>
        <w:trPr>
          <w:cantSplit/>
        </w:trPr>
        <w:tc>
          <w:tcPr>
            <w:tcW w:type="dxa" w:w="2952"/>
            <w:tcMar>
              <w:top w:w="90" w:type="dxa"/>
              <w:start w:w="95" w:type="dxa"/>
              <w:bottom w:w="90" w:type="dxa"/>
              <w:end w:w="95" w:type="dxa"/>
            </w:tcMar>
            <w:vAlign w:val="top"/>
            <w:shd w:fill="F7F8FA"/>
          </w:tcPr>
          <w:p>
            <w:pPr>
              <w:spacing w:after="0" w:line="250" w:lineRule="auto"/>
            </w:pPr>
            <w:r>
              <w:rPr>
                <w:color w:val="29333D"/>
                <w:sz w:val="14"/>
              </w:rPr>
              <w:t>/legal/terms/; /legal/privacy/; /legal/eligibility/; /legal/returns/</w:t>
            </w:r>
          </w:p>
        </w:tc>
        <w:tc>
          <w:tcPr>
            <w:tcW w:type="dxa" w:w="2088"/>
            <w:tcMar>
              <w:top w:w="90" w:type="dxa"/>
              <w:start w:w="95" w:type="dxa"/>
              <w:bottom w:w="90" w:type="dxa"/>
              <w:end w:w="95" w:type="dxa"/>
            </w:tcMar>
            <w:vAlign w:val="top"/>
            <w:shd w:fill="F7F8FA"/>
          </w:tcPr>
          <w:p>
            <w:pPr>
              <w:spacing w:after="0" w:line="250" w:lineRule="auto"/>
            </w:pPr>
            <w:r>
              <w:rPr>
                <w:color w:val="29333D"/>
                <w:sz w:val="14"/>
              </w:rPr>
              <w:t>Indexable where applicable</w:t>
            </w:r>
          </w:p>
        </w:tc>
        <w:tc>
          <w:tcPr>
            <w:tcW w:type="dxa" w:w="4392"/>
            <w:tcMar>
              <w:top w:w="90" w:type="dxa"/>
              <w:start w:w="95" w:type="dxa"/>
              <w:bottom w:w="90" w:type="dxa"/>
              <w:end w:w="95" w:type="dxa"/>
            </w:tcMar>
            <w:vAlign w:val="top"/>
            <w:shd w:fill="F7F8FA"/>
          </w:tcPr>
          <w:p>
            <w:pPr>
              <w:spacing w:after="0" w:line="250" w:lineRule="auto"/>
            </w:pPr>
            <w:r>
              <w:rPr>
                <w:color w:val="29333D"/>
                <w:sz w:val="14"/>
              </w:rPr>
              <w:t>Accurate legal policies, privacy notices, eligibility and fulfilment details.</w:t>
            </w:r>
          </w:p>
        </w:tc>
      </w:tr>
      <w:tr>
        <w:trPr>
          <w:cantSplit/>
        </w:trPr>
        <w:tc>
          <w:tcPr>
            <w:tcW w:type="dxa" w:w="2952"/>
            <w:tcMar>
              <w:top w:w="90" w:type="dxa"/>
              <w:start w:w="95" w:type="dxa"/>
              <w:bottom w:w="90" w:type="dxa"/>
              <w:end w:w="95" w:type="dxa"/>
            </w:tcMar>
            <w:vAlign w:val="top"/>
          </w:tcPr>
          <w:p>
            <w:pPr>
              <w:spacing w:after="0" w:line="250" w:lineRule="auto"/>
            </w:pPr>
            <w:r>
              <w:rPr>
                <w:color w:val="29333D"/>
                <w:sz w:val="14"/>
              </w:rPr>
              <w:t>/search/ and filter URLs</w:t>
            </w:r>
          </w:p>
        </w:tc>
        <w:tc>
          <w:tcPr>
            <w:tcW w:type="dxa" w:w="2088"/>
            <w:tcMar>
              <w:top w:w="90" w:type="dxa"/>
              <w:start w:w="95" w:type="dxa"/>
              <w:bottom w:w="90" w:type="dxa"/>
              <w:end w:w="95" w:type="dxa"/>
            </w:tcMar>
            <w:vAlign w:val="top"/>
          </w:tcPr>
          <w:p>
            <w:pPr>
              <w:spacing w:after="0" w:line="250" w:lineRule="auto"/>
            </w:pPr>
            <w:r>
              <w:rPr>
                <w:color w:val="29333D"/>
                <w:sz w:val="14"/>
              </w:rPr>
              <w:t>Noindex by default</w:t>
            </w:r>
          </w:p>
        </w:tc>
        <w:tc>
          <w:tcPr>
            <w:tcW w:type="dxa" w:w="4392"/>
            <w:tcMar>
              <w:top w:w="90" w:type="dxa"/>
              <w:start w:w="95" w:type="dxa"/>
              <w:bottom w:w="90" w:type="dxa"/>
              <w:end w:w="95" w:type="dxa"/>
            </w:tcMar>
            <w:vAlign w:val="top"/>
          </w:tcPr>
          <w:p>
            <w:pPr>
              <w:spacing w:after="0" w:line="250" w:lineRule="auto"/>
            </w:pPr>
            <w:r>
              <w:rPr>
                <w:color w:val="29333D"/>
                <w:sz w:val="14"/>
              </w:rPr>
              <w:t>On-site user utility; avoid large numbers of low-value or duplicate indexed parameter URLs.</w:t>
            </w:r>
          </w:p>
        </w:tc>
      </w:tr>
      <w:tr>
        <w:trPr>
          <w:cantSplit/>
        </w:trPr>
        <w:tc>
          <w:tcPr>
            <w:tcW w:type="dxa" w:w="2952"/>
            <w:tcMar>
              <w:top w:w="90" w:type="dxa"/>
              <w:start w:w="95" w:type="dxa"/>
              <w:bottom w:w="90" w:type="dxa"/>
              <w:end w:w="95" w:type="dxa"/>
            </w:tcMar>
            <w:vAlign w:val="top"/>
            <w:shd w:fill="F7F8FA"/>
          </w:tcPr>
          <w:p>
            <w:r>
              <w:t>/account/; /admin/; /seller/; /checkout/</w:t>
            </w:r>
          </w:p>
        </w:tc>
        <w:tc>
          <w:tcPr>
            <w:tcW w:type="dxa" w:w="2088"/>
            <w:tcMar>
              <w:top w:w="90" w:type="dxa"/>
              <w:start w:w="95" w:type="dxa"/>
              <w:bottom w:w="90" w:type="dxa"/>
              <w:end w:w="95" w:type="dxa"/>
            </w:tcMar>
            <w:vAlign w:val="top"/>
            <w:shd w:fill="F7F8FA"/>
          </w:tcPr>
          <w:p>
            <w:r>
              <w:t>Not built in MVP</w:t>
            </w:r>
          </w:p>
        </w:tc>
        <w:tc>
          <w:tcPr>
            <w:tcW w:type="dxa" w:w="4392"/>
            <w:tcMar>
              <w:top w:w="90" w:type="dxa"/>
              <w:start w:w="95" w:type="dxa"/>
              <w:bottom w:w="90" w:type="dxa"/>
              <w:end w:w="95" w:type="dxa"/>
            </w:tcMar>
            <w:vAlign w:val="top"/>
            <w:shd w:fill="F7F8FA"/>
          </w:tcPr>
          <w:p>
            <w:r>
              <w:t>These routes do not exist in Phase 1; do not create navigation links or placeholder pages for them.</w:t>
            </w:r>
          </w:p>
        </w:tc>
      </w:tr>
    </w:tbl>
    <w:p>
      <w:pPr>
        <w:spacing w:after="20"/>
      </w:pPr>
    </w:p>
    <w:p>
      <w:pPr>
        <w:pStyle w:val="Heading2"/>
        <w:keepNext/>
      </w:pPr>
      <w:r>
        <w:t>6.2 Navigation</w:t>
      </w:r>
    </w:p>
    <w:p>
      <w:pPr/>
      <w:r>
        <w:t>Desktop header: logo/wordmark, Second-Hand Weapons, New Weapons, Accessories, Pellets, How It Works, About, Contact, and a simple search control. Do not show login, register, account, cart, or admin links. Mobile: logo, compact search, menu button, clear category navigation, accessible tap targets, and a WhatsApp enquiry action on eligible listing pages.</w:t>
      </w:r>
    </w:p>
    <w:p>
      <w:r>
        <w:t>Footer: brand summary, Founder/About, category links for enabled inventory, How It Works, Guides, Contact, privacy, terms, eligibility/compliance notice, grievance/contact information as legally required, social links only if active, and copyright year. Do not show categories that are disabled, empty with no useful content, or not legally cleared.</w:t>
      </w:r>
    </w:p>
    <w:p>
      <w:pPr>
        <w:pStyle w:val="Heading1"/>
        <w:keepNext/>
      </w:pPr>
      <w:r>
        <w:t>7. Page-by-Page UX Requirements</w:t>
      </w:r>
    </w:p>
    <w:p>
      <w:pPr>
        <w:pStyle w:val="Heading2"/>
        <w:keepNext/>
      </w:pPr>
      <w:r>
        <w:t>7.1 Homepage</w:t>
      </w:r>
    </w:p>
    <w:p>
      <w:pPr>
        <w:pStyle w:val="ListBullet"/>
        <w:spacing w:after="40"/>
        <w:ind w:left="317"/>
      </w:pPr>
      <w:r>
        <w:t>Hero: title such as “Every Shooter Deserves a Fair Start”; supporting copy about discovering suitable shooting-sports equipment with clearer details; primary CTA “Explore Second-Hand Equipment” only if legally cleared inventory is live; secondary CTA “Our Story”.</w:t>
      </w:r>
    </w:p>
    <w:p>
      <w:pPr>
        <w:pStyle w:val="ListBullet"/>
        <w:spacing w:after="40"/>
        <w:ind w:left="317"/>
      </w:pPr>
      <w:r>
        <w:t>Four primary category cards: Second-Hand Weapons, New Weapons, Accessories, and Pellets. The second-hand category leads to eligible pre-owned air rifles and air pistols and is the initial catalogue/SEO priority. Other categories must show only approved inventory or an accurate “Coming soon” state.</w:t>
      </w:r>
    </w:p>
    <w:p>
      <w:pPr>
        <w:pStyle w:val="ListBullet"/>
        <w:spacing w:after="40"/>
        <w:ind w:left="317"/>
      </w:pPr>
      <w:r>
        <w:t>Featured approved listings: 4–8 real items with genuine images, product name, brand/model, pre-owned status, truthful condition notes, price where appropriate, city/state, and availability. Never fabricate stock or use a generic stock photo as the listed item.</w:t>
      </w:r>
    </w:p>
    <w:p>
      <w:pPr>
        <w:pStyle w:val="ListBullet"/>
        <w:spacing w:after="40"/>
        <w:ind w:left="317"/>
      </w:pPr>
      <w:r>
        <w:t>Trust section: “Built around a shooter’s experience”, founder mini-bio and real portrait, explain what the platform reviews and what it does not guarantee.</w:t>
      </w:r>
    </w:p>
    <w:p>
      <w:pPr>
        <w:pStyle w:val="ListBullet"/>
        <w:spacing w:after="40"/>
        <w:ind w:left="317"/>
      </w:pPr>
      <w:r>
        <w:t>How it works: browse → review product details and condition → contact ArmXchange via WhatsApp/email → receive a manual response explaining the approved next steps. Do not promise that a transaction or delivery will be completed.</w:t>
      </w:r>
    </w:p>
    <w:p>
      <w:pPr>
        <w:pStyle w:val="ListBullet"/>
        <w:spacing w:after="40"/>
        <w:ind w:left="317"/>
      </w:pPr>
      <w:r>
        <w:t>Helpful guide section: link to editorial pages on evaluating used sporting equipment, questions to ask before enquiring, care/maintenance basics, and responsible storage/handling at a high level.</w:t>
      </w:r>
    </w:p>
    <w:p>
      <w:pPr>
        <w:pStyle w:val="ListBullet"/>
        <w:spacing w:after="40"/>
        <w:ind w:left="317"/>
      </w:pPr>
      <w:r>
        <w:t>Footer includes transparent business identity, contact path, legal links, privacy, eligibility, and complaint process.</w:t>
      </w:r>
    </w:p>
    <w:p>
      <w:pPr>
        <w:pStyle w:val="Heading2"/>
        <w:keepNext/>
      </w:pPr>
      <w:r>
        <w:t>7.2 Category and search-results page</w:t>
      </w:r>
    </w:p>
    <w:p>
      <w:pPr>
        <w:pStyle w:val="ListBullet"/>
        <w:spacing w:after="40"/>
        <w:ind w:left="317"/>
      </w:pPr>
      <w:r>
        <w:t>Unique H1 aligned with intent, e.g. “Pre-Owned Air Rifles for Shooting Sports”; 80-180 words of real category guidance where helpful, not a repetitive keyword block.</w:t>
      </w:r>
    </w:p>
    <w:p>
      <w:pPr>
        <w:pStyle w:val="ListBullet"/>
        <w:spacing w:after="40"/>
        <w:ind w:left="317"/>
      </w:pPr>
      <w:r>
        <w:t>Visible count only when count is accurate; result state and sorting are labelled. Sort options: recently listed, price low-to-high, price high-to-low only where the shown data is valid. Avoid fake “popular” sorting without usage data.</w:t>
      </w:r>
    </w:p>
    <w:p>
      <w:pPr>
        <w:pStyle w:val="ListBullet"/>
        <w:spacing w:after="40"/>
        <w:ind w:left="317"/>
      </w:pPr>
      <w:r>
        <w:t>Filters: category, brand, model, condition, price range, city/state, availability; product-specific field filters are only shown if data quality supports them.</w:t>
      </w:r>
    </w:p>
    <w:p>
      <w:pPr>
        <w:pStyle w:val="ListBullet"/>
        <w:spacing w:after="40"/>
        <w:ind w:left="317"/>
      </w:pPr>
      <w:r>
        <w:t>Filter drawer on mobile; applied filter chips; one-click clear all; URL query strings may preserve user selection but should not create automatically indexable landing pages.</w:t>
      </w:r>
    </w:p>
    <w:p>
      <w:pPr>
        <w:pStyle w:val="ListBullet"/>
        <w:spacing w:after="40"/>
        <w:ind w:left="317"/>
      </w:pPr>
      <w:r>
        <w:t>Pagination uses ordinary crawlable links and unique page URLs. Do not depend exclusively on infinite scroll or client-only navigation.</w:t>
      </w:r>
    </w:p>
    <w:p>
      <w:pPr>
        <w:pStyle w:val="ListBullet"/>
        <w:spacing w:after="40"/>
        <w:ind w:left="317"/>
      </w:pPr>
      <w:r>
        <w:t>Empty state explains that no matching listings are currently published and offers a clear reset-filters action. Do not collect waitlist details or promise saved-search alerts in Phase 1.</w:t>
      </w:r>
    </w:p>
    <w:p>
      <w:pPr>
        <w:pStyle w:val="Heading2"/>
        <w:keepNext/>
      </w:pPr>
      <w:r>
        <w:t>7.3 Listing detail page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8232E"/>
            <w:tcMar>
              <w:top w:w="100" w:type="dxa"/>
              <w:start w:w="100" w:type="dxa"/>
              <w:bottom w:w="100" w:type="dxa"/>
              <w:end w:w="100" w:type="dxa"/>
            </w:tcMar>
            <w:vAlign w:val="center"/>
          </w:tcPr>
          <w:p>
            <w:r>
              <w:rPr>
                <w:b/>
                <w:color w:val="FFFFFF"/>
                <w:sz w:val="15"/>
              </w:rPr>
              <w:t>Module</w:t>
            </w:r>
          </w:p>
        </w:tc>
        <w:tc>
          <w:tcPr>
            <w:tcW w:type="dxa" w:w="7488"/>
            <w:shd w:fill="18232E"/>
            <w:tcMar>
              <w:top w:w="100" w:type="dxa"/>
              <w:start w:w="100" w:type="dxa"/>
              <w:bottom w:w="100" w:type="dxa"/>
              <w:end w:w="100" w:type="dxa"/>
            </w:tcMar>
            <w:vAlign w:val="center"/>
          </w:tcPr>
          <w:p>
            <w:r>
              <w:rPr>
                <w:b/>
                <w:color w:val="FFFFFF"/>
                <w:sz w:val="15"/>
              </w:rPr>
              <w:t>Required behavior</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5"/>
              </w:rPr>
              <w:t>Gallery</w:t>
            </w:r>
          </w:p>
        </w:tc>
        <w:tc>
          <w:tcPr>
            <w:tcW w:type="dxa" w:w="7488"/>
            <w:tcMar>
              <w:top w:w="90" w:type="dxa"/>
              <w:start w:w="95" w:type="dxa"/>
              <w:bottom w:w="90" w:type="dxa"/>
              <w:end w:w="95" w:type="dxa"/>
            </w:tcMar>
            <w:vAlign w:val="top"/>
          </w:tcPr>
          <w:p>
            <w:pPr>
              <w:spacing w:after="0" w:line="250" w:lineRule="auto"/>
            </w:pPr>
            <w:r>
              <w:rPr>
                <w:color w:val="29333D"/>
                <w:sz w:val="15"/>
              </w:rPr>
              <w:t>4-8 photos where available; thumbnail navigation; responsive images; alt text describes the actual image; no stock image pretending to be the item.</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5"/>
              </w:rPr>
              <w:t>Identity</w:t>
            </w:r>
          </w:p>
        </w:tc>
        <w:tc>
          <w:tcPr>
            <w:tcW w:type="dxa" w:w="7488"/>
            <w:tcMar>
              <w:top w:w="90" w:type="dxa"/>
              <w:start w:w="95" w:type="dxa"/>
              <w:bottom w:w="90" w:type="dxa"/>
              <w:end w:w="95" w:type="dxa"/>
            </w:tcMar>
            <w:vAlign w:val="top"/>
            <w:shd w:fill="F7F8FA"/>
          </w:tcPr>
          <w:p>
            <w:pPr>
              <w:spacing w:after="0" w:line="250" w:lineRule="auto"/>
            </w:pPr>
            <w:r>
              <w:rPr>
                <w:color w:val="29333D"/>
                <w:sz w:val="15"/>
              </w:rPr>
              <w:t>Brand, model, item type, new/pre-owned label, unique listing ID, approval/availability state, and seller/business type where disclosable.</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5"/>
              </w:rPr>
              <w:t>Price and enquiry</w:t>
            </w:r>
          </w:p>
        </w:tc>
        <w:tc>
          <w:tcPr>
            <w:tcW w:type="dxa" w:w="7488"/>
            <w:tcMar>
              <w:top w:w="90" w:type="dxa"/>
              <w:start w:w="95" w:type="dxa"/>
              <w:bottom w:w="90" w:type="dxa"/>
              <w:end w:w="95" w:type="dxa"/>
            </w:tcMar>
            <w:vAlign w:val="top"/>
          </w:tcPr>
          <w:p>
            <w:r>
              <w:t>Clear price or “enquire for price” only when appropriate; no fake discounts; the primary enquiry CTA opens ArmXchange WhatsApp/email and includes the product title and URL.</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5"/>
              </w:rPr>
              <w:t>Condition disclosure</w:t>
            </w:r>
          </w:p>
        </w:tc>
        <w:tc>
          <w:tcPr>
            <w:tcW w:type="dxa" w:w="7488"/>
            <w:tcMar>
              <w:top w:w="90" w:type="dxa"/>
              <w:start w:w="95" w:type="dxa"/>
              <w:bottom w:w="90" w:type="dxa"/>
              <w:end w:w="95" w:type="dxa"/>
            </w:tcMar>
            <w:vAlign w:val="top"/>
            <w:shd w:fill="F7F8FA"/>
          </w:tcPr>
          <w:p>
            <w:r>
              <w:t>Owner/dealer-provided description; use a consistent condition checklist; disclose known marks, missing parts, included accessories, known faults and unknowns. Clarify whether any independent inspection occurred.</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5"/>
              </w:rPr>
              <w:t>Specifications</w:t>
            </w:r>
          </w:p>
        </w:tc>
        <w:tc>
          <w:tcPr>
            <w:tcW w:type="dxa" w:w="7488"/>
            <w:tcMar>
              <w:top w:w="90" w:type="dxa"/>
              <w:start w:w="95" w:type="dxa"/>
              <w:bottom w:w="90" w:type="dxa"/>
              <w:end w:w="95" w:type="dxa"/>
            </w:tcMar>
            <w:vAlign w:val="top"/>
          </w:tcPr>
          <w:p>
            <w:pPr>
              <w:spacing w:after="0" w:line="250" w:lineRule="auto"/>
            </w:pPr>
            <w:r>
              <w:rPr>
                <w:color w:val="29333D"/>
                <w:sz w:val="15"/>
              </w:rPr>
              <w:t>Use fields relevant to the approved product type. Capture calibre/bore and muzzle-energy information when legally needed for classification, but public fields must be approved by counsel and avoid misleading compliance claims.</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5"/>
              </w:rPr>
              <w:t>Trust &amp; safety</w:t>
            </w:r>
          </w:p>
        </w:tc>
        <w:tc>
          <w:tcPr>
            <w:tcW w:type="dxa" w:w="7488"/>
            <w:tcMar>
              <w:top w:w="90" w:type="dxa"/>
              <w:start w:w="95" w:type="dxa"/>
              <w:bottom w:w="90" w:type="dxa"/>
              <w:end w:w="95" w:type="dxa"/>
            </w:tcMar>
            <w:vAlign w:val="top"/>
            <w:shd w:fill="F7F8FA"/>
          </w:tcPr>
          <w:p>
            <w:r>
              <w:t>Explain the platform role and what is/is not checked. Keep city/state public by default. A report/contact link may open the business email; no user-report dashboard in Phase 1.</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5"/>
              </w:rPr>
              <w:t>Privacy</w:t>
            </w:r>
          </w:p>
        </w:tc>
        <w:tc>
          <w:tcPr>
            <w:tcW w:type="dxa" w:w="7488"/>
            <w:tcMar>
              <w:top w:w="90" w:type="dxa"/>
              <w:start w:w="95" w:type="dxa"/>
              <w:bottom w:w="90" w:type="dxa"/>
              <w:end w:w="95" w:type="dxa"/>
            </w:tcMar>
            <w:vAlign w:val="top"/>
          </w:tcPr>
          <w:p>
            <w:pPr>
              <w:spacing w:after="0" w:line="250" w:lineRule="auto"/>
            </w:pPr>
            <w:r>
              <w:rPr>
                <w:color w:val="29333D"/>
                <w:sz w:val="15"/>
              </w:rPr>
              <w:t>Show city/state only by default. Do not expose full address, phone, ID documents, licence copies, private serial number, or internal admin notes.</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5"/>
              </w:rPr>
              <w:t>SEO</w:t>
            </w:r>
          </w:p>
        </w:tc>
        <w:tc>
          <w:tcPr>
            <w:tcW w:type="dxa" w:w="7488"/>
            <w:tcMar>
              <w:top w:w="90" w:type="dxa"/>
              <w:start w:w="95" w:type="dxa"/>
              <w:bottom w:w="90" w:type="dxa"/>
              <w:end w:w="95" w:type="dxa"/>
            </w:tcMar>
            <w:vAlign w:val="top"/>
            <w:shd w:fill="F7F8FA"/>
          </w:tcPr>
          <w:p>
            <w:pPr>
              <w:spacing w:after="0" w:line="250" w:lineRule="auto"/>
            </w:pPr>
            <w:r>
              <w:rPr>
                <w:color w:val="29333D"/>
                <w:sz w:val="15"/>
              </w:rPr>
              <w:t>Unique server-rendered title/description, canonical, Open Graph, meaningful internal links, and accurate status handling. Do not add Product/Offer rich-result schema for weapon content.</w:t>
            </w:r>
          </w:p>
        </w:tc>
      </w:tr>
    </w:tbl>
    <w:p>
      <w:pPr>
        <w:spacing w:after="20"/>
      </w:pPr>
    </w:p>
    <w:p>
      <w:pPr>
        <w:pStyle w:val="Heading2"/>
        <w:keepNext/>
      </w:pPr>
      <w:r>
        <w:t>7.4 About page</w:t>
      </w:r>
    </w:p>
    <w:p>
      <w:pPr>
        <w:pStyle w:val="ListBullet"/>
        <w:spacing w:after="40"/>
        <w:ind w:left="317"/>
      </w:pPr>
      <w:r>
        <w:t>Founder intro: Pranatpal Singh, national-level 10m Air Rifle shooter and coach - only after confirming exact wording and any substantiation.</w:t>
      </w:r>
    </w:p>
    <w:p>
      <w:pPr>
        <w:pStyle w:val="ListBullet"/>
        <w:spacing w:after="40"/>
        <w:ind w:left="317"/>
      </w:pPr>
      <w:r>
        <w:t>Story arc: cost barrier when starting → difficulty finding a suitable used item → upgrade and resale challenge → seeing the same issue in students → idea behind ArmXchange.</w:t>
      </w:r>
    </w:p>
    <w:p>
      <w:pPr>
        <w:pStyle w:val="ListBullet"/>
        <w:spacing w:after="40"/>
        <w:ind w:left="317"/>
      </w:pPr>
      <w:r>
        <w:t>Mission and values: transparency, usefulness, responsible participation, fair access to information, and compliance.</w:t>
      </w:r>
    </w:p>
    <w:p>
      <w:pPr>
        <w:pStyle w:val="ListBullet"/>
        <w:spacing w:after="40"/>
        <w:ind w:left="317"/>
      </w:pPr>
      <w:r>
        <w:t>Trust explanation: exactly what happens when a listing is submitted; what listing approval does not mean; how users report concerns.</w:t>
      </w:r>
    </w:p>
    <w:p>
      <w:pPr>
        <w:pStyle w:val="ListBullet"/>
        <w:spacing w:after="40"/>
        <w:ind w:left="317"/>
      </w:pPr>
      <w:r>
        <w:t>Optional founder note in first person, signed only with explicit approval.</w:t>
      </w:r>
    </w:p>
    <w:p>
      <w:pPr>
        <w:pStyle w:val="Heading2"/>
        <w:keepNext/>
      </w:pPr>
      <w:r>
        <w:t>7.5 Contact and enquiry pages</w:t>
      </w:r>
    </w:p>
    <w:p>
      <w:pPr>
        <w:pStyle w:val="ListBullet"/>
        <w:spacing w:after="40"/>
        <w:ind w:left="317"/>
      </w:pPr>
      <w:r>
        <w:t>Primary contact route: WhatsApp click-to-chat to 6392421574 (https://wa.me/916392421574), with a prefilled message containing the product title and public listing URL. Display 6392421574 as a tap-to-call link (tel:+916392421574). Add click-to-email only after a verified business email is supplied. A hosted contact form is optional, not required for launch.</w:t>
      </w:r>
    </w:p>
    <w:p>
      <w:pPr>
        <w:pStyle w:val="ListBullet"/>
        <w:spacing w:after="40"/>
        <w:ind w:left="317"/>
      </w:pPr>
      <w:r>
        <w:t>If a form is added, use a reputable hosted form endpoint with server-side validation, spam/rate controls, a privacy notice, and delivery testing. Do not build a database or custom enquiry CRM for Phase 1.</w:t>
      </w:r>
    </w:p>
    <w:p>
      <w:pPr>
        <w:pStyle w:val="ListBullet"/>
        <w:spacing w:after="40"/>
        <w:ind w:left="317"/>
      </w:pPr>
      <w:r>
        <w:t>Confirmed launch contact: ArmXchange phone and WhatsApp number 6392421574. Do not invent the legal business name, postal address, support email, opening hours, or service area; add these only after client approval.</w:t>
      </w:r>
    </w:p>
    <w:p>
      <w:pPr>
        <w:pStyle w:val="ListBullet"/>
        <w:spacing w:after="40"/>
        <w:ind w:left="317"/>
      </w:pPr>
      <w:r>
        <w:t>WhatsApp link text should include a human-readable product name and URL in the prefilled message; no hidden tracking or personal data is required. Track only privacy-reviewed click events if analytics is enabled.</w:t>
      </w:r>
    </w:p>
    <w:p>
      <w:pPr>
        <w:pStyle w:val="ListBullet"/>
        <w:spacing w:after="40"/>
        <w:ind w:left="317"/>
      </w:pPr>
      <w:r>
        <w:t>Support enquiries should not be used to broker a regulated transfer unless that exact workflow is legally cleared.</w:t>
      </w:r>
    </w:p>
    <w:p>
      <w:pPr>
        <w:pStyle w:val="Heading1"/>
        <w:keepNext/>
      </w:pPr>
      <w:r>
        <w:t>8. Catalog, Listing, and Enquiry Workflows</w:t>
      </w:r>
    </w:p>
    <w:p>
      <w:pPr>
        <w:pStyle w:val="Heading2"/>
        <w:keepNext/>
      </w:pPr>
      <w:r>
        <w:t>8.1 Listing lifecycle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8232E"/>
            <w:tcMar>
              <w:top w:w="25" w:type="dxa"/>
              <w:start w:w="100" w:type="dxa"/>
              <w:bottom w:w="25" w:type="dxa"/>
              <w:end w:w="100" w:type="dxa"/>
            </w:tcMar>
            <w:vAlign w:val="center"/>
          </w:tcPr>
          <w:p>
            <w:r>
              <w:rPr>
                <w:b/>
                <w:color w:val="FFFFFF"/>
              </w:rPr>
              <w:t>State</w:t>
            </w:r>
          </w:p>
        </w:tc>
        <w:tc>
          <w:tcPr>
            <w:tcW w:type="dxa" w:w="1512"/>
            <w:shd w:fill="18232E"/>
            <w:tcMar>
              <w:top w:w="25" w:type="dxa"/>
              <w:start w:w="100" w:type="dxa"/>
              <w:bottom w:w="25" w:type="dxa"/>
              <w:end w:w="100" w:type="dxa"/>
            </w:tcMar>
            <w:vAlign w:val="center"/>
          </w:tcPr>
          <w:p>
            <w:r>
              <w:rPr>
                <w:b/>
                <w:color w:val="FFFFFF"/>
              </w:rPr>
              <w:t>Public?</w:t>
            </w:r>
          </w:p>
        </w:tc>
        <w:tc>
          <w:tcPr>
            <w:tcW w:type="dxa" w:w="5544"/>
            <w:shd w:fill="18232E"/>
            <w:tcMar>
              <w:top w:w="25" w:type="dxa"/>
              <w:start w:w="100" w:type="dxa"/>
              <w:bottom w:w="25" w:type="dxa"/>
              <w:end w:w="100" w:type="dxa"/>
            </w:tcMar>
            <w:vAlign w:val="center"/>
          </w:tcPr>
          <w:p>
            <w:r>
              <w:rPr>
                <w:b/>
                <w:color w:val="FFFFFF"/>
              </w:rPr>
              <w:t>Allowed actions</w:t>
            </w:r>
          </w:p>
        </w:tc>
      </w:tr>
      <w:tr>
        <w:trPr>
          <w:cantSplit/>
        </w:trPr>
        <w:tc>
          <w:tcPr>
            <w:tcW w:type="dxa" w:w="2376"/>
            <w:tcMar>
              <w:top w:w="25" w:type="dxa"/>
              <w:start w:w="95" w:type="dxa"/>
              <w:bottom w:w="25" w:type="dxa"/>
              <w:end w:w="95" w:type="dxa"/>
            </w:tcMar>
            <w:vAlign w:val="top"/>
          </w:tcPr>
          <w:p>
            <w:r>
              <w:t>Draft / not approved</w:t>
            </w:r>
          </w:p>
        </w:tc>
        <w:tc>
          <w:tcPr>
            <w:tcW w:type="dxa" w:w="1512"/>
            <w:tcMar>
              <w:top w:w="25" w:type="dxa"/>
              <w:start w:w="95" w:type="dxa"/>
              <w:bottom w:w="25" w:type="dxa"/>
              <w:end w:w="95" w:type="dxa"/>
            </w:tcMar>
            <w:vAlign w:val="top"/>
          </w:tcPr>
          <w:p>
            <w:r>
              <w:t>No</w:t>
            </w:r>
          </w:p>
        </w:tc>
        <w:tc>
          <w:tcPr>
            <w:tcW w:type="dxa" w:w="5544"/>
            <w:tcMar>
              <w:top w:w="25" w:type="dxa"/>
              <w:start w:w="95" w:type="dxa"/>
              <w:bottom w:w="25" w:type="dxa"/>
              <w:end w:w="95" w:type="dxa"/>
            </w:tcMar>
            <w:vAlign w:val="top"/>
          </w:tcPr>
          <w:p>
            <w:r>
              <w:t>Keep out of the public catalogue data file; resolve missing details and applicable checks first.</w:t>
            </w:r>
          </w:p>
        </w:tc>
      </w:tr>
      <w:tr>
        <w:trPr>
          <w:cantSplit/>
        </w:trPr>
        <w:tc>
          <w:tcPr>
            <w:tcW w:type="dxa" w:w="2376"/>
            <w:tcMar>
              <w:top w:w="25" w:type="dxa"/>
              <w:start w:w="95" w:type="dxa"/>
              <w:bottom w:w="25" w:type="dxa"/>
              <w:end w:w="95" w:type="dxa"/>
            </w:tcMar>
            <w:vAlign w:val="top"/>
            <w:shd w:fill="F7F8FA"/>
          </w:tcPr>
          <w:p>
            <w:r>
              <w:t>Approved for publication</w:t>
            </w:r>
          </w:p>
        </w:tc>
        <w:tc>
          <w:tcPr>
            <w:tcW w:type="dxa" w:w="1512"/>
            <w:tcMar>
              <w:top w:w="25" w:type="dxa"/>
              <w:start w:w="95" w:type="dxa"/>
              <w:bottom w:w="25" w:type="dxa"/>
              <w:end w:w="95" w:type="dxa"/>
            </w:tcMar>
            <w:vAlign w:val="top"/>
            <w:shd w:fill="F7F8FA"/>
          </w:tcPr>
          <w:p>
            <w:r>
              <w:t>Not until manually added and redeployed</w:t>
            </w:r>
          </w:p>
        </w:tc>
        <w:tc>
          <w:tcPr>
            <w:tcW w:type="dxa" w:w="5544"/>
            <w:tcMar>
              <w:top w:w="25" w:type="dxa"/>
              <w:start w:w="95" w:type="dxa"/>
              <w:bottom w:w="25" w:type="dxa"/>
              <w:end w:w="95" w:type="dxa"/>
            </w:tcMar>
            <w:vAlign w:val="top"/>
            <w:shd w:fill="F7F8FA"/>
          </w:tcPr>
          <w:p>
            <w:r>
              <w:t>Complete the checklist, ensure photos and metadata are ready, then add the product to the public data file.</w:t>
            </w:r>
          </w:p>
        </w:tc>
      </w:tr>
      <w:tr>
        <w:trPr>
          <w:cantSplit/>
        </w:trPr>
        <w:tc>
          <w:tcPr>
            <w:tcW w:type="dxa" w:w="2376"/>
            <w:tcMar>
              <w:top w:w="25" w:type="dxa"/>
              <w:start w:w="95" w:type="dxa"/>
              <w:bottom w:w="25" w:type="dxa"/>
              <w:end w:w="95" w:type="dxa"/>
            </w:tcMar>
            <w:vAlign w:val="top"/>
          </w:tcPr>
          <w:p>
            <w:r>
              <w:t>Published - Available</w:t>
            </w:r>
          </w:p>
        </w:tc>
        <w:tc>
          <w:tcPr>
            <w:tcW w:type="dxa" w:w="1512"/>
            <w:tcMar>
              <w:top w:w="25" w:type="dxa"/>
              <w:start w:w="95" w:type="dxa"/>
              <w:bottom w:w="25" w:type="dxa"/>
              <w:end w:w="95" w:type="dxa"/>
            </w:tcMar>
            <w:vAlign w:val="top"/>
          </w:tcPr>
          <w:p>
            <w:r>
              <w:t>Yes</w:t>
            </w:r>
          </w:p>
        </w:tc>
        <w:tc>
          <w:tcPr>
            <w:tcW w:type="dxa" w:w="5544"/>
            <w:tcMar>
              <w:top w:w="25" w:type="dxa"/>
              <w:start w:w="95" w:type="dxa"/>
              <w:bottom w:w="25" w:type="dxa"/>
              <w:end w:w="95" w:type="dxa"/>
            </w:tcMar>
            <w:vAlign w:val="top"/>
          </w:tcPr>
          <w:p>
            <w:r>
              <w:t>Show approved public details and enquiry CTA to ArmXchange.</w:t>
            </w:r>
          </w:p>
        </w:tc>
      </w:tr>
      <w:tr>
        <w:trPr>
          <w:cantSplit/>
        </w:trPr>
        <w:tc>
          <w:tcPr>
            <w:tcW w:type="dxa" w:w="2376"/>
            <w:tcMar>
              <w:top w:w="25" w:type="dxa"/>
              <w:start w:w="95" w:type="dxa"/>
              <w:bottom w:w="25" w:type="dxa"/>
              <w:end w:w="95" w:type="dxa"/>
            </w:tcMar>
            <w:vAlign w:val="top"/>
            <w:shd w:fill="F7F8FA"/>
          </w:tcPr>
          <w:p>
            <w:r>
              <w:t>Unavailable / enquiry paused</w:t>
            </w:r>
          </w:p>
        </w:tc>
        <w:tc>
          <w:tcPr>
            <w:tcW w:type="dxa" w:w="1512"/>
            <w:tcMar>
              <w:top w:w="25" w:type="dxa"/>
              <w:start w:w="95" w:type="dxa"/>
              <w:bottom w:w="25" w:type="dxa"/>
              <w:end w:w="95" w:type="dxa"/>
            </w:tcMar>
            <w:vAlign w:val="top"/>
            <w:shd w:fill="F7F8FA"/>
          </w:tcPr>
          <w:p>
            <w:r>
              <w:t>Status page or removed according to usefulness</w:t>
            </w:r>
          </w:p>
        </w:tc>
        <w:tc>
          <w:tcPr>
            <w:tcW w:type="dxa" w:w="5544"/>
            <w:tcMar>
              <w:top w:w="25" w:type="dxa"/>
              <w:start w:w="95" w:type="dxa"/>
              <w:bottom w:w="25" w:type="dxa"/>
              <w:end w:w="95" w:type="dxa"/>
            </w:tcMar>
            <w:vAlign w:val="top"/>
            <w:shd w:fill="F7F8FA"/>
          </w:tcPr>
          <w:p>
            <w:r>
              <w:t>Disable the enquiry CTA and update the catalogue; do not imply the item is available.</w:t>
            </w:r>
          </w:p>
        </w:tc>
      </w:tr>
      <w:tr>
        <w:trPr>
          <w:cantSplit/>
        </w:trPr>
        <w:tc>
          <w:tcPr>
            <w:tcW w:type="dxa" w:w="2376"/>
            <w:tcMar>
              <w:top w:w="25" w:type="dxa"/>
              <w:start w:w="95" w:type="dxa"/>
              <w:bottom w:w="25" w:type="dxa"/>
              <w:end w:w="95" w:type="dxa"/>
            </w:tcMar>
            <w:vAlign w:val="top"/>
          </w:tcPr>
          <w:p>
            <w:r>
              <w:t>Archived / removed</w:t>
            </w:r>
          </w:p>
        </w:tc>
        <w:tc>
          <w:tcPr>
            <w:tcW w:type="dxa" w:w="1512"/>
            <w:tcMar>
              <w:top w:w="25" w:type="dxa"/>
              <w:start w:w="95" w:type="dxa"/>
              <w:bottom w:w="25" w:type="dxa"/>
              <w:end w:w="95" w:type="dxa"/>
            </w:tcMar>
            <w:vAlign w:val="top"/>
          </w:tcPr>
          <w:p>
            <w:r>
              <w:t>No active listing</w:t>
            </w:r>
          </w:p>
        </w:tc>
        <w:tc>
          <w:tcPr>
            <w:tcW w:type="dxa" w:w="5544"/>
            <w:tcMar>
              <w:top w:w="25" w:type="dxa"/>
              <w:start w:w="95" w:type="dxa"/>
              <w:bottom w:w="25" w:type="dxa"/>
              <w:end w:w="95" w:type="dxa"/>
            </w:tcMar>
            <w:vAlign w:val="top"/>
          </w:tcPr>
          <w:p>
            <w:r>
              <w:t>Remove from active sitemap and use an appropriate 404/410 or genuine replacement redirect.</w:t>
            </w:r>
          </w:p>
        </w:tc>
      </w:tr>
    </w:tbl>
    <w:p>
      <w:pPr>
        <w:spacing w:after="20"/>
      </w:pPr>
    </w:p>
    <w:p>
      <w:pPr>
        <w:pStyle w:val="Heading2"/>
        <w:keepNext/>
      </w:pPr>
      <w:r>
        <w:t>8.2 Required listing fields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8232E"/>
            <w:tcMar>
              <w:top w:w="100" w:type="dxa"/>
              <w:start w:w="100" w:type="dxa"/>
              <w:bottom w:w="100" w:type="dxa"/>
              <w:end w:w="100" w:type="dxa"/>
            </w:tcMar>
            <w:vAlign w:val="center"/>
          </w:tcPr>
          <w:p>
            <w:r>
              <w:rPr>
                <w:b/>
                <w:color w:val="FFFFFF"/>
              </w:rPr>
              <w:t>Field group</w:t>
            </w:r>
          </w:p>
        </w:tc>
        <w:tc>
          <w:tcPr>
            <w:tcW w:type="dxa" w:w="7344"/>
            <w:shd w:fill="18232E"/>
            <w:tcMar>
              <w:top w:w="100" w:type="dxa"/>
              <w:start w:w="100" w:type="dxa"/>
              <w:bottom w:w="100" w:type="dxa"/>
              <w:end w:w="100" w:type="dxa"/>
            </w:tcMar>
            <w:vAlign w:val="center"/>
          </w:tcPr>
          <w:p>
            <w:r>
              <w:rPr>
                <w:b/>
                <w:color w:val="FFFFFF"/>
              </w:rPr>
              <w:t>Fields</w:t>
            </w:r>
          </w:p>
        </w:tc>
      </w:tr>
      <w:tr>
        <w:trPr>
          <w:cantSplit/>
        </w:trPr>
        <w:tc>
          <w:tcPr>
            <w:tcW w:type="dxa" w:w="2088"/>
            <w:tcMar>
              <w:top w:w="90" w:type="dxa"/>
              <w:start w:w="95" w:type="dxa"/>
              <w:bottom w:w="90" w:type="dxa"/>
              <w:end w:w="95" w:type="dxa"/>
            </w:tcMar>
            <w:vAlign w:val="top"/>
          </w:tcPr>
          <w:p>
            <w:r>
              <w:t>Core identity</w:t>
            </w:r>
          </w:p>
        </w:tc>
        <w:tc>
          <w:tcPr>
            <w:tcW w:type="dxa" w:w="7344"/>
            <w:tcMar>
              <w:top w:w="90" w:type="dxa"/>
              <w:start w:w="95" w:type="dxa"/>
              <w:bottom w:w="90" w:type="dxa"/>
              <w:end w:w="95" w:type="dxa"/>
            </w:tcMar>
            <w:vAlign w:val="top"/>
          </w:tcPr>
          <w:p>
            <w:r>
              <w:t>Unique listing ID; title; category; item kind; brand; model; new/pre-owned status; slug; last updated date.</w:t>
            </w:r>
          </w:p>
        </w:tc>
      </w:tr>
      <w:tr>
        <w:trPr>
          <w:cantSplit/>
        </w:trPr>
        <w:tc>
          <w:tcPr>
            <w:tcW w:type="dxa" w:w="2088"/>
            <w:tcMar>
              <w:top w:w="90" w:type="dxa"/>
              <w:start w:w="95" w:type="dxa"/>
              <w:bottom w:w="90" w:type="dxa"/>
              <w:end w:w="95" w:type="dxa"/>
            </w:tcMar>
            <w:vAlign w:val="top"/>
            <w:shd w:fill="F7F8FA"/>
          </w:tcPr>
          <w:p>
            <w:r>
              <w:t>Commercial</w:t>
            </w:r>
          </w:p>
        </w:tc>
        <w:tc>
          <w:tcPr>
            <w:tcW w:type="dxa" w:w="7344"/>
            <w:tcMar>
              <w:top w:w="90" w:type="dxa"/>
              <w:start w:w="95" w:type="dxa"/>
              <w:bottom w:w="90" w:type="dxa"/>
              <w:end w:w="95" w:type="dxa"/>
            </w:tcMar>
            <w:vAlign w:val="top"/>
            <w:shd w:fill="F7F8FA"/>
          </w:tcPr>
          <w:p>
            <w:r>
              <w:t>Price in INR when appropriate; price basis; availability; negotiability only if the owner permits it.</w:t>
            </w:r>
          </w:p>
        </w:tc>
      </w:tr>
      <w:tr>
        <w:trPr>
          <w:cantSplit/>
        </w:trPr>
        <w:tc>
          <w:tcPr>
            <w:tcW w:type="dxa" w:w="2088"/>
            <w:tcMar>
              <w:top w:w="90" w:type="dxa"/>
              <w:start w:w="95" w:type="dxa"/>
              <w:bottom w:w="90" w:type="dxa"/>
              <w:end w:w="95" w:type="dxa"/>
            </w:tcMar>
            <w:vAlign w:val="top"/>
          </w:tcPr>
          <w:p>
            <w:r>
              <w:t>Condition (pre-owned)</w:t>
            </w:r>
          </w:p>
        </w:tc>
        <w:tc>
          <w:tcPr>
            <w:tcW w:type="dxa" w:w="7344"/>
            <w:tcMar>
              <w:top w:w="90" w:type="dxa"/>
              <w:start w:w="95" w:type="dxa"/>
              <w:bottom w:w="90" w:type="dxa"/>
              <w:end w:w="95" w:type="dxa"/>
            </w:tcMar>
            <w:vAlign w:val="top"/>
          </w:tcPr>
          <w:p>
            <w:r>
              <w:t>Condition label with written definition; truthful seller/owner description; visible wear; known defects; included and missing parts; service history only when documented.</w:t>
            </w:r>
          </w:p>
        </w:tc>
      </w:tr>
      <w:tr>
        <w:trPr>
          <w:cantSplit/>
        </w:trPr>
        <w:tc>
          <w:tcPr>
            <w:tcW w:type="dxa" w:w="2088"/>
            <w:tcMar>
              <w:top w:w="90" w:type="dxa"/>
              <w:start w:w="95" w:type="dxa"/>
              <w:bottom w:w="90" w:type="dxa"/>
              <w:end w:w="95" w:type="dxa"/>
            </w:tcMar>
            <w:vAlign w:val="top"/>
            <w:shd w:fill="F7F8FA"/>
          </w:tcPr>
          <w:p>
            <w:r>
              <w:t>Technical / eligibility</w:t>
            </w:r>
          </w:p>
        </w:tc>
        <w:tc>
          <w:tcPr>
            <w:tcW w:type="dxa" w:w="7344"/>
            <w:tcMar>
              <w:top w:w="90" w:type="dxa"/>
              <w:start w:w="95" w:type="dxa"/>
              <w:bottom w:w="90" w:type="dxa"/>
              <w:end w:w="95" w:type="dxa"/>
            </w:tcMar>
            <w:vAlign w:val="top"/>
            <w:shd w:fill="F7F8FA"/>
          </w:tcPr>
          <w:p>
            <w:r>
              <w:t>Product type; public specifications approved for display; relevant classification/check status held in an off-site checklist. Do not infer legal category or fabricate missing data.</w:t>
            </w:r>
          </w:p>
        </w:tc>
      </w:tr>
      <w:tr>
        <w:trPr>
          <w:cantSplit/>
        </w:trPr>
        <w:tc>
          <w:tcPr>
            <w:tcW w:type="dxa" w:w="2088"/>
            <w:tcMar>
              <w:top w:w="90" w:type="dxa"/>
              <w:start w:w="95" w:type="dxa"/>
              <w:bottom w:w="90" w:type="dxa"/>
              <w:end w:w="95" w:type="dxa"/>
            </w:tcMar>
            <w:vAlign w:val="top"/>
          </w:tcPr>
          <w:p>
            <w:r>
              <w:t>Location</w:t>
            </w:r>
          </w:p>
        </w:tc>
        <w:tc>
          <w:tcPr>
            <w:tcW w:type="dxa" w:w="7344"/>
            <w:tcMar>
              <w:top w:w="90" w:type="dxa"/>
              <w:start w:w="95" w:type="dxa"/>
              <w:bottom w:w="90" w:type="dxa"/>
              <w:end w:w="95" w:type="dxa"/>
            </w:tcMar>
            <w:vAlign w:val="top"/>
          </w:tcPr>
          <w:p>
            <w:r>
              <w:t>City and state only by default; do not put a private address in public data.</w:t>
            </w:r>
          </w:p>
        </w:tc>
      </w:tr>
      <w:tr>
        <w:trPr>
          <w:cantSplit/>
        </w:trPr>
        <w:tc>
          <w:tcPr>
            <w:tcW w:type="dxa" w:w="2088"/>
            <w:tcMar>
              <w:top w:w="90" w:type="dxa"/>
              <w:start w:w="95" w:type="dxa"/>
              <w:bottom w:w="90" w:type="dxa"/>
              <w:end w:w="95" w:type="dxa"/>
            </w:tcMar>
            <w:vAlign w:val="top"/>
            <w:shd w:fill="F7F8FA"/>
          </w:tcPr>
          <w:p>
            <w:r>
              <w:t>Images</w:t>
            </w:r>
          </w:p>
        </w:tc>
        <w:tc>
          <w:tcPr>
            <w:tcW w:type="dxa" w:w="7344"/>
            <w:tcMar>
              <w:top w:w="90" w:type="dxa"/>
              <w:start w:w="95" w:type="dxa"/>
              <w:bottom w:w="90" w:type="dxa"/>
              <w:end w:w="95" w:type="dxa"/>
            </w:tcMar>
            <w:vAlign w:val="top"/>
            <w:shd w:fill="F7F8FA"/>
          </w:tcPr>
          <w:p>
            <w:r>
              <w:t>Main image and gallery paths; image alt text; rights confirmation; avoid identity documents, serials or unrelated people in public imagery.</w:t>
            </w:r>
          </w:p>
        </w:tc>
      </w:tr>
      <w:tr>
        <w:trPr>
          <w:cantSplit/>
        </w:trPr>
        <w:tc>
          <w:tcPr>
            <w:tcW w:type="dxa" w:w="2088"/>
            <w:tcMar>
              <w:top w:w="90" w:type="dxa"/>
              <w:start w:w="95" w:type="dxa"/>
              <w:bottom w:w="90" w:type="dxa"/>
              <w:end w:w="95" w:type="dxa"/>
            </w:tcMar>
            <w:vAlign w:val="top"/>
          </w:tcPr>
          <w:p>
            <w:r>
              <w:t>SEO / publication</w:t>
            </w:r>
          </w:p>
        </w:tc>
        <w:tc>
          <w:tcPr>
            <w:tcW w:type="dxa" w:w="7344"/>
            <w:tcMar>
              <w:top w:w="90" w:type="dxa"/>
              <w:start w:w="95" w:type="dxa"/>
              <w:bottom w:w="90" w:type="dxa"/>
              <w:end w:w="95" w:type="dxa"/>
            </w:tcMar>
            <w:vAlign w:val="top"/>
          </w:tcPr>
          <w:p>
            <w:r>
              <w:t>Slug; title; meta description; canonical; index eligibility; public availability status. Generate page and sitemap from approved records only.</w:t>
            </w:r>
          </w:p>
        </w:tc>
      </w:tr>
      <w:tr>
        <w:trPr>
          <w:cantSplit/>
        </w:trPr>
        <w:tc>
          <w:tcPr>
            <w:tcW w:type="dxa" w:w="2088"/>
            <w:tcMar>
              <w:top w:w="90" w:type="dxa"/>
              <w:start w:w="95" w:type="dxa"/>
              <w:bottom w:w="90" w:type="dxa"/>
              <w:end w:w="95" w:type="dxa"/>
            </w:tcMar>
            <w:vAlign w:val="top"/>
            <w:shd w:fill="F7F8FA"/>
          </w:tcPr>
          <w:p>
            <w:r>
              <w:t>Maintenance notes</w:t>
            </w:r>
          </w:p>
        </w:tc>
        <w:tc>
          <w:tcPr>
            <w:tcW w:type="dxa" w:w="7344"/>
            <w:tcMar>
              <w:top w:w="90" w:type="dxa"/>
              <w:start w:w="95" w:type="dxa"/>
              <w:bottom w:w="90" w:type="dxa"/>
              <w:end w:w="95" w:type="dxa"/>
            </w:tcMar>
            <w:vAlign w:val="top"/>
            <w:shd w:fill="F7F8FA"/>
          </w:tcPr>
          <w:p>
            <w:r>
              <w:t>Non-sensitive content update notes in source control or project task list; no private user, seller, licence or identity records in the public data file.</w:t>
            </w:r>
          </w:p>
        </w:tc>
      </w:tr>
    </w:tbl>
    <w:p>
      <w:pPr>
        <w:spacing w:after="20"/>
      </w:pPr>
    </w:p>
    <w:p>
      <w:pPr>
        <w:pStyle w:val="Heading2"/>
        <w:keepNext/>
      </w:pPr>
      <w:r>
        <w:t>8.3 Image rules</w:t>
      </w:r>
    </w:p>
    <w:p>
      <w:pPr>
        <w:pStyle w:val="ListBullet"/>
        <w:spacing w:after="40"/>
        <w:ind w:left="317"/>
      </w:pPr>
      <w:r>
        <w:t>Use genuine, item-specific images. Never generate a fake product image or imply a stock photo is the actual listing.</w:t>
      </w:r>
    </w:p>
    <w:p>
      <w:pPr>
        <w:pStyle w:val="ListBullet"/>
        <w:spacing w:after="40"/>
        <w:ind w:left="317"/>
      </w:pPr>
      <w:r>
        <w:t>The owner/maintainer must confirm permission to publish each image and must not use images containing private addresses, identity documents, or unrelated people without permission.</w:t>
      </w:r>
    </w:p>
    <w:p>
      <w:pPr>
        <w:pStyle w:val="ListBullet"/>
        <w:spacing w:after="40"/>
        <w:ind w:left="317"/>
      </w:pPr>
      <w:r>
        <w:t>Before adding photos to the project, check file type and dimensions, optimize image size, and strip sensitive EXIF metadata where practical. Do not implement a public upload endpoint in Phase 1.</w:t>
      </w:r>
    </w:p>
    <w:p>
      <w:pPr>
        <w:pStyle w:val="ListBullet"/>
        <w:spacing w:after="40"/>
        <w:ind w:left="317"/>
      </w:pPr>
      <w:r>
        <w:t>Only approved public product photos belong in the website assets folder. Keep any private evidence outside the website repository and public storage entirely.</w:t>
      </w:r>
    </w:p>
    <w:p>
      <w:pPr>
        <w:pStyle w:val="ListBullet"/>
        <w:spacing w:after="40"/>
        <w:ind w:left="317"/>
      </w:pPr>
      <w:r>
        <w:t>Generate responsive image sizes and modern formats where supported; preserve enough detail to show the item without serving unnecessarily large files.</w:t>
      </w:r>
    </w:p>
    <w:p>
      <w:pPr>
        <w:pStyle w:val="Heading2"/>
        <w:keepNext/>
      </w:pPr>
      <w:r>
        <w:t>8.4 Enquiry workflow</w:t>
      </w:r>
    </w:p>
    <w:p>
      <w:pPr>
        <w:spacing w:after="40"/>
        <w:ind w:left="432" w:hanging="389"/>
      </w:pPr>
      <w:r>
        <w:t>1. A visitor clicks the listing’s WhatsApp CTA, which opens WhatsApp with a prefilled question including the product title and page URL; the visitor reviews and sends the message.</w:t>
      </w:r>
    </w:p>
    <w:p>
      <w:pPr>
        <w:spacing w:after="40"/>
        <w:ind w:left="432" w:hanging="389"/>
      </w:pPr>
      <w:r>
        <w:t>2. Keep the public CTA simple and accessible. If a hosted contact form is later added, enable its spam controls and validate the inputs through the provider or trusted endpoint.</w:t>
      </w:r>
    </w:p>
    <w:p>
      <w:pPr>
        <w:spacing w:after="40"/>
        <w:ind w:left="432" w:hanging="389"/>
      </w:pPr>
      <w:r>
        <w:t>3. The enquiry is handled in the business’s existing WhatsApp or email inbox; the website does not store leads in an internal database or dashboard.</w:t>
      </w:r>
    </w:p>
    <w:p>
      <w:pPr>
        <w:spacing w:after="40"/>
        <w:ind w:left="432" w:hanging="389"/>
      </w:pPr>
      <w:r>
        <w:t>4. The business responds manually and maintains any customer follow-up in its existing workflow; do not claim a response-time promise unless the owner can meet it.</w:t>
      </w:r>
    </w:p>
    <w:p>
      <w:pPr>
        <w:spacing w:after="40"/>
        <w:ind w:left="432" w:hanging="389"/>
      </w:pPr>
      <w:r>
        <w:t>5. When a product is unavailable, remove or disable its enquiry CTA and update the public listing status. Do not continue advertising unavailable stock.</w:t>
      </w:r>
    </w:p>
    <w:p>
      <w:pPr>
        <w:spacing w:after="40"/>
        <w:ind w:left="432" w:hanging="389"/>
      </w:pPr>
      <w:r>
        <w:t>6. Collect only the information the customer chooses to send through WhatsApp/email. Publish a clear privacy notice and do not request identity or licence documents through an ordinary public web form.</w:t>
      </w:r>
    </w:p>
    <w:p>
      <w:pPr>
        <w:pStyle w:val="Heading1"/>
        <w:keepNext/>
      </w:pPr>
      <w:r>
        <w:t>9. Manual Catalogue Updates and Enquiry Handling</w:t>
      </w:r>
    </w:p>
    <w:p>
      <w:pPr>
        <w:pStyle w:val="Heading2"/>
        <w:keepNext/>
      </w:pPr>
      <w:r>
        <w:t>9.1 Manual catalogue update process</w:t>
      </w:r>
    </w:p>
    <w:p>
      <w:pPr/>
      <w:r>
        <w:t>The owner supplies product information and real photos. A designated maintainer updates the catalogue data file and image assets, runs the build, previews the changes, and deploys. This is a content-maintenance process, not an in-site admin panel. Product changes should be straightforward and documented so a future developer can repeat them safely.</w:t>
      </w:r>
    </w:p>
    <w:p>
      <w:pPr>
        <w:pStyle w:val="Heading2"/>
        <w:keepNext/>
      </w:pPr>
      <w:r>
        <w:t>9.2 Manual components and enquiry handling</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8232E"/>
            <w:tcMar>
              <w:top w:w="100" w:type="dxa"/>
              <w:start w:w="100" w:type="dxa"/>
              <w:bottom w:w="100" w:type="dxa"/>
              <w:end w:w="100" w:type="dxa"/>
            </w:tcMar>
            <w:vAlign w:val="center"/>
          </w:tcPr>
          <w:p>
            <w:r>
              <w:rPr>
                <w:b/>
                <w:color w:val="FFFFFF"/>
              </w:rPr>
              <w:t>Module</w:t>
            </w:r>
          </w:p>
        </w:tc>
        <w:tc>
          <w:tcPr>
            <w:tcW w:type="dxa" w:w="7272"/>
            <w:shd w:fill="18232E"/>
            <w:tcMar>
              <w:top w:w="100" w:type="dxa"/>
              <w:start w:w="100" w:type="dxa"/>
              <w:bottom w:w="100" w:type="dxa"/>
              <w:end w:w="100" w:type="dxa"/>
            </w:tcMar>
            <w:vAlign w:val="center"/>
          </w:tcPr>
          <w:p>
            <w:r>
              <w:rPr>
                <w:b/>
                <w:color w:val="FFFFFF"/>
              </w:rPr>
              <w:t>Functions</w:t>
            </w:r>
          </w:p>
        </w:tc>
      </w:tr>
      <w:tr>
        <w:trPr>
          <w:cantSplit/>
        </w:trPr>
        <w:tc>
          <w:tcPr>
            <w:tcW w:type="dxa" w:w="2160"/>
            <w:tcMar>
              <w:top w:w="90" w:type="dxa"/>
              <w:start w:w="95" w:type="dxa"/>
              <w:bottom w:w="90" w:type="dxa"/>
              <w:end w:w="95" w:type="dxa"/>
            </w:tcMar>
            <w:vAlign w:val="top"/>
          </w:tcPr>
          <w:p>
            <w:r>
              <w:t>Catalogue data file</w:t>
            </w:r>
          </w:p>
        </w:tc>
        <w:tc>
          <w:tcPr>
            <w:tcW w:type="dxa" w:w="7272"/>
            <w:tcMar>
              <w:top w:w="90" w:type="dxa"/>
              <w:start w:w="95" w:type="dxa"/>
              <w:bottom w:w="90" w:type="dxa"/>
              <w:end w:w="95" w:type="dxa"/>
            </w:tcMar>
            <w:vAlign w:val="top"/>
          </w:tcPr>
          <w:p>
            <w:r>
              <w:t>One structured record per listing; required fields documented; updates reviewed before commit/deploy.</w:t>
            </w:r>
          </w:p>
        </w:tc>
      </w:tr>
      <w:tr>
        <w:trPr>
          <w:cantSplit/>
        </w:trPr>
        <w:tc>
          <w:tcPr>
            <w:tcW w:type="dxa" w:w="2160"/>
            <w:tcMar>
              <w:top w:w="90" w:type="dxa"/>
              <w:start w:w="95" w:type="dxa"/>
              <w:bottom w:w="90" w:type="dxa"/>
              <w:end w:w="95" w:type="dxa"/>
            </w:tcMar>
            <w:vAlign w:val="top"/>
            <w:shd w:fill="F7F8FA"/>
          </w:tcPr>
          <w:p>
            <w:r>
              <w:t>Image assets</w:t>
            </w:r>
          </w:p>
        </w:tc>
        <w:tc>
          <w:tcPr>
            <w:tcW w:type="dxa" w:w="7272"/>
            <w:tcMar>
              <w:top w:w="90" w:type="dxa"/>
              <w:start w:w="95" w:type="dxa"/>
              <w:bottom w:w="90" w:type="dxa"/>
              <w:end w:w="95" w:type="dxa"/>
            </w:tcMar>
            <w:vAlign w:val="top"/>
            <w:shd w:fill="F7F8FA"/>
          </w:tcPr>
          <w:p>
            <w:r>
              <w:t>Real photos stored in a predictable project folder; optimized sizes/formats; descriptive filenames and accurate alt text.</w:t>
            </w:r>
          </w:p>
        </w:tc>
      </w:tr>
      <w:tr>
        <w:trPr>
          <w:cantSplit/>
        </w:trPr>
        <w:tc>
          <w:tcPr>
            <w:tcW w:type="dxa" w:w="2160"/>
            <w:tcMar>
              <w:top w:w="90" w:type="dxa"/>
              <w:start w:w="95" w:type="dxa"/>
              <w:bottom w:w="90" w:type="dxa"/>
              <w:end w:w="95" w:type="dxa"/>
            </w:tcMar>
            <w:vAlign w:val="top"/>
          </w:tcPr>
          <w:p>
            <w:r>
              <w:t>Build and deployment</w:t>
            </w:r>
          </w:p>
        </w:tc>
        <w:tc>
          <w:tcPr>
            <w:tcW w:type="dxa" w:w="7272"/>
            <w:tcMar>
              <w:top w:w="90" w:type="dxa"/>
              <w:start w:w="95" w:type="dxa"/>
              <w:bottom w:w="90" w:type="dxa"/>
              <w:end w:w="95" w:type="dxa"/>
            </w:tcMar>
            <w:vAlign w:val="top"/>
          </w:tcPr>
          <w:p>
            <w:r>
              <w:t>Generate category/listing pages from the approved data source; test a preview; redeploy after updates; preserve rollback capability.</w:t>
            </w:r>
          </w:p>
        </w:tc>
      </w:tr>
      <w:tr>
        <w:trPr>
          <w:cantSplit/>
        </w:trPr>
        <w:tc>
          <w:tcPr>
            <w:tcW w:type="dxa" w:w="2160"/>
            <w:tcMar>
              <w:top w:w="90" w:type="dxa"/>
              <w:start w:w="95" w:type="dxa"/>
              <w:bottom w:w="90" w:type="dxa"/>
              <w:end w:w="95" w:type="dxa"/>
            </w:tcMar>
            <w:vAlign w:val="top"/>
            <w:shd w:fill="F7F8FA"/>
          </w:tcPr>
          <w:p>
            <w:r>
              <w:t>Manual publication checklist</w:t>
            </w:r>
          </w:p>
        </w:tc>
        <w:tc>
          <w:tcPr>
            <w:tcW w:type="dxa" w:w="7272"/>
            <w:tcMar>
              <w:top w:w="90" w:type="dxa"/>
              <w:start w:w="95" w:type="dxa"/>
              <w:bottom w:w="90" w:type="dxa"/>
              <w:end w:w="95" w:type="dxa"/>
            </w:tcMar>
            <w:vAlign w:val="top"/>
            <w:shd w:fill="F7F8FA"/>
          </w:tcPr>
          <w:p>
            <w:r>
              <w:t>Confirm allowed product/category, accurate condition/specs, image rights, price/availability and approved public wording before adding a record.</w:t>
            </w:r>
          </w:p>
        </w:tc>
      </w:tr>
      <w:tr>
        <w:trPr>
          <w:cantSplit/>
        </w:trPr>
        <w:tc>
          <w:tcPr>
            <w:tcW w:type="dxa" w:w="2160"/>
            <w:tcMar>
              <w:top w:w="90" w:type="dxa"/>
              <w:start w:w="95" w:type="dxa"/>
              <w:bottom w:w="90" w:type="dxa"/>
              <w:end w:w="95" w:type="dxa"/>
            </w:tcMar>
            <w:vAlign w:val="top"/>
          </w:tcPr>
          <w:p>
            <w:r>
              <w:t>WhatsApp/email enquiry</w:t>
            </w:r>
          </w:p>
        </w:tc>
        <w:tc>
          <w:tcPr>
            <w:tcW w:type="dxa" w:w="7272"/>
            <w:tcMar>
              <w:top w:w="90" w:type="dxa"/>
              <w:start w:w="95" w:type="dxa"/>
              <w:bottom w:w="90" w:type="dxa"/>
              <w:end w:w="95" w:type="dxa"/>
            </w:tcMar>
            <w:vAlign w:val="top"/>
          </w:tcPr>
          <w:p>
            <w:r>
              <w:t>Listing CTA opens an external app or email client with product name and URL; no database or CRM write.</w:t>
            </w:r>
          </w:p>
        </w:tc>
      </w:tr>
      <w:tr>
        <w:trPr>
          <w:cantSplit/>
        </w:trPr>
        <w:tc>
          <w:tcPr>
            <w:tcW w:type="dxa" w:w="2160"/>
            <w:tcMar>
              <w:top w:w="90" w:type="dxa"/>
              <w:start w:w="95" w:type="dxa"/>
              <w:bottom w:w="90" w:type="dxa"/>
              <w:end w:w="95" w:type="dxa"/>
            </w:tcMar>
            <w:vAlign w:val="top"/>
            <w:shd w:fill="F7F8FA"/>
          </w:tcPr>
          <w:p>
            <w:r>
              <w:t>Content and SEO</w:t>
            </w:r>
          </w:p>
        </w:tc>
        <w:tc>
          <w:tcPr>
            <w:tcW w:type="dxa" w:w="7272"/>
            <w:tcMar>
              <w:top w:w="90" w:type="dxa"/>
              <w:start w:w="95" w:type="dxa"/>
              <w:bottom w:w="90" w:type="dxa"/>
              <w:end w:w="95" w:type="dxa"/>
            </w:tcMar>
            <w:vAlign w:val="top"/>
            <w:shd w:fill="F7F8FA"/>
          </w:tcPr>
          <w:p>
            <w:r>
              <w:t>Edit homepage, About, legal pages, guides, metadata and internal links in source content; review before deploy.</w:t>
            </w:r>
          </w:p>
        </w:tc>
      </w:tr>
      <w:tr>
        <w:trPr>
          <w:cantSplit/>
        </w:trPr>
        <w:tc>
          <w:tcPr>
            <w:tcW w:type="dxa" w:w="2160"/>
            <w:tcMar>
              <w:top w:w="90" w:type="dxa"/>
              <w:start w:w="95" w:type="dxa"/>
              <w:bottom w:w="90" w:type="dxa"/>
              <w:end w:w="95" w:type="dxa"/>
            </w:tcMar>
            <w:vAlign w:val="top"/>
          </w:tcPr>
          <w:p>
            <w:r>
              <w:t>Future CMS/admin option</w:t>
            </w:r>
          </w:p>
        </w:tc>
        <w:tc>
          <w:tcPr>
            <w:tcW w:type="dxa" w:w="7272"/>
            <w:tcMar>
              <w:top w:w="90" w:type="dxa"/>
              <w:start w:w="95" w:type="dxa"/>
              <w:bottom w:w="90" w:type="dxa"/>
              <w:end w:w="95" w:type="dxa"/>
            </w:tcMar>
            <w:vAlign w:val="top"/>
          </w:tcPr>
          <w:p>
            <w:r>
              <w:t>Not built in Phase 1. Reassess only if manual publishing becomes time-consuming and a budget/maintainer is available.</w:t>
            </w:r>
          </w:p>
        </w:tc>
      </w:tr>
    </w:tbl>
    <w:p>
      <w:pPr>
        <w:spacing w:after="20"/>
      </w:pPr>
      <w:r>
        <w:t>Customer questions are sent to the business WhatsApp number or email address supplied by the client. Replies, follow-up and any notes remain in the business’s existing tools; the website does not retain leads.</w:t>
      </w:r>
    </w:p>
    <w:p>
      <w:pPr>
        <w:pStyle w:val="Heading2"/>
        <w:keepNext/>
      </w:pPr>
      <w:r>
        <w:t>9.3 Manual publication checklist - hard requirement</w:t>
      </w:r>
    </w:p>
    <w:tbl>
      <w:tblPr>
        <w:tblStyle w:val="TableGrid"/>
        <w:tblW w:type="auto" w:w="0"/>
        <w:jc w:val="center"/>
        <w:tblLook w:firstColumn="1" w:firstRow="1" w:lastColumn="0" w:lastRow="0" w:noHBand="0" w:noVBand="1" w:val="04A0"/>
      </w:tblPr>
      <w:tblGrid>
        <w:gridCol w:w="9994"/>
      </w:tblGrid>
      <w:tr>
        <w:trPr>
          <w:cantSplit/>
        </w:trPr>
        <w:tc>
          <w:tcPr>
            <w:tcW w:type="dxa" w:w="9994"/>
            <w:shd w:fill="FBECEC"/>
            <w:tcMar>
              <w:top w:w="150" w:type="dxa"/>
              <w:start w:w="180" w:type="dxa"/>
              <w:bottom w:w="150" w:type="dxa"/>
              <w:end w:w="180" w:type="dxa"/>
            </w:tcMar>
          </w:tcPr>
          <w:p>
            <w:r>
              <w:t>No bypass / A product must not be added to the public catalogue data file until the manual checklist confirms required product/category eligibility, the operating route, complete and accurate public fields, image rights, and any required professional advice/approval. The check is a launch and content-publishing rule; Phase 1 has no admin Publish button or automated review engine.</w:t>
            </w:r>
          </w:p>
        </w:tc>
      </w:tr>
    </w:tbl>
    <w:p>
      <w:pPr>
        <w:spacing w:after="20"/>
      </w:pPr>
      <w:r/>
    </w:p>
    <w:p>
      <w:pPr>
        <w:pStyle w:val="Heading2"/>
        <w:keepNext/>
      </w:pPr>
      <w:r>
        <w:t>9.4 Future enhancements (not in Phase 1)</w:t>
      </w:r>
    </w:p>
    <w:p>
      <w:pPr>
        <w:pStyle w:val="ListBullet"/>
        <w:spacing w:after="40"/>
        <w:ind w:left="317"/>
      </w:pPr>
      <w:r>
        <w:t>A CMS or admin dashboard may be considered only when manual updates become a genuine bottleneck and a budget/owner for maintenance is available.</w:t>
      </w:r>
    </w:p>
    <w:p>
      <w:pPr>
        <w:pStyle w:val="ListBullet"/>
        <w:spacing w:after="40"/>
        <w:ind w:left="317"/>
      </w:pPr>
      <w:r>
        <w:t>Database-backed inventory, customer accounts, seller submissions, and multi-seller access are not part of the initial build.</w:t>
      </w:r>
    </w:p>
    <w:p>
      <w:pPr>
        <w:pStyle w:val="ListBullet"/>
        <w:spacing w:after="40"/>
        <w:ind w:left="317"/>
      </w:pPr>
      <w:r>
        <w:t>Checkout, payment collection, delivery automation, or direct buyer-seller transaction flows must not be added without separate written legal, provider, and operational approval.</w:t>
      </w:r>
    </w:p>
    <w:p>
      <w:pPr>
        <w:pStyle w:val="ListBullet"/>
        <w:spacing w:after="40"/>
        <w:ind w:left="317"/>
      </w:pPr>
      <w:r>
        <w:t>Keep business replies in existing WhatsApp/email tools; a CRM or enquiry dashboard is a future enhancement only.</w:t>
      </w:r>
    </w:p>
    <w:p>
      <w:pPr>
        <w:pStyle w:val="ListBullet"/>
        <w:spacing w:after="40"/>
        <w:ind w:left="317"/>
      </w:pPr>
      <w:r>
        <w:t>Every published product must pass the documented manual checklist; do not add unreviewed items merely to increase page count or keyword coverage.</w:t>
      </w:r>
    </w:p>
    <w:p>
      <w:pPr>
        <w:pStyle w:val="Heading1"/>
        <w:keepNext/>
      </w:pPr>
      <w:r>
        <w:t>10. Product Data and Content Governance</w:t>
      </w:r>
    </w:p>
    <w:p>
      <w:pPr>
        <w:pStyle w:val="Heading2"/>
        <w:keepNext/>
      </w:pPr>
      <w:r>
        <w:t>10.1 Local catalogue data structure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8232E"/>
            <w:tcMar>
              <w:top w:w="100" w:type="dxa"/>
              <w:start w:w="100" w:type="dxa"/>
              <w:bottom w:w="100" w:type="dxa"/>
              <w:end w:w="100" w:type="dxa"/>
            </w:tcMar>
            <w:vAlign w:val="center"/>
          </w:tcPr>
          <w:p>
            <w:r>
              <w:rPr>
                <w:b/>
                <w:color w:val="FFFFFF"/>
              </w:rPr>
              <w:t>Data source</w:t>
            </w:r>
          </w:p>
        </w:tc>
        <w:tc>
          <w:tcPr>
            <w:tcW w:type="dxa" w:w="7200"/>
            <w:shd w:fill="18232E"/>
            <w:tcMar>
              <w:top w:w="100" w:type="dxa"/>
              <w:start w:w="100" w:type="dxa"/>
              <w:bottom w:w="100" w:type="dxa"/>
              <w:end w:w="100" w:type="dxa"/>
            </w:tcMar>
            <w:vAlign w:val="center"/>
          </w:tcPr>
          <w:p>
            <w:r>
              <w:rPr>
                <w:b/>
                <w:color w:val="FFFFFF"/>
              </w:rPr>
              <w:t>Purpose / key fields</w:t>
            </w:r>
          </w:p>
        </w:tc>
      </w:tr>
      <w:tr>
        <w:trPr>
          <w:cantSplit/>
        </w:trPr>
        <w:tc>
          <w:tcPr>
            <w:tcW w:type="dxa" w:w="2232"/>
            <w:tcMar>
              <w:top w:w="90" w:type="dxa"/>
              <w:start w:w="95" w:type="dxa"/>
              <w:bottom w:w="90" w:type="dxa"/>
              <w:end w:w="95" w:type="dxa"/>
            </w:tcMar>
            <w:vAlign w:val="top"/>
          </w:tcPr>
          <w:p>
            <w:r>
              <w:t>src/data/products.json (or .ts/.yaml)</w:t>
            </w:r>
          </w:p>
        </w:tc>
        <w:tc>
          <w:tcPr>
            <w:tcW w:type="dxa" w:w="7200"/>
            <w:tcMar>
              <w:top w:w="90" w:type="dxa"/>
              <w:start w:w="95" w:type="dxa"/>
              <w:bottom w:w="90" w:type="dxa"/>
              <w:end w:w="95" w:type="dxa"/>
            </w:tcMar>
            <w:vAlign w:val="top"/>
          </w:tcPr>
          <w:p>
            <w:r>
              <w:t>Public-approved listing records: ID, title, category, brand/model, condition, price, city/state, approved specifications, image paths, slug, availability, SEO title/description, last-updated date.</w:t>
            </w:r>
          </w:p>
        </w:tc>
      </w:tr>
      <w:tr>
        <w:trPr>
          <w:cantSplit/>
        </w:trPr>
        <w:tc>
          <w:tcPr>
            <w:tcW w:type="dxa" w:w="2232"/>
            <w:tcMar>
              <w:top w:w="90" w:type="dxa"/>
              <w:start w:w="95" w:type="dxa"/>
              <w:bottom w:w="90" w:type="dxa"/>
              <w:end w:w="95" w:type="dxa"/>
            </w:tcMar>
            <w:vAlign w:val="top"/>
            <w:shd w:fill="F7F8FA"/>
          </w:tcPr>
          <w:p>
            <w:r>
              <w:t>src/data/categories.*</w:t>
            </w:r>
          </w:p>
        </w:tc>
        <w:tc>
          <w:tcPr>
            <w:tcW w:type="dxa" w:w="7200"/>
            <w:tcMar>
              <w:top w:w="90" w:type="dxa"/>
              <w:start w:w="95" w:type="dxa"/>
              <w:bottom w:w="90" w:type="dxa"/>
              <w:end w:w="95" w:type="dxa"/>
            </w:tcMar>
            <w:vAlign w:val="top"/>
            <w:shd w:fill="F7F8FA"/>
          </w:tcPr>
          <w:p>
            <w:r>
              <w:t>Category labels, slugs, introductory copy, enabled/coming-soon state and related links.</w:t>
            </w:r>
          </w:p>
        </w:tc>
      </w:tr>
      <w:tr>
        <w:trPr>
          <w:cantSplit/>
        </w:trPr>
        <w:tc>
          <w:tcPr>
            <w:tcW w:type="dxa" w:w="2232"/>
            <w:tcMar>
              <w:top w:w="90" w:type="dxa"/>
              <w:start w:w="95" w:type="dxa"/>
              <w:bottom w:w="90" w:type="dxa"/>
              <w:end w:w="95" w:type="dxa"/>
            </w:tcMar>
            <w:vAlign w:val="top"/>
          </w:tcPr>
          <w:p>
            <w:r>
              <w:t>src/content/guides/*</w:t>
            </w:r>
          </w:p>
        </w:tc>
        <w:tc>
          <w:tcPr>
            <w:tcW w:type="dxa" w:w="7200"/>
            <w:tcMar>
              <w:top w:w="90" w:type="dxa"/>
              <w:start w:w="95" w:type="dxa"/>
              <w:bottom w:w="90" w:type="dxa"/>
              <w:end w:w="95" w:type="dxa"/>
            </w:tcMar>
            <w:vAlign w:val="top"/>
          </w:tcPr>
          <w:p>
            <w:r>
              <w:t>Original guide content in Markdown/MDX with title, description, author/reviewer details when real, updated date and related category links.</w:t>
            </w:r>
          </w:p>
        </w:tc>
      </w:tr>
      <w:tr>
        <w:trPr>
          <w:cantSplit/>
        </w:trPr>
        <w:tc>
          <w:tcPr>
            <w:tcW w:type="dxa" w:w="2232"/>
            <w:tcMar>
              <w:top w:w="90" w:type="dxa"/>
              <w:start w:w="95" w:type="dxa"/>
              <w:bottom w:w="90" w:type="dxa"/>
              <w:end w:w="95" w:type="dxa"/>
            </w:tcMar>
            <w:vAlign w:val="top"/>
            <w:shd w:fill="F7F8FA"/>
          </w:tcPr>
          <w:p>
            <w:r>
              <w:t>src/config/site.*</w:t>
            </w:r>
          </w:p>
        </w:tc>
        <w:tc>
          <w:tcPr>
            <w:tcW w:type="dxa" w:w="7200"/>
            <w:tcMar>
              <w:top w:w="90" w:type="dxa"/>
              <w:start w:w="95" w:type="dxa"/>
              <w:bottom w:w="90" w:type="dxa"/>
              <w:end w:w="95" w:type="dxa"/>
            </w:tcMar>
            <w:vAlign w:val="top"/>
            <w:shd w:fill="F7F8FA"/>
          </w:tcPr>
          <w:p>
            <w:r>
              <w:t>Configure the public brand as ArmXchange and phone/WhatsApp as 6392421574. WhatsApp URL: https://wa.me/916392421574; tap-to-call: tel:+916392421574. Add postal address, email, and social links only after client approval.</w:t>
            </w:r>
          </w:p>
        </w:tc>
      </w:tr>
      <w:tr>
        <w:trPr>
          <w:cantSplit/>
        </w:trPr>
        <w:tc>
          <w:tcPr>
            <w:tcW w:type="dxa" w:w="2232"/>
            <w:tcMar>
              <w:top w:w="90" w:type="dxa"/>
              <w:start w:w="95" w:type="dxa"/>
              <w:bottom w:w="90" w:type="dxa"/>
              <w:end w:w="95" w:type="dxa"/>
            </w:tcMar>
            <w:vAlign w:val="top"/>
          </w:tcPr>
          <w:p>
            <w:r>
              <w:t>public/images/products/*</w:t>
            </w:r>
          </w:p>
        </w:tc>
        <w:tc>
          <w:tcPr>
            <w:tcW w:type="dxa" w:w="7200"/>
            <w:tcMar>
              <w:top w:w="90" w:type="dxa"/>
              <w:start w:w="95" w:type="dxa"/>
              <w:bottom w:w="90" w:type="dxa"/>
              <w:end w:w="95" w:type="dxa"/>
            </w:tcMar>
            <w:vAlign w:val="top"/>
          </w:tcPr>
          <w:p>
            <w:r>
              <w:t>Optimized public product images only; no licences, identity documents, private addresses or other sensitive evidence.</w:t>
            </w:r>
          </w:p>
        </w:tc>
      </w:tr>
      <w:tr>
        <w:trPr>
          <w:cantSplit/>
        </w:trPr>
        <w:tc>
          <w:tcPr>
            <w:tcW w:type="dxa" w:w="2232"/>
            <w:tcMar>
              <w:top w:w="90" w:type="dxa"/>
              <w:start w:w="95" w:type="dxa"/>
              <w:bottom w:w="90" w:type="dxa"/>
              <w:end w:w="95" w:type="dxa"/>
            </w:tcMar>
            <w:vAlign w:val="top"/>
            <w:shd w:fill="F7F8FA"/>
          </w:tcPr>
          <w:p>
            <w:r>
              <w:t>WhatsApp/email</w:t>
            </w:r>
          </w:p>
        </w:tc>
        <w:tc>
          <w:tcPr>
            <w:tcW w:type="dxa" w:w="7200"/>
            <w:tcMar>
              <w:top w:w="90" w:type="dxa"/>
              <w:start w:w="95" w:type="dxa"/>
              <w:bottom w:w="90" w:type="dxa"/>
              <w:end w:w="95" w:type="dxa"/>
            </w:tcMar>
            <w:vAlign w:val="top"/>
            <w:shd w:fill="F7F8FA"/>
          </w:tcPr>
          <w:p>
            <w:r>
              <w:t>Customer messages are handled outside the website in the business’s existing tools; no internal enquiry database in Phase 1.</w:t>
            </w:r>
          </w:p>
        </w:tc>
      </w:tr>
    </w:tbl>
    <w:p>
      <w:pPr>
        <w:spacing w:after="20"/>
      </w:pPr>
    </w:p>
    <w:p>
      <w:pPr>
        <w:pStyle w:val="Heading2"/>
        <w:keepNext/>
      </w:pPr>
      <w:r>
        <w:t>10.2 Public data and privacy</w:t>
      </w:r>
    </w:p>
    <w:p>
      <w:pPr/>
      <w:r>
        <w:t>The public catalogue data file should contain only fields intended to be visible: title, brand/model, approved public specifications, condition, price (if used), availability, city/state, photos, date updated, slug, page title, and meta description. Do not put private addresses, identity documents, licence copies, private seller contact details, serial numbers, or internal notes in the public data file. No private compliance documents should be uploaded to the public website assets directory.</w:t>
      </w:r>
    </w:p>
    <w:p>
      <w:pPr>
        <w:pStyle w:val="Heading2"/>
        <w:keepNext/>
      </w:pPr>
      <w:r>
        <w:t>10.3 Search and filters</w:t>
      </w:r>
    </w:p>
    <w:p>
      <w:pPr/>
      <w:r>
        <w:t>Generate category and individual listing pages as static HTML during the build. Use lightweight client-side filtering for visible catalogue items (brand, model, condition, price band, city/state, availability) and a straightforward search over the already-published catalogue. Do not create indexable URLs for every filter combination. With no database, new or changed products become visible after the catalogue data file is updated and the site is rebuilt/redeployed. Add a dedicated search service only if future catalog size and usage justify it.</w:t>
      </w:r>
    </w:p>
    <w:p>
      <w:pPr>
        <w:pStyle w:val="Heading1"/>
        <w:keepNext/>
      </w:pPr>
      <w:r>
        <w:t>11. SEO Strategy and Technical SEO</w:t>
      </w:r>
    </w:p>
    <w:tbl>
      <w:tblPr>
        <w:tblStyle w:val="TableGrid"/>
        <w:tblW w:type="auto" w:w="0"/>
        <w:jc w:val="center"/>
        <w:tblLook w:firstColumn="1" w:firstRow="1" w:lastColumn="0" w:lastRow="0" w:noHBand="0" w:noVBand="1" w:val="04A0"/>
      </w:tblPr>
      <w:tblGrid>
        <w:gridCol w:w="9994"/>
      </w:tblGrid>
      <w:tr>
        <w:trPr>
          <w:cantSplit/>
        </w:trPr>
        <w:tc>
          <w:tcPr>
            <w:tcW w:type="dxa" w:w="9994"/>
            <w:shd w:fill="F5F0E5"/>
            <w:tcMar>
              <w:top w:w="150" w:type="dxa"/>
              <w:start w:w="180" w:type="dxa"/>
              <w:bottom w:w="150" w:type="dxa"/>
              <w:end w:w="180" w:type="dxa"/>
            </w:tcMar>
          </w:tcPr>
          <w:p>
            <w:pPr>
              <w:spacing w:after="40"/>
            </w:pPr>
            <w:r>
              <w:rPr>
                <w:b/>
                <w:color w:val="18232E"/>
                <w:sz w:val="20"/>
              </w:rPr>
              <w:t>SEO reality check</w:t>
              <w:br/>
            </w:r>
            <w:r>
              <w:rPr>
                <w:color w:val="29333D"/>
                <w:sz w:val="18"/>
              </w:rPr>
              <w:t>“Second-hand” queries may be a sensible starting hypothesis, but they are not automatically easier to rank for. Validate search intent, SERP competition, available inventory, and realistic content opportunities before setting targets. Organic ranking is not guaranteed.</w:t>
            </w:r>
          </w:p>
        </w:tc>
      </w:tr>
    </w:tbl>
    <w:p>
      <w:pPr>
        <w:spacing w:after="20"/>
      </w:pPr>
    </w:p>
    <w:p>
      <w:pPr>
        <w:pStyle w:val="Heading2"/>
        <w:keepNext/>
      </w:pPr>
      <w:r>
        <w:t>11.1 Strategy overview</w:t>
      </w:r>
    </w:p>
    <w:p>
      <w:r>
        <w:t>Build topical relevance around pre-owned air-rifle discovery and responsible shooting-sports equipment information. The SEO plan should prioritize useful category landing pages, unique available listings, founder credibility, and original guides. Never generate large batches of thin city/model pages solely to capture keywords. Google warns against doorway abuse, keyword stuffing, user-generated spam, and scaled content that lacks user value [5].</w:t>
      </w:r>
    </w:p>
    <w:p>
      <w:pPr>
        <w:pStyle w:val="Heading2"/>
        <w:keepNext/>
      </w:pPr>
      <w:r>
        <w:t>11.2 Keyword clusters to validate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8232E"/>
            <w:tcMar>
              <w:top w:w="100" w:type="dxa"/>
              <w:start w:w="100" w:type="dxa"/>
              <w:bottom w:w="100" w:type="dxa"/>
              <w:end w:w="100" w:type="dxa"/>
            </w:tcMar>
            <w:vAlign w:val="center"/>
          </w:tcPr>
          <w:p>
            <w:r>
              <w:rPr>
                <w:b/>
                <w:color w:val="FFFFFF"/>
                <w:sz w:val="14"/>
              </w:rPr>
              <w:t>Cluster</w:t>
            </w:r>
          </w:p>
        </w:tc>
        <w:tc>
          <w:tcPr>
            <w:tcW w:type="dxa" w:w="4032"/>
            <w:shd w:fill="18232E"/>
            <w:tcMar>
              <w:top w:w="100" w:type="dxa"/>
              <w:start w:w="100" w:type="dxa"/>
              <w:bottom w:w="100" w:type="dxa"/>
              <w:end w:w="100" w:type="dxa"/>
            </w:tcMar>
            <w:vAlign w:val="center"/>
          </w:tcPr>
          <w:p>
            <w:r>
              <w:rPr>
                <w:b/>
                <w:color w:val="FFFFFF"/>
                <w:sz w:val="14"/>
              </w:rPr>
              <w:t>Example phrases for research</w:t>
            </w:r>
          </w:p>
        </w:tc>
        <w:tc>
          <w:tcPr>
            <w:tcW w:type="dxa" w:w="3456"/>
            <w:shd w:fill="18232E"/>
            <w:tcMar>
              <w:top w:w="100" w:type="dxa"/>
              <w:start w:w="100" w:type="dxa"/>
              <w:bottom w:w="100" w:type="dxa"/>
              <w:end w:w="100" w:type="dxa"/>
            </w:tcMar>
            <w:vAlign w:val="center"/>
          </w:tcPr>
          <w:p>
            <w:r>
              <w:rPr>
                <w:b/>
                <w:color w:val="FFFFFF"/>
                <w:sz w:val="14"/>
              </w:rPr>
              <w:t>Target asset</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4"/>
              </w:rPr>
              <w:t>Primary category</w:t>
            </w:r>
          </w:p>
        </w:tc>
        <w:tc>
          <w:tcPr>
            <w:tcW w:type="dxa" w:w="4032"/>
            <w:tcMar>
              <w:top w:w="90" w:type="dxa"/>
              <w:start w:w="95" w:type="dxa"/>
              <w:bottom w:w="90" w:type="dxa"/>
              <w:end w:w="95" w:type="dxa"/>
            </w:tcMar>
            <w:vAlign w:val="top"/>
          </w:tcPr>
          <w:p>
            <w:pPr>
              <w:spacing w:after="0" w:line="250" w:lineRule="auto"/>
            </w:pPr>
            <w:r>
              <w:rPr>
                <w:color w:val="29333D"/>
                <w:sz w:val="14"/>
              </w:rPr>
              <w:t>pre owned air rifle India; second hand air rifle; used air rifle for shooting sports</w:t>
            </w:r>
          </w:p>
        </w:tc>
        <w:tc>
          <w:tcPr>
            <w:tcW w:type="dxa" w:w="3456"/>
            <w:tcMar>
              <w:top w:w="90" w:type="dxa"/>
              <w:start w:w="95" w:type="dxa"/>
              <w:bottom w:w="90" w:type="dxa"/>
              <w:end w:w="95" w:type="dxa"/>
            </w:tcMar>
            <w:vAlign w:val="top"/>
          </w:tcPr>
          <w:p>
            <w:pPr>
              <w:spacing w:after="0" w:line="250" w:lineRule="auto"/>
            </w:pPr>
            <w:r>
              <w:rPr>
                <w:color w:val="29333D"/>
                <w:sz w:val="14"/>
              </w:rPr>
              <w:t>/pre-owned-air-rifles/</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4"/>
              </w:rPr>
              <w:t>Air pistol category</w:t>
            </w:r>
          </w:p>
        </w:tc>
        <w:tc>
          <w:tcPr>
            <w:tcW w:type="dxa" w:w="4032"/>
            <w:tcMar>
              <w:top w:w="90" w:type="dxa"/>
              <w:start w:w="95" w:type="dxa"/>
              <w:bottom w:w="90" w:type="dxa"/>
              <w:end w:w="95" w:type="dxa"/>
            </w:tcMar>
            <w:vAlign w:val="top"/>
            <w:shd w:fill="F7F8FA"/>
          </w:tcPr>
          <w:p>
            <w:pPr>
              <w:spacing w:after="0" w:line="250" w:lineRule="auto"/>
            </w:pPr>
            <w:r>
              <w:rPr>
                <w:color w:val="29333D"/>
                <w:sz w:val="14"/>
              </w:rPr>
              <w:t>pre owned air pistol; second hand air pistol for target shooting</w:t>
            </w:r>
          </w:p>
        </w:tc>
        <w:tc>
          <w:tcPr>
            <w:tcW w:type="dxa" w:w="3456"/>
            <w:tcMar>
              <w:top w:w="90" w:type="dxa"/>
              <w:start w:w="95" w:type="dxa"/>
              <w:bottom w:w="90" w:type="dxa"/>
              <w:end w:w="95" w:type="dxa"/>
            </w:tcMar>
            <w:vAlign w:val="top"/>
            <w:shd w:fill="F7F8FA"/>
          </w:tcPr>
          <w:p>
            <w:pPr>
              <w:spacing w:after="0" w:line="250" w:lineRule="auto"/>
            </w:pPr>
            <w:r>
              <w:rPr>
                <w:color w:val="29333D"/>
                <w:sz w:val="14"/>
              </w:rPr>
              <w:t>/pre-owned-air-pistols/ - only when enabled and cleared</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4"/>
              </w:rPr>
              <w:t>Brand/model discovery</w:t>
            </w:r>
          </w:p>
        </w:tc>
        <w:tc>
          <w:tcPr>
            <w:tcW w:type="dxa" w:w="4032"/>
            <w:tcMar>
              <w:top w:w="90" w:type="dxa"/>
              <w:start w:w="95" w:type="dxa"/>
              <w:bottom w:w="90" w:type="dxa"/>
              <w:end w:w="95" w:type="dxa"/>
            </w:tcMar>
            <w:vAlign w:val="top"/>
          </w:tcPr>
          <w:p>
            <w:pPr>
              <w:spacing w:after="0" w:line="250" w:lineRule="auto"/>
            </w:pPr>
            <w:r>
              <w:rPr>
                <w:color w:val="29333D"/>
                <w:sz w:val="14"/>
              </w:rPr>
              <w:t>used [brand] [model] air rifle; pre-owned [brand/model] air rifle</w:t>
            </w:r>
          </w:p>
        </w:tc>
        <w:tc>
          <w:tcPr>
            <w:tcW w:type="dxa" w:w="3456"/>
            <w:tcMar>
              <w:top w:w="90" w:type="dxa"/>
              <w:start w:w="95" w:type="dxa"/>
              <w:bottom w:w="90" w:type="dxa"/>
              <w:end w:w="95" w:type="dxa"/>
            </w:tcMar>
            <w:vAlign w:val="top"/>
          </w:tcPr>
          <w:p>
            <w:pPr>
              <w:spacing w:after="0" w:line="250" w:lineRule="auto"/>
            </w:pPr>
            <w:r>
              <w:rPr>
                <w:color w:val="29333D"/>
                <w:sz w:val="14"/>
              </w:rPr>
              <w:t>Unique listing or model guide only when useful and approved; do not create empty brand pages.</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4"/>
              </w:rPr>
              <w:t>Condition / evaluation</w:t>
            </w:r>
          </w:p>
        </w:tc>
        <w:tc>
          <w:tcPr>
            <w:tcW w:type="dxa" w:w="4032"/>
            <w:tcMar>
              <w:top w:w="90" w:type="dxa"/>
              <w:start w:w="95" w:type="dxa"/>
              <w:bottom w:w="90" w:type="dxa"/>
              <w:end w:w="95" w:type="dxa"/>
            </w:tcMar>
            <w:vAlign w:val="top"/>
            <w:shd w:fill="F7F8FA"/>
          </w:tcPr>
          <w:p>
            <w:pPr>
              <w:spacing w:after="0" w:line="250" w:lineRule="auto"/>
            </w:pPr>
            <w:r>
              <w:rPr>
                <w:color w:val="29333D"/>
                <w:sz w:val="14"/>
              </w:rPr>
              <w:t>what to check when buying a pre-owned air rifle; used air rifle condition checklist</w:t>
            </w:r>
          </w:p>
        </w:tc>
        <w:tc>
          <w:tcPr>
            <w:tcW w:type="dxa" w:w="3456"/>
            <w:tcMar>
              <w:top w:w="90" w:type="dxa"/>
              <w:start w:w="95" w:type="dxa"/>
              <w:bottom w:w="90" w:type="dxa"/>
              <w:end w:w="95" w:type="dxa"/>
            </w:tcMar>
            <w:vAlign w:val="top"/>
            <w:shd w:fill="F7F8FA"/>
          </w:tcPr>
          <w:p>
            <w:pPr>
              <w:spacing w:after="0" w:line="250" w:lineRule="auto"/>
            </w:pPr>
            <w:r>
              <w:rPr>
                <w:color w:val="29333D"/>
                <w:sz w:val="14"/>
              </w:rPr>
              <w:t>Editorial guide led by a qualified reviewer; avoid technical instructions that create safety risk.</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4"/>
              </w:rPr>
              <w:t>Ownership transition</w:t>
            </w:r>
          </w:p>
        </w:tc>
        <w:tc>
          <w:tcPr>
            <w:tcW w:type="dxa" w:w="4032"/>
            <w:tcMar>
              <w:top w:w="90" w:type="dxa"/>
              <w:start w:w="95" w:type="dxa"/>
              <w:bottom w:w="90" w:type="dxa"/>
              <w:end w:w="95" w:type="dxa"/>
            </w:tcMar>
            <w:vAlign w:val="top"/>
          </w:tcPr>
          <w:p>
            <w:pPr>
              <w:spacing w:after="0" w:line="250" w:lineRule="auto"/>
            </w:pPr>
            <w:r>
              <w:rPr>
                <w:color w:val="29333D"/>
                <w:sz w:val="14"/>
              </w:rPr>
              <w:t>questions to ask about a used target air rifle; understanding pre-owned equipment condition</w:t>
            </w:r>
          </w:p>
        </w:tc>
        <w:tc>
          <w:tcPr>
            <w:tcW w:type="dxa" w:w="3456"/>
            <w:tcMar>
              <w:top w:w="90" w:type="dxa"/>
              <w:start w:w="95" w:type="dxa"/>
              <w:bottom w:w="90" w:type="dxa"/>
              <w:end w:w="95" w:type="dxa"/>
            </w:tcMar>
            <w:vAlign w:val="top"/>
          </w:tcPr>
          <w:p>
            <w:pPr>
              <w:spacing w:after="0" w:line="250" w:lineRule="auto"/>
            </w:pPr>
            <w:r>
              <w:rPr>
                <w:color w:val="29333D"/>
                <w:sz w:val="14"/>
              </w:rPr>
              <w:t>Guide / FAQ; practical, lawful, non-sensational.</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4"/>
              </w:rPr>
              <w:t>Founder and trust</w:t>
            </w:r>
          </w:p>
        </w:tc>
        <w:tc>
          <w:tcPr>
            <w:tcW w:type="dxa" w:w="4032"/>
            <w:tcMar>
              <w:top w:w="90" w:type="dxa"/>
              <w:start w:w="95" w:type="dxa"/>
              <w:bottom w:w="90" w:type="dxa"/>
              <w:end w:w="95" w:type="dxa"/>
            </w:tcMar>
            <w:vAlign w:val="top"/>
            <w:shd w:fill="F7F8FA"/>
          </w:tcPr>
          <w:p>
            <w:pPr>
              <w:spacing w:after="0" w:line="250" w:lineRule="auto"/>
            </w:pPr>
            <w:r>
              <w:rPr>
                <w:color w:val="29333D"/>
                <w:sz w:val="14"/>
              </w:rPr>
              <w:t>ArmXchange; Pranatpal Singh shooting coach; how ArmXchange works</w:t>
            </w:r>
          </w:p>
        </w:tc>
        <w:tc>
          <w:tcPr>
            <w:tcW w:type="dxa" w:w="3456"/>
            <w:tcMar>
              <w:top w:w="90" w:type="dxa"/>
              <w:start w:w="95" w:type="dxa"/>
              <w:bottom w:w="90" w:type="dxa"/>
              <w:end w:w="95" w:type="dxa"/>
            </w:tcMar>
            <w:vAlign w:val="top"/>
            <w:shd w:fill="F7F8FA"/>
          </w:tcPr>
          <w:p>
            <w:pPr>
              <w:spacing w:after="0" w:line="250" w:lineRule="auto"/>
            </w:pPr>
            <w:r>
              <w:rPr>
                <w:color w:val="29333D"/>
                <w:sz w:val="14"/>
              </w:rPr>
              <w:t>About, founder, how-it-works, trust pages; factual claims only.</w:t>
            </w:r>
          </w:p>
        </w:tc>
      </w:tr>
    </w:tbl>
    <w:p>
      <w:pPr>
        <w:spacing w:after="20"/>
      </w:pPr>
    </w:p>
    <w:p>
      <w:r>
        <w:t>Research method: review live search results manually; collect Search Console queries after launch; compare actual ranking pages, content type, and intent; group terms by the page that best serves them. Use Google Keyword Planner or another approved research tool only if the client has access and the planned use complies with its policies. Do not invent search volumes or keyword difficulty scores.</w:t>
      </w:r>
    </w:p>
    <w:p>
      <w:pPr>
        <w:pStyle w:val="Heading2"/>
        <w:keepNext/>
      </w:pPr>
      <w:r>
        <w:t>11.3 URL rules</w:t>
      </w:r>
    </w:p>
    <w:p>
      <w:pPr>
        <w:pStyle w:val="ListBullet"/>
        <w:spacing w:after="40"/>
        <w:ind w:left="317"/>
      </w:pPr>
      <w:r>
        <w:t>Use lowercase, descriptive, stable slugs with hyphens. Example: /pre-owned-air-rifles/ and /listing/{brand-model-short-slug}-{id}/.</w:t>
      </w:r>
    </w:p>
    <w:p>
      <w:pPr>
        <w:pStyle w:val="ListBullet"/>
        <w:spacing w:after="40"/>
        <w:ind w:left="317"/>
      </w:pPr>
      <w:r>
        <w:t>Use one canonical URL per listing; avoid multiple URL variants caused by sort and filter parameters.</w:t>
      </w:r>
    </w:p>
    <w:p>
      <w:pPr>
        <w:pStyle w:val="ListBullet"/>
        <w:spacing w:after="40"/>
        <w:ind w:left="317"/>
      </w:pPr>
      <w:r>
        <w:t>Use standard &lt;a href&gt; links for navigation and pagination; don’t require Googlebot to execute search forms to discover listings.</w:t>
      </w:r>
    </w:p>
    <w:p>
      <w:pPr>
        <w:pStyle w:val="ListBullet"/>
        <w:spacing w:after="40"/>
        <w:ind w:left="317"/>
      </w:pPr>
      <w:r>
        <w:t>Do not build account, admin, seller portal, checkout, or internal search routes in Phase 1. Keep filter/query variants non-indexable by default; do not create thin or duplicate landing pages.</w:t>
      </w:r>
    </w:p>
    <w:p>
      <w:pPr>
        <w:pStyle w:val="ListBullet"/>
        <w:spacing w:after="40"/>
        <w:ind w:left="317"/>
      </w:pPr>
      <w:r>
        <w:t>For sold/unavailable listings: remove from active sitemap; choose a truthful 404/410 or useful replacement/redirect based on whether a genuine equivalent exists. Never redirect every removed listing to the homepage.</w:t>
      </w:r>
    </w:p>
    <w:p>
      <w:pPr>
        <w:pStyle w:val="ListBullet"/>
        <w:spacing w:after="40"/>
        <w:ind w:left="317"/>
      </w:pPr>
      <w:r>
        <w:t>Keep internal links consistent across navigation, breadcrumbs, category pages, guides, and sitemaps. Google recommends crawlable links and clear category-to-product paths [1][2].</w:t>
      </w:r>
    </w:p>
    <w:p>
      <w:pPr>
        <w:pStyle w:val="Heading2"/>
        <w:keepNext/>
      </w:pPr>
      <w:r>
        <w:t>11.4 On-page template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8232E"/>
            <w:tcMar>
              <w:top w:w="100" w:type="dxa"/>
              <w:start w:w="100" w:type="dxa"/>
              <w:bottom w:w="100" w:type="dxa"/>
              <w:end w:w="100" w:type="dxa"/>
            </w:tcMar>
            <w:vAlign w:val="center"/>
          </w:tcPr>
          <w:p>
            <w:r>
              <w:rPr>
                <w:b/>
                <w:color w:val="FFFFFF"/>
                <w:sz w:val="14"/>
              </w:rPr>
              <w:t>Element</w:t>
            </w:r>
          </w:p>
        </w:tc>
        <w:tc>
          <w:tcPr>
            <w:tcW w:type="dxa" w:w="7488"/>
            <w:shd w:fill="18232E"/>
            <w:tcMar>
              <w:top w:w="100" w:type="dxa"/>
              <w:start w:w="100" w:type="dxa"/>
              <w:bottom w:w="100" w:type="dxa"/>
              <w:end w:w="100" w:type="dxa"/>
            </w:tcMar>
            <w:vAlign w:val="center"/>
          </w:tcPr>
          <w:p>
            <w:r>
              <w:rPr>
                <w:b/>
                <w:color w:val="FFFFFF"/>
                <w:sz w:val="14"/>
              </w:rPr>
              <w:t>Requirement</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4"/>
              </w:rPr>
              <w:t>Title tag</w:t>
            </w:r>
          </w:p>
        </w:tc>
        <w:tc>
          <w:tcPr>
            <w:tcW w:type="dxa" w:w="7488"/>
            <w:tcMar>
              <w:top w:w="90" w:type="dxa"/>
              <w:start w:w="95" w:type="dxa"/>
              <w:bottom w:w="90" w:type="dxa"/>
              <w:end w:w="95" w:type="dxa"/>
            </w:tcMar>
            <w:vAlign w:val="top"/>
          </w:tcPr>
          <w:p>
            <w:pPr>
              <w:spacing w:after="0" w:line="250" w:lineRule="auto"/>
            </w:pPr>
            <w:r>
              <w:rPr>
                <w:color w:val="29333D"/>
                <w:sz w:val="14"/>
              </w:rPr>
              <w:t>Unique, readable, page-specific; main topic near the start; brand suffix where useful; avoid repetitive boilerplate.</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4"/>
              </w:rPr>
              <w:t>Meta description</w:t>
            </w:r>
          </w:p>
        </w:tc>
        <w:tc>
          <w:tcPr>
            <w:tcW w:type="dxa" w:w="7488"/>
            <w:tcMar>
              <w:top w:w="90" w:type="dxa"/>
              <w:start w:w="95" w:type="dxa"/>
              <w:bottom w:w="90" w:type="dxa"/>
              <w:end w:w="95" w:type="dxa"/>
            </w:tcMar>
            <w:vAlign w:val="top"/>
            <w:shd w:fill="F7F8FA"/>
          </w:tcPr>
          <w:p>
            <w:pPr>
              <w:spacing w:after="0" w:line="250" w:lineRule="auto"/>
            </w:pPr>
            <w:r>
              <w:rPr>
                <w:color w:val="29333D"/>
                <w:sz w:val="14"/>
              </w:rPr>
              <w:t>Unique summary of page content and next step; no unsupported superlatives or misleading claims. Used for SERP snippet influence, not a direct guarantee of rankings.</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4"/>
              </w:rPr>
              <w:t>H1/H2</w:t>
            </w:r>
          </w:p>
        </w:tc>
        <w:tc>
          <w:tcPr>
            <w:tcW w:type="dxa" w:w="7488"/>
            <w:tcMar>
              <w:top w:w="90" w:type="dxa"/>
              <w:start w:w="95" w:type="dxa"/>
              <w:bottom w:w="90" w:type="dxa"/>
              <w:end w:w="95" w:type="dxa"/>
            </w:tcMar>
            <w:vAlign w:val="top"/>
          </w:tcPr>
          <w:p>
            <w:pPr>
              <w:spacing w:after="0" w:line="250" w:lineRule="auto"/>
            </w:pPr>
            <w:r>
              <w:rPr>
                <w:color w:val="29333D"/>
                <w:sz w:val="14"/>
              </w:rPr>
              <w:t>One clear primary H1; logical H2 sections for condition, specs, how enquiries work, FAQs where real.</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4"/>
              </w:rPr>
              <w:t>Body copy</w:t>
            </w:r>
          </w:p>
        </w:tc>
        <w:tc>
          <w:tcPr>
            <w:tcW w:type="dxa" w:w="7488"/>
            <w:tcMar>
              <w:top w:w="90" w:type="dxa"/>
              <w:start w:w="95" w:type="dxa"/>
              <w:bottom w:w="90" w:type="dxa"/>
              <w:end w:w="95" w:type="dxa"/>
            </w:tcMar>
            <w:vAlign w:val="top"/>
            <w:shd w:fill="F7F8FA"/>
          </w:tcPr>
          <w:p>
            <w:pPr>
              <w:spacing w:after="0" w:line="250" w:lineRule="auto"/>
            </w:pPr>
            <w:r>
              <w:rPr>
                <w:color w:val="29333D"/>
                <w:sz w:val="14"/>
              </w:rPr>
              <w:t>Original, factual and useful; avoid keyword repetition, text blocks listing every city/model, and copied manufacturer descriptions without added value.</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4"/>
              </w:rPr>
              <w:t>Images</w:t>
            </w:r>
          </w:p>
        </w:tc>
        <w:tc>
          <w:tcPr>
            <w:tcW w:type="dxa" w:w="7488"/>
            <w:tcMar>
              <w:top w:w="90" w:type="dxa"/>
              <w:start w:w="95" w:type="dxa"/>
              <w:bottom w:w="90" w:type="dxa"/>
              <w:end w:w="95" w:type="dxa"/>
            </w:tcMar>
            <w:vAlign w:val="top"/>
          </w:tcPr>
          <w:p>
            <w:pPr>
              <w:spacing w:after="0" w:line="250" w:lineRule="auto"/>
            </w:pPr>
            <w:r>
              <w:rPr>
                <w:color w:val="29333D"/>
                <w:sz w:val="14"/>
              </w:rPr>
              <w:t>Real images where licensed; useful alt text describing the actual image; compressed responsive variants; dimensions set to reduce layout shift.</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4"/>
              </w:rPr>
              <w:t>Internal links</w:t>
            </w:r>
          </w:p>
        </w:tc>
        <w:tc>
          <w:tcPr>
            <w:tcW w:type="dxa" w:w="7488"/>
            <w:tcMar>
              <w:top w:w="90" w:type="dxa"/>
              <w:start w:w="95" w:type="dxa"/>
              <w:bottom w:w="90" w:type="dxa"/>
              <w:end w:w="95" w:type="dxa"/>
            </w:tcMar>
            <w:vAlign w:val="top"/>
            <w:shd w:fill="F7F8FA"/>
          </w:tcPr>
          <w:p>
            <w:pPr>
              <w:spacing w:after="0" w:line="250" w:lineRule="auto"/>
            </w:pPr>
            <w:r>
              <w:rPr>
                <w:color w:val="29333D"/>
                <w:sz w:val="14"/>
              </w:rPr>
              <w:t>Breadcrumbs, category links, related useful guides, enabled categories. Avoid linking to disabled/empty categories.</w:t>
            </w:r>
          </w:p>
        </w:tc>
      </w:tr>
      <w:tr>
        <w:trPr>
          <w:cantSplit/>
        </w:trPr>
        <w:tc>
          <w:tcPr>
            <w:tcW w:type="dxa" w:w="1944"/>
            <w:tcMar>
              <w:top w:w="90" w:type="dxa"/>
              <w:start w:w="95" w:type="dxa"/>
              <w:bottom w:w="90" w:type="dxa"/>
              <w:end w:w="95" w:type="dxa"/>
            </w:tcMar>
            <w:vAlign w:val="top"/>
          </w:tcPr>
          <w:p>
            <w:pPr>
              <w:spacing w:after="0" w:line="250" w:lineRule="auto"/>
            </w:pPr>
            <w:r>
              <w:rPr>
                <w:color w:val="29333D"/>
                <w:sz w:val="14"/>
              </w:rPr>
              <w:t>Canonical / index rules</w:t>
            </w:r>
          </w:p>
        </w:tc>
        <w:tc>
          <w:tcPr>
            <w:tcW w:type="dxa" w:w="7488"/>
            <w:tcMar>
              <w:top w:w="90" w:type="dxa"/>
              <w:start w:w="95" w:type="dxa"/>
              <w:bottom w:w="90" w:type="dxa"/>
              <w:end w:w="95" w:type="dxa"/>
            </w:tcMar>
            <w:vAlign w:val="top"/>
          </w:tcPr>
          <w:p>
            <w:pPr>
              <w:spacing w:after="0" w:line="250" w:lineRule="auto"/>
            </w:pPr>
            <w:r>
              <w:rPr>
                <w:color w:val="29333D"/>
                <w:sz w:val="14"/>
              </w:rPr>
              <w:t>Self-referencing canonical for indexable pages; noindex utility/private pages; sitemap includes only canonical, useful, approved URLs.</w:t>
            </w:r>
          </w:p>
        </w:tc>
      </w:tr>
      <w:tr>
        <w:trPr>
          <w:cantSplit/>
        </w:trPr>
        <w:tc>
          <w:tcPr>
            <w:tcW w:type="dxa" w:w="1944"/>
            <w:tcMar>
              <w:top w:w="90" w:type="dxa"/>
              <w:start w:w="95" w:type="dxa"/>
              <w:bottom w:w="90" w:type="dxa"/>
              <w:end w:w="95" w:type="dxa"/>
            </w:tcMar>
            <w:vAlign w:val="top"/>
            <w:shd w:fill="F7F8FA"/>
          </w:tcPr>
          <w:p>
            <w:pPr>
              <w:spacing w:after="0" w:line="250" w:lineRule="auto"/>
            </w:pPr>
            <w:r>
              <w:rPr>
                <w:color w:val="29333D"/>
                <w:sz w:val="14"/>
              </w:rPr>
              <w:t>Open Graph</w:t>
            </w:r>
          </w:p>
        </w:tc>
        <w:tc>
          <w:tcPr>
            <w:tcW w:type="dxa" w:w="7488"/>
            <w:tcMar>
              <w:top w:w="90" w:type="dxa"/>
              <w:start w:w="95" w:type="dxa"/>
              <w:bottom w:w="90" w:type="dxa"/>
              <w:end w:w="95" w:type="dxa"/>
            </w:tcMar>
            <w:vAlign w:val="top"/>
            <w:shd w:fill="F7F8FA"/>
          </w:tcPr>
          <w:p>
            <w:pPr>
              <w:spacing w:after="0" w:line="250" w:lineRule="auto"/>
            </w:pPr>
            <w:r>
              <w:rPr>
                <w:color w:val="29333D"/>
                <w:sz w:val="14"/>
              </w:rPr>
              <w:t>Correct title, summary and image for social sharing; no fabricated stock inventory.</w:t>
            </w:r>
          </w:p>
        </w:tc>
      </w:tr>
    </w:tbl>
    <w:p>
      <w:pPr>
        <w:spacing w:after="20"/>
      </w:pPr>
    </w:p>
    <w:p>
      <w:pPr>
        <w:pStyle w:val="Heading2"/>
        <w:keepNext/>
      </w:pPr>
      <w:r>
        <w:t>11.5 Structured data and Google policy</w:t>
      </w:r>
    </w:p>
    <w:p>
      <w:r>
        <w:t>Important: Google’s current Product snippet guidelines expressly state that content promoting firearms and weapons is not allowed for product rich results [4]. Do not implement Product/Offer/Review markup for air weapon listings to chase Google product snippets, and do not rely on Merchant Center/Shopping feeds for weapons. Re-check current policies at launch, because product categories and platform rules can change. For eligible informational pages, use only appropriate schema such as Organization, WebSite, BreadcrumbList, or Article where the visible content supports it. Do not mark up hidden, inaccurate, or unverified facts. Related accessories and pellets need separate policy review instead of assuming they are eligible.</w:t>
      </w:r>
    </w:p>
    <w:p>
      <w:pPr>
        <w:pStyle w:val="Heading2"/>
        <w:keepNext/>
      </w:pPr>
      <w:r>
        <w:t>11.6 Crawl and index controls</w:t>
      </w:r>
    </w:p>
    <w:p>
      <w:pPr>
        <w:pStyle w:val="ListBullet"/>
        <w:spacing w:after="40"/>
        <w:ind w:left="317"/>
      </w:pPr>
      <w:r>
        <w:t>Server-render HTML for titles, headings, listing descriptions, metadata, internal links, and relevant structured data.</w:t>
      </w:r>
    </w:p>
    <w:p>
      <w:pPr>
        <w:pStyle w:val="ListBullet"/>
        <w:spacing w:after="40"/>
        <w:ind w:left="317"/>
      </w:pPr>
      <w:r>
        <w:t>Generate XML sitemap index/segment(s) for approved indexable categories, guides, and listings; update after publication and removal.</w:t>
      </w:r>
    </w:p>
    <w:p>
      <w:pPr>
        <w:pStyle w:val="ListBullet"/>
        <w:spacing w:after="40"/>
        <w:ind w:left="317"/>
      </w:pPr>
      <w:r>
        <w:t>Generate robots.txt, canonical tags, correct HTTP status codes, and noindex rules for thin or private URLs.</w:t>
      </w:r>
    </w:p>
    <w:p>
      <w:pPr>
        <w:pStyle w:val="ListBullet"/>
        <w:spacing w:after="40"/>
        <w:ind w:left="317"/>
      </w:pPr>
      <w:r>
        <w:t>Submit the sitemap in Google Search Console; inspect key URLs; review Page Indexing and crawl reports; use URL Inspection for important new pages [3].</w:t>
      </w:r>
    </w:p>
    <w:p>
      <w:pPr>
        <w:pStyle w:val="ListBullet"/>
        <w:spacing w:after="40"/>
        <w:ind w:left="317"/>
      </w:pPr>
      <w:r>
        <w:t>Use pagination links and ensure all desired listings can be reached through category navigation without relying on site search.</w:t>
      </w:r>
    </w:p>
    <w:p>
      <w:pPr>
        <w:pStyle w:val="ListBullet"/>
        <w:spacing w:after="40"/>
        <w:ind w:left="317"/>
      </w:pPr>
      <w:r>
        <w:t>Track title/description duplication, 404s, redirect chains, orphan listings, soft 404s, accidental noindex, and canonical conflicts.</w:t>
      </w:r>
    </w:p>
    <w:p>
      <w:pPr>
        <w:pStyle w:val="Heading2"/>
        <w:keepNext/>
      </w:pPr>
      <w:r>
        <w:t>11.7 Technical performance targets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8232E"/>
            <w:tcMar>
              <w:top w:w="100" w:type="dxa"/>
              <w:start w:w="100" w:type="dxa"/>
              <w:bottom w:w="100" w:type="dxa"/>
              <w:end w:w="100" w:type="dxa"/>
            </w:tcMar>
            <w:vAlign w:val="center"/>
          </w:tcPr>
          <w:p>
            <w:r>
              <w:rPr>
                <w:b/>
                <w:color w:val="FFFFFF"/>
                <w:sz w:val="15"/>
              </w:rPr>
              <w:t>Metric / area</w:t>
            </w:r>
          </w:p>
        </w:tc>
        <w:tc>
          <w:tcPr>
            <w:tcW w:type="dxa" w:w="7200"/>
            <w:shd w:fill="18232E"/>
            <w:tcMar>
              <w:top w:w="100" w:type="dxa"/>
              <w:start w:w="100" w:type="dxa"/>
              <w:bottom w:w="100" w:type="dxa"/>
              <w:end w:w="100" w:type="dxa"/>
            </w:tcMar>
            <w:vAlign w:val="center"/>
          </w:tcPr>
          <w:p>
            <w:r>
              <w:rPr>
                <w:b/>
                <w:color w:val="FFFFFF"/>
                <w:sz w:val="15"/>
              </w:rPr>
              <w:t>Acceptance target</w:t>
            </w:r>
          </w:p>
        </w:tc>
      </w:tr>
      <w:tr>
        <w:trPr>
          <w:cantSplit/>
        </w:trPr>
        <w:tc>
          <w:tcPr>
            <w:tcW w:type="dxa" w:w="2232"/>
            <w:tcMar>
              <w:top w:w="90" w:type="dxa"/>
              <w:start w:w="95" w:type="dxa"/>
              <w:bottom w:w="90" w:type="dxa"/>
              <w:end w:w="95" w:type="dxa"/>
            </w:tcMar>
            <w:vAlign w:val="top"/>
          </w:tcPr>
          <w:p>
            <w:pPr>
              <w:spacing w:after="0" w:line="250" w:lineRule="auto"/>
            </w:pPr>
            <w:r>
              <w:rPr>
                <w:color w:val="29333D"/>
                <w:sz w:val="15"/>
              </w:rPr>
              <w:t>Core Web Vitals</w:t>
            </w:r>
          </w:p>
        </w:tc>
        <w:tc>
          <w:tcPr>
            <w:tcW w:type="dxa" w:w="7200"/>
            <w:tcMar>
              <w:top w:w="90" w:type="dxa"/>
              <w:start w:w="95" w:type="dxa"/>
              <w:bottom w:w="90" w:type="dxa"/>
              <w:end w:w="95" w:type="dxa"/>
            </w:tcMar>
            <w:vAlign w:val="top"/>
          </w:tcPr>
          <w:p>
            <w:pPr>
              <w:spacing w:after="0" w:line="250" w:lineRule="auto"/>
            </w:pPr>
            <w:r>
              <w:rPr>
                <w:color w:val="29333D"/>
                <w:sz w:val="15"/>
              </w:rPr>
              <w:t>Aim for LCP &lt;= 2.5 s, INP &lt;= 200 ms, CLS &lt;= 0.1 at the 75th percentile where field data becomes available; treat as ongoing targets, not launch-only guarantees.</w:t>
            </w:r>
          </w:p>
        </w:tc>
      </w:tr>
      <w:tr>
        <w:trPr>
          <w:cantSplit/>
        </w:trPr>
        <w:tc>
          <w:tcPr>
            <w:tcW w:type="dxa" w:w="2232"/>
            <w:tcMar>
              <w:top w:w="90" w:type="dxa"/>
              <w:start w:w="95" w:type="dxa"/>
              <w:bottom w:w="90" w:type="dxa"/>
              <w:end w:w="95" w:type="dxa"/>
            </w:tcMar>
            <w:vAlign w:val="top"/>
            <w:shd w:fill="F7F8FA"/>
          </w:tcPr>
          <w:p>
            <w:pPr>
              <w:spacing w:after="0" w:line="250" w:lineRule="auto"/>
            </w:pPr>
            <w:r>
              <w:rPr>
                <w:color w:val="29333D"/>
                <w:sz w:val="15"/>
              </w:rPr>
              <w:t>Mobile layout</w:t>
            </w:r>
          </w:p>
        </w:tc>
        <w:tc>
          <w:tcPr>
            <w:tcW w:type="dxa" w:w="7200"/>
            <w:tcMar>
              <w:top w:w="90" w:type="dxa"/>
              <w:start w:w="95" w:type="dxa"/>
              <w:bottom w:w="90" w:type="dxa"/>
              <w:end w:w="95" w:type="dxa"/>
            </w:tcMar>
            <w:vAlign w:val="top"/>
            <w:shd w:fill="F7F8FA"/>
          </w:tcPr>
          <w:p>
            <w:pPr>
              <w:spacing w:after="0" w:line="250" w:lineRule="auto"/>
            </w:pPr>
            <w:r>
              <w:rPr>
                <w:color w:val="29333D"/>
                <w:sz w:val="15"/>
              </w:rPr>
              <w:t>No horizontal overflow at common 360 px viewport; product photos and filters work at touch size; body text remains readable.</w:t>
            </w:r>
          </w:p>
        </w:tc>
      </w:tr>
      <w:tr>
        <w:trPr>
          <w:cantSplit/>
        </w:trPr>
        <w:tc>
          <w:tcPr>
            <w:tcW w:type="dxa" w:w="2232"/>
            <w:tcMar>
              <w:top w:w="90" w:type="dxa"/>
              <w:start w:w="95" w:type="dxa"/>
              <w:bottom w:w="90" w:type="dxa"/>
              <w:end w:w="95" w:type="dxa"/>
            </w:tcMar>
            <w:vAlign w:val="top"/>
          </w:tcPr>
          <w:p>
            <w:pPr>
              <w:spacing w:after="0" w:line="250" w:lineRule="auto"/>
            </w:pPr>
            <w:r>
              <w:rPr>
                <w:color w:val="29333D"/>
                <w:sz w:val="15"/>
              </w:rPr>
              <w:t>Images</w:t>
            </w:r>
          </w:p>
        </w:tc>
        <w:tc>
          <w:tcPr>
            <w:tcW w:type="dxa" w:w="7200"/>
            <w:tcMar>
              <w:top w:w="90" w:type="dxa"/>
              <w:start w:w="95" w:type="dxa"/>
              <w:bottom w:w="90" w:type="dxa"/>
              <w:end w:w="95" w:type="dxa"/>
            </w:tcMar>
            <w:vAlign w:val="top"/>
          </w:tcPr>
          <w:p>
            <w:pPr>
              <w:spacing w:after="0" w:line="250" w:lineRule="auto"/>
            </w:pPr>
            <w:r>
              <w:rPr>
                <w:color w:val="29333D"/>
                <w:sz w:val="15"/>
              </w:rPr>
              <w:t>Use responsive sizes, lazy-load below-fold images, eager-load the primary hero/listing image where appropriate, and reserve dimensions.</w:t>
            </w:r>
          </w:p>
        </w:tc>
      </w:tr>
      <w:tr>
        <w:trPr>
          <w:cantSplit/>
        </w:trPr>
        <w:tc>
          <w:tcPr>
            <w:tcW w:type="dxa" w:w="2232"/>
            <w:tcMar>
              <w:top w:w="90" w:type="dxa"/>
              <w:start w:w="95" w:type="dxa"/>
              <w:bottom w:w="90" w:type="dxa"/>
              <w:end w:w="95" w:type="dxa"/>
            </w:tcMar>
            <w:vAlign w:val="top"/>
            <w:shd w:fill="F7F8FA"/>
          </w:tcPr>
          <w:p>
            <w:pPr>
              <w:spacing w:after="0" w:line="250" w:lineRule="auto"/>
            </w:pPr>
            <w:r>
              <w:rPr>
                <w:color w:val="29333D"/>
                <w:sz w:val="15"/>
              </w:rPr>
              <w:t>HTML / rendering</w:t>
            </w:r>
          </w:p>
        </w:tc>
        <w:tc>
          <w:tcPr>
            <w:tcW w:type="dxa" w:w="7200"/>
            <w:tcMar>
              <w:top w:w="90" w:type="dxa"/>
              <w:start w:w="95" w:type="dxa"/>
              <w:bottom w:w="90" w:type="dxa"/>
              <w:end w:w="95" w:type="dxa"/>
            </w:tcMar>
            <w:vAlign w:val="top"/>
            <w:shd w:fill="F7F8FA"/>
          </w:tcPr>
          <w:p>
            <w:pPr>
              <w:spacing w:after="0" w:line="250" w:lineRule="auto"/>
            </w:pPr>
            <w:r>
              <w:rPr>
                <w:color w:val="29333D"/>
                <w:sz w:val="15"/>
              </w:rPr>
              <w:t>Core listing content is available in initial server response; no blank shell while waiting for client JS.</w:t>
            </w:r>
          </w:p>
        </w:tc>
      </w:tr>
      <w:tr>
        <w:trPr>
          <w:cantSplit/>
        </w:trPr>
        <w:tc>
          <w:tcPr>
            <w:tcW w:type="dxa" w:w="2232"/>
            <w:tcMar>
              <w:top w:w="90" w:type="dxa"/>
              <w:start w:w="95" w:type="dxa"/>
              <w:bottom w:w="90" w:type="dxa"/>
              <w:end w:w="95" w:type="dxa"/>
            </w:tcMar>
            <w:vAlign w:val="top"/>
          </w:tcPr>
          <w:p>
            <w:pPr>
              <w:spacing w:after="0" w:line="250" w:lineRule="auto"/>
            </w:pPr>
            <w:r>
              <w:rPr>
                <w:color w:val="29333D"/>
                <w:sz w:val="15"/>
              </w:rPr>
              <w:t>Accessibility</w:t>
            </w:r>
          </w:p>
        </w:tc>
        <w:tc>
          <w:tcPr>
            <w:tcW w:type="dxa" w:w="7200"/>
            <w:tcMar>
              <w:top w:w="90" w:type="dxa"/>
              <w:start w:w="95" w:type="dxa"/>
              <w:bottom w:w="90" w:type="dxa"/>
              <w:end w:w="95" w:type="dxa"/>
            </w:tcMar>
            <w:vAlign w:val="top"/>
          </w:tcPr>
          <w:p>
            <w:pPr>
              <w:spacing w:after="0" w:line="250" w:lineRule="auto"/>
            </w:pPr>
            <w:r>
              <w:rPr>
                <w:color w:val="29333D"/>
                <w:sz w:val="15"/>
              </w:rPr>
              <w:t>Keyboard accessible menu/filter/gallery/forms; visible focus; labels and helpful errors; meaningful alt text; contrast checks.</w:t>
            </w:r>
          </w:p>
        </w:tc>
      </w:tr>
      <w:tr>
        <w:trPr>
          <w:cantSplit/>
        </w:trPr>
        <w:tc>
          <w:tcPr>
            <w:tcW w:type="dxa" w:w="2232"/>
            <w:tcMar>
              <w:top w:w="90" w:type="dxa"/>
              <w:start w:w="95" w:type="dxa"/>
              <w:bottom w:w="90" w:type="dxa"/>
              <w:end w:w="95" w:type="dxa"/>
            </w:tcMar>
            <w:vAlign w:val="top"/>
            <w:shd w:fill="F7F8FA"/>
          </w:tcPr>
          <w:p>
            <w:pPr>
              <w:spacing w:after="0" w:line="250" w:lineRule="auto"/>
            </w:pPr>
            <w:r>
              <w:rPr>
                <w:color w:val="29333D"/>
                <w:sz w:val="15"/>
              </w:rPr>
              <w:t>Reliability</w:t>
            </w:r>
          </w:p>
        </w:tc>
        <w:tc>
          <w:tcPr>
            <w:tcW w:type="dxa" w:w="7200"/>
            <w:tcMar>
              <w:top w:w="90" w:type="dxa"/>
              <w:start w:w="95" w:type="dxa"/>
              <w:bottom w:w="90" w:type="dxa"/>
              <w:end w:w="95" w:type="dxa"/>
            </w:tcMar>
            <w:vAlign w:val="top"/>
            <w:shd w:fill="F7F8FA"/>
          </w:tcPr>
          <w:p>
            <w:pPr>
              <w:spacing w:after="0" w:line="250" w:lineRule="auto"/>
            </w:pPr>
            <w:r>
              <w:rPr>
                <w:color w:val="29333D"/>
                <w:sz w:val="15"/>
              </w:rPr>
              <w:t>Graceful handling of empty/error results; no stale “available” flag if inventory status is changed in admin.</w:t>
            </w:r>
          </w:p>
        </w:tc>
      </w:tr>
    </w:tbl>
    <w:p>
      <w:pPr>
        <w:spacing w:after="20"/>
      </w:pPr>
    </w:p>
    <w:p>
      <w:pPr>
        <w:pStyle w:val="Heading1"/>
        <w:keepNext/>
      </w:pPr>
      <w:r>
        <w:t>12. Editorial and Content Plan</w:t>
      </w:r>
    </w:p>
    <w:p>
      <w:r>
        <w:t>Publish fewer, stronger resources. Every article must answer an actual user question, be reviewed by someone with relevant knowledge, and link to the relevant category or guide naturally. Because this is a regulated product area, legal and safety statements need review; content should not provide instructions for weapon modification, increasing power, bypassing restrictions, or avoiding licensing.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240"/>
            <w:shd w:fill="18232E"/>
            <w:tcMar>
              <w:top w:w="100" w:type="dxa"/>
              <w:start w:w="100" w:type="dxa"/>
              <w:bottom w:w="100" w:type="dxa"/>
              <w:end w:w="100" w:type="dxa"/>
            </w:tcMar>
            <w:vAlign w:val="center"/>
          </w:tcPr>
          <w:p>
            <w:r>
              <w:rPr>
                <w:b/>
                <w:color w:val="FFFFFF"/>
                <w:sz w:val="14"/>
              </w:rPr>
              <w:t>Suggested guide</w:t>
            </w:r>
          </w:p>
        </w:tc>
        <w:tc>
          <w:tcPr>
            <w:tcW w:type="dxa" w:w="4176"/>
            <w:shd w:fill="18232E"/>
            <w:tcMar>
              <w:top w:w="100" w:type="dxa"/>
              <w:start w:w="100" w:type="dxa"/>
              <w:bottom w:w="100" w:type="dxa"/>
              <w:end w:w="100" w:type="dxa"/>
            </w:tcMar>
            <w:vAlign w:val="center"/>
          </w:tcPr>
          <w:p>
            <w:r>
              <w:rPr>
                <w:b/>
                <w:color w:val="FFFFFF"/>
                <w:sz w:val="14"/>
              </w:rPr>
              <w:t>Intent / contents</w:t>
            </w:r>
          </w:p>
        </w:tc>
        <w:tc>
          <w:tcPr>
            <w:tcW w:type="dxa" w:w="2016"/>
            <w:shd w:fill="18232E"/>
            <w:tcMar>
              <w:top w:w="100" w:type="dxa"/>
              <w:start w:w="100" w:type="dxa"/>
              <w:bottom w:w="100" w:type="dxa"/>
              <w:end w:w="100" w:type="dxa"/>
            </w:tcMar>
            <w:vAlign w:val="center"/>
          </w:tcPr>
          <w:p>
            <w:r>
              <w:rPr>
                <w:b/>
                <w:color w:val="FFFFFF"/>
                <w:sz w:val="14"/>
              </w:rPr>
              <w:t>SEO role</w:t>
            </w:r>
          </w:p>
        </w:tc>
      </w:tr>
      <w:tr>
        <w:trPr>
          <w:cantSplit/>
        </w:trPr>
        <w:tc>
          <w:tcPr>
            <w:tcW w:type="dxa" w:w="3240"/>
            <w:tcMar>
              <w:top w:w="90" w:type="dxa"/>
              <w:start w:w="95" w:type="dxa"/>
              <w:bottom w:w="90" w:type="dxa"/>
              <w:end w:w="95" w:type="dxa"/>
            </w:tcMar>
            <w:vAlign w:val="top"/>
          </w:tcPr>
          <w:p>
            <w:pPr>
              <w:spacing w:after="0" w:line="250" w:lineRule="auto"/>
            </w:pPr>
            <w:r>
              <w:rPr>
                <w:color w:val="29333D"/>
                <w:sz w:val="14"/>
              </w:rPr>
              <w:t>A Practical Guide to Understanding Pre-Owned Air Rifle Listings</w:t>
            </w:r>
          </w:p>
        </w:tc>
        <w:tc>
          <w:tcPr>
            <w:tcW w:type="dxa" w:w="4176"/>
            <w:tcMar>
              <w:top w:w="90" w:type="dxa"/>
              <w:start w:w="95" w:type="dxa"/>
              <w:bottom w:w="90" w:type="dxa"/>
              <w:end w:w="95" w:type="dxa"/>
            </w:tcMar>
            <w:vAlign w:val="top"/>
          </w:tcPr>
          <w:p>
            <w:pPr>
              <w:spacing w:after="0" w:line="250" w:lineRule="auto"/>
            </w:pPr>
            <w:r>
              <w:rPr>
                <w:color w:val="29333D"/>
                <w:sz w:val="14"/>
              </w:rPr>
              <w:t>How to interpret condition notes, photographs, included accessories, missing information, and seller descriptions.</w:t>
            </w:r>
          </w:p>
        </w:tc>
        <w:tc>
          <w:tcPr>
            <w:tcW w:type="dxa" w:w="2016"/>
            <w:tcMar>
              <w:top w:w="90" w:type="dxa"/>
              <w:start w:w="95" w:type="dxa"/>
              <w:bottom w:w="90" w:type="dxa"/>
              <w:end w:w="95" w:type="dxa"/>
            </w:tcMar>
            <w:vAlign w:val="top"/>
          </w:tcPr>
          <w:p>
            <w:pPr>
              <w:spacing w:after="0" w:line="250" w:lineRule="auto"/>
            </w:pPr>
            <w:r>
              <w:rPr>
                <w:color w:val="29333D"/>
                <w:sz w:val="14"/>
              </w:rPr>
              <w:t>Supports category intent and sets transparency expectations.</w:t>
            </w:r>
          </w:p>
        </w:tc>
      </w:tr>
      <w:tr>
        <w:trPr>
          <w:cantSplit/>
        </w:trPr>
        <w:tc>
          <w:tcPr>
            <w:tcW w:type="dxa" w:w="3240"/>
            <w:tcMar>
              <w:top w:w="90" w:type="dxa"/>
              <w:start w:w="95" w:type="dxa"/>
              <w:bottom w:w="90" w:type="dxa"/>
              <w:end w:w="95" w:type="dxa"/>
            </w:tcMar>
            <w:vAlign w:val="top"/>
            <w:shd w:fill="F7F8FA"/>
          </w:tcPr>
          <w:p>
            <w:pPr>
              <w:spacing w:after="0" w:line="250" w:lineRule="auto"/>
            </w:pPr>
            <w:r>
              <w:rPr>
                <w:color w:val="29333D"/>
                <w:sz w:val="14"/>
              </w:rPr>
              <w:t>Questions to Ask Before Enquiring About a Pre-Owned Target Air Rifle</w:t>
            </w:r>
          </w:p>
        </w:tc>
        <w:tc>
          <w:tcPr>
            <w:tcW w:type="dxa" w:w="4176"/>
            <w:tcMar>
              <w:top w:w="90" w:type="dxa"/>
              <w:start w:w="95" w:type="dxa"/>
              <w:bottom w:w="90" w:type="dxa"/>
              <w:end w:w="95" w:type="dxa"/>
            </w:tcMar>
            <w:vAlign w:val="top"/>
            <w:shd w:fill="F7F8FA"/>
          </w:tcPr>
          <w:p>
            <w:pPr>
              <w:spacing w:after="0" w:line="250" w:lineRule="auto"/>
            </w:pPr>
            <w:r>
              <w:rPr>
                <w:color w:val="29333D"/>
                <w:sz w:val="14"/>
              </w:rPr>
              <w:t>Checklist covering product identity, condition, documented servicing, availability, included items, and official process.</w:t>
            </w:r>
          </w:p>
        </w:tc>
        <w:tc>
          <w:tcPr>
            <w:tcW w:type="dxa" w:w="2016"/>
            <w:tcMar>
              <w:top w:w="90" w:type="dxa"/>
              <w:start w:w="95" w:type="dxa"/>
              <w:bottom w:w="90" w:type="dxa"/>
              <w:end w:w="95" w:type="dxa"/>
            </w:tcMar>
            <w:vAlign w:val="top"/>
            <w:shd w:fill="F7F8FA"/>
          </w:tcPr>
          <w:p>
            <w:pPr>
              <w:spacing w:after="0" w:line="250" w:lineRule="auto"/>
            </w:pPr>
            <w:r>
              <w:rPr>
                <w:color w:val="29333D"/>
                <w:sz w:val="14"/>
              </w:rPr>
              <w:t>Useful long-tail guide linked to listings.</w:t>
            </w:r>
          </w:p>
        </w:tc>
      </w:tr>
      <w:tr>
        <w:trPr>
          <w:cantSplit/>
        </w:trPr>
        <w:tc>
          <w:tcPr>
            <w:tcW w:type="dxa" w:w="3240"/>
            <w:tcMar>
              <w:top w:w="90" w:type="dxa"/>
              <w:start w:w="95" w:type="dxa"/>
              <w:bottom w:w="90" w:type="dxa"/>
              <w:end w:w="95" w:type="dxa"/>
            </w:tcMar>
            <w:vAlign w:val="top"/>
          </w:tcPr>
          <w:p>
            <w:pPr>
              <w:spacing w:after="0" w:line="250" w:lineRule="auto"/>
            </w:pPr>
            <w:r>
              <w:rPr>
                <w:color w:val="29333D"/>
                <w:sz w:val="14"/>
              </w:rPr>
              <w:t>New vs Pre-Owned Equipment: How to Compare Total Value</w:t>
            </w:r>
          </w:p>
        </w:tc>
        <w:tc>
          <w:tcPr>
            <w:tcW w:type="dxa" w:w="4176"/>
            <w:tcMar>
              <w:top w:w="90" w:type="dxa"/>
              <w:start w:w="95" w:type="dxa"/>
              <w:bottom w:w="90" w:type="dxa"/>
              <w:end w:w="95" w:type="dxa"/>
            </w:tcMar>
            <w:vAlign w:val="top"/>
          </w:tcPr>
          <w:p>
            <w:pPr>
              <w:spacing w:after="0" w:line="250" w:lineRule="auto"/>
            </w:pPr>
            <w:r>
              <w:rPr>
                <w:color w:val="29333D"/>
                <w:sz w:val="14"/>
              </w:rPr>
              <w:t>Budget, condition, parts/support availability, warranty limits, and personal suitability without prescriptive weapon performance advice.</w:t>
            </w:r>
          </w:p>
        </w:tc>
        <w:tc>
          <w:tcPr>
            <w:tcW w:type="dxa" w:w="2016"/>
            <w:tcMar>
              <w:top w:w="90" w:type="dxa"/>
              <w:start w:w="95" w:type="dxa"/>
              <w:bottom w:w="90" w:type="dxa"/>
              <w:end w:w="95" w:type="dxa"/>
            </w:tcMar>
            <w:vAlign w:val="top"/>
          </w:tcPr>
          <w:p>
            <w:pPr>
              <w:spacing w:after="0" w:line="250" w:lineRule="auto"/>
            </w:pPr>
            <w:r>
              <w:rPr>
                <w:color w:val="29333D"/>
                <w:sz w:val="14"/>
              </w:rPr>
              <w:t>Comparison intent.</w:t>
            </w:r>
          </w:p>
        </w:tc>
      </w:tr>
      <w:tr>
        <w:trPr>
          <w:cantSplit/>
        </w:trPr>
        <w:tc>
          <w:tcPr>
            <w:tcW w:type="dxa" w:w="3240"/>
            <w:tcMar>
              <w:top w:w="90" w:type="dxa"/>
              <w:start w:w="95" w:type="dxa"/>
              <w:bottom w:w="90" w:type="dxa"/>
              <w:end w:w="95" w:type="dxa"/>
            </w:tcMar>
            <w:vAlign w:val="top"/>
            <w:shd w:fill="F7F8FA"/>
          </w:tcPr>
          <w:p>
            <w:pPr>
              <w:spacing w:after="0" w:line="250" w:lineRule="auto"/>
            </w:pPr>
            <w:r>
              <w:rPr>
                <w:color w:val="29333D"/>
                <w:sz w:val="14"/>
              </w:rPr>
              <w:t>How ArmXchange Reviews Catalogue Listings</w:t>
            </w:r>
          </w:p>
        </w:tc>
        <w:tc>
          <w:tcPr>
            <w:tcW w:type="dxa" w:w="4176"/>
            <w:tcMar>
              <w:top w:w="90" w:type="dxa"/>
              <w:start w:w="95" w:type="dxa"/>
              <w:bottom w:w="90" w:type="dxa"/>
              <w:end w:w="95" w:type="dxa"/>
            </w:tcMar>
            <w:vAlign w:val="top"/>
            <w:shd w:fill="F7F8FA"/>
          </w:tcPr>
          <w:p>
            <w:pPr>
              <w:spacing w:after="0" w:line="250" w:lineRule="auto"/>
            </w:pPr>
            <w:r>
              <w:rPr>
                <w:color w:val="29333D"/>
                <w:sz w:val="14"/>
              </w:rPr>
              <w:t>Explain what information is checked before a catalogue item is published, what is not verified, and how concerns can be reported. No public seller submissions or admin dashboard are included in Phase 1.</w:t>
            </w:r>
          </w:p>
        </w:tc>
        <w:tc>
          <w:tcPr>
            <w:tcW w:type="dxa" w:w="2016"/>
            <w:tcMar>
              <w:top w:w="90" w:type="dxa"/>
              <w:start w:w="95" w:type="dxa"/>
              <w:bottom w:w="90" w:type="dxa"/>
              <w:end w:w="95" w:type="dxa"/>
            </w:tcMar>
            <w:vAlign w:val="top"/>
            <w:shd w:fill="F7F8FA"/>
          </w:tcPr>
          <w:p>
            <w:pPr>
              <w:spacing w:after="0" w:line="250" w:lineRule="auto"/>
            </w:pPr>
            <w:r>
              <w:rPr>
                <w:color w:val="29333D"/>
                <w:sz w:val="14"/>
              </w:rPr>
              <w:t>Trust / brand intent.</w:t>
            </w:r>
          </w:p>
        </w:tc>
      </w:tr>
      <w:tr>
        <w:trPr>
          <w:cantSplit/>
        </w:trPr>
        <w:tc>
          <w:tcPr>
            <w:tcW w:type="dxa" w:w="3240"/>
            <w:tcMar>
              <w:top w:w="90" w:type="dxa"/>
              <w:start w:w="95" w:type="dxa"/>
              <w:bottom w:w="90" w:type="dxa"/>
              <w:end w:w="95" w:type="dxa"/>
            </w:tcMar>
            <w:vAlign w:val="top"/>
          </w:tcPr>
          <w:p>
            <w:pPr>
              <w:spacing w:after="0" w:line="250" w:lineRule="auto"/>
            </w:pPr>
            <w:r>
              <w:rPr>
                <w:color w:val="29333D"/>
                <w:sz w:val="14"/>
              </w:rPr>
              <w:t>Meet Pranatpal Singh: A Shooter’s Perspective</w:t>
            </w:r>
          </w:p>
        </w:tc>
        <w:tc>
          <w:tcPr>
            <w:tcW w:type="dxa" w:w="4176"/>
            <w:tcMar>
              <w:top w:w="90" w:type="dxa"/>
              <w:start w:w="95" w:type="dxa"/>
              <w:bottom w:w="90" w:type="dxa"/>
              <w:end w:w="95" w:type="dxa"/>
            </w:tcMar>
            <w:vAlign w:val="top"/>
          </w:tcPr>
          <w:p>
            <w:pPr>
              <w:spacing w:after="0" w:line="250" w:lineRule="auto"/>
            </w:pPr>
            <w:r>
              <w:rPr>
                <w:color w:val="29333D"/>
                <w:sz w:val="14"/>
              </w:rPr>
              <w:t>Founder story, genuine biography and coaching experience, approved photographs.</w:t>
            </w:r>
          </w:p>
        </w:tc>
        <w:tc>
          <w:tcPr>
            <w:tcW w:type="dxa" w:w="2016"/>
            <w:tcMar>
              <w:top w:w="90" w:type="dxa"/>
              <w:start w:w="95" w:type="dxa"/>
              <w:bottom w:w="90" w:type="dxa"/>
              <w:end w:w="95" w:type="dxa"/>
            </w:tcMar>
            <w:vAlign w:val="top"/>
          </w:tcPr>
          <w:p>
            <w:pPr>
              <w:spacing w:after="0" w:line="250" w:lineRule="auto"/>
            </w:pPr>
            <w:r>
              <w:rPr>
                <w:color w:val="29333D"/>
                <w:sz w:val="14"/>
              </w:rPr>
              <w:t>Brand credibility and differentiation.</w:t>
            </w:r>
          </w:p>
        </w:tc>
      </w:tr>
      <w:tr>
        <w:trPr>
          <w:cantSplit/>
        </w:trPr>
        <w:tc>
          <w:tcPr>
            <w:tcW w:type="dxa" w:w="3240"/>
            <w:tcMar>
              <w:top w:w="90" w:type="dxa"/>
              <w:start w:w="95" w:type="dxa"/>
              <w:bottom w:w="90" w:type="dxa"/>
              <w:end w:w="95" w:type="dxa"/>
            </w:tcMar>
            <w:vAlign w:val="top"/>
            <w:shd w:fill="F7F8FA"/>
          </w:tcPr>
          <w:p>
            <w:pPr>
              <w:spacing w:after="0" w:line="250" w:lineRule="auto"/>
            </w:pPr>
            <w:r>
              <w:rPr>
                <w:color w:val="29333D"/>
                <w:sz w:val="14"/>
              </w:rPr>
              <w:t>Keeping a Responsible Equipment Record</w:t>
            </w:r>
          </w:p>
        </w:tc>
        <w:tc>
          <w:tcPr>
            <w:tcW w:type="dxa" w:w="4176"/>
            <w:tcMar>
              <w:top w:w="90" w:type="dxa"/>
              <w:start w:w="95" w:type="dxa"/>
              <w:bottom w:w="90" w:type="dxa"/>
              <w:end w:w="95" w:type="dxa"/>
            </w:tcMar>
            <w:vAlign w:val="top"/>
            <w:shd w:fill="F7F8FA"/>
          </w:tcPr>
          <w:p>
            <w:pPr>
              <w:spacing w:after="0" w:line="250" w:lineRule="auto"/>
            </w:pPr>
            <w:r>
              <w:rPr>
                <w:color w:val="29333D"/>
                <w:sz w:val="14"/>
              </w:rPr>
              <w:t>High-level record-keeping and safe storage topics; legal claims reviewed by counsel.</w:t>
            </w:r>
          </w:p>
        </w:tc>
        <w:tc>
          <w:tcPr>
            <w:tcW w:type="dxa" w:w="2016"/>
            <w:tcMar>
              <w:top w:w="90" w:type="dxa"/>
              <w:start w:w="95" w:type="dxa"/>
              <w:bottom w:w="90" w:type="dxa"/>
              <w:end w:w="95" w:type="dxa"/>
            </w:tcMar>
            <w:vAlign w:val="top"/>
            <w:shd w:fill="F7F8FA"/>
          </w:tcPr>
          <w:p>
            <w:pPr>
              <w:spacing w:after="0" w:line="250" w:lineRule="auto"/>
            </w:pPr>
            <w:r>
              <w:rPr>
                <w:color w:val="29333D"/>
                <w:sz w:val="14"/>
              </w:rPr>
              <w:t>Responsible-sport education.</w:t>
            </w:r>
          </w:p>
        </w:tc>
      </w:tr>
    </w:tbl>
    <w:p>
      <w:pPr>
        <w:spacing w:after="20"/>
      </w:pPr>
    </w:p>
    <w:p>
      <w:pPr>
        <w:pStyle w:val="Heading2"/>
        <w:keepNext/>
      </w:pPr>
      <w:r>
        <w:t>12.1 Publishing workflow</w:t>
      </w:r>
    </w:p>
    <w:p>
      <w:pPr>
        <w:spacing w:after="40"/>
        <w:ind w:left="432" w:hanging="389"/>
      </w:pPr>
      <w:r>
        <w:t>1.  Brief includes intent, audience, primary page, supporting terms, sources, and desired user outcome.</w:t>
      </w:r>
    </w:p>
    <w:p>
      <w:pPr>
        <w:spacing w:after="40"/>
        <w:ind w:left="432" w:hanging="389"/>
      </w:pPr>
      <w:r>
        <w:t>2.  Draft is reviewed for originality, accuracy, legal/safety claims, current source links, and whether it solves the user’s problem.</w:t>
      </w:r>
    </w:p>
    <w:p>
      <w:pPr>
        <w:spacing w:after="40"/>
        <w:ind w:left="432" w:hanging="389"/>
      </w:pPr>
      <w:r>
        <w:t>3.  Editor adds real examples/photos only when authorized; no AI-generated filler or mass-produced near-duplicate articles.</w:t>
      </w:r>
    </w:p>
    <w:p>
      <w:pPr>
        <w:spacing w:after="40"/>
        <w:ind w:left="432" w:hanging="389"/>
      </w:pPr>
      <w:r>
        <w:t>4.  Publish with meta, internal links, author/reviewer attribution where real, updated date when material changes, and appropriate schema if eligible.</w:t>
      </w:r>
    </w:p>
    <w:p>
      <w:pPr>
        <w:spacing w:after="40"/>
        <w:ind w:left="432" w:hanging="389"/>
      </w:pPr>
      <w:r>
        <w:t>5.  After 30/60/90 days, review impressions, clicks, queries and engagement; improve content based on evidence.</w:t>
      </w:r>
    </w:p>
    <w:p>
      <w:pPr>
        <w:pStyle w:val="Heading1"/>
        <w:keepNext/>
      </w:pPr>
      <w:r>
        <w:t>13. Design System and UI/UX Direction</w:t>
      </w:r>
    </w:p>
    <w:p>
      <w:pPr>
        <w:pStyle w:val="Heading2"/>
        <w:keepNext/>
      </w:pPr>
      <w:r>
        <w:t>13.1 Brand direction</w:t>
      </w:r>
    </w:p>
    <w:p>
      <w:r>
        <w:t>Visual direction: premium sporting heritage, precise and restrained. Avoid aggressive tactical imagery, sensational weapon visuals, camouflage overload, or a marketplace that feels like an unmoderated classifieds board. Use real shooting-sports context and professional product photography with editorial restraint.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shd w:fill="18232E"/>
            <w:tcMar>
              <w:top w:w="100" w:type="dxa"/>
              <w:start w:w="100" w:type="dxa"/>
              <w:bottom w:w="100" w:type="dxa"/>
              <w:end w:w="100" w:type="dxa"/>
            </w:tcMar>
            <w:vAlign w:val="center"/>
          </w:tcPr>
          <w:p>
            <w:r>
              <w:rPr>
                <w:b/>
                <w:color w:val="FFFFFF"/>
                <w:sz w:val="15"/>
              </w:rPr>
              <w:t>Token</w:t>
            </w:r>
          </w:p>
        </w:tc>
        <w:tc>
          <w:tcPr>
            <w:tcW w:type="dxa" w:w="2952"/>
            <w:shd w:fill="18232E"/>
            <w:tcMar>
              <w:top w:w="100" w:type="dxa"/>
              <w:start w:w="100" w:type="dxa"/>
              <w:bottom w:w="100" w:type="dxa"/>
              <w:end w:w="100" w:type="dxa"/>
            </w:tcMar>
            <w:vAlign w:val="center"/>
          </w:tcPr>
          <w:p>
            <w:r>
              <w:rPr>
                <w:b/>
                <w:color w:val="FFFFFF"/>
                <w:sz w:val="15"/>
              </w:rPr>
              <w:t>Recommendation</w:t>
            </w:r>
          </w:p>
        </w:tc>
        <w:tc>
          <w:tcPr>
            <w:tcW w:type="dxa" w:w="4896"/>
            <w:shd w:fill="18232E"/>
            <w:tcMar>
              <w:top w:w="100" w:type="dxa"/>
              <w:start w:w="100" w:type="dxa"/>
              <w:bottom w:w="100" w:type="dxa"/>
              <w:end w:w="100" w:type="dxa"/>
            </w:tcMar>
            <w:vAlign w:val="center"/>
          </w:tcPr>
          <w:p>
            <w:r>
              <w:rPr>
                <w:b/>
                <w:color w:val="FFFFFF"/>
                <w:sz w:val="15"/>
              </w:rPr>
              <w:t>Use</w:t>
            </w:r>
          </w:p>
        </w:tc>
      </w:tr>
      <w:tr>
        <w:trPr>
          <w:cantSplit/>
        </w:trPr>
        <w:tc>
          <w:tcPr>
            <w:tcW w:type="dxa" w:w="1584"/>
            <w:tcMar>
              <w:top w:w="90" w:type="dxa"/>
              <w:start w:w="95" w:type="dxa"/>
              <w:bottom w:w="90" w:type="dxa"/>
              <w:end w:w="95" w:type="dxa"/>
            </w:tcMar>
            <w:vAlign w:val="top"/>
          </w:tcPr>
          <w:p>
            <w:pPr>
              <w:spacing w:after="0" w:line="250" w:lineRule="auto"/>
            </w:pPr>
            <w:r>
              <w:rPr>
                <w:color w:val="29333D"/>
                <w:sz w:val="15"/>
              </w:rPr>
              <w:t>Primary ink</w:t>
            </w:r>
          </w:p>
        </w:tc>
        <w:tc>
          <w:tcPr>
            <w:tcW w:type="dxa" w:w="2952"/>
            <w:tcMar>
              <w:top w:w="90" w:type="dxa"/>
              <w:start w:w="95" w:type="dxa"/>
              <w:bottom w:w="90" w:type="dxa"/>
              <w:end w:w="95" w:type="dxa"/>
            </w:tcMar>
            <w:vAlign w:val="top"/>
          </w:tcPr>
          <w:p>
            <w:pPr>
              <w:spacing w:after="0" w:line="250" w:lineRule="auto"/>
            </w:pPr>
            <w:r>
              <w:rPr>
                <w:color w:val="29333D"/>
                <w:sz w:val="15"/>
              </w:rPr>
              <w:t>Deep navy charcoal #18232E</w:t>
            </w:r>
          </w:p>
        </w:tc>
        <w:tc>
          <w:tcPr>
            <w:tcW w:type="dxa" w:w="4896"/>
            <w:tcMar>
              <w:top w:w="90" w:type="dxa"/>
              <w:start w:w="95" w:type="dxa"/>
              <w:bottom w:w="90" w:type="dxa"/>
              <w:end w:w="95" w:type="dxa"/>
            </w:tcMar>
            <w:vAlign w:val="top"/>
          </w:tcPr>
          <w:p>
            <w:pPr>
              <w:spacing w:after="0" w:line="250" w:lineRule="auto"/>
            </w:pPr>
            <w:r>
              <w:rPr>
                <w:color w:val="29333D"/>
                <w:sz w:val="15"/>
              </w:rPr>
              <w:t>Header, headings, dark footer, admin navigation.</w:t>
            </w:r>
          </w:p>
        </w:tc>
      </w:tr>
      <w:tr>
        <w:trPr>
          <w:cantSplit/>
        </w:trPr>
        <w:tc>
          <w:tcPr>
            <w:tcW w:type="dxa" w:w="1584"/>
            <w:tcMar>
              <w:top w:w="90" w:type="dxa"/>
              <w:start w:w="95" w:type="dxa"/>
              <w:bottom w:w="90" w:type="dxa"/>
              <w:end w:w="95" w:type="dxa"/>
            </w:tcMar>
            <w:vAlign w:val="top"/>
            <w:shd w:fill="F7F8FA"/>
          </w:tcPr>
          <w:p>
            <w:pPr>
              <w:spacing w:after="0" w:line="250" w:lineRule="auto"/>
            </w:pPr>
            <w:r>
              <w:rPr>
                <w:color w:val="29333D"/>
                <w:sz w:val="15"/>
              </w:rPr>
              <w:t>Accent</w:t>
            </w:r>
          </w:p>
        </w:tc>
        <w:tc>
          <w:tcPr>
            <w:tcW w:type="dxa" w:w="2952"/>
            <w:tcMar>
              <w:top w:w="90" w:type="dxa"/>
              <w:start w:w="95" w:type="dxa"/>
              <w:bottom w:w="90" w:type="dxa"/>
              <w:end w:w="95" w:type="dxa"/>
            </w:tcMar>
            <w:vAlign w:val="top"/>
            <w:shd w:fill="F7F8FA"/>
          </w:tcPr>
          <w:p>
            <w:pPr>
              <w:spacing w:after="0" w:line="250" w:lineRule="auto"/>
            </w:pPr>
            <w:r>
              <w:rPr>
                <w:color w:val="29333D"/>
                <w:sz w:val="15"/>
              </w:rPr>
              <w:t>Muted brass gold #B89A5A</w:t>
            </w:r>
          </w:p>
        </w:tc>
        <w:tc>
          <w:tcPr>
            <w:tcW w:type="dxa" w:w="4896"/>
            <w:tcMar>
              <w:top w:w="90" w:type="dxa"/>
              <w:start w:w="95" w:type="dxa"/>
              <w:bottom w:w="90" w:type="dxa"/>
              <w:end w:w="95" w:type="dxa"/>
            </w:tcMar>
            <w:vAlign w:val="top"/>
            <w:shd w:fill="F7F8FA"/>
          </w:tcPr>
          <w:p>
            <w:pPr>
              <w:spacing w:after="0" w:line="250" w:lineRule="auto"/>
            </w:pPr>
            <w:r>
              <w:rPr>
                <w:color w:val="29333D"/>
                <w:sz w:val="15"/>
              </w:rPr>
              <w:t>Small highlights, icon accents, active states, dividers.</w:t>
            </w:r>
          </w:p>
        </w:tc>
      </w:tr>
      <w:tr>
        <w:trPr>
          <w:cantSplit/>
        </w:trPr>
        <w:tc>
          <w:tcPr>
            <w:tcW w:type="dxa" w:w="1584"/>
            <w:tcMar>
              <w:top w:w="90" w:type="dxa"/>
              <w:start w:w="95" w:type="dxa"/>
              <w:bottom w:w="90" w:type="dxa"/>
              <w:end w:w="95" w:type="dxa"/>
            </w:tcMar>
            <w:vAlign w:val="top"/>
          </w:tcPr>
          <w:p>
            <w:pPr>
              <w:spacing w:after="0" w:line="250" w:lineRule="auto"/>
            </w:pPr>
            <w:r>
              <w:rPr>
                <w:color w:val="29333D"/>
                <w:sz w:val="15"/>
              </w:rPr>
              <w:t>Canvas</w:t>
            </w:r>
          </w:p>
        </w:tc>
        <w:tc>
          <w:tcPr>
            <w:tcW w:type="dxa" w:w="2952"/>
            <w:tcMar>
              <w:top w:w="90" w:type="dxa"/>
              <w:start w:w="95" w:type="dxa"/>
              <w:bottom w:w="90" w:type="dxa"/>
              <w:end w:w="95" w:type="dxa"/>
            </w:tcMar>
            <w:vAlign w:val="top"/>
          </w:tcPr>
          <w:p>
            <w:pPr>
              <w:spacing w:after="0" w:line="250" w:lineRule="auto"/>
            </w:pPr>
            <w:r>
              <w:rPr>
                <w:color w:val="29333D"/>
                <w:sz w:val="15"/>
              </w:rPr>
              <w:t>Warm white #FAFAF8 or white</w:t>
            </w:r>
          </w:p>
        </w:tc>
        <w:tc>
          <w:tcPr>
            <w:tcW w:type="dxa" w:w="4896"/>
            <w:tcMar>
              <w:top w:w="90" w:type="dxa"/>
              <w:start w:w="95" w:type="dxa"/>
              <w:bottom w:w="90" w:type="dxa"/>
              <w:end w:w="95" w:type="dxa"/>
            </w:tcMar>
            <w:vAlign w:val="top"/>
          </w:tcPr>
          <w:p>
            <w:pPr>
              <w:spacing w:after="0" w:line="250" w:lineRule="auto"/>
            </w:pPr>
            <w:r>
              <w:rPr>
                <w:color w:val="29333D"/>
                <w:sz w:val="15"/>
              </w:rPr>
              <w:t>Main reading surfaces; keep generous whitespace.</w:t>
            </w:r>
          </w:p>
        </w:tc>
      </w:tr>
      <w:tr>
        <w:trPr>
          <w:cantSplit/>
        </w:trPr>
        <w:tc>
          <w:tcPr>
            <w:tcW w:type="dxa" w:w="1584"/>
            <w:tcMar>
              <w:top w:w="90" w:type="dxa"/>
              <w:start w:w="95" w:type="dxa"/>
              <w:bottom w:w="90" w:type="dxa"/>
              <w:end w:w="95" w:type="dxa"/>
            </w:tcMar>
            <w:vAlign w:val="top"/>
            <w:shd w:fill="F7F8FA"/>
          </w:tcPr>
          <w:p>
            <w:pPr>
              <w:spacing w:after="0" w:line="250" w:lineRule="auto"/>
            </w:pPr>
            <w:r>
              <w:rPr>
                <w:color w:val="29333D"/>
                <w:sz w:val="15"/>
              </w:rPr>
              <w:t>Surface</w:t>
            </w:r>
          </w:p>
        </w:tc>
        <w:tc>
          <w:tcPr>
            <w:tcW w:type="dxa" w:w="2952"/>
            <w:tcMar>
              <w:top w:w="90" w:type="dxa"/>
              <w:start w:w="95" w:type="dxa"/>
              <w:bottom w:w="90" w:type="dxa"/>
              <w:end w:w="95" w:type="dxa"/>
            </w:tcMar>
            <w:vAlign w:val="top"/>
            <w:shd w:fill="F7F8FA"/>
          </w:tcPr>
          <w:p>
            <w:pPr>
              <w:spacing w:after="0" w:line="250" w:lineRule="auto"/>
            </w:pPr>
            <w:r>
              <w:rPr>
                <w:color w:val="29333D"/>
                <w:sz w:val="15"/>
              </w:rPr>
              <w:t>Soft grey #F3F5F7</w:t>
            </w:r>
          </w:p>
        </w:tc>
        <w:tc>
          <w:tcPr>
            <w:tcW w:type="dxa" w:w="4896"/>
            <w:tcMar>
              <w:top w:w="90" w:type="dxa"/>
              <w:start w:w="95" w:type="dxa"/>
              <w:bottom w:w="90" w:type="dxa"/>
              <w:end w:w="95" w:type="dxa"/>
            </w:tcMar>
            <w:vAlign w:val="top"/>
            <w:shd w:fill="F7F8FA"/>
          </w:tcPr>
          <w:p>
            <w:pPr>
              <w:spacing w:after="0" w:line="250" w:lineRule="auto"/>
            </w:pPr>
            <w:r>
              <w:rPr>
                <w:color w:val="29333D"/>
                <w:sz w:val="15"/>
              </w:rPr>
              <w:t>Cards, filter drawers, subtle bands.</w:t>
            </w:r>
          </w:p>
        </w:tc>
      </w:tr>
      <w:tr>
        <w:trPr>
          <w:cantSplit/>
        </w:trPr>
        <w:tc>
          <w:tcPr>
            <w:tcW w:type="dxa" w:w="1584"/>
            <w:tcMar>
              <w:top w:w="90" w:type="dxa"/>
              <w:start w:w="95" w:type="dxa"/>
              <w:bottom w:w="90" w:type="dxa"/>
              <w:end w:w="95" w:type="dxa"/>
            </w:tcMar>
            <w:vAlign w:val="top"/>
          </w:tcPr>
          <w:p>
            <w:pPr>
              <w:spacing w:after="0" w:line="250" w:lineRule="auto"/>
            </w:pPr>
            <w:r>
              <w:rPr>
                <w:color w:val="29333D"/>
                <w:sz w:val="15"/>
              </w:rPr>
              <w:t>Text</w:t>
            </w:r>
          </w:p>
        </w:tc>
        <w:tc>
          <w:tcPr>
            <w:tcW w:type="dxa" w:w="2952"/>
            <w:tcMar>
              <w:top w:w="90" w:type="dxa"/>
              <w:start w:w="95" w:type="dxa"/>
              <w:bottom w:w="90" w:type="dxa"/>
              <w:end w:w="95" w:type="dxa"/>
            </w:tcMar>
            <w:vAlign w:val="top"/>
          </w:tcPr>
          <w:p>
            <w:pPr>
              <w:spacing w:after="0" w:line="250" w:lineRule="auto"/>
            </w:pPr>
            <w:r>
              <w:rPr>
                <w:color w:val="29333D"/>
                <w:sz w:val="15"/>
              </w:rPr>
              <w:t>Slate #29333D / muted #596674</w:t>
            </w:r>
          </w:p>
        </w:tc>
        <w:tc>
          <w:tcPr>
            <w:tcW w:type="dxa" w:w="4896"/>
            <w:tcMar>
              <w:top w:w="90" w:type="dxa"/>
              <w:start w:w="95" w:type="dxa"/>
              <w:bottom w:w="90" w:type="dxa"/>
              <w:end w:w="95" w:type="dxa"/>
            </w:tcMar>
            <w:vAlign w:val="top"/>
          </w:tcPr>
          <w:p>
            <w:pPr>
              <w:spacing w:after="0" w:line="250" w:lineRule="auto"/>
            </w:pPr>
            <w:r>
              <w:rPr>
                <w:color w:val="29333D"/>
                <w:sz w:val="15"/>
              </w:rPr>
              <w:t>High-contrast body text and secondary labels.</w:t>
            </w:r>
          </w:p>
        </w:tc>
      </w:tr>
      <w:tr>
        <w:trPr>
          <w:cantSplit/>
        </w:trPr>
        <w:tc>
          <w:tcPr>
            <w:tcW w:type="dxa" w:w="1584"/>
            <w:tcMar>
              <w:top w:w="90" w:type="dxa"/>
              <w:start w:w="95" w:type="dxa"/>
              <w:bottom w:w="90" w:type="dxa"/>
              <w:end w:w="95" w:type="dxa"/>
            </w:tcMar>
            <w:vAlign w:val="top"/>
            <w:shd w:fill="F7F8FA"/>
          </w:tcPr>
          <w:p>
            <w:pPr>
              <w:spacing w:after="0" w:line="250" w:lineRule="auto"/>
            </w:pPr>
            <w:r>
              <w:rPr>
                <w:color w:val="29333D"/>
                <w:sz w:val="15"/>
              </w:rPr>
              <w:t>Status</w:t>
            </w:r>
          </w:p>
        </w:tc>
        <w:tc>
          <w:tcPr>
            <w:tcW w:type="dxa" w:w="2952"/>
            <w:tcMar>
              <w:top w:w="90" w:type="dxa"/>
              <w:start w:w="95" w:type="dxa"/>
              <w:bottom w:w="90" w:type="dxa"/>
              <w:end w:w="95" w:type="dxa"/>
            </w:tcMar>
            <w:vAlign w:val="top"/>
            <w:shd w:fill="F7F8FA"/>
          </w:tcPr>
          <w:p>
            <w:pPr>
              <w:spacing w:after="0" w:line="250" w:lineRule="auto"/>
            </w:pPr>
            <w:r>
              <w:rPr>
                <w:color w:val="29333D"/>
                <w:sz w:val="15"/>
              </w:rPr>
              <w:t>Semantic green/amber/red</w:t>
            </w:r>
          </w:p>
        </w:tc>
        <w:tc>
          <w:tcPr>
            <w:tcW w:type="dxa" w:w="4896"/>
            <w:tcMar>
              <w:top w:w="90" w:type="dxa"/>
              <w:start w:w="95" w:type="dxa"/>
              <w:bottom w:w="90" w:type="dxa"/>
              <w:end w:w="95" w:type="dxa"/>
            </w:tcMar>
            <w:vAlign w:val="top"/>
            <w:shd w:fill="F7F8FA"/>
          </w:tcPr>
          <w:p>
            <w:pPr>
              <w:spacing w:after="0" w:line="250" w:lineRule="auto"/>
            </w:pPr>
            <w:r>
              <w:rPr>
                <w:color w:val="29333D"/>
                <w:sz w:val="15"/>
              </w:rPr>
              <w:t>Use only for meaningful availability, warning, approval, hold states; never rely on color alone.</w:t>
            </w:r>
          </w:p>
        </w:tc>
      </w:tr>
      <w:tr>
        <w:trPr>
          <w:cantSplit/>
        </w:trPr>
        <w:tc>
          <w:tcPr>
            <w:tcW w:type="dxa" w:w="1584"/>
            <w:tcMar>
              <w:top w:w="90" w:type="dxa"/>
              <w:start w:w="95" w:type="dxa"/>
              <w:bottom w:w="90" w:type="dxa"/>
              <w:end w:w="95" w:type="dxa"/>
            </w:tcMar>
            <w:vAlign w:val="top"/>
          </w:tcPr>
          <w:p>
            <w:pPr>
              <w:spacing w:after="0" w:line="250" w:lineRule="auto"/>
            </w:pPr>
            <w:r>
              <w:rPr>
                <w:color w:val="29333D"/>
                <w:sz w:val="15"/>
              </w:rPr>
              <w:t>Typography</w:t>
            </w:r>
          </w:p>
        </w:tc>
        <w:tc>
          <w:tcPr>
            <w:tcW w:type="dxa" w:w="2952"/>
            <w:tcMar>
              <w:top w:w="90" w:type="dxa"/>
              <w:start w:w="95" w:type="dxa"/>
              <w:bottom w:w="90" w:type="dxa"/>
              <w:end w:w="95" w:type="dxa"/>
            </w:tcMar>
            <w:vAlign w:val="top"/>
          </w:tcPr>
          <w:p>
            <w:pPr>
              <w:spacing w:after="0" w:line="250" w:lineRule="auto"/>
            </w:pPr>
            <w:r>
              <w:rPr>
                <w:color w:val="29333D"/>
                <w:sz w:val="15"/>
              </w:rPr>
              <w:t>Inter or system UI for interface; optional display face for selected headlines</w:t>
            </w:r>
          </w:p>
        </w:tc>
        <w:tc>
          <w:tcPr>
            <w:tcW w:type="dxa" w:w="4896"/>
            <w:tcMar>
              <w:top w:w="90" w:type="dxa"/>
              <w:start w:w="95" w:type="dxa"/>
              <w:bottom w:w="90" w:type="dxa"/>
              <w:end w:w="95" w:type="dxa"/>
            </w:tcMar>
            <w:vAlign w:val="top"/>
          </w:tcPr>
          <w:p>
            <w:pPr>
              <w:spacing w:after="0" w:line="250" w:lineRule="auto"/>
            </w:pPr>
            <w:r>
              <w:rPr>
                <w:color w:val="29333D"/>
                <w:sz w:val="15"/>
              </w:rPr>
              <w:t>Prioritize legibility, numerals, and fast loading. Use a limited font family count.</w:t>
            </w:r>
          </w:p>
        </w:tc>
      </w:tr>
    </w:tbl>
    <w:p>
      <w:pPr>
        <w:spacing w:after="20"/>
      </w:pPr>
    </w:p>
    <w:p>
      <w:pPr>
        <w:pStyle w:val="Heading2"/>
        <w:keepNext/>
      </w:pPr>
      <w:r>
        <w:t>13.2 Product card specification</w:t>
      </w:r>
    </w:p>
    <w:p>
      <w:pPr>
        <w:pStyle w:val="ListBullet"/>
        <w:spacing w:after="40"/>
        <w:ind w:left="317"/>
      </w:pPr>
      <w:r>
        <w:t>Aspect ratio consistent across cards (e.g. 4:3 image crop or 1:1 depending on photography); never cut off important distinguishing details deliberately.</w:t>
      </w:r>
    </w:p>
    <w:p>
      <w:pPr>
        <w:pStyle w:val="ListBullet"/>
        <w:spacing w:after="40"/>
        <w:ind w:left="317"/>
      </w:pPr>
      <w:r>
        <w:t>Status chip (Pre-Owned / New) plus truthful condition label; price and location are easy to scan.</w:t>
      </w:r>
    </w:p>
    <w:p>
      <w:pPr>
        <w:pStyle w:val="ListBullet"/>
        <w:spacing w:after="40"/>
        <w:ind w:left="317"/>
      </w:pPr>
      <w:r>
        <w:t>One clear title; brand/model should not wrap unpredictably.</w:t>
      </w:r>
    </w:p>
    <w:p>
      <w:pPr>
        <w:pStyle w:val="ListBullet"/>
        <w:spacing w:after="40"/>
        <w:ind w:left="317"/>
      </w:pPr>
      <w:r>
        <w:t>Avoid fake “only 1 left”, “hot”, “verified seller”, star ratings, or popularity claims unless backed by data and process.</w:t>
      </w:r>
    </w:p>
    <w:p>
      <w:pPr>
        <w:pStyle w:val="ListBullet"/>
        <w:spacing w:after="40"/>
        <w:ind w:left="317"/>
      </w:pPr>
      <w:r>
        <w:t>Card itself links with a standard anchor; a separate enquiry CTA only appears if the item can accept enquiries.</w:t>
      </w:r>
    </w:p>
    <w:p>
      <w:pPr>
        <w:pStyle w:val="Heading2"/>
        <w:keepNext/>
      </w:pPr>
      <w:r>
        <w:t>13.3 Mobile specifics</w:t>
      </w:r>
    </w:p>
    <w:p>
      <w:pPr>
        <w:pStyle w:val="ListBullet"/>
        <w:spacing w:after="40"/>
        <w:ind w:left="317"/>
      </w:pPr>
      <w:r>
        <w:t>Use compact sticky header, search and category navigation; filters open in a bottom sheet or full-height drawer.</w:t>
      </w:r>
    </w:p>
    <w:p>
      <w:pPr>
        <w:pStyle w:val="ListBullet"/>
        <w:spacing w:after="40"/>
        <w:ind w:left="317"/>
      </w:pPr>
      <w:r>
        <w:t>Listing page: image gallery at top, title/status/price, then condition/specs, location, process note, and enquiry form/action.</w:t>
      </w:r>
    </w:p>
    <w:p>
      <w:pPr>
        <w:pStyle w:val="ListBullet"/>
        <w:spacing w:after="40"/>
        <w:ind w:left="317"/>
      </w:pPr>
      <w:r>
        <w:t>Enquiry form asks only what the business needs; use inline validation, input type email/telephone as relevant, keyboard-friendly fields, and success/failure feedback.</w:t>
      </w:r>
    </w:p>
    <w:p>
      <w:pPr>
        <w:pStyle w:val="ListBullet"/>
        <w:spacing w:after="40"/>
        <w:ind w:left="317"/>
      </w:pPr>
      <w:r>
        <w:t>Avoid auto-opening chat, aggressive popups, countdown timers, forced account creation, prechecked marketing consent, or other dark patterns.</w:t>
      </w:r>
    </w:p>
    <w:p>
      <w:pPr>
        <w:pStyle w:val="Heading2"/>
        <w:keepNext/>
      </w:pPr>
      <w:r>
        <w:t>13.4 Accessibility baseline</w:t>
      </w:r>
    </w:p>
    <w:p>
      <w:pPr>
        <w:pStyle w:val="ListBullet"/>
        <w:spacing w:after="40"/>
        <w:ind w:left="317"/>
      </w:pPr>
      <w:r>
        <w:t>Semantic HTML, logical heading order, keyboard-visible focus, and no keyboard traps.</w:t>
      </w:r>
    </w:p>
    <w:p>
      <w:pPr>
        <w:pStyle w:val="ListBullet"/>
        <w:spacing w:after="40"/>
        <w:ind w:left="317"/>
      </w:pPr>
      <w:r>
        <w:t>Form labels and error summaries; error text describes how to correct the problem.</w:t>
      </w:r>
    </w:p>
    <w:p>
      <w:pPr>
        <w:pStyle w:val="ListBullet"/>
        <w:spacing w:after="40"/>
        <w:ind w:left="317"/>
      </w:pPr>
      <w:r>
        <w:t>Contrast checks against WCAG AA targets; status communicated by text/icon as well as color.</w:t>
      </w:r>
    </w:p>
    <w:p>
      <w:pPr>
        <w:pStyle w:val="ListBullet"/>
        <w:spacing w:after="40"/>
        <w:ind w:left="317"/>
      </w:pPr>
      <w:r>
        <w:t>Respect reduced motion; avoid auto-rotating carousels or provide clear controls.</w:t>
      </w:r>
    </w:p>
    <w:p>
      <w:pPr>
        <w:pStyle w:val="ListBullet"/>
        <w:spacing w:after="40"/>
        <w:ind w:left="317"/>
      </w:pPr>
      <w:r>
        <w:t>Image alternatives should describe the image rather than repeat keywords mechanically.</w:t>
      </w:r>
    </w:p>
    <w:p>
      <w:pPr>
        <w:pStyle w:val="Heading1"/>
        <w:keepNext/>
      </w:pPr>
      <w:r>
        <w:t>14. Recommended Technology Stack</w:t>
      </w:r>
    </w:p>
    <w:tbl>
      <w:tblPr>
        <w:tblStyle w:val="TableGrid"/>
        <w:tblW w:type="auto" w:w="0"/>
        <w:jc w:val="center"/>
        <w:tblLook w:firstColumn="1" w:firstRow="1" w:lastColumn="0" w:lastRow="0" w:noHBand="0" w:noVBand="1" w:val="04A0"/>
      </w:tblPr>
      <w:tblGrid>
        <w:gridCol w:w="9994"/>
      </w:tblGrid>
      <w:tr>
        <w:trPr>
          <w:cantSplit/>
        </w:trPr>
        <w:tc>
          <w:tcPr>
            <w:tcW w:type="dxa" w:w="9994"/>
            <w:shd w:fill="F5F0E5"/>
            <w:tcMar>
              <w:top w:w="150" w:type="dxa"/>
              <w:start w:w="180" w:type="dxa"/>
              <w:bottom w:w="150" w:type="dxa"/>
              <w:end w:w="180" w:type="dxa"/>
            </w:tcMar>
          </w:tcPr>
          <w:p>
            <w:r>
              <w:t>Recommendation / Astro + reusable components + HTML/CSS (or Tailwind CSS) + small vanilla JavaScript + local JSON/Markdown catalogue + static hosting (Vercel or Netlify). This is the best fit for a small, manually maintained catalogue with SEO-friendly product pages and WhatsApp/email enquiries; no database, auth, storage backend, admin dashboard or payment gateway is required in Phase 1.</w:t>
            </w:r>
          </w:p>
        </w:tc>
      </w:tr>
    </w:tbl>
    <w:p>
      <w:pPr>
        <w:spacing w:after="20"/>
      </w:pPr>
    </w:p>
    <w:p>
      <w:pPr>
        <w:pStyle w:val="Heading2"/>
        <w:keepNext/>
      </w:pPr>
      <w:r>
        <w:t>14.1 Proposed lean stack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8232E"/>
            <w:tcMar>
              <w:top w:w="100" w:type="dxa"/>
              <w:start w:w="100" w:type="dxa"/>
              <w:bottom w:w="100" w:type="dxa"/>
              <w:end w:w="100" w:type="dxa"/>
            </w:tcMar>
            <w:vAlign w:val="center"/>
          </w:tcPr>
          <w:p>
            <w:r>
              <w:rPr>
                <w:b/>
                <w:color w:val="FFFFFF"/>
              </w:rPr>
              <w:t>Layer</w:t>
            </w:r>
          </w:p>
        </w:tc>
        <w:tc>
          <w:tcPr>
            <w:tcW w:type="dxa" w:w="2880"/>
            <w:shd w:fill="18232E"/>
            <w:tcMar>
              <w:top w:w="100" w:type="dxa"/>
              <w:start w:w="100" w:type="dxa"/>
              <w:bottom w:w="100" w:type="dxa"/>
              <w:end w:w="100" w:type="dxa"/>
            </w:tcMar>
            <w:vAlign w:val="center"/>
          </w:tcPr>
          <w:p>
            <w:r>
              <w:rPr>
                <w:b/>
                <w:color w:val="FFFFFF"/>
              </w:rPr>
              <w:t>Choice</w:t>
            </w:r>
          </w:p>
        </w:tc>
        <w:tc>
          <w:tcPr>
            <w:tcW w:type="dxa" w:w="4752"/>
            <w:shd w:fill="18232E"/>
            <w:tcMar>
              <w:top w:w="100" w:type="dxa"/>
              <w:start w:w="100" w:type="dxa"/>
              <w:bottom w:w="100" w:type="dxa"/>
              <w:end w:w="100" w:type="dxa"/>
            </w:tcMar>
            <w:vAlign w:val="center"/>
          </w:tcPr>
          <w:p>
            <w:r>
              <w:rPr>
                <w:b/>
                <w:color w:val="FFFFFF"/>
              </w:rPr>
              <w:t>Why</w:t>
            </w:r>
          </w:p>
        </w:tc>
      </w:tr>
      <w:tr>
        <w:trPr>
          <w:cantSplit/>
        </w:trPr>
        <w:tc>
          <w:tcPr>
            <w:tcW w:type="dxa" w:w="1800"/>
            <w:tcMar>
              <w:top w:w="90" w:type="dxa"/>
              <w:start w:w="95" w:type="dxa"/>
              <w:bottom w:w="90" w:type="dxa"/>
              <w:end w:w="95" w:type="dxa"/>
            </w:tcMar>
            <w:vAlign w:val="top"/>
          </w:tcPr>
          <w:p>
            <w:r>
              <w:t>Framework / routing</w:t>
            </w:r>
          </w:p>
        </w:tc>
        <w:tc>
          <w:tcPr>
            <w:tcW w:type="dxa" w:w="2880"/>
            <w:tcMar>
              <w:top w:w="90" w:type="dxa"/>
              <w:start w:w="95" w:type="dxa"/>
              <w:bottom w:w="90" w:type="dxa"/>
              <w:end w:w="95" w:type="dxa"/>
            </w:tcMar>
            <w:vAlign w:val="top"/>
          </w:tcPr>
          <w:p>
            <w:r>
              <w:t>Astro (static output) + reusable components</w:t>
            </w:r>
          </w:p>
        </w:tc>
        <w:tc>
          <w:tcPr>
            <w:tcW w:type="dxa" w:w="4752"/>
            <w:tcMar>
              <w:top w:w="90" w:type="dxa"/>
              <w:start w:w="95" w:type="dxa"/>
              <w:bottom w:w="90" w:type="dxa"/>
              <w:end w:w="95" w:type="dxa"/>
            </w:tcMar>
            <w:vAlign w:val="top"/>
          </w:tcPr>
          <w:p>
            <w:r>
              <w:t>Generates crawlable HTML pages at build time; well suited to content-led category and listing pages without needing a server-side application.</w:t>
            </w:r>
          </w:p>
        </w:tc>
      </w:tr>
      <w:tr>
        <w:trPr>
          <w:cantSplit/>
        </w:trPr>
        <w:tc>
          <w:tcPr>
            <w:tcW w:type="dxa" w:w="1800"/>
            <w:tcMar>
              <w:top w:w="90" w:type="dxa"/>
              <w:start w:w="95" w:type="dxa"/>
              <w:bottom w:w="90" w:type="dxa"/>
              <w:end w:w="95" w:type="dxa"/>
            </w:tcMar>
            <w:vAlign w:val="top"/>
            <w:shd w:fill="F7F8FA"/>
          </w:tcPr>
          <w:p>
            <w:r>
              <w:t>Styling / components</w:t>
            </w:r>
          </w:p>
        </w:tc>
        <w:tc>
          <w:tcPr>
            <w:tcW w:type="dxa" w:w="2880"/>
            <w:tcMar>
              <w:top w:w="90" w:type="dxa"/>
              <w:start w:w="95" w:type="dxa"/>
              <w:bottom w:w="90" w:type="dxa"/>
              <w:end w:w="95" w:type="dxa"/>
            </w:tcMar>
            <w:vAlign w:val="top"/>
            <w:shd w:fill="F7F8FA"/>
          </w:tcPr>
          <w:p>
            <w:r>
              <w:t>CSS modules or Tailwind CSS; accessible reusable components</w:t>
            </w:r>
          </w:p>
        </w:tc>
        <w:tc>
          <w:tcPr>
            <w:tcW w:type="dxa" w:w="4752"/>
            <w:tcMar>
              <w:top w:w="90" w:type="dxa"/>
              <w:start w:w="95" w:type="dxa"/>
              <w:bottom w:w="90" w:type="dxa"/>
              <w:end w:w="95" w:type="dxa"/>
            </w:tcMar>
            <w:vAlign w:val="top"/>
            <w:shd w:fill="F7F8FA"/>
          </w:tcPr>
          <w:p>
            <w:r>
              <w:t>Consistent brand style, responsive layout and quick iteration without adding a heavy client-side app.</w:t>
            </w:r>
          </w:p>
        </w:tc>
      </w:tr>
      <w:tr>
        <w:trPr>
          <w:cantSplit/>
        </w:trPr>
        <w:tc>
          <w:tcPr>
            <w:tcW w:type="dxa" w:w="1800"/>
            <w:tcMar>
              <w:top w:w="90" w:type="dxa"/>
              <w:start w:w="95" w:type="dxa"/>
              <w:bottom w:w="90" w:type="dxa"/>
              <w:end w:w="95" w:type="dxa"/>
            </w:tcMar>
            <w:vAlign w:val="top"/>
          </w:tcPr>
          <w:p>
            <w:r>
              <w:t>Catalogue data</w:t>
            </w:r>
          </w:p>
        </w:tc>
        <w:tc>
          <w:tcPr>
            <w:tcW w:type="dxa" w:w="2880"/>
            <w:tcMar>
              <w:top w:w="90" w:type="dxa"/>
              <w:start w:w="95" w:type="dxa"/>
              <w:bottom w:w="90" w:type="dxa"/>
              <w:end w:w="95" w:type="dxa"/>
            </w:tcMar>
            <w:vAlign w:val="top"/>
          </w:tcPr>
          <w:p>
            <w:r>
              <w:t>Local JSON/TypeScript or Markdown/MDX files</w:t>
            </w:r>
          </w:p>
        </w:tc>
        <w:tc>
          <w:tcPr>
            <w:tcW w:type="dxa" w:w="4752"/>
            <w:tcMar>
              <w:top w:w="90" w:type="dxa"/>
              <w:start w:w="95" w:type="dxa"/>
              <w:bottom w:w="90" w:type="dxa"/>
              <w:end w:w="95" w:type="dxa"/>
            </w:tcMar>
            <w:vAlign w:val="top"/>
          </w:tcPr>
          <w:p>
            <w:r>
              <w:t>Simple owner/developer-managed source; one data record can generate a category card and a dedicated listing page. No database needed.</w:t>
            </w:r>
          </w:p>
        </w:tc>
      </w:tr>
      <w:tr>
        <w:trPr>
          <w:cantSplit/>
        </w:trPr>
        <w:tc>
          <w:tcPr>
            <w:tcW w:type="dxa" w:w="1800"/>
            <w:tcMar>
              <w:top w:w="90" w:type="dxa"/>
              <w:start w:w="95" w:type="dxa"/>
              <w:bottom w:w="90" w:type="dxa"/>
              <w:end w:w="95" w:type="dxa"/>
            </w:tcMar>
            <w:vAlign w:val="top"/>
            <w:shd w:fill="F7F8FA"/>
          </w:tcPr>
          <w:p>
            <w:r>
              <w:t>Client-side interactions</w:t>
            </w:r>
          </w:p>
        </w:tc>
        <w:tc>
          <w:tcPr>
            <w:tcW w:type="dxa" w:w="2880"/>
            <w:tcMar>
              <w:top w:w="90" w:type="dxa"/>
              <w:start w:w="95" w:type="dxa"/>
              <w:bottom w:w="90" w:type="dxa"/>
              <w:end w:w="95" w:type="dxa"/>
            </w:tcMar>
            <w:vAlign w:val="top"/>
            <w:shd w:fill="F7F8FA"/>
          </w:tcPr>
          <w:p>
            <w:r>
              <w:t>Vanilla JavaScript for search, filtering, mobile menu and gallery</w:t>
            </w:r>
          </w:p>
        </w:tc>
        <w:tc>
          <w:tcPr>
            <w:tcW w:type="dxa" w:w="4752"/>
            <w:tcMar>
              <w:top w:w="90" w:type="dxa"/>
              <w:start w:w="95" w:type="dxa"/>
              <w:bottom w:w="90" w:type="dxa"/>
              <w:end w:w="95" w:type="dxa"/>
            </w:tcMar>
            <w:vAlign w:val="top"/>
            <w:shd w:fill="F7F8FA"/>
          </w:tcPr>
          <w:p>
            <w:r>
              <w:t>Keep interactions lightweight; ensure every important page and listing remains accessible in the HTML output.</w:t>
            </w:r>
          </w:p>
        </w:tc>
      </w:tr>
      <w:tr>
        <w:trPr>
          <w:cantSplit/>
        </w:trPr>
        <w:tc>
          <w:tcPr>
            <w:tcW w:type="dxa" w:w="1800"/>
            <w:tcMar>
              <w:top w:w="90" w:type="dxa"/>
              <w:start w:w="95" w:type="dxa"/>
              <w:bottom w:w="90" w:type="dxa"/>
              <w:end w:w="95" w:type="dxa"/>
            </w:tcMar>
            <w:vAlign w:val="top"/>
          </w:tcPr>
          <w:p>
            <w:r>
              <w:t>Authentication / database</w:t>
            </w:r>
          </w:p>
        </w:tc>
        <w:tc>
          <w:tcPr>
            <w:tcW w:type="dxa" w:w="2880"/>
            <w:tcMar>
              <w:top w:w="90" w:type="dxa"/>
              <w:start w:w="95" w:type="dxa"/>
              <w:bottom w:w="90" w:type="dxa"/>
              <w:end w:w="95" w:type="dxa"/>
            </w:tcMar>
            <w:vAlign w:val="top"/>
          </w:tcPr>
          <w:p>
            <w:r>
              <w:t>None in Phase 1</w:t>
            </w:r>
          </w:p>
        </w:tc>
        <w:tc>
          <w:tcPr>
            <w:tcW w:type="dxa" w:w="4752"/>
            <w:tcMar>
              <w:top w:w="90" w:type="dxa"/>
              <w:start w:w="95" w:type="dxa"/>
              <w:bottom w:w="90" w:type="dxa"/>
              <w:end w:w="95" w:type="dxa"/>
            </w:tcMar>
            <w:vAlign w:val="top"/>
          </w:tcPr>
          <w:p>
            <w:r>
              <w:t>No logins, seller submissions, saved items, admin dashboard or stored enquiry records.</w:t>
            </w:r>
          </w:p>
        </w:tc>
      </w:tr>
      <w:tr>
        <w:trPr>
          <w:cantSplit/>
        </w:trPr>
        <w:tc>
          <w:tcPr>
            <w:tcW w:type="dxa" w:w="1800"/>
            <w:tcMar>
              <w:top w:w="90" w:type="dxa"/>
              <w:start w:w="95" w:type="dxa"/>
              <w:bottom w:w="90" w:type="dxa"/>
              <w:end w:w="95" w:type="dxa"/>
            </w:tcMar>
            <w:vAlign w:val="top"/>
            <w:shd w:fill="F7F8FA"/>
          </w:tcPr>
          <w:p>
            <w:r>
              <w:t>Product images</w:t>
            </w:r>
          </w:p>
        </w:tc>
        <w:tc>
          <w:tcPr>
            <w:tcW w:type="dxa" w:w="2880"/>
            <w:tcMar>
              <w:top w:w="90" w:type="dxa"/>
              <w:start w:w="95" w:type="dxa"/>
              <w:bottom w:w="90" w:type="dxa"/>
              <w:end w:w="95" w:type="dxa"/>
            </w:tcMar>
            <w:vAlign w:val="top"/>
            <w:shd w:fill="F7F8FA"/>
          </w:tcPr>
          <w:p>
            <w:r>
              <w:t>Optimized local project assets; optional CDN/image service if needed</w:t>
            </w:r>
          </w:p>
        </w:tc>
        <w:tc>
          <w:tcPr>
            <w:tcW w:type="dxa" w:w="4752"/>
            <w:tcMar>
              <w:top w:w="90" w:type="dxa"/>
              <w:start w:w="95" w:type="dxa"/>
              <w:bottom w:w="90" w:type="dxa"/>
              <w:end w:w="95" w:type="dxa"/>
            </w:tcMar>
            <w:vAlign w:val="top"/>
            <w:shd w:fill="F7F8FA"/>
          </w:tcPr>
          <w:p>
            <w:r>
              <w:t>No upload backend. Use responsive image sizes, modern formats, descriptive filenames and accurate alt text.</w:t>
            </w:r>
          </w:p>
        </w:tc>
      </w:tr>
      <w:tr>
        <w:trPr>
          <w:cantSplit/>
        </w:trPr>
        <w:tc>
          <w:tcPr>
            <w:tcW w:type="dxa" w:w="1800"/>
            <w:tcMar>
              <w:top w:w="90" w:type="dxa"/>
              <w:start w:w="95" w:type="dxa"/>
              <w:bottom w:w="90" w:type="dxa"/>
              <w:end w:w="95" w:type="dxa"/>
            </w:tcMar>
            <w:vAlign w:val="top"/>
          </w:tcPr>
          <w:p>
            <w:r>
              <w:t>Hosting / deploy</w:t>
            </w:r>
          </w:p>
        </w:tc>
        <w:tc>
          <w:tcPr>
            <w:tcW w:type="dxa" w:w="2880"/>
            <w:tcMar>
              <w:top w:w="90" w:type="dxa"/>
              <w:start w:w="95" w:type="dxa"/>
              <w:bottom w:w="90" w:type="dxa"/>
              <w:end w:w="95" w:type="dxa"/>
            </w:tcMar>
            <w:vAlign w:val="top"/>
          </w:tcPr>
          <w:p>
            <w:r>
              <w:t>Vercel or Netlify static hosting</w:t>
            </w:r>
          </w:p>
        </w:tc>
        <w:tc>
          <w:tcPr>
            <w:tcW w:type="dxa" w:w="4752"/>
            <w:tcMar>
              <w:top w:w="90" w:type="dxa"/>
              <w:start w:w="95" w:type="dxa"/>
              <w:bottom w:w="90" w:type="dxa"/>
              <w:end w:w="95" w:type="dxa"/>
            </w:tcMar>
            <w:vAlign w:val="top"/>
          </w:tcPr>
          <w:p>
            <w:r>
              <w:t>Connect the repository, run builds on catalogue updates, use HTTPS and keep a rollback path. Confirm current hosting terms for weapons-related content.</w:t>
            </w:r>
          </w:p>
        </w:tc>
      </w:tr>
      <w:tr>
        <w:trPr>
          <w:cantSplit/>
        </w:trPr>
        <w:tc>
          <w:tcPr>
            <w:tcW w:type="dxa" w:w="1800"/>
            <w:tcMar>
              <w:top w:w="90" w:type="dxa"/>
              <w:start w:w="95" w:type="dxa"/>
              <w:bottom w:w="90" w:type="dxa"/>
              <w:end w:w="95" w:type="dxa"/>
            </w:tcMar>
            <w:vAlign w:val="top"/>
            <w:shd w:fill="F7F8FA"/>
          </w:tcPr>
          <w:p>
            <w:r>
              <w:t>Enquiries</w:t>
            </w:r>
          </w:p>
        </w:tc>
        <w:tc>
          <w:tcPr>
            <w:tcW w:type="dxa" w:w="2880"/>
            <w:tcMar>
              <w:top w:w="90" w:type="dxa"/>
              <w:start w:w="95" w:type="dxa"/>
              <w:bottom w:w="90" w:type="dxa"/>
              <w:end w:w="95" w:type="dxa"/>
            </w:tcMar>
            <w:vAlign w:val="top"/>
            <w:shd w:fill="F7F8FA"/>
          </w:tcPr>
          <w:p>
            <w:r>
              <w:t>WhatsApp click-to-chat + click-to-email; optional hosted form service</w:t>
            </w:r>
          </w:p>
        </w:tc>
        <w:tc>
          <w:tcPr>
            <w:tcW w:type="dxa" w:w="4752"/>
            <w:tcMar>
              <w:top w:w="90" w:type="dxa"/>
              <w:start w:w="95" w:type="dxa"/>
              <w:bottom w:w="90" w:type="dxa"/>
              <w:end w:w="95" w:type="dxa"/>
            </w:tcMar>
            <w:vAlign w:val="top"/>
            <w:shd w:fill="F7F8FA"/>
          </w:tcPr>
          <w:p>
            <w:r>
              <w:t>No custom CRM or backend in Phase 1. If a hosted form is used, assess privacy terms, spam controls, deliverability and policy compatibility.</w:t>
            </w:r>
          </w:p>
        </w:tc>
      </w:tr>
      <w:tr>
        <w:trPr>
          <w:cantSplit/>
        </w:trPr>
        <w:tc>
          <w:tcPr>
            <w:tcW w:type="dxa" w:w="1800"/>
            <w:tcMar>
              <w:top w:w="90" w:type="dxa"/>
              <w:start w:w="95" w:type="dxa"/>
              <w:bottom w:w="90" w:type="dxa"/>
              <w:end w:w="95" w:type="dxa"/>
            </w:tcMar>
            <w:vAlign w:val="top"/>
          </w:tcPr>
          <w:p>
            <w:r>
              <w:t>Search / filters</w:t>
            </w:r>
          </w:p>
        </w:tc>
        <w:tc>
          <w:tcPr>
            <w:tcW w:type="dxa" w:w="2880"/>
            <w:tcMar>
              <w:top w:w="90" w:type="dxa"/>
              <w:start w:w="95" w:type="dxa"/>
              <w:bottom w:w="90" w:type="dxa"/>
              <w:end w:w="95" w:type="dxa"/>
            </w:tcMar>
            <w:vAlign w:val="top"/>
          </w:tcPr>
          <w:p>
            <w:r>
              <w:t>Lightweight client-side filtering over the published catalogue</w:t>
            </w:r>
          </w:p>
        </w:tc>
        <w:tc>
          <w:tcPr>
            <w:tcW w:type="dxa" w:w="4752"/>
            <w:tcMar>
              <w:top w:w="90" w:type="dxa"/>
              <w:start w:w="95" w:type="dxa"/>
              <w:bottom w:w="90" w:type="dxa"/>
              <w:end w:w="95" w:type="dxa"/>
            </w:tcMar>
            <w:vAlign w:val="top"/>
          </w:tcPr>
          <w:p>
            <w:r>
              <w:t>Suitable for a small catalogue. Do not claim fuzzy/relevance-ranked search; add a dedicated search provider only if evidence supports it.</w:t>
            </w:r>
          </w:p>
        </w:tc>
      </w:tr>
      <w:tr>
        <w:trPr>
          <w:cantSplit/>
        </w:trPr>
        <w:tc>
          <w:tcPr>
            <w:tcW w:type="dxa" w:w="1800"/>
            <w:tcMar>
              <w:top w:w="90" w:type="dxa"/>
              <w:start w:w="95" w:type="dxa"/>
              <w:bottom w:w="90" w:type="dxa"/>
              <w:end w:w="95" w:type="dxa"/>
            </w:tcMar>
            <w:vAlign w:val="top"/>
            <w:shd w:fill="F7F8FA"/>
          </w:tcPr>
          <w:p>
            <w:r>
              <w:t>Monitoring / analytics</w:t>
            </w:r>
          </w:p>
        </w:tc>
        <w:tc>
          <w:tcPr>
            <w:tcW w:type="dxa" w:w="2880"/>
            <w:tcMar>
              <w:top w:w="90" w:type="dxa"/>
              <w:start w:w="95" w:type="dxa"/>
              <w:bottom w:w="90" w:type="dxa"/>
              <w:end w:w="95" w:type="dxa"/>
            </w:tcMar>
            <w:vAlign w:val="top"/>
            <w:shd w:fill="F7F8FA"/>
          </w:tcPr>
          <w:p>
            <w:r>
              <w:t>Google Search Console; privacy-reviewed analytics; Lighthouse/PageSpeed</w:t>
            </w:r>
          </w:p>
        </w:tc>
        <w:tc>
          <w:tcPr>
            <w:tcW w:type="dxa" w:w="4752"/>
            <w:tcMar>
              <w:top w:w="90" w:type="dxa"/>
              <w:start w:w="95" w:type="dxa"/>
              <w:bottom w:w="90" w:type="dxa"/>
              <w:end w:w="95" w:type="dxa"/>
            </w:tcMar>
            <w:vAlign w:val="top"/>
            <w:shd w:fill="F7F8FA"/>
          </w:tcPr>
          <w:p>
            <w:r>
              <w:t>Measure index coverage, search queries, performance and privacy-reviewed enquiry clicks without collecting message contents.</w:t>
            </w:r>
          </w:p>
        </w:tc>
      </w:tr>
    </w:tbl>
    <w:p>
      <w:pPr>
        <w:spacing w:after="20"/>
      </w:pPr>
    </w:p>
    <w:p>
      <w:pPr>
        <w:pStyle w:val="Heading2"/>
        <w:keepNext/>
      </w:pPr>
      <w:r>
        <w:t>14.2 Why a static-first site?</w:t>
      </w:r>
    </w:p>
    <w:p>
      <w:pPr/>
      <w:r>
        <w:t>A static-first website is the right fit for this phase because product data is manually maintained and the only conversion path is an enquiry. Astro can generate fast, crawlable HTML pages for each category and listing from a local data file, without a database, authentication, admin-only actions, customer accounts, image-upload backend, or checkout. Add small JavaScript only for client-side filters and menu interactions. If a hosted form is used, it is an external service rather than a custom CRM.</w:t>
      </w:r>
    </w:p>
    <w:p>
      <w:pPr>
        <w:pStyle w:val="Heading2"/>
        <w:keepNext/>
      </w:pPr>
      <w:r>
        <w:t>14.3 Why no database or Firebase in Phase 1?</w:t>
      </w:r>
    </w:p>
    <w:p>
      <w:pPr/>
      <w:r>
        <w:t>A database and Firebase authentication/storage are unnecessary when products are entered manually and there are no logins, private dashboards, seller submissions, or internal enquiry records. Keep the catalogue in a structured local data file (JSON/TypeScript/Markdown) and product images in the project assets. This reduces setup, security rules, cost monitoring, and maintenance. Revisit a CMS/database only when the catalogue size or update frequency clearly warrants it.</w:t>
      </w:r>
    </w:p>
    <w:p>
      <w:pPr>
        <w:pStyle w:val="Heading2"/>
        <w:keepNext/>
      </w:pPr>
      <w:r>
        <w:t>14.4 Implementation rules</w:t>
      </w:r>
    </w:p>
    <w:p>
      <w:pPr>
        <w:pStyle w:val="ListBullet"/>
        <w:spacing w:after="40"/>
        <w:ind w:left="317"/>
      </w:pPr>
      <w:r>
        <w:t>Use reusable Astro components and a consistent product schema so every listing page is generated from the same fields and has unique metadata.</w:t>
      </w:r>
    </w:p>
    <w:p>
      <w:pPr>
        <w:pStyle w:val="ListBullet"/>
        <w:spacing w:after="40"/>
        <w:ind w:left="317"/>
      </w:pPr>
      <w:r>
        <w:t>Do not add service-account keys, database credentials, or authentication secrets because Phase 1 does not need them. If a hosted form or email integration is added, store its credentials only in the provider’s secure settings or server environment.</w:t>
      </w:r>
    </w:p>
    <w:p>
      <w:pPr>
        <w:pStyle w:val="ListBullet"/>
        <w:spacing w:after="40"/>
        <w:ind w:left="317"/>
      </w:pPr>
      <w:r>
        <w:t>Check and normalize every product record before publication; keep required fields consistent and avoid exposing private or unapproved information in public page output.</w:t>
      </w:r>
    </w:p>
    <w:p>
      <w:pPr>
        <w:pStyle w:val="ListBullet"/>
        <w:spacing w:after="40"/>
        <w:ind w:left="317"/>
      </w:pPr>
      <w:r>
        <w:t>Do not add database security rules or login infrastructure to the initial build. Protect any optional hosted-form endpoint with provider controls, rate limits, and clear data retention terms.</w:t>
      </w:r>
    </w:p>
    <w:p>
      <w:pPr>
        <w:pStyle w:val="ListBullet"/>
        <w:spacing w:after="40"/>
        <w:ind w:left="317"/>
      </w:pPr>
      <w:r>
        <w:t>Use one deployment environment and source-controlled catalogue data; keep a simple change log in the project repository for listing additions, edits, and removals.</w:t>
      </w:r>
    </w:p>
    <w:p>
      <w:pPr>
        <w:pStyle w:val="ListBullet"/>
        <w:spacing w:after="40"/>
        <w:ind w:left="317"/>
      </w:pPr>
      <w:r>
        <w:t>Optimize public images before commit or at build time; use responsive image sizes, modern formats where supported, descriptive filenames, and alt text that accurately describes the photograph.</w:t>
      </w:r>
    </w:p>
    <w:p>
      <w:pPr>
        <w:pStyle w:val="ListBullet"/>
        <w:spacing w:after="40"/>
        <w:ind w:left="317"/>
      </w:pPr>
      <w:r>
        <w:t>Build a small technical proof first: generate one category page and one individual listing page from local data, verify view-source HTML and metadata, and test a WhatsApp link on mobile and desktop.</w:t>
      </w:r>
    </w:p>
    <w:p>
      <w:pPr>
        <w:pStyle w:val="Heading1"/>
        <w:keepNext/>
      </w:pPr>
      <w:r>
        <w:t>15. Security, Privacy, and Reliability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72"/>
            <w:shd w:fill="18232E"/>
            <w:tcMar>
              <w:top w:w="100" w:type="dxa"/>
              <w:start w:w="100" w:type="dxa"/>
              <w:bottom w:w="100" w:type="dxa"/>
              <w:end w:w="100" w:type="dxa"/>
            </w:tcMar>
            <w:vAlign w:val="center"/>
          </w:tcPr>
          <w:p>
            <w:r>
              <w:rPr>
                <w:b/>
                <w:color w:val="FFFFFF"/>
              </w:rPr>
              <w:t>Area</w:t>
            </w:r>
          </w:p>
        </w:tc>
        <w:tc>
          <w:tcPr>
            <w:tcW w:type="dxa" w:w="7560"/>
            <w:shd w:fill="18232E"/>
            <w:tcMar>
              <w:top w:w="100" w:type="dxa"/>
              <w:start w:w="100" w:type="dxa"/>
              <w:bottom w:w="100" w:type="dxa"/>
              <w:end w:w="100" w:type="dxa"/>
            </w:tcMar>
            <w:vAlign w:val="center"/>
          </w:tcPr>
          <w:p>
            <w:r>
              <w:rPr>
                <w:b/>
                <w:color w:val="FFFFFF"/>
              </w:rPr>
              <w:t>Requirements</w:t>
            </w:r>
          </w:p>
        </w:tc>
      </w:tr>
      <w:tr>
        <w:trPr>
          <w:cantSplit/>
        </w:trPr>
        <w:tc>
          <w:tcPr>
            <w:tcW w:type="dxa" w:w="1872"/>
            <w:tcMar>
              <w:top w:w="90" w:type="dxa"/>
              <w:start w:w="95" w:type="dxa"/>
              <w:bottom w:w="90" w:type="dxa"/>
              <w:end w:w="95" w:type="dxa"/>
            </w:tcMar>
            <w:vAlign w:val="top"/>
          </w:tcPr>
          <w:p>
            <w:r>
              <w:t>Public catalogue</w:t>
            </w:r>
          </w:p>
        </w:tc>
        <w:tc>
          <w:tcPr>
            <w:tcW w:type="dxa" w:w="7560"/>
            <w:tcMar>
              <w:top w:w="90" w:type="dxa"/>
              <w:start w:w="95" w:type="dxa"/>
              <w:bottom w:w="90" w:type="dxa"/>
              <w:end w:w="95" w:type="dxa"/>
            </w:tcMar>
            <w:vAlign w:val="top"/>
          </w:tcPr>
          <w:p>
            <w:r>
              <w:t>Only approved public fields exist in the built site and repository assets; never commit private identity/licence documents or exact private addresses.</w:t>
            </w:r>
          </w:p>
        </w:tc>
      </w:tr>
      <w:tr>
        <w:trPr>
          <w:cantSplit/>
        </w:trPr>
        <w:tc>
          <w:tcPr>
            <w:tcW w:type="dxa" w:w="1872"/>
            <w:tcMar>
              <w:top w:w="90" w:type="dxa"/>
              <w:start w:w="95" w:type="dxa"/>
              <w:bottom w:w="90" w:type="dxa"/>
              <w:end w:w="95" w:type="dxa"/>
            </w:tcMar>
            <w:vAlign w:val="top"/>
            <w:shd w:fill="F7F8FA"/>
          </w:tcPr>
          <w:p>
            <w:r>
              <w:t>Enquiry link</w:t>
            </w:r>
          </w:p>
        </w:tc>
        <w:tc>
          <w:tcPr>
            <w:tcW w:type="dxa" w:w="7560"/>
            <w:tcMar>
              <w:top w:w="90" w:type="dxa"/>
              <w:start w:w="95" w:type="dxa"/>
              <w:bottom w:w="90" w:type="dxa"/>
              <w:end w:w="95" w:type="dxa"/>
            </w:tcMar>
            <w:vAlign w:val="top"/>
            <w:shd w:fill="F7F8FA"/>
          </w:tcPr>
          <w:p>
            <w:r>
              <w:t>WhatsApp/email links contain only public product identifiers/title and URL; no private user data in prefilled text or analytics.</w:t>
            </w:r>
          </w:p>
        </w:tc>
      </w:tr>
      <w:tr>
        <w:trPr>
          <w:cantSplit/>
        </w:trPr>
        <w:tc>
          <w:tcPr>
            <w:tcW w:type="dxa" w:w="1872"/>
            <w:tcMar>
              <w:top w:w="90" w:type="dxa"/>
              <w:start w:w="95" w:type="dxa"/>
              <w:bottom w:w="90" w:type="dxa"/>
              <w:end w:w="95" w:type="dxa"/>
            </w:tcMar>
            <w:vAlign w:val="top"/>
          </w:tcPr>
          <w:p>
            <w:r>
              <w:t>Optional hosted form</w:t>
            </w:r>
          </w:p>
        </w:tc>
        <w:tc>
          <w:tcPr>
            <w:tcW w:type="dxa" w:w="7560"/>
            <w:tcMar>
              <w:top w:w="90" w:type="dxa"/>
              <w:start w:w="95" w:type="dxa"/>
              <w:bottom w:w="90" w:type="dxa"/>
              <w:end w:w="95" w:type="dxa"/>
            </w:tcMar>
            <w:vAlign w:val="top"/>
          </w:tcPr>
          <w:p>
            <w:r>
              <w:t>If used, use provider-side spam controls, form validation, minimal fields, clear privacy notice and verified email delivery; avoid sensitive-document uploads.</w:t>
            </w:r>
          </w:p>
        </w:tc>
      </w:tr>
      <w:tr>
        <w:trPr>
          <w:cantSplit/>
        </w:trPr>
        <w:tc>
          <w:tcPr>
            <w:tcW w:type="dxa" w:w="1872"/>
            <w:tcMar>
              <w:top w:w="90" w:type="dxa"/>
              <w:start w:w="95" w:type="dxa"/>
              <w:bottom w:w="90" w:type="dxa"/>
              <w:end w:w="95" w:type="dxa"/>
            </w:tcMar>
            <w:vAlign w:val="top"/>
            <w:shd w:fill="F7F8FA"/>
          </w:tcPr>
          <w:p>
            <w:r>
              <w:t>Secrets</w:t>
            </w:r>
          </w:p>
        </w:tc>
        <w:tc>
          <w:tcPr>
            <w:tcW w:type="dxa" w:w="7560"/>
            <w:tcMar>
              <w:top w:w="90" w:type="dxa"/>
              <w:start w:w="95" w:type="dxa"/>
              <w:bottom w:w="90" w:type="dxa"/>
              <w:end w:w="95" w:type="dxa"/>
            </w:tcMar>
            <w:vAlign w:val="top"/>
            <w:shd w:fill="F7F8FA"/>
          </w:tcPr>
          <w:p>
            <w:r>
              <w:t>No database, auth, service-account or payment secrets are needed for Phase 1. Any optional form/API key must remain in provider settings or a secure server environment, not public source.</w:t>
            </w:r>
          </w:p>
        </w:tc>
      </w:tr>
      <w:tr>
        <w:trPr>
          <w:cantSplit/>
        </w:trPr>
        <w:tc>
          <w:tcPr>
            <w:tcW w:type="dxa" w:w="1872"/>
            <w:tcMar>
              <w:top w:w="90" w:type="dxa"/>
              <w:start w:w="95" w:type="dxa"/>
              <w:bottom w:w="90" w:type="dxa"/>
              <w:end w:w="95" w:type="dxa"/>
            </w:tcMar>
            <w:vAlign w:val="top"/>
          </w:tcPr>
          <w:p>
            <w:r>
              <w:t>Catalogue validation</w:t>
            </w:r>
          </w:p>
        </w:tc>
        <w:tc>
          <w:tcPr>
            <w:tcW w:type="dxa" w:w="7560"/>
            <w:tcMar>
              <w:top w:w="90" w:type="dxa"/>
              <w:start w:w="95" w:type="dxa"/>
              <w:bottom w:w="90" w:type="dxa"/>
              <w:end w:w="95" w:type="dxa"/>
            </w:tcMar>
            <w:vAlign w:val="top"/>
          </w:tcPr>
          <w:p>
            <w:r>
              <w:t>Validate required product fields, URL slugs, price formatting, availability, image paths, and uniqueness before deploy.</w:t>
            </w:r>
          </w:p>
        </w:tc>
      </w:tr>
      <w:tr>
        <w:trPr>
          <w:cantSplit/>
        </w:trPr>
        <w:tc>
          <w:tcPr>
            <w:tcW w:type="dxa" w:w="1872"/>
            <w:tcMar>
              <w:top w:w="90" w:type="dxa"/>
              <w:start w:w="95" w:type="dxa"/>
              <w:bottom w:w="90" w:type="dxa"/>
              <w:end w:w="95" w:type="dxa"/>
            </w:tcMar>
            <w:vAlign w:val="top"/>
            <w:shd w:fill="F7F8FA"/>
          </w:tcPr>
          <w:p>
            <w:r>
              <w:t>Images</w:t>
            </w:r>
          </w:p>
        </w:tc>
        <w:tc>
          <w:tcPr>
            <w:tcW w:type="dxa" w:w="7560"/>
            <w:tcMar>
              <w:top w:w="90" w:type="dxa"/>
              <w:start w:w="95" w:type="dxa"/>
              <w:bottom w:w="90" w:type="dxa"/>
              <w:end w:w="95" w:type="dxa"/>
            </w:tcMar>
            <w:vAlign w:val="top"/>
            <w:shd w:fill="F7F8FA"/>
          </w:tcPr>
          <w:p>
            <w:r>
              <w:t>Optimize and review images; strip sensitive EXIF where applicable; never publish screenshots of identity documents or private records.</w:t>
            </w:r>
          </w:p>
        </w:tc>
      </w:tr>
      <w:tr>
        <w:trPr>
          <w:cantSplit/>
        </w:trPr>
        <w:tc>
          <w:tcPr>
            <w:tcW w:type="dxa" w:w="1872"/>
            <w:tcMar>
              <w:top w:w="90" w:type="dxa"/>
              <w:start w:w="95" w:type="dxa"/>
              <w:bottom w:w="90" w:type="dxa"/>
              <w:end w:w="95" w:type="dxa"/>
            </w:tcMar>
            <w:vAlign w:val="top"/>
          </w:tcPr>
          <w:p>
            <w:r>
              <w:t>Privacy</w:t>
            </w:r>
          </w:p>
        </w:tc>
        <w:tc>
          <w:tcPr>
            <w:tcW w:type="dxa" w:w="7560"/>
            <w:tcMar>
              <w:top w:w="90" w:type="dxa"/>
              <w:start w:w="95" w:type="dxa"/>
              <w:bottom w:w="90" w:type="dxa"/>
              <w:end w:w="95" w:type="dxa"/>
            </w:tcMar>
            <w:vAlign w:val="top"/>
          </w:tcPr>
          <w:p>
            <w:r>
              <w:t>Collect the least personal information possible; explain how an enquiry is handled; set an appropriate retention policy for messages in business-owned tools.</w:t>
            </w:r>
          </w:p>
        </w:tc>
      </w:tr>
      <w:tr>
        <w:trPr>
          <w:cantSplit/>
        </w:trPr>
        <w:tc>
          <w:tcPr>
            <w:tcW w:type="dxa" w:w="1872"/>
            <w:tcMar>
              <w:top w:w="90" w:type="dxa"/>
              <w:start w:w="95" w:type="dxa"/>
              <w:bottom w:w="90" w:type="dxa"/>
              <w:end w:w="95" w:type="dxa"/>
            </w:tcMar>
            <w:vAlign w:val="top"/>
            <w:shd w:fill="F7F8FA"/>
          </w:tcPr>
          <w:p>
            <w:r>
              <w:t>Change history</w:t>
            </w:r>
          </w:p>
        </w:tc>
        <w:tc>
          <w:tcPr>
            <w:tcW w:type="dxa" w:w="7560"/>
            <w:tcMar>
              <w:top w:w="90" w:type="dxa"/>
              <w:start w:w="95" w:type="dxa"/>
              <w:bottom w:w="90" w:type="dxa"/>
              <w:end w:w="95" w:type="dxa"/>
            </w:tcMar>
            <w:vAlign w:val="top"/>
            <w:shd w:fill="F7F8FA"/>
          </w:tcPr>
          <w:p>
            <w:r>
              <w:t>Use source control for product/content updates and deployments; keep a simple change note for material listing changes.</w:t>
            </w:r>
          </w:p>
        </w:tc>
      </w:tr>
      <w:tr>
        <w:trPr>
          <w:cantSplit/>
        </w:trPr>
        <w:tc>
          <w:tcPr>
            <w:tcW w:type="dxa" w:w="1872"/>
            <w:tcMar>
              <w:top w:w="90" w:type="dxa"/>
              <w:start w:w="95" w:type="dxa"/>
              <w:bottom w:w="90" w:type="dxa"/>
              <w:end w:w="95" w:type="dxa"/>
            </w:tcMar>
            <w:vAlign w:val="top"/>
          </w:tcPr>
          <w:p>
            <w:r>
              <w:t>Backups / recovery</w:t>
            </w:r>
          </w:p>
        </w:tc>
        <w:tc>
          <w:tcPr>
            <w:tcW w:type="dxa" w:w="7560"/>
            <w:tcMar>
              <w:top w:w="90" w:type="dxa"/>
              <w:start w:w="95" w:type="dxa"/>
              <w:bottom w:w="90" w:type="dxa"/>
              <w:end w:w="95" w:type="dxa"/>
            </w:tcMar>
            <w:vAlign w:val="top"/>
          </w:tcPr>
          <w:p>
            <w:r>
              <w:t>Keep source control remote backup and hosting deployment history; test rollback after a failed update.</w:t>
            </w:r>
          </w:p>
        </w:tc>
      </w:tr>
      <w:tr>
        <w:trPr>
          <w:cantSplit/>
        </w:trPr>
        <w:tc>
          <w:tcPr>
            <w:tcW w:type="dxa" w:w="1872"/>
            <w:tcMar>
              <w:top w:w="90" w:type="dxa"/>
              <w:start w:w="95" w:type="dxa"/>
              <w:bottom w:w="90" w:type="dxa"/>
              <w:end w:w="95" w:type="dxa"/>
            </w:tcMar>
            <w:vAlign w:val="top"/>
            <w:shd w:fill="F7F8FA"/>
          </w:tcPr>
          <w:p>
            <w:r>
              <w:t>Availability</w:t>
            </w:r>
          </w:p>
        </w:tc>
        <w:tc>
          <w:tcPr>
            <w:tcW w:type="dxa" w:w="7560"/>
            <w:tcMar>
              <w:top w:w="90" w:type="dxa"/>
              <w:start w:w="95" w:type="dxa"/>
              <w:bottom w:w="90" w:type="dxa"/>
              <w:end w:w="95" w:type="dxa"/>
            </w:tcMar>
            <w:vAlign w:val="top"/>
            <w:shd w:fill="F7F8FA"/>
          </w:tcPr>
          <w:p>
            <w:r>
              <w:t>Use HTTPS, monitor broken links and optional form delivery; ensure pages remain usable if WhatsApp is unavailable.</w:t>
            </w:r>
          </w:p>
        </w:tc>
      </w:tr>
      <w:tr>
        <w:tc>
          <w:tcPr>
            <w:tcW w:type="dxa" w:w="4997"/>
          </w:tcPr>
          <w:p>
            <w:r>
              <w:t>Accessibility</w:t>
            </w:r>
          </w:p>
        </w:tc>
        <w:tc>
          <w:tcPr>
            <w:tcW w:type="dxa" w:w="4997"/>
          </w:tcPr>
          <w:p>
            <w:r>
              <w:t>Keyboard navigation, clear focus, contrast, semantic labels, understandable errors, zoom and reduced-motion behavior.</w:t>
            </w:r>
          </w:p>
        </w:tc>
      </w:tr>
    </w:tbl>
    <w:p>
      <w:pPr>
        <w:spacing w:after="20"/>
      </w:pPr>
    </w:p>
    <w:p>
      <w:pPr>
        <w:pStyle w:val="Heading2"/>
        <w:keepNext/>
      </w:pPr>
      <w:r>
        <w:t>15.1 Privacy-sensitive fields</w:t>
      </w:r>
    </w:p>
    <w:p>
      <w:pPr/>
      <w:r>
        <w:t>Collect only the minimum information needed for a public catalogue and contact route. A listing page must not reveal private personal information, exact addresses, identity documents, licence copies, or private product identifiers. The WhatsApp link should prefill a product reference, not any personal data. If a third-party form is used, document the provider, privacy terms, retention, and anti-spam settings.</w:t>
      </w:r>
    </w:p>
    <w:p>
      <w:pPr>
        <w:pStyle w:val="Heading1"/>
        <w:keepNext/>
      </w:pPr>
      <w:r>
        <w:t>16. India Legal and Compliance Gate</w:t>
      </w:r>
    </w:p>
    <w:tbl>
      <w:tblPr>
        <w:tblStyle w:val="TableGrid"/>
        <w:tblW w:type="auto" w:w="0"/>
        <w:jc w:val="center"/>
        <w:tblLook w:firstColumn="1" w:firstRow="1" w:lastColumn="0" w:lastRow="0" w:noHBand="0" w:noVBand="1" w:val="04A0"/>
      </w:tblPr>
      <w:tblGrid>
        <w:gridCol w:w="9994"/>
      </w:tblGrid>
      <w:tr>
        <w:trPr>
          <w:cantSplit/>
        </w:trPr>
        <w:tc>
          <w:tcPr>
            <w:tcW w:type="dxa" w:w="9994"/>
            <w:shd w:fill="FBECEC"/>
            <w:tcMar>
              <w:top w:w="150" w:type="dxa"/>
              <w:start w:w="180" w:type="dxa"/>
              <w:bottom w:w="150" w:type="dxa"/>
              <w:end w:w="180" w:type="dxa"/>
            </w:tcMar>
          </w:tcPr>
          <w:p>
            <w:pPr>
              <w:spacing w:after="40"/>
            </w:pPr>
            <w:r>
              <w:rPr>
                <w:b/>
                <w:color w:val="18232E"/>
                <w:sz w:val="20"/>
              </w:rPr>
              <w:t>Mandatory pre-launch decision</w:t>
              <w:br/>
            </w:r>
            <w:r>
              <w:rPr>
                <w:color w:val="29333D"/>
                <w:sz w:val="18"/>
              </w:rPr>
              <w:t>A qualified Indian legal professional and the relevant licensing authority should confirm how the exact product categories, seller/dealer model, and online enquiry workflow are treated before launch. The MHA’s Arms Licence Online FAQ says requirements differ by air-weapon specification and describes dealer-licensing obligations under Rules 84 and 85 of the Arms Rules, 2016 [6]. Do not assume that “air weapon” means “unregulated” or that an enquiry-only website is automatically outside the rules.</w:t>
            </w:r>
          </w:p>
        </w:tc>
      </w:tr>
    </w:tbl>
    <w:p>
      <w:pPr>
        <w:spacing w:after="20"/>
      </w:pPr>
    </w:p>
    <w:p>
      <w:pPr>
        <w:pStyle w:val="Heading2"/>
        <w:keepNext/>
      </w:pPr>
      <w:r>
        <w:t>16.1 Known regulatory checkpoints to resolve</w:t>
      </w:r>
    </w:p>
    <w:p>
      <w:pPr>
        <w:pStyle w:val="ListBullet"/>
        <w:spacing w:after="40"/>
        <w:ind w:left="317"/>
      </w:pPr>
      <w:r>
        <w:t>Product classification: the official MHA FAQ distinguishes air weapons using muzzle energy and bore/calibre criteria; it states that air weapons above 20 joules / 15 ft-lbs and/or above 0.177 inch / 4.5 mm are subject to licensing requirements, while the lower category has its own dealer requirements. Threshold wording and individual item classification must be confirmed by counsel/authority; the system must not infer legal category from an incomplete listing.</w:t>
      </w:r>
    </w:p>
    <w:p>
      <w:pPr>
        <w:pStyle w:val="ListBullet"/>
        <w:spacing w:after="40"/>
        <w:ind w:left="317"/>
      </w:pPr>
      <w:r>
        <w:t>Dealer pathway: the MHA FAQ states an air-weapon dealer buying, selling, transferring, or keeping covered air weapons for sale/transfer requires a licence in Form VIII-A, and notes identity and residence proof requirements for buyers in the lower-category scenario. Confirm whether and how the proposed website and each seller type fall within the applicable dealer/transfer framework.</w:t>
      </w:r>
    </w:p>
    <w:p>
      <w:pPr>
        <w:pStyle w:val="ListBullet"/>
        <w:spacing w:after="40"/>
        <w:ind w:left="317"/>
      </w:pPr>
      <w:r>
        <w:t>Higher-category products: do not publish or process these without the applicable licence and authorized dealer pathway confirmed. Keep a compliance hold state available in the system.</w:t>
      </w:r>
    </w:p>
    <w:p>
      <w:pPr>
        <w:pStyle w:val="ListBullet"/>
        <w:spacing w:after="40"/>
        <w:ind w:left="317"/>
      </w:pPr>
      <w:r>
        <w:t>Pellets and related consumables: MHA FAQ notes permissible limits may be notified by general or special order. Confirm current rules and the exact product policy before enabling the pellet category.</w:t>
      </w:r>
    </w:p>
    <w:p>
      <w:pPr>
        <w:pStyle w:val="ListBullet"/>
        <w:spacing w:after="40"/>
        <w:ind w:left="317"/>
      </w:pPr>
      <w:r>
        <w:t>Business model: obtain advice on whether the platform is a marketplace e-commerce entity, inventory e-commerce entity, dealer, intermediary, or a combination for relevant workflows, and what legal form, disclosures, grievance process and records are required.</w:t>
      </w:r>
    </w:p>
    <w:p>
      <w:pPr>
        <w:pStyle w:val="ListBullet"/>
        <w:spacing w:after="40"/>
        <w:ind w:left="317"/>
      </w:pPr>
      <w:r>
        <w:t>Consumer protection: the Consumer Protection (E-Commerce) Rules, 2020 and other applicable law must be reviewed. As of the date of this PRD, the Ministry of Consumer Affairs announced 2026 amendments to the E-Commerce Rules that are stated to take effect on 1 January 2027; the site must be checked against those amendments if operating on/after that date [7].</w:t>
      </w:r>
    </w:p>
    <w:p>
      <w:pPr>
        <w:pStyle w:val="ListBullet"/>
        <w:spacing w:after="40"/>
        <w:ind w:left="317"/>
      </w:pPr>
      <w:r>
        <w:t>Privacy and data protection: have counsel review privacy notice, user consent, retention, breach response, data-subject requests, and the currently applicable Indian data protection framework before collecting identity or eligibility documents.</w:t>
      </w:r>
    </w:p>
    <w:p>
      <w:pPr>
        <w:pStyle w:val="ListBullet"/>
        <w:spacing w:after="40"/>
        <w:ind w:left="317"/>
      </w:pPr>
      <w:r>
        <w:t>Age/eligibility: do not hardcode an age threshold based on guesswork. Get the applicable eligibility and supervision rules confirmed for each product category and audience; implement the approved flow only.</w:t>
      </w:r>
    </w:p>
    <w:p>
      <w:pPr>
        <w:pStyle w:val="ListBullet"/>
        <w:spacing w:after="40"/>
        <w:ind w:left="317"/>
      </w:pPr>
      <w:r>
        <w:t>Payments, shipping, returns, transport, and insurance: no gateway or courier integration until the product/provider accepts the category and the full transfer/fulfilment path is approved in writing.</w:t>
      </w:r>
    </w:p>
    <w:p>
      <w:pPr>
        <w:pStyle w:val="ListBullet"/>
        <w:spacing w:after="40"/>
        <w:ind w:left="317"/>
      </w:pPr>
      <w:r>
        <w:t>Platform and marketing policies: check current Google Search, hosting, payment provider, email provider, social platform, and advertising policies for weapons-related content; SEO does not mean every product is eligible for Shopping or paid advertising.</w:t>
      </w:r>
    </w:p>
    <w:p>
      <w:pPr>
        <w:pStyle w:val="Heading2"/>
        <w:keepNext/>
      </w:pPr>
      <w:r>
        <w:t>16.2 Required manual publishing controls</w:t>
      </w:r>
    </w:p>
    <w:p>
      <w:pPr>
        <w:pStyle w:val="ListBullet"/>
        <w:spacing w:after="40"/>
        <w:ind w:left="317"/>
      </w:pPr>
      <w:r>
        <w:t>Keep an internal, off-site checklist for the applicable product classification and permitted publishing route; do not represent a legal determination on the public page unless the wording is approved.</w:t>
      </w:r>
    </w:p>
    <w:p>
      <w:pPr>
        <w:pStyle w:val="ListBullet"/>
        <w:spacing w:after="40"/>
        <w:ind w:left="317"/>
      </w:pPr>
      <w:r>
        <w:t>Keep any sensitive legal/dealer evidence outside the public website and outside the public catalogue data file. Do not upload identity documents or licence copies into the image assets folder.</w:t>
      </w:r>
    </w:p>
    <w:p>
      <w:pPr>
        <w:pStyle w:val="ListBullet"/>
        <w:spacing w:after="40"/>
        <w:ind w:left="317"/>
      </w:pPr>
      <w:r>
        <w:t>The product must not be added to the public catalogue until the owner has recorded the required checks and received appropriate advice/approval for the specific item and operating model.</w:t>
      </w:r>
    </w:p>
    <w:p>
      <w:pPr>
        <w:pStyle w:val="ListBullet"/>
        <w:spacing w:after="40"/>
        <w:ind w:left="317"/>
      </w:pPr>
      <w:r>
        <w:t>Maintain a documented process to unpublish a listing if its status, eligibility, or supporting information changes or a concern is raised.</w:t>
      </w:r>
    </w:p>
    <w:p>
      <w:pPr>
        <w:pStyle w:val="ListBullet"/>
        <w:spacing w:after="40"/>
        <w:ind w:left="317"/>
      </w:pPr>
      <w:r>
        <w:t>Keep a business contact for product or listing concerns and remove misleading or inaccurate content promptly.</w:t>
      </w:r>
    </w:p>
    <w:p>
      <w:pPr>
        <w:pStyle w:val="ListBullet"/>
        <w:spacing w:after="40"/>
        <w:ind w:left="317"/>
      </w:pPr>
      <w:r>
        <w:t>Terms and policies must distinguish a public listing from independent inspection, legal certification, ownership guarantee, or product warranty.</w:t>
      </w:r>
    </w:p>
    <w:p>
      <w:pPr>
        <w:pStyle w:val="Heading1"/>
        <w:keepNext/>
      </w:pPr>
      <w:r>
        <w:t>17. Analytics and Measurement</w:t>
      </w:r>
    </w:p>
    <w:p>
      <w:pPr>
        <w:pStyle w:val="Heading2"/>
        <w:keepNext/>
      </w:pPr>
      <w:r>
        <w:t>17.1 Events to measure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664"/>
            <w:shd w:fill="18232E"/>
            <w:tcMar>
              <w:top w:w="100" w:type="dxa"/>
              <w:start w:w="100" w:type="dxa"/>
              <w:bottom w:w="100" w:type="dxa"/>
              <w:end w:w="100" w:type="dxa"/>
            </w:tcMar>
            <w:vAlign w:val="center"/>
          </w:tcPr>
          <w:p>
            <w:r>
              <w:rPr>
                <w:b/>
                <w:color w:val="FFFFFF"/>
              </w:rPr>
              <w:t>Event</w:t>
            </w:r>
          </w:p>
        </w:tc>
        <w:tc>
          <w:tcPr>
            <w:tcW w:type="dxa" w:w="3384"/>
            <w:shd w:fill="18232E"/>
            <w:tcMar>
              <w:top w:w="100" w:type="dxa"/>
              <w:start w:w="100" w:type="dxa"/>
              <w:bottom w:w="100" w:type="dxa"/>
              <w:end w:w="100" w:type="dxa"/>
            </w:tcMar>
            <w:vAlign w:val="center"/>
          </w:tcPr>
          <w:p>
            <w:r>
              <w:rPr>
                <w:b/>
                <w:color w:val="FFFFFF"/>
              </w:rPr>
              <w:t>Key parameters</w:t>
            </w:r>
          </w:p>
        </w:tc>
        <w:tc>
          <w:tcPr>
            <w:tcW w:type="dxa" w:w="3384"/>
            <w:shd w:fill="18232E"/>
            <w:tcMar>
              <w:top w:w="100" w:type="dxa"/>
              <w:start w:w="100" w:type="dxa"/>
              <w:bottom w:w="100" w:type="dxa"/>
              <w:end w:w="100" w:type="dxa"/>
            </w:tcMar>
            <w:vAlign w:val="center"/>
          </w:tcPr>
          <w:p>
            <w:r>
              <w:rPr>
                <w:b/>
                <w:color w:val="FFFFFF"/>
              </w:rPr>
              <w:t>Purpose</w:t>
            </w:r>
          </w:p>
        </w:tc>
      </w:tr>
      <w:tr>
        <w:trPr>
          <w:cantSplit/>
        </w:trPr>
        <w:tc>
          <w:tcPr>
            <w:tcW w:type="dxa" w:w="2664"/>
            <w:tcMar>
              <w:top w:w="90" w:type="dxa"/>
              <w:start w:w="95" w:type="dxa"/>
              <w:bottom w:w="90" w:type="dxa"/>
              <w:end w:w="95" w:type="dxa"/>
            </w:tcMar>
            <w:vAlign w:val="top"/>
          </w:tcPr>
          <w:p>
            <w:r>
              <w:t>view_category</w:t>
            </w:r>
          </w:p>
        </w:tc>
        <w:tc>
          <w:tcPr>
            <w:tcW w:type="dxa" w:w="3384"/>
            <w:tcMar>
              <w:top w:w="90" w:type="dxa"/>
              <w:start w:w="95" w:type="dxa"/>
              <w:bottom w:w="90" w:type="dxa"/>
              <w:end w:w="95" w:type="dxa"/>
            </w:tcMar>
            <w:vAlign w:val="top"/>
          </w:tcPr>
          <w:p>
            <w:r>
              <w:t>category_slug, source</w:t>
            </w:r>
          </w:p>
        </w:tc>
        <w:tc>
          <w:tcPr>
            <w:tcW w:type="dxa" w:w="3384"/>
            <w:tcMar>
              <w:top w:w="90" w:type="dxa"/>
              <w:start w:w="95" w:type="dxa"/>
              <w:bottom w:w="90" w:type="dxa"/>
              <w:end w:w="95" w:type="dxa"/>
            </w:tcMar>
            <w:vAlign w:val="top"/>
          </w:tcPr>
          <w:p>
            <w:r>
              <w:t>Understand category interest.</w:t>
            </w:r>
          </w:p>
        </w:tc>
      </w:tr>
      <w:tr>
        <w:trPr>
          <w:cantSplit/>
        </w:trPr>
        <w:tc>
          <w:tcPr>
            <w:tcW w:type="dxa" w:w="2664"/>
            <w:tcMar>
              <w:top w:w="90" w:type="dxa"/>
              <w:start w:w="95" w:type="dxa"/>
              <w:bottom w:w="90" w:type="dxa"/>
              <w:end w:w="95" w:type="dxa"/>
            </w:tcMar>
            <w:vAlign w:val="top"/>
            <w:shd w:fill="F7F8FA"/>
          </w:tcPr>
          <w:p>
            <w:r>
              <w:t>view_listing</w:t>
            </w:r>
          </w:p>
        </w:tc>
        <w:tc>
          <w:tcPr>
            <w:tcW w:type="dxa" w:w="3384"/>
            <w:tcMar>
              <w:top w:w="90" w:type="dxa"/>
              <w:start w:w="95" w:type="dxa"/>
              <w:bottom w:w="90" w:type="dxa"/>
              <w:end w:w="95" w:type="dxa"/>
            </w:tcMar>
            <w:vAlign w:val="top"/>
            <w:shd w:fill="F7F8FA"/>
          </w:tcPr>
          <w:p>
            <w:r>
              <w:t>listing_slug/category, source</w:t>
            </w:r>
          </w:p>
        </w:tc>
        <w:tc>
          <w:tcPr>
            <w:tcW w:type="dxa" w:w="3384"/>
            <w:tcMar>
              <w:top w:w="90" w:type="dxa"/>
              <w:start w:w="95" w:type="dxa"/>
              <w:bottom w:w="90" w:type="dxa"/>
              <w:end w:w="95" w:type="dxa"/>
            </w:tcMar>
            <w:vAlign w:val="top"/>
            <w:shd w:fill="F7F8FA"/>
          </w:tcPr>
          <w:p>
            <w:r>
              <w:t>Understand which public listings attract interest; send only non-sensitive page-level data.</w:t>
            </w:r>
          </w:p>
        </w:tc>
      </w:tr>
      <w:tr>
        <w:trPr>
          <w:cantSplit/>
        </w:trPr>
        <w:tc>
          <w:tcPr>
            <w:tcW w:type="dxa" w:w="2664"/>
            <w:tcMar>
              <w:top w:w="90" w:type="dxa"/>
              <w:start w:w="95" w:type="dxa"/>
              <w:bottom w:w="90" w:type="dxa"/>
              <w:end w:w="95" w:type="dxa"/>
            </w:tcMar>
            <w:vAlign w:val="top"/>
          </w:tcPr>
          <w:p>
            <w:r>
              <w:t>use_filter</w:t>
            </w:r>
          </w:p>
        </w:tc>
        <w:tc>
          <w:tcPr>
            <w:tcW w:type="dxa" w:w="3384"/>
            <w:tcMar>
              <w:top w:w="90" w:type="dxa"/>
              <w:start w:w="95" w:type="dxa"/>
              <w:bottom w:w="90" w:type="dxa"/>
              <w:end w:w="95" w:type="dxa"/>
            </w:tcMar>
            <w:vAlign w:val="top"/>
          </w:tcPr>
          <w:p>
            <w:r>
              <w:t>filter_type, category</w:t>
            </w:r>
          </w:p>
        </w:tc>
        <w:tc>
          <w:tcPr>
            <w:tcW w:type="dxa" w:w="3384"/>
            <w:tcMar>
              <w:top w:w="90" w:type="dxa"/>
              <w:start w:w="95" w:type="dxa"/>
              <w:bottom w:w="90" w:type="dxa"/>
              <w:end w:w="95" w:type="dxa"/>
            </w:tcMar>
            <w:vAlign w:val="top"/>
          </w:tcPr>
          <w:p>
            <w:r>
              <w:t>Identify useful filters without collecting search text that could be personal.</w:t>
            </w:r>
          </w:p>
        </w:tc>
      </w:tr>
      <w:tr>
        <w:trPr>
          <w:cantSplit/>
        </w:trPr>
        <w:tc>
          <w:tcPr>
            <w:tcW w:type="dxa" w:w="2664"/>
            <w:tcMar>
              <w:top w:w="90" w:type="dxa"/>
              <w:start w:w="95" w:type="dxa"/>
              <w:bottom w:w="90" w:type="dxa"/>
              <w:end w:w="95" w:type="dxa"/>
            </w:tcMar>
            <w:vAlign w:val="top"/>
            <w:shd w:fill="F7F8FA"/>
          </w:tcPr>
          <w:p>
            <w:r>
              <w:t>whatsapp_click</w:t>
            </w:r>
          </w:p>
        </w:tc>
        <w:tc>
          <w:tcPr>
            <w:tcW w:type="dxa" w:w="3384"/>
            <w:tcMar>
              <w:top w:w="90" w:type="dxa"/>
              <w:start w:w="95" w:type="dxa"/>
              <w:bottom w:w="90" w:type="dxa"/>
              <w:end w:w="95" w:type="dxa"/>
            </w:tcMar>
            <w:vAlign w:val="top"/>
            <w:shd w:fill="F7F8FA"/>
          </w:tcPr>
          <w:p>
            <w:r>
              <w:t>listing_slug, category, source</w:t>
            </w:r>
          </w:p>
        </w:tc>
        <w:tc>
          <w:tcPr>
            <w:tcW w:type="dxa" w:w="3384"/>
            <w:tcMar>
              <w:top w:w="90" w:type="dxa"/>
              <w:start w:w="95" w:type="dxa"/>
              <w:bottom w:w="90" w:type="dxa"/>
              <w:end w:w="95" w:type="dxa"/>
            </w:tcMar>
            <w:vAlign w:val="top"/>
            <w:shd w:fill="F7F8FA"/>
          </w:tcPr>
          <w:p>
            <w:r>
              <w:t>Measure click-through to WhatsApp without recording message content or contact details.</w:t>
            </w:r>
          </w:p>
        </w:tc>
      </w:tr>
      <w:tr>
        <w:trPr>
          <w:cantSplit/>
        </w:trPr>
        <w:tc>
          <w:tcPr>
            <w:tcW w:type="dxa" w:w="2664"/>
            <w:tcMar>
              <w:top w:w="90" w:type="dxa"/>
              <w:start w:w="95" w:type="dxa"/>
              <w:bottom w:w="90" w:type="dxa"/>
              <w:end w:w="95" w:type="dxa"/>
            </w:tcMar>
            <w:vAlign w:val="top"/>
          </w:tcPr>
          <w:p>
            <w:r>
              <w:t>contact_email_click</w:t>
            </w:r>
          </w:p>
        </w:tc>
        <w:tc>
          <w:tcPr>
            <w:tcW w:type="dxa" w:w="3384"/>
            <w:tcMar>
              <w:top w:w="90" w:type="dxa"/>
              <w:start w:w="95" w:type="dxa"/>
              <w:bottom w:w="90" w:type="dxa"/>
              <w:end w:w="95" w:type="dxa"/>
            </w:tcMar>
            <w:vAlign w:val="top"/>
          </w:tcPr>
          <w:p>
            <w:r>
              <w:t>page/source</w:t>
            </w:r>
          </w:p>
        </w:tc>
        <w:tc>
          <w:tcPr>
            <w:tcW w:type="dxa" w:w="3384"/>
            <w:tcMar>
              <w:top w:w="90" w:type="dxa"/>
              <w:start w:w="95" w:type="dxa"/>
              <w:bottom w:w="90" w:type="dxa"/>
              <w:end w:w="95" w:type="dxa"/>
            </w:tcMar>
            <w:vAlign w:val="top"/>
          </w:tcPr>
          <w:p>
            <w:r>
              <w:t>Understand use of the email contact route.</w:t>
            </w:r>
          </w:p>
        </w:tc>
      </w:tr>
      <w:tr>
        <w:trPr>
          <w:cantSplit/>
        </w:trPr>
        <w:tc>
          <w:tcPr>
            <w:tcW w:type="dxa" w:w="2664"/>
            <w:tcMar>
              <w:top w:w="90" w:type="dxa"/>
              <w:start w:w="95" w:type="dxa"/>
              <w:bottom w:w="90" w:type="dxa"/>
              <w:end w:w="95" w:type="dxa"/>
            </w:tcMar>
            <w:vAlign w:val="top"/>
            <w:shd w:fill="F7F8FA"/>
          </w:tcPr>
          <w:p>
            <w:r>
              <w:t>hosted_form_success (optional)</w:t>
            </w:r>
          </w:p>
        </w:tc>
        <w:tc>
          <w:tcPr>
            <w:tcW w:type="dxa" w:w="3384"/>
            <w:tcMar>
              <w:top w:w="90" w:type="dxa"/>
              <w:start w:w="95" w:type="dxa"/>
              <w:bottom w:w="90" w:type="dxa"/>
              <w:end w:w="95" w:type="dxa"/>
            </w:tcMar>
            <w:vAlign w:val="top"/>
            <w:shd w:fill="F7F8FA"/>
          </w:tcPr>
          <w:p>
            <w:r>
              <w:t>form_type, source, success/error status</w:t>
            </w:r>
          </w:p>
        </w:tc>
        <w:tc>
          <w:tcPr>
            <w:tcW w:type="dxa" w:w="3384"/>
            <w:tcMar>
              <w:top w:w="90" w:type="dxa"/>
              <w:start w:w="95" w:type="dxa"/>
              <w:bottom w:w="90" w:type="dxa"/>
              <w:end w:w="95" w:type="dxa"/>
            </w:tcMar>
            <w:vAlign w:val="top"/>
            <w:shd w:fill="F7F8FA"/>
          </w:tcPr>
          <w:p>
            <w:r>
              <w:t>Monitor form reliability if a form is added; do not send message text or PII to analytics.</w:t>
            </w:r>
          </w:p>
        </w:tc>
      </w:tr>
      <w:tr>
        <w:trPr>
          <w:cantSplit/>
        </w:trPr>
        <w:tc>
          <w:tcPr>
            <w:tcW w:type="dxa" w:w="2664"/>
            <w:tcMar>
              <w:top w:w="90" w:type="dxa"/>
              <w:start w:w="95" w:type="dxa"/>
              <w:bottom w:w="90" w:type="dxa"/>
              <w:end w:w="95" w:type="dxa"/>
            </w:tcMar>
            <w:vAlign w:val="top"/>
          </w:tcPr>
          <w:p>
            <w:r>
              <w:t>guide_engagement</w:t>
            </w:r>
          </w:p>
        </w:tc>
        <w:tc>
          <w:tcPr>
            <w:tcW w:type="dxa" w:w="3384"/>
            <w:tcMar>
              <w:top w:w="90" w:type="dxa"/>
              <w:start w:w="95" w:type="dxa"/>
              <w:bottom w:w="90" w:type="dxa"/>
              <w:end w:w="95" w:type="dxa"/>
            </w:tcMar>
            <w:vAlign w:val="top"/>
          </w:tcPr>
          <w:p>
            <w:r>
              <w:t>article_slug, scroll_band</w:t>
            </w:r>
          </w:p>
        </w:tc>
        <w:tc>
          <w:tcPr>
            <w:tcW w:type="dxa" w:w="3384"/>
            <w:tcMar>
              <w:top w:w="90" w:type="dxa"/>
              <w:start w:w="95" w:type="dxa"/>
              <w:bottom w:w="90" w:type="dxa"/>
              <w:end w:w="95" w:type="dxa"/>
            </w:tcMar>
            <w:vAlign w:val="top"/>
          </w:tcPr>
          <w:p>
            <w:r>
              <w:t>Assess content usefulness.</w:t>
            </w:r>
          </w:p>
        </w:tc>
      </w:tr>
    </w:tbl>
    <w:p>
      <w:pPr>
        <w:spacing w:after="20"/>
      </w:pPr>
    </w:p>
    <w:p>
      <w:pPr>
        <w:pStyle w:val="Heading2"/>
        <w:keepNext/>
      </w:pPr>
      <w:r>
        <w:t>17.2 Early performance review</w:t>
      </w:r>
    </w:p>
    <w:p>
      <w:pPr>
        <w:pStyle w:val="ListBullet"/>
        <w:spacing w:after="40"/>
        <w:ind w:left="317"/>
      </w:pPr>
      <w:r>
        <w:t>Organic impressions, clicks, CTR, average position and indexed URL count by page type, measured in Google Search Console.</w:t>
      </w:r>
    </w:p>
    <w:p>
      <w:pPr>
        <w:pStyle w:val="ListBullet"/>
        <w:spacing w:after="40"/>
        <w:ind w:left="317"/>
      </w:pPr>
      <w:r>
        <w:t>WhatsApp click-throughs and any optional form submissions, measured only through privacy-reviewed analytics and without collecting message text or personal details.</w:t>
      </w:r>
    </w:p>
    <w:p>
      <w:pPr>
        <w:pStyle w:val="ListBullet"/>
        <w:spacing w:after="40"/>
        <w:ind w:left="317"/>
      </w:pPr>
      <w:r>
        <w:t>Published listing count, listing completeness, image completeness, and how often listings must be updated or removed.</w:t>
      </w:r>
    </w:p>
    <w:p>
      <w:pPr>
        <w:pStyle w:val="ListBullet"/>
        <w:spacing w:after="40"/>
        <w:ind w:left="317"/>
      </w:pPr>
      <w:r>
        <w:t>Mobile performance metrics, broken links, form-delivery failures (if a form is used), and usability feedback.</w:t>
      </w:r>
    </w:p>
    <w:p>
      <w:pPr>
        <w:pStyle w:val="ListBullet"/>
        <w:spacing w:after="40"/>
        <w:ind w:left="317"/>
      </w:pPr>
      <w:r>
        <w:t>Set numeric targets only after a baseline exists. The first 30 days should establish reliable baseline data; do not promise a ranking position, traffic volume, or conversion rate before seeing actual search demand and inventory quality.</w:t>
      </w:r>
    </w:p>
    <w:p>
      <w:pPr/>
      <w:r>
        <w:t>Use the review to prioritize content improvements, product-detail completeness, internal links, image performance, and the enquiry experience rather than adding complex features without evidence.</w:t>
      </w:r>
    </w:p>
    <w:p>
      <w:pPr>
        <w:pStyle w:val="Heading1"/>
        <w:keepNext/>
      </w:pPr>
      <w:r>
        <w:t>18. QA, Acceptance Criteria, and Launch Checklist</w:t>
      </w:r>
    </w:p>
    <w:p>
      <w:pPr>
        <w:pStyle w:val="Heading2"/>
        <w:keepNext/>
      </w:pPr>
      <w:r>
        <w:t>18.1 Functional acceptance criteria</w:t>
      </w:r>
    </w:p>
    <w:p>
      <w:pPr>
        <w:pStyle w:val="ListBullet"/>
        <w:spacing w:after="40"/>
        <w:ind w:left="317"/>
      </w:pPr>
      <w:r>
        <w:t>Homepage displays the four primary categories with accurate active/coming-soon states; only legally cleared categories lead to live products.</w:t>
      </w:r>
    </w:p>
    <w:p>
      <w:pPr>
        <w:pStyle w:val="ListBullet"/>
        <w:spacing w:after="40"/>
        <w:ind w:left="317"/>
      </w:pPr>
      <w:r>
        <w:t>Every approved public listing is generated as server-rendered/static HTML and can be reached through normal category links and the sitemap where eligible.</w:t>
      </w:r>
    </w:p>
    <w:p>
      <w:pPr>
        <w:pStyle w:val="ListBullet"/>
        <w:spacing w:after="40"/>
        <w:ind w:left="317"/>
      </w:pPr>
      <w:r>
        <w:t>Draft, incomplete, unavailable, or unapproved items are not generated as active public listing pages or included in the sitemap.</w:t>
      </w:r>
    </w:p>
    <w:p>
      <w:pPr>
        <w:pStyle w:val="ListBullet"/>
        <w:spacing w:after="40"/>
        <w:ind w:left="317"/>
      </w:pPr>
      <w:r>
        <w:t>Search, filters and sorting work on the published catalogue; clear-all resets filters and no filter combination creates a new indexable URL.</w:t>
      </w:r>
    </w:p>
    <w:p>
      <w:pPr>
        <w:pStyle w:val="ListBullet"/>
        <w:spacing w:after="40"/>
        <w:ind w:left="317"/>
      </w:pPr>
      <w:r>
        <w:t>Listing availability changes are reflected after redeployment; unavailable items no longer show an active enquiry CTA.</w:t>
      </w:r>
    </w:p>
    <w:p>
      <w:pPr>
        <w:pStyle w:val="ListBullet"/>
        <w:spacing w:after="40"/>
        <w:ind w:left="317"/>
      </w:pPr>
      <w:r>
        <w:t>WhatsApp click-to-chat opens with the correct product title and URL prefilled on mobile and desktop; the user explicitly chooses to send the message.</w:t>
      </w:r>
    </w:p>
    <w:p>
      <w:pPr>
        <w:pStyle w:val="ListBullet"/>
        <w:spacing w:after="40"/>
        <w:ind w:left="317"/>
      </w:pPr>
      <w:r>
        <w:t>Product additions/edits/removals are made through the documented data-file process; no admin dashboard, login or customer account is present.</w:t>
      </w:r>
    </w:p>
    <w:p>
      <w:pPr>
        <w:pStyle w:val="ListBullet"/>
        <w:spacing w:after="40"/>
        <w:ind w:left="317"/>
      </w:pPr>
      <w:r>
        <w:t>Public pages and source files contain no private documents, exact private addresses, private seller data or unapproved fields.</w:t>
      </w:r>
    </w:p>
    <w:p>
      <w:pPr>
        <w:pStyle w:val="ListBullet"/>
        <w:spacing w:after="40"/>
        <w:ind w:left="317"/>
      </w:pPr>
      <w:r>
        <w:t>No database, payment gateway, cart, checkout, seller portal, courier integration or automated transfer path is built in the MVP.</w:t>
      </w:r>
    </w:p>
    <w:p>
      <w:pPr>
        <w:pStyle w:val="ListBullet"/>
        <w:spacing w:after="40"/>
        <w:ind w:left="317"/>
      </w:pPr>
      <w:r>
        <w:t>Titles, descriptions, canonical URLs, status codes, sitemap inclusion, robots/noindex decisions, and internal links match the SEO spec.</w:t>
      </w:r>
    </w:p>
    <w:p>
      <w:pPr>
        <w:pStyle w:val="ListBullet"/>
        <w:spacing w:after="40"/>
        <w:ind w:left="317"/>
      </w:pPr>
      <w:r>
        <w:t>Weapon listing pages do not include Product/Offer structured data aimed at Google product rich results.</w:t>
      </w:r>
    </w:p>
    <w:p>
      <w:pPr>
        <w:pStyle w:val="ListBullet"/>
        <w:spacing w:after="40"/>
        <w:ind w:left="317"/>
      </w:pPr>
      <w:r>
        <w:t>Policies and legal notices are reviewed and versioned before launch; applicable requirements in force at launch are checked.</w:t>
      </w:r>
    </w:p>
    <w:p>
      <w:pPr>
        <w:pStyle w:val="Heading2"/>
        <w:keepNext/>
      </w:pPr>
      <w:r>
        <w:t>18.2 Test matrix</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18232E"/>
            <w:tcMar>
              <w:top w:w="100" w:type="dxa"/>
              <w:start w:w="100" w:type="dxa"/>
              <w:bottom w:w="100" w:type="dxa"/>
              <w:end w:w="100" w:type="dxa"/>
            </w:tcMar>
            <w:vAlign w:val="center"/>
          </w:tcPr>
          <w:p>
            <w:r>
              <w:rPr>
                <w:b/>
                <w:color w:val="FFFFFF"/>
              </w:rPr>
              <w:t>Test area</w:t>
            </w:r>
          </w:p>
        </w:tc>
        <w:tc>
          <w:tcPr>
            <w:tcW w:type="dxa" w:w="7416"/>
            <w:shd w:fill="18232E"/>
            <w:tcMar>
              <w:top w:w="100" w:type="dxa"/>
              <w:start w:w="100" w:type="dxa"/>
              <w:bottom w:w="100" w:type="dxa"/>
              <w:end w:w="100" w:type="dxa"/>
            </w:tcMar>
            <w:vAlign w:val="center"/>
          </w:tcPr>
          <w:p>
            <w:r>
              <w:rPr>
                <w:b/>
                <w:color w:val="FFFFFF"/>
              </w:rPr>
              <w:t>Example coverage</w:t>
            </w:r>
          </w:p>
        </w:tc>
      </w:tr>
      <w:tr>
        <w:trPr>
          <w:cantSplit/>
        </w:trPr>
        <w:tc>
          <w:tcPr>
            <w:tcW w:type="dxa" w:w="2016"/>
            <w:tcMar>
              <w:top w:w="90" w:type="dxa"/>
              <w:start w:w="95" w:type="dxa"/>
              <w:bottom w:w="90" w:type="dxa"/>
              <w:end w:w="95" w:type="dxa"/>
            </w:tcMar>
            <w:vAlign w:val="top"/>
          </w:tcPr>
          <w:p>
            <w:r>
              <w:t>Browsers / screens</w:t>
            </w:r>
          </w:p>
        </w:tc>
        <w:tc>
          <w:tcPr>
            <w:tcW w:type="dxa" w:w="7416"/>
            <w:tcMar>
              <w:top w:w="90" w:type="dxa"/>
              <w:start w:w="95" w:type="dxa"/>
              <w:bottom w:w="90" w:type="dxa"/>
              <w:end w:w="95" w:type="dxa"/>
            </w:tcMar>
            <w:vAlign w:val="top"/>
          </w:tcPr>
          <w:p>
            <w:r>
              <w:t>Current Chrome, Edge, Firefox, Safari where available; Android/iOS; around 360, 390, 768, 1024, 1440 px.</w:t>
            </w:r>
          </w:p>
        </w:tc>
      </w:tr>
      <w:tr>
        <w:trPr>
          <w:cantSplit/>
        </w:trPr>
        <w:tc>
          <w:tcPr>
            <w:tcW w:type="dxa" w:w="2016"/>
            <w:tcMar>
              <w:top w:w="90" w:type="dxa"/>
              <w:start w:w="95" w:type="dxa"/>
              <w:bottom w:w="90" w:type="dxa"/>
              <w:end w:w="95" w:type="dxa"/>
            </w:tcMar>
            <w:vAlign w:val="top"/>
            <w:shd w:fill="F7F8FA"/>
          </w:tcPr>
          <w:p>
            <w:r>
              <w:t>Catalogue data</w:t>
            </w:r>
          </w:p>
        </w:tc>
        <w:tc>
          <w:tcPr>
            <w:tcW w:type="dxa" w:w="7416"/>
            <w:tcMar>
              <w:top w:w="90" w:type="dxa"/>
              <w:start w:w="95" w:type="dxa"/>
              <w:bottom w:w="90" w:type="dxa"/>
              <w:end w:w="95" w:type="dxa"/>
            </w:tcMar>
            <w:vAlign w:val="top"/>
            <w:shd w:fill="F7F8FA"/>
          </w:tcPr>
          <w:p>
            <w:r>
              <w:t>Missing required fields, duplicate slug/ID, missing image path, malformed price, invalid availability, no unapproved item in generated output.</w:t>
            </w:r>
          </w:p>
        </w:tc>
      </w:tr>
      <w:tr>
        <w:trPr>
          <w:cantSplit/>
        </w:trPr>
        <w:tc>
          <w:tcPr>
            <w:tcW w:type="dxa" w:w="2016"/>
            <w:tcMar>
              <w:top w:w="90" w:type="dxa"/>
              <w:start w:w="95" w:type="dxa"/>
              <w:bottom w:w="90" w:type="dxa"/>
              <w:end w:w="95" w:type="dxa"/>
            </w:tcMar>
            <w:vAlign w:val="top"/>
          </w:tcPr>
          <w:p>
            <w:r>
              <w:t>SEO</w:t>
            </w:r>
          </w:p>
        </w:tc>
        <w:tc>
          <w:tcPr>
            <w:tcW w:type="dxa" w:w="7416"/>
            <w:tcMar>
              <w:top w:w="90" w:type="dxa"/>
              <w:start w:w="95" w:type="dxa"/>
              <w:bottom w:w="90" w:type="dxa"/>
              <w:end w:w="95" w:type="dxa"/>
            </w:tcMar>
            <w:vAlign w:val="top"/>
          </w:tcPr>
          <w:p>
            <w:r>
              <w:t>View-source HTML; unique titles/descriptions; canonical; sitemap; noindex; pagination; internal links; redirects/404/410; structured-data policy review.</w:t>
            </w:r>
          </w:p>
        </w:tc>
      </w:tr>
      <w:tr>
        <w:trPr>
          <w:cantSplit/>
        </w:trPr>
        <w:tc>
          <w:tcPr>
            <w:tcW w:type="dxa" w:w="2016"/>
            <w:tcMar>
              <w:top w:w="90" w:type="dxa"/>
              <w:start w:w="95" w:type="dxa"/>
              <w:bottom w:w="90" w:type="dxa"/>
              <w:end w:w="95" w:type="dxa"/>
            </w:tcMar>
            <w:vAlign w:val="top"/>
            <w:shd w:fill="F7F8FA"/>
          </w:tcPr>
          <w:p>
            <w:r>
              <w:t>WhatsApp/email</w:t>
            </w:r>
          </w:p>
        </w:tc>
        <w:tc>
          <w:tcPr>
            <w:tcW w:type="dxa" w:w="7416"/>
            <w:tcMar>
              <w:top w:w="90" w:type="dxa"/>
              <w:start w:w="95" w:type="dxa"/>
              <w:bottom w:w="90" w:type="dxa"/>
              <w:end w:w="95" w:type="dxa"/>
            </w:tcMar>
            <w:vAlign w:val="top"/>
            <w:shd w:fill="F7F8FA"/>
          </w:tcPr>
          <w:p>
            <w:r>
              <w:t>Correct prefilled product title and URL; mobile and desktop behavior; fallback when app unavailable; click-to-email has correct address.</w:t>
            </w:r>
          </w:p>
        </w:tc>
      </w:tr>
      <w:tr>
        <w:trPr>
          <w:cantSplit/>
        </w:trPr>
        <w:tc>
          <w:tcPr>
            <w:tcW w:type="dxa" w:w="2016"/>
            <w:tcMar>
              <w:top w:w="90" w:type="dxa"/>
              <w:start w:w="95" w:type="dxa"/>
              <w:bottom w:w="90" w:type="dxa"/>
              <w:end w:w="95" w:type="dxa"/>
            </w:tcMar>
            <w:vAlign w:val="top"/>
          </w:tcPr>
          <w:p>
            <w:r>
              <w:t>Optional form</w:t>
            </w:r>
          </w:p>
        </w:tc>
        <w:tc>
          <w:tcPr>
            <w:tcW w:type="dxa" w:w="7416"/>
            <w:tcMar>
              <w:top w:w="90" w:type="dxa"/>
              <w:start w:w="95" w:type="dxa"/>
              <w:bottom w:w="90" w:type="dxa"/>
              <w:end w:w="95" w:type="dxa"/>
            </w:tcMar>
            <w:vAlign w:val="top"/>
          </w:tcPr>
          <w:p>
            <w:r>
              <w:t>Missing/invalid fields, spam protection, duplicate click, email delivery failure, slow network, success/error state and privacy notice.</w:t>
            </w:r>
          </w:p>
        </w:tc>
      </w:tr>
      <w:tr>
        <w:trPr>
          <w:cantSplit/>
        </w:trPr>
        <w:tc>
          <w:tcPr>
            <w:tcW w:type="dxa" w:w="2016"/>
            <w:tcMar>
              <w:top w:w="90" w:type="dxa"/>
              <w:start w:w="95" w:type="dxa"/>
              <w:bottom w:w="90" w:type="dxa"/>
              <w:end w:w="95" w:type="dxa"/>
            </w:tcMar>
            <w:vAlign w:val="top"/>
            <w:shd w:fill="F7F8FA"/>
          </w:tcPr>
          <w:p>
            <w:r>
              <w:t>Publishing checklist</w:t>
            </w:r>
          </w:p>
        </w:tc>
        <w:tc>
          <w:tcPr>
            <w:tcW w:type="dxa" w:w="7416"/>
            <w:tcMar>
              <w:top w:w="90" w:type="dxa"/>
              <w:start w:w="95" w:type="dxa"/>
              <w:bottom w:w="90" w:type="dxa"/>
              <w:end w:w="95" w:type="dxa"/>
            </w:tcMar>
            <w:vAlign w:val="top"/>
            <w:shd w:fill="F7F8FA"/>
          </w:tcPr>
          <w:p>
            <w:r>
              <w:t>Uncleared or incomplete products stay out of the public data file and sitemap; unavailable products lose active enquiry CTA.</w:t>
            </w:r>
          </w:p>
        </w:tc>
      </w:tr>
      <w:tr>
        <w:trPr>
          <w:cantSplit/>
        </w:trPr>
        <w:tc>
          <w:tcPr>
            <w:tcW w:type="dxa" w:w="2016"/>
            <w:tcMar>
              <w:top w:w="90" w:type="dxa"/>
              <w:start w:w="95" w:type="dxa"/>
              <w:bottom w:w="90" w:type="dxa"/>
              <w:end w:w="95" w:type="dxa"/>
            </w:tcMar>
            <w:vAlign w:val="top"/>
          </w:tcPr>
          <w:p>
            <w:r>
              <w:t>Accessibility</w:t>
            </w:r>
          </w:p>
        </w:tc>
        <w:tc>
          <w:tcPr>
            <w:tcW w:type="dxa" w:w="7416"/>
            <w:tcMar>
              <w:top w:w="90" w:type="dxa"/>
              <w:start w:w="95" w:type="dxa"/>
              <w:bottom w:w="90" w:type="dxa"/>
              <w:end w:w="95" w:type="dxa"/>
            </w:tcMar>
            <w:vAlign w:val="top"/>
          </w:tcPr>
          <w:p>
            <w:r>
              <w:t>Keyboard navigation, focus, screen-reader labels, contrast, error messaging, zoom and reduced motion.</w:t>
            </w:r>
          </w:p>
        </w:tc>
      </w:tr>
      <w:tr>
        <w:tc>
          <w:tcPr>
            <w:tcW w:type="dxa" w:w="4997"/>
          </w:tcPr>
          <w:p>
            <w:r>
              <w:t>Performance</w:t>
            </w:r>
          </w:p>
        </w:tc>
        <w:tc>
          <w:tcPr>
            <w:tcW w:type="dxa" w:w="4997"/>
          </w:tcPr>
          <w:p>
            <w:r>
              <w:t>Responsive image sizes, mobile network, image caching, layout shift, JS size and static page response.</w:t>
            </w:r>
          </w:p>
        </w:tc>
      </w:tr>
    </w:tbl>
    <w:p>
      <w:pPr>
        <w:spacing w:after="20"/>
      </w:pPr>
    </w:p>
    <w:p>
      <w:pPr>
        <w:pStyle w:val="Heading2"/>
        <w:keepNext/>
      </w:pPr>
      <w:r>
        <w:t>18.3 Go-live checklist</w:t>
      </w:r>
    </w:p>
    <w:p>
      <w:pPr>
        <w:pStyle w:val="ListBullet"/>
        <w:spacing w:after="40"/>
        <w:ind w:left="317"/>
      </w:pPr>
      <w:r>
        <w:t>Client signs off product scope, founder story, contact details, category names, final design, and the initial catalogue data.</w:t>
      </w:r>
    </w:p>
    <w:p>
      <w:pPr>
        <w:pStyle w:val="ListBullet"/>
        <w:spacing w:after="40"/>
        <w:ind w:left="317"/>
      </w:pPr>
      <w:r>
        <w:t>Legal/compliance owner signs off eligible product classes, business/seller route, public listing language, and the allowed enquiry process.</w:t>
      </w:r>
    </w:p>
    <w:p>
      <w:pPr>
        <w:pStyle w:val="ListBullet"/>
        <w:spacing w:after="40"/>
        <w:ind w:left="317"/>
      </w:pPr>
      <w:r>
        <w:t>Business identity, terms, privacy, shipping/return, eligibility, and grievance information are included as applicable and approved.</w:t>
      </w:r>
    </w:p>
    <w:p>
      <w:pPr>
        <w:pStyle w:val="ListBullet"/>
        <w:spacing w:after="40"/>
        <w:ind w:left="317"/>
      </w:pPr>
      <w:r>
        <w:t>Deployment, image optimization, WhatsApp links, optional form delivery, privacy notice, and basic monitoring are tested. No admin roles or MFA are required for Phase 1.</w:t>
      </w:r>
    </w:p>
    <w:p>
      <w:pPr>
        <w:pStyle w:val="ListBullet"/>
        <w:spacing w:after="40"/>
        <w:ind w:left="317"/>
      </w:pPr>
      <w:r>
        <w:t>Search Console is verified; sitemap is submitted; analytics is privacy-reviewed; indexability checks pass.</w:t>
      </w:r>
    </w:p>
    <w:p>
      <w:pPr>
        <w:pStyle w:val="ListBullet"/>
        <w:spacing w:after="40"/>
        <w:ind w:left="317"/>
      </w:pPr>
      <w:r>
        <w:t>No dummy content, fake inventory, placeholder phone numbers, fabricated ratings, or unapproved images remain.</w:t>
      </w:r>
    </w:p>
    <w:p>
      <w:pPr>
        <w:pStyle w:val="ListBullet"/>
        <w:spacing w:after="40"/>
        <w:ind w:left="317"/>
      </w:pPr>
      <w:r>
        <w:t>No account, seller-submission, payment, courier, or fulfilment feature exists in Phase 1. Any such function must be separately scoped and approved.</w:t>
      </w:r>
    </w:p>
    <w:p>
      <w:pPr>
        <w:pStyle w:val="Heading1"/>
        <w:keepNext/>
      </w:pPr>
      <w:r>
        <w:t>19. Delivery Plan and Milestones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8232E"/>
            <w:tcMar>
              <w:top w:w="100" w:type="dxa"/>
              <w:start w:w="100" w:type="dxa"/>
              <w:bottom w:w="100" w:type="dxa"/>
              <w:end w:w="100" w:type="dxa"/>
            </w:tcMar>
            <w:vAlign w:val="center"/>
          </w:tcPr>
          <w:p>
            <w:r>
              <w:rPr>
                <w:b/>
                <w:color w:val="FFFFFF"/>
              </w:rPr>
              <w:t>Milestone</w:t>
            </w:r>
          </w:p>
        </w:tc>
        <w:tc>
          <w:tcPr>
            <w:tcW w:type="dxa" w:w="4032"/>
            <w:shd w:fill="18232E"/>
            <w:tcMar>
              <w:top w:w="100" w:type="dxa"/>
              <w:start w:w="100" w:type="dxa"/>
              <w:bottom w:w="100" w:type="dxa"/>
              <w:end w:w="100" w:type="dxa"/>
            </w:tcMar>
            <w:vAlign w:val="center"/>
          </w:tcPr>
          <w:p>
            <w:r>
              <w:rPr>
                <w:b/>
                <w:color w:val="FFFFFF"/>
              </w:rPr>
              <w:t>Work</w:t>
            </w:r>
          </w:p>
        </w:tc>
        <w:tc>
          <w:tcPr>
            <w:tcW w:type="dxa" w:w="3456"/>
            <w:shd w:fill="18232E"/>
            <w:tcMar>
              <w:top w:w="100" w:type="dxa"/>
              <w:start w:w="100" w:type="dxa"/>
              <w:bottom w:w="100" w:type="dxa"/>
              <w:end w:w="100" w:type="dxa"/>
            </w:tcMar>
            <w:vAlign w:val="center"/>
          </w:tcPr>
          <w:p>
            <w:r>
              <w:rPr>
                <w:b/>
                <w:color w:val="FFFFFF"/>
              </w:rPr>
              <w:t>Exit criterion</w:t>
            </w:r>
          </w:p>
        </w:tc>
      </w:tr>
      <w:tr>
        <w:trPr>
          <w:cantSplit/>
        </w:trPr>
        <w:tc>
          <w:tcPr>
            <w:tcW w:type="dxa" w:w="1944"/>
            <w:tcMar>
              <w:top w:w="90" w:type="dxa"/>
              <w:start w:w="95" w:type="dxa"/>
              <w:bottom w:w="90" w:type="dxa"/>
              <w:end w:w="95" w:type="dxa"/>
            </w:tcMar>
            <w:vAlign w:val="top"/>
          </w:tcPr>
          <w:p>
            <w:r>
              <w:t>M0 - Legal and content discovery</w:t>
            </w:r>
          </w:p>
        </w:tc>
        <w:tc>
          <w:tcPr>
            <w:tcW w:type="dxa" w:w="4032"/>
            <w:tcMar>
              <w:top w:w="90" w:type="dxa"/>
              <w:start w:w="95" w:type="dxa"/>
              <w:bottom w:w="90" w:type="dxa"/>
              <w:end w:w="95" w:type="dxa"/>
            </w:tcMar>
            <w:vAlign w:val="top"/>
          </w:tcPr>
          <w:p>
            <w:r>
              <w:t>Confirm eligible product classes, business model, publishing checklist, domain, approved contact details and initial inventory.</w:t>
            </w:r>
          </w:p>
        </w:tc>
        <w:tc>
          <w:tcPr>
            <w:tcW w:type="dxa" w:w="3456"/>
            <w:tcMar>
              <w:top w:w="90" w:type="dxa"/>
              <w:start w:w="95" w:type="dxa"/>
              <w:bottom w:w="90" w:type="dxa"/>
              <w:end w:w="95" w:type="dxa"/>
            </w:tcMar>
            <w:vAlign w:val="top"/>
          </w:tcPr>
          <w:p>
            <w:r>
              <w:t>Written decision and content sources ready.</w:t>
            </w:r>
          </w:p>
        </w:tc>
      </w:tr>
      <w:tr>
        <w:trPr>
          <w:cantSplit/>
        </w:trPr>
        <w:tc>
          <w:tcPr>
            <w:tcW w:type="dxa" w:w="1944"/>
            <w:tcMar>
              <w:top w:w="90" w:type="dxa"/>
              <w:start w:w="95" w:type="dxa"/>
              <w:bottom w:w="90" w:type="dxa"/>
              <w:end w:w="95" w:type="dxa"/>
            </w:tcMar>
            <w:vAlign w:val="top"/>
            <w:shd w:fill="F7F8FA"/>
          </w:tcPr>
          <w:p>
            <w:r>
              <w:t>M1 - UX / visual design</w:t>
            </w:r>
          </w:p>
        </w:tc>
        <w:tc>
          <w:tcPr>
            <w:tcW w:type="dxa" w:w="4032"/>
            <w:tcMar>
              <w:top w:w="90" w:type="dxa"/>
              <w:start w:w="95" w:type="dxa"/>
              <w:bottom w:w="90" w:type="dxa"/>
              <w:end w:w="95" w:type="dxa"/>
            </w:tcMar>
            <w:vAlign w:val="top"/>
            <w:shd w:fill="F7F8FA"/>
          </w:tcPr>
          <w:p>
            <w:r>
              <w:t>Design homepage, category cards, listing cards/detail page, filters, About story and mobile layouts.</w:t>
            </w:r>
          </w:p>
        </w:tc>
        <w:tc>
          <w:tcPr>
            <w:tcW w:type="dxa" w:w="3456"/>
            <w:tcMar>
              <w:top w:w="90" w:type="dxa"/>
              <w:start w:w="95" w:type="dxa"/>
              <w:bottom w:w="90" w:type="dxa"/>
              <w:end w:w="95" w:type="dxa"/>
            </w:tcMar>
            <w:vAlign w:val="top"/>
            <w:shd w:fill="F7F8FA"/>
          </w:tcPr>
          <w:p>
            <w:r>
              <w:t>Client approves desktop/mobile designs and content.</w:t>
            </w:r>
          </w:p>
        </w:tc>
      </w:tr>
      <w:tr>
        <w:trPr>
          <w:cantSplit/>
        </w:trPr>
        <w:tc>
          <w:tcPr>
            <w:tcW w:type="dxa" w:w="1944"/>
            <w:tcMar>
              <w:top w:w="90" w:type="dxa"/>
              <w:start w:w="95" w:type="dxa"/>
              <w:bottom w:w="90" w:type="dxa"/>
              <w:end w:w="95" w:type="dxa"/>
            </w:tcMar>
            <w:vAlign w:val="top"/>
          </w:tcPr>
          <w:p>
            <w:r>
              <w:t>M2 - Static foundation</w:t>
            </w:r>
          </w:p>
        </w:tc>
        <w:tc>
          <w:tcPr>
            <w:tcW w:type="dxa" w:w="4032"/>
            <w:tcMar>
              <w:top w:w="90" w:type="dxa"/>
              <w:start w:w="95" w:type="dxa"/>
              <w:bottom w:w="90" w:type="dxa"/>
              <w:end w:w="95" w:type="dxa"/>
            </w:tcMar>
            <w:vAlign w:val="top"/>
          </w:tcPr>
          <w:p>
            <w:r>
              <w:t>Set up Astro project, components, styling, local catalogue schema, image folders and deployment pipeline.</w:t>
            </w:r>
          </w:p>
        </w:tc>
        <w:tc>
          <w:tcPr>
            <w:tcW w:type="dxa" w:w="3456"/>
            <w:tcMar>
              <w:top w:w="90" w:type="dxa"/>
              <w:start w:w="95" w:type="dxa"/>
              <w:bottom w:w="90" w:type="dxa"/>
              <w:end w:w="95" w:type="dxa"/>
            </w:tcMar>
            <w:vAlign w:val="top"/>
          </w:tcPr>
          <w:p>
            <w:r>
              <w:t>One category page and one listing page generate correctly from local data.</w:t>
            </w:r>
          </w:p>
        </w:tc>
      </w:tr>
      <w:tr>
        <w:trPr>
          <w:cantSplit/>
        </w:trPr>
        <w:tc>
          <w:tcPr>
            <w:tcW w:type="dxa" w:w="1944"/>
            <w:tcMar>
              <w:top w:w="90" w:type="dxa"/>
              <w:start w:w="95" w:type="dxa"/>
              <w:bottom w:w="90" w:type="dxa"/>
              <w:end w:w="95" w:type="dxa"/>
            </w:tcMar>
            <w:vAlign w:val="top"/>
            <w:shd w:fill="F7F8FA"/>
          </w:tcPr>
          <w:p>
            <w:r>
              <w:t>M3 - Public MVP</w:t>
            </w:r>
          </w:p>
        </w:tc>
        <w:tc>
          <w:tcPr>
            <w:tcW w:type="dxa" w:w="4032"/>
            <w:tcMar>
              <w:top w:w="90" w:type="dxa"/>
              <w:start w:w="95" w:type="dxa"/>
              <w:bottom w:w="90" w:type="dxa"/>
              <w:end w:w="95" w:type="dxa"/>
            </w:tcMar>
            <w:vAlign w:val="top"/>
            <w:shd w:fill="F7F8FA"/>
          </w:tcPr>
          <w:p>
            <w:r>
              <w:t>Build home, categories, listing details, About, How It Works, Contact, legal pages and initial guides.</w:t>
            </w:r>
          </w:p>
        </w:tc>
        <w:tc>
          <w:tcPr>
            <w:tcW w:type="dxa" w:w="3456"/>
            <w:tcMar>
              <w:top w:w="90" w:type="dxa"/>
              <w:start w:w="95" w:type="dxa"/>
              <w:bottom w:w="90" w:type="dxa"/>
              <w:end w:w="95" w:type="dxa"/>
            </w:tcMar>
            <w:vAlign w:val="top"/>
            <w:shd w:fill="F7F8FA"/>
          </w:tcPr>
          <w:p>
            <w:r>
              <w:t>Core routes work on desktop/mobile and contact links are correct.</w:t>
            </w:r>
          </w:p>
        </w:tc>
      </w:tr>
      <w:tr>
        <w:trPr>
          <w:cantSplit/>
        </w:trPr>
        <w:tc>
          <w:tcPr>
            <w:tcW w:type="dxa" w:w="1944"/>
            <w:tcMar>
              <w:top w:w="90" w:type="dxa"/>
              <w:start w:w="95" w:type="dxa"/>
              <w:bottom w:w="90" w:type="dxa"/>
              <w:end w:w="95" w:type="dxa"/>
            </w:tcMar>
            <w:vAlign w:val="top"/>
          </w:tcPr>
          <w:p>
            <w:r>
              <w:t>M4 - SEO / performance</w:t>
            </w:r>
          </w:p>
        </w:tc>
        <w:tc>
          <w:tcPr>
            <w:tcW w:type="dxa" w:w="4032"/>
            <w:tcMar>
              <w:top w:w="90" w:type="dxa"/>
              <w:start w:w="95" w:type="dxa"/>
              <w:bottom w:w="90" w:type="dxa"/>
              <w:end w:w="95" w:type="dxa"/>
            </w:tcMar>
            <w:vAlign w:val="top"/>
          </w:tcPr>
          <w:p>
            <w:r>
              <w:t>Unique metadata, canonicals, sitemap, robots, internal links, image optimization and Search Console setup.</w:t>
            </w:r>
          </w:p>
        </w:tc>
        <w:tc>
          <w:tcPr>
            <w:tcW w:type="dxa" w:w="3456"/>
            <w:tcMar>
              <w:top w:w="90" w:type="dxa"/>
              <w:start w:w="95" w:type="dxa"/>
              <w:bottom w:w="90" w:type="dxa"/>
              <w:end w:w="95" w:type="dxa"/>
            </w:tcMar>
            <w:vAlign w:val="top"/>
          </w:tcPr>
          <w:p>
            <w:r>
              <w:t>SEO QA and performance budget reviewed.</w:t>
            </w:r>
          </w:p>
        </w:tc>
      </w:tr>
      <w:tr>
        <w:trPr>
          <w:cantSplit/>
        </w:trPr>
        <w:tc>
          <w:tcPr>
            <w:tcW w:type="dxa" w:w="1944"/>
            <w:tcMar>
              <w:top w:w="90" w:type="dxa"/>
              <w:start w:w="95" w:type="dxa"/>
              <w:bottom w:w="90" w:type="dxa"/>
              <w:end w:w="95" w:type="dxa"/>
            </w:tcMar>
            <w:vAlign w:val="top"/>
            <w:shd w:fill="F7F8FA"/>
          </w:tcPr>
          <w:p>
            <w:r>
              <w:t>M5 - UAT and launch</w:t>
            </w:r>
          </w:p>
        </w:tc>
        <w:tc>
          <w:tcPr>
            <w:tcW w:type="dxa" w:w="4032"/>
            <w:tcMar>
              <w:top w:w="90" w:type="dxa"/>
              <w:start w:w="95" w:type="dxa"/>
              <w:bottom w:w="90" w:type="dxa"/>
              <w:end w:w="95" w:type="dxa"/>
            </w:tcMar>
            <w:vAlign w:val="top"/>
            <w:shd w:fill="F7F8FA"/>
          </w:tcPr>
          <w:p>
            <w:r>
              <w:t>Add approved inventory; run responsive, accessibility, link, SEO, privacy and legal checks.</w:t>
            </w:r>
          </w:p>
        </w:tc>
        <w:tc>
          <w:tcPr>
            <w:tcW w:type="dxa" w:w="3456"/>
            <w:tcMar>
              <w:top w:w="90" w:type="dxa"/>
              <w:start w:w="95" w:type="dxa"/>
              <w:bottom w:w="90" w:type="dxa"/>
              <w:end w:w="95" w:type="dxa"/>
            </w:tcMar>
            <w:vAlign w:val="top"/>
            <w:shd w:fill="F7F8FA"/>
          </w:tcPr>
          <w:p>
            <w:r>
              <w:t>Signed acceptance checklist; only approved listings are public.</w:t>
            </w:r>
          </w:p>
        </w:tc>
      </w:tr>
      <w:tr>
        <w:trPr>
          <w:cantSplit/>
        </w:trPr>
        <w:tc>
          <w:tcPr>
            <w:tcW w:type="dxa" w:w="1944"/>
            <w:tcMar>
              <w:top w:w="90" w:type="dxa"/>
              <w:start w:w="95" w:type="dxa"/>
              <w:bottom w:w="90" w:type="dxa"/>
              <w:end w:w="95" w:type="dxa"/>
            </w:tcMar>
            <w:vAlign w:val="top"/>
          </w:tcPr>
          <w:p>
            <w:r>
              <w:t>M6 - Post-launch iteration</w:t>
            </w:r>
          </w:p>
        </w:tc>
        <w:tc>
          <w:tcPr>
            <w:tcW w:type="dxa" w:w="4032"/>
            <w:tcMar>
              <w:top w:w="90" w:type="dxa"/>
              <w:start w:w="95" w:type="dxa"/>
              <w:bottom w:w="90" w:type="dxa"/>
              <w:end w:w="95" w:type="dxa"/>
            </w:tcMar>
            <w:vAlign w:val="top"/>
          </w:tcPr>
          <w:p>
            <w:r>
              <w:t>Monitor queries, broken links, enquiry clicks, content usefulness and catalog maintenance effort.</w:t>
            </w:r>
          </w:p>
        </w:tc>
        <w:tc>
          <w:tcPr>
            <w:tcW w:type="dxa" w:w="3456"/>
            <w:tcMar>
              <w:top w:w="90" w:type="dxa"/>
              <w:start w:w="95" w:type="dxa"/>
              <w:bottom w:w="90" w:type="dxa"/>
              <w:end w:w="95" w:type="dxa"/>
            </w:tcMar>
            <w:vAlign w:val="top"/>
          </w:tcPr>
          <w:p>
            <w:r>
              <w:t>30-day review produces an evidence-based backlog.</w:t>
            </w:r>
          </w:p>
        </w:tc>
      </w:tr>
      <w:tr>
        <w:trPr>
          <w:cantSplit/>
        </w:trPr>
        <w:tc>
          <w:tcPr>
            <w:tcW w:type="dxa" w:w="1944"/>
            <w:tcMar>
              <w:top w:w="90" w:type="dxa"/>
              <w:start w:w="95" w:type="dxa"/>
              <w:bottom w:w="90" w:type="dxa"/>
              <w:end w:w="95" w:type="dxa"/>
            </w:tcMar>
            <w:vAlign w:val="top"/>
            <w:shd w:fill="F7F8FA"/>
          </w:tcPr>
          <w:p>
            <w:r>
              <w:t>Future - CMS/marketplace</w:t>
            </w:r>
          </w:p>
        </w:tc>
        <w:tc>
          <w:tcPr>
            <w:tcW w:type="dxa" w:w="4032"/>
            <w:tcMar>
              <w:top w:w="90" w:type="dxa"/>
              <w:start w:w="95" w:type="dxa"/>
              <w:bottom w:w="90" w:type="dxa"/>
              <w:end w:w="95" w:type="dxa"/>
            </w:tcMar>
            <w:vAlign w:val="top"/>
            <w:shd w:fill="F7F8FA"/>
          </w:tcPr>
          <w:p>
            <w:r>
              <w:t>Consider a CMS, database, accounts, admin or payment features only if needed and separately approved.</w:t>
            </w:r>
          </w:p>
        </w:tc>
        <w:tc>
          <w:tcPr>
            <w:tcW w:type="dxa" w:w="3456"/>
            <w:tcMar>
              <w:top w:w="90" w:type="dxa"/>
              <w:start w:w="95" w:type="dxa"/>
              <w:bottom w:w="90" w:type="dxa"/>
              <w:end w:w="95" w:type="dxa"/>
            </w:tcMar>
            <w:vAlign w:val="top"/>
            <w:shd w:fill="F7F8FA"/>
          </w:tcPr>
          <w:p>
            <w:r>
              <w:t>New scope, cost and compliance review approved before development.</w:t>
            </w:r>
          </w:p>
        </w:tc>
      </w:tr>
    </w:tbl>
    <w:p>
      <w:pPr>
        <w:spacing w:after="20"/>
      </w:pPr>
    </w:p>
    <w:p>
      <w:pPr/>
      <w:r>
        <w:t>A realistic schedule depends on the legal review, approved product details/photos, page copy, and client feedback. The initial build is intentionally small: public pages, a hand-maintained catalogue, filters, WhatsApp/email enquiries, and SEO QA.</w:t>
      </w:r>
    </w:p>
    <w:p>
      <w:pPr>
        <w:pStyle w:val="Heading1"/>
        <w:keepNext/>
      </w:pPr>
      <w:r>
        <w:t>20. Assumptions, Risks, and Decisions Required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18232E"/>
            <w:tcMar>
              <w:top w:w="35" w:type="dxa"/>
              <w:start w:w="100" w:type="dxa"/>
              <w:bottom w:w="35" w:type="dxa"/>
              <w:end w:w="100" w:type="dxa"/>
            </w:tcMar>
            <w:vAlign w:val="center"/>
          </w:tcPr>
          <w:p>
            <w:r>
              <w:rPr>
                <w:b/>
                <w:color w:val="FFFFFF"/>
              </w:rPr>
              <w:t>Risk / decision</w:t>
            </w:r>
          </w:p>
        </w:tc>
        <w:tc>
          <w:tcPr>
            <w:tcW w:type="dxa" w:w="2448"/>
            <w:shd w:fill="18232E"/>
            <w:tcMar>
              <w:top w:w="35" w:type="dxa"/>
              <w:start w:w="100" w:type="dxa"/>
              <w:bottom w:w="35" w:type="dxa"/>
              <w:end w:w="100" w:type="dxa"/>
            </w:tcMar>
            <w:vAlign w:val="center"/>
          </w:tcPr>
          <w:p>
            <w:r>
              <w:rPr>
                <w:b/>
                <w:color w:val="FFFFFF"/>
              </w:rPr>
              <w:t>Impact</w:t>
            </w:r>
          </w:p>
        </w:tc>
        <w:tc>
          <w:tcPr>
            <w:tcW w:type="dxa" w:w="4392"/>
            <w:shd w:fill="18232E"/>
            <w:tcMar>
              <w:top w:w="35" w:type="dxa"/>
              <w:start w:w="100" w:type="dxa"/>
              <w:bottom w:w="35" w:type="dxa"/>
              <w:end w:w="100" w:type="dxa"/>
            </w:tcMar>
            <w:vAlign w:val="center"/>
          </w:tcPr>
          <w:p>
            <w:r>
              <w:rPr>
                <w:b/>
                <w:color w:val="FFFFFF"/>
              </w:rPr>
              <w:t>Mitigation / owner</w:t>
            </w:r>
          </w:p>
        </w:tc>
      </w:tr>
      <w:tr>
        <w:trPr>
          <w:cantSplit/>
        </w:trPr>
        <w:tc>
          <w:tcPr>
            <w:tcW w:type="dxa" w:w="2592"/>
            <w:tcMar>
              <w:top w:w="35" w:type="dxa"/>
              <w:start w:w="95" w:type="dxa"/>
              <w:bottom w:w="35" w:type="dxa"/>
              <w:end w:w="95" w:type="dxa"/>
            </w:tcMar>
            <w:vAlign w:val="top"/>
          </w:tcPr>
          <w:p>
            <w:r>
              <w:t>Assuming every air weapon can be listed online</w:t>
            </w:r>
          </w:p>
        </w:tc>
        <w:tc>
          <w:tcPr>
            <w:tcW w:type="dxa" w:w="2448"/>
            <w:tcMar>
              <w:top w:w="35" w:type="dxa"/>
              <w:start w:w="95" w:type="dxa"/>
              <w:bottom w:w="35" w:type="dxa"/>
              <w:end w:w="95" w:type="dxa"/>
            </w:tcMar>
            <w:vAlign w:val="top"/>
          </w:tcPr>
          <w:p>
            <w:r>
              <w:t>High legal and platform risk.</w:t>
            </w:r>
          </w:p>
        </w:tc>
        <w:tc>
          <w:tcPr>
            <w:tcW w:type="dxa" w:w="4392"/>
            <w:tcMar>
              <w:top w:w="35" w:type="dxa"/>
              <w:start w:w="95" w:type="dxa"/>
              <w:bottom w:w="35" w:type="dxa"/>
              <w:end w:w="95" w:type="dxa"/>
            </w:tcMar>
            <w:vAlign w:val="top"/>
          </w:tcPr>
          <w:p>
            <w:r>
              <w:t>Owner/legal adviser defines eligible product classes and publishing route before a product is added.</w:t>
            </w:r>
          </w:p>
        </w:tc>
      </w:tr>
      <w:tr>
        <w:trPr>
          <w:cantSplit/>
        </w:trPr>
        <w:tc>
          <w:tcPr>
            <w:tcW w:type="dxa" w:w="2592"/>
            <w:tcMar>
              <w:top w:w="35" w:type="dxa"/>
              <w:start w:w="95" w:type="dxa"/>
              <w:bottom w:w="35" w:type="dxa"/>
              <w:end w:w="95" w:type="dxa"/>
            </w:tcMar>
            <w:vAlign w:val="top"/>
            <w:shd w:fill="F7F8FA"/>
          </w:tcPr>
          <w:p>
            <w:r>
              <w:t>Trying to index every filter combination</w:t>
            </w:r>
          </w:p>
        </w:tc>
        <w:tc>
          <w:tcPr>
            <w:tcW w:type="dxa" w:w="2448"/>
            <w:tcMar>
              <w:top w:w="35" w:type="dxa"/>
              <w:start w:w="95" w:type="dxa"/>
              <w:bottom w:w="35" w:type="dxa"/>
              <w:end w:w="95" w:type="dxa"/>
            </w:tcMar>
            <w:vAlign w:val="top"/>
            <w:shd w:fill="F7F8FA"/>
          </w:tcPr>
          <w:p>
            <w:r>
              <w:t>Duplicate/thin pages and crawl waste.</w:t>
            </w:r>
          </w:p>
        </w:tc>
        <w:tc>
          <w:tcPr>
            <w:tcW w:type="dxa" w:w="4392"/>
            <w:tcMar>
              <w:top w:w="35" w:type="dxa"/>
              <w:start w:w="95" w:type="dxa"/>
              <w:bottom w:w="35" w:type="dxa"/>
              <w:end w:w="95" w:type="dxa"/>
            </w:tcMar>
            <w:vAlign w:val="top"/>
            <w:shd w:fill="F7F8FA"/>
          </w:tcPr>
          <w:p>
            <w:r>
              <w:t>SEO owner defines index rules and canonical strategy; filters remain non-indexable.</w:t>
            </w:r>
          </w:p>
        </w:tc>
      </w:tr>
      <w:tr>
        <w:trPr>
          <w:cantSplit/>
        </w:trPr>
        <w:tc>
          <w:tcPr>
            <w:tcW w:type="dxa" w:w="2592"/>
            <w:tcMar>
              <w:top w:w="35" w:type="dxa"/>
              <w:start w:w="95" w:type="dxa"/>
              <w:bottom w:w="35" w:type="dxa"/>
              <w:end w:w="95" w:type="dxa"/>
            </w:tcMar>
            <w:vAlign w:val="top"/>
          </w:tcPr>
          <w:p>
            <w:r>
              <w:t>Assuming used keywords are easy to rank</w:t>
            </w:r>
          </w:p>
        </w:tc>
        <w:tc>
          <w:tcPr>
            <w:tcW w:type="dxa" w:w="2448"/>
            <w:tcMar>
              <w:top w:w="35" w:type="dxa"/>
              <w:start w:w="95" w:type="dxa"/>
              <w:bottom w:w="35" w:type="dxa"/>
              <w:end w:w="95" w:type="dxa"/>
            </w:tcMar>
            <w:vAlign w:val="top"/>
          </w:tcPr>
          <w:p>
            <w:r>
              <w:t>Misallocated content effort.</w:t>
            </w:r>
          </w:p>
        </w:tc>
        <w:tc>
          <w:tcPr>
            <w:tcW w:type="dxa" w:w="4392"/>
            <w:tcMar>
              <w:top w:w="35" w:type="dxa"/>
              <w:start w:w="95" w:type="dxa"/>
              <w:bottom w:w="35" w:type="dxa"/>
              <w:end w:w="95" w:type="dxa"/>
            </w:tcMar>
            <w:vAlign w:val="top"/>
          </w:tcPr>
          <w:p>
            <w:r>
              <w:t>Validate live SERPs and measure real Search Console data; prioritize helpful original pages.</w:t>
            </w:r>
          </w:p>
        </w:tc>
      </w:tr>
      <w:tr>
        <w:trPr>
          <w:cantSplit/>
        </w:trPr>
        <w:tc>
          <w:tcPr>
            <w:tcW w:type="dxa" w:w="2592"/>
            <w:tcMar>
              <w:top w:w="35" w:type="dxa"/>
              <w:start w:w="95" w:type="dxa"/>
              <w:bottom w:w="35" w:type="dxa"/>
              <w:end w:w="95" w:type="dxa"/>
            </w:tcMar>
            <w:vAlign w:val="top"/>
            <w:shd w:fill="F7F8FA"/>
          </w:tcPr>
          <w:p>
            <w:r>
              <w:t>Manual catalogue updates become slow</w:t>
            </w:r>
          </w:p>
        </w:tc>
        <w:tc>
          <w:tcPr>
            <w:tcW w:type="dxa" w:w="2448"/>
            <w:tcMar>
              <w:top w:w="35" w:type="dxa"/>
              <w:start w:w="95" w:type="dxa"/>
              <w:bottom w:w="35" w:type="dxa"/>
              <w:end w:w="95" w:type="dxa"/>
            </w:tcMar>
            <w:vAlign w:val="top"/>
            <w:shd w:fill="F7F8FA"/>
          </w:tcPr>
          <w:p>
            <w:r>
              <w:t>Listings may become stale as inventory grows.</w:t>
            </w:r>
          </w:p>
        </w:tc>
        <w:tc>
          <w:tcPr>
            <w:tcW w:type="dxa" w:w="4392"/>
            <w:tcMar>
              <w:top w:w="35" w:type="dxa"/>
              <w:start w:w="95" w:type="dxa"/>
              <w:bottom w:w="35" w:type="dxa"/>
              <w:end w:w="95" w:type="dxa"/>
            </w:tcMar>
            <w:vAlign w:val="top"/>
            <w:shd w:fill="F7F8FA"/>
          </w:tcPr>
          <w:p>
            <w:r>
              <w:t>Document the data-file format and update steps; consider CMS only when volume justifies it.</w:t>
            </w:r>
          </w:p>
        </w:tc>
      </w:tr>
      <w:tr>
        <w:trPr>
          <w:cantSplit/>
        </w:trPr>
        <w:tc>
          <w:tcPr>
            <w:tcW w:type="dxa" w:w="2592"/>
            <w:tcMar>
              <w:top w:w="35" w:type="dxa"/>
              <w:start w:w="95" w:type="dxa"/>
              <w:bottom w:w="35" w:type="dxa"/>
              <w:end w:w="95" w:type="dxa"/>
            </w:tcMar>
            <w:vAlign w:val="top"/>
          </w:tcPr>
          <w:p>
            <w:r>
              <w:t>Incorrect or misleading product information</w:t>
            </w:r>
          </w:p>
        </w:tc>
        <w:tc>
          <w:tcPr>
            <w:tcW w:type="dxa" w:w="2448"/>
            <w:tcMar>
              <w:top w:w="35" w:type="dxa"/>
              <w:start w:w="95" w:type="dxa"/>
              <w:bottom w:w="35" w:type="dxa"/>
              <w:end w:w="95" w:type="dxa"/>
            </w:tcMar>
            <w:vAlign w:val="top"/>
          </w:tcPr>
          <w:p>
            <w:r>
              <w:t>Trust and compliance risk.</w:t>
            </w:r>
          </w:p>
        </w:tc>
        <w:tc>
          <w:tcPr>
            <w:tcW w:type="dxa" w:w="4392"/>
            <w:tcMar>
              <w:top w:w="35" w:type="dxa"/>
              <w:start w:w="95" w:type="dxa"/>
              <w:bottom w:w="35" w:type="dxa"/>
              <w:end w:w="95" w:type="dxa"/>
            </w:tcMar>
            <w:vAlign w:val="top"/>
          </w:tcPr>
          <w:p>
            <w:r>
              <w:t>Require accurate fields and owner sign-off; never fabricate specs, condition, inspection or availability.</w:t>
            </w:r>
          </w:p>
        </w:tc>
      </w:tr>
      <w:tr>
        <w:trPr>
          <w:cantSplit/>
        </w:trPr>
        <w:tc>
          <w:tcPr>
            <w:tcW w:type="dxa" w:w="2592"/>
            <w:tcMar>
              <w:top w:w="35" w:type="dxa"/>
              <w:start w:w="95" w:type="dxa"/>
              <w:bottom w:w="35" w:type="dxa"/>
              <w:end w:w="95" w:type="dxa"/>
            </w:tcMar>
            <w:vAlign w:val="top"/>
            <w:shd w:fill="F7F8FA"/>
          </w:tcPr>
          <w:p>
            <w:r>
              <w:t>No database for enquiries</w:t>
            </w:r>
          </w:p>
        </w:tc>
        <w:tc>
          <w:tcPr>
            <w:tcW w:type="dxa" w:w="2448"/>
            <w:tcMar>
              <w:top w:w="35" w:type="dxa"/>
              <w:start w:w="95" w:type="dxa"/>
              <w:bottom w:w="35" w:type="dxa"/>
              <w:end w:w="95" w:type="dxa"/>
            </w:tcMar>
            <w:vAlign w:val="top"/>
            <w:shd w:fill="F7F8FA"/>
          </w:tcPr>
          <w:p>
            <w:r>
              <w:t>Website does not provide a CRM or stored lead history.</w:t>
            </w:r>
          </w:p>
        </w:tc>
        <w:tc>
          <w:tcPr>
            <w:tcW w:type="dxa" w:w="4392"/>
            <w:tcMar>
              <w:top w:w="35" w:type="dxa"/>
              <w:start w:w="95" w:type="dxa"/>
              <w:bottom w:w="35" w:type="dxa"/>
              <w:end w:w="95" w:type="dxa"/>
            </w:tcMar>
            <w:vAlign w:val="top"/>
            <w:shd w:fill="F7F8FA"/>
          </w:tcPr>
          <w:p>
            <w:r>
              <w:t>Route enquiries to existing business WhatsApp/email tools; adopt a CRM later only if needed.</w:t>
            </w:r>
          </w:p>
        </w:tc>
      </w:tr>
      <w:tr>
        <w:trPr>
          <w:cantSplit/>
        </w:trPr>
        <w:tc>
          <w:tcPr>
            <w:tcW w:type="dxa" w:w="2592"/>
            <w:tcMar>
              <w:top w:w="35" w:type="dxa"/>
              <w:start w:w="95" w:type="dxa"/>
              <w:bottom w:w="35" w:type="dxa"/>
              <w:end w:w="95" w:type="dxa"/>
            </w:tcMar>
            <w:vAlign w:val="top"/>
          </w:tcPr>
          <w:p>
            <w:r>
              <w:t>Hosting/form provider restrictions</w:t>
            </w:r>
          </w:p>
        </w:tc>
        <w:tc>
          <w:tcPr>
            <w:tcW w:type="dxa" w:w="2448"/>
            <w:tcMar>
              <w:top w:w="35" w:type="dxa"/>
              <w:start w:w="95" w:type="dxa"/>
              <w:bottom w:w="35" w:type="dxa"/>
              <w:end w:w="95" w:type="dxa"/>
            </w:tcMar>
            <w:vAlign w:val="top"/>
          </w:tcPr>
          <w:p>
            <w:r>
              <w:t>Site deployment or form can be rejected.</w:t>
            </w:r>
          </w:p>
        </w:tc>
        <w:tc>
          <w:tcPr>
            <w:tcW w:type="dxa" w:w="4392"/>
            <w:tcMar>
              <w:top w:w="35" w:type="dxa"/>
              <w:start w:w="95" w:type="dxa"/>
              <w:bottom w:w="35" w:type="dxa"/>
              <w:end w:w="95" w:type="dxa"/>
            </w:tcMar>
            <w:vAlign w:val="top"/>
          </w:tcPr>
          <w:p>
            <w:r>
              <w:t>Check current hosting and form-provider policies; keep WhatsApp/email as the primary contact path.</w:t>
            </w:r>
          </w:p>
        </w:tc>
      </w:tr>
      <w:tr>
        <w:trPr>
          <w:cantSplit/>
        </w:trPr>
        <w:tc>
          <w:tcPr>
            <w:tcW w:type="dxa" w:w="2592"/>
            <w:tcMar>
              <w:top w:w="35" w:type="dxa"/>
              <w:start w:w="95" w:type="dxa"/>
              <w:bottom w:w="35" w:type="dxa"/>
              <w:end w:w="95" w:type="dxa"/>
            </w:tcMar>
            <w:vAlign w:val="top"/>
            <w:shd w:fill="F7F8FA"/>
          </w:tcPr>
          <w:p>
            <w:r>
              <w:t>Legal or consumer rules change</w:t>
            </w:r>
          </w:p>
        </w:tc>
        <w:tc>
          <w:tcPr>
            <w:tcW w:type="dxa" w:w="2448"/>
            <w:tcMar>
              <w:top w:w="35" w:type="dxa"/>
              <w:start w:w="95" w:type="dxa"/>
              <w:bottom w:w="35" w:type="dxa"/>
              <w:end w:w="95" w:type="dxa"/>
            </w:tcMar>
            <w:vAlign w:val="top"/>
            <w:shd w:fill="F7F8FA"/>
          </w:tcPr>
          <w:p>
            <w:r>
              <w:t>Launch or operation may require updated disclosures/workflow.</w:t>
            </w:r>
          </w:p>
        </w:tc>
        <w:tc>
          <w:tcPr>
            <w:tcW w:type="dxa" w:w="4392"/>
            <w:tcMar>
              <w:top w:w="35" w:type="dxa"/>
              <w:start w:w="95" w:type="dxa"/>
              <w:bottom w:w="35" w:type="dxa"/>
              <w:end w:w="95" w:type="dxa"/>
            </w:tcMar>
            <w:vAlign w:val="top"/>
            <w:shd w:fill="F7F8FA"/>
          </w:tcPr>
          <w:p>
            <w:r>
              <w:t>Legal review against requirements effective at launch and on relevant future dates.</w:t>
            </w:r>
          </w:p>
        </w:tc>
      </w:tr>
      <w:tr>
        <w:trPr>
          <w:cantSplit/>
        </w:trPr>
        <w:tc>
          <w:tcPr>
            <w:tcW w:type="dxa" w:w="2592"/>
            <w:tcMar>
              <w:top w:w="35" w:type="dxa"/>
              <w:start w:w="95" w:type="dxa"/>
              <w:bottom w:w="35" w:type="dxa"/>
              <w:end w:w="95" w:type="dxa"/>
            </w:tcMar>
            <w:vAlign w:val="top"/>
          </w:tcPr>
          <w:p>
            <w:r>
              <w:t>Founder story claims are not confirmed</w:t>
            </w:r>
          </w:p>
        </w:tc>
        <w:tc>
          <w:tcPr>
            <w:tcW w:type="dxa" w:w="2448"/>
            <w:tcMar>
              <w:top w:w="35" w:type="dxa"/>
              <w:start w:w="95" w:type="dxa"/>
              <w:bottom w:w="35" w:type="dxa"/>
              <w:end w:w="95" w:type="dxa"/>
            </w:tcMar>
            <w:vAlign w:val="top"/>
          </w:tcPr>
          <w:p>
            <w:r>
              <w:t>Brand credibility risk.</w:t>
            </w:r>
          </w:p>
        </w:tc>
        <w:tc>
          <w:tcPr>
            <w:tcW w:type="dxa" w:w="4392"/>
            <w:tcMar>
              <w:top w:w="35" w:type="dxa"/>
              <w:start w:w="95" w:type="dxa"/>
              <w:bottom w:w="35" w:type="dxa"/>
              <w:end w:w="95" w:type="dxa"/>
            </w:tcMar>
            <w:vAlign w:val="top"/>
          </w:tcPr>
          <w:p>
            <w:r>
              <w:t>Founder approves biography and factual details before publication.</w:t>
            </w:r>
          </w:p>
        </w:tc>
      </w:tr>
    </w:tbl>
    <w:p>
      <w:pPr>
        <w:spacing w:after="20"/>
      </w:pPr>
    </w:p>
    <w:p>
      <w:pPr>
        <w:pStyle w:val="Heading2"/>
        <w:keepNext/>
      </w:pPr>
      <w:r>
        <w:t>Decisions required from client before implementation</w:t>
      </w:r>
    </w:p>
    <w:p>
      <w:pPr>
        <w:pStyle w:val="ListBullet"/>
        <w:spacing w:after="40"/>
        <w:ind w:left="317"/>
      </w:pPr>
      <w:r>
        <w:t>Which exact product classes are approved for initial publication? Confirm with legal adviser/authority, not by assumption.</w:t>
      </w:r>
    </w:p>
    <w:p>
      <w:pPr>
        <w:pStyle w:val="ListBullet"/>
        <w:spacing w:after="40"/>
        <w:ind w:left="317"/>
      </w:pPr>
      <w:r>
        <w:t>Will initial inventory be owned by ArmXchange, supplied by licensed dealers, or submitted by individual sellers?</w:t>
      </w:r>
    </w:p>
    <w:p>
      <w:pPr>
        <w:pStyle w:val="ListBullet"/>
        <w:spacing w:after="40"/>
        <w:ind w:left="317"/>
      </w:pPr>
      <w:r>
        <w:t>What does the business truly verify: identity, seller/dealer status, product condition, specification, ownership documents, or only listing completeness?</w:t>
      </w:r>
    </w:p>
    <w:p>
      <w:pPr>
        <w:pStyle w:val="ListBullet"/>
        <w:spacing w:after="40"/>
        <w:ind w:left="317"/>
      </w:pPr>
      <w:r>
        <w:t>Confirm the legal business name, postal address, and support email; the public brand is ArmXchange and the supplied phone/WhatsApp number is 6392421574.</w:t>
      </w:r>
    </w:p>
    <w:p>
      <w:pPr>
        <w:pStyle w:val="ListBullet"/>
        <w:spacing w:after="40"/>
        <w:ind w:left="317"/>
      </w:pPr>
      <w:r>
        <w:t>What response SLA can the team actually meet for enquiries?</w:t>
      </w:r>
    </w:p>
    <w:p>
      <w:pPr>
        <w:pStyle w:val="ListBullet"/>
        <w:spacing w:after="40"/>
        <w:ind w:left="317"/>
      </w:pPr>
      <w:r/>
    </w:p>
    <w:p>
      <w:pPr>
        <w:pStyle w:val="ListBullet"/>
        <w:spacing w:after="40"/>
        <w:ind w:left="317"/>
      </w:pPr>
      <w:r>
        <w:t>Which analytics/consent and data-retention requirements will counsel approve?</w:t>
      </w:r>
    </w:p>
    <w:p>
      <w:r>
        <w:br w:type="page"/>
      </w:r>
    </w:p>
    <w:p>
      <w:pPr>
        <w:pStyle w:val="Heading1"/>
        <w:keepNext/>
      </w:pPr>
      <w:r>
        <w:t>Appendix A. Example Metadata and Page Copy</w:t>
      </w:r>
    </w:p>
    <w:p>
      <w:pPr>
        <w:pStyle w:val="Heading2"/>
        <w:keepNext/>
      </w:pPr>
      <w:r>
        <w:t>A1. Homepage copy draft</w:t>
      </w:r>
    </w:p>
    <w:p>
      <w:r>
        <w:t>H1: Every Shooter Deserves a Fair Start.</w:t>
      </w:r>
    </w:p>
    <w:p>
      <w:r>
        <w:t>Supporting copy: “ArmXchange is being built to help the shooting sports community discover suitable new and pre-owned equipment with clearer product information and a more transparent enquiry process.”</w:t>
      </w:r>
    </w:p>
    <w:p>
      <w:r>
        <w:t>Primary CTA: “Explore Pre-Owned Air Rifles” (show only when an approved catalogue is live).</w:t>
      </w:r>
    </w:p>
    <w:p>
      <w:r>
        <w:t>Secondary CTA: “How ArmXchange Works”.</w:t>
      </w:r>
    </w:p>
    <w:p>
      <w:r>
        <w:t>Trust note: “Listings are reviewed before publication. Review status does not replace any legally required licence, eligibility check, independent inspection, or transfer approval.”</w:t>
      </w:r>
    </w:p>
    <w:p>
      <w:pPr>
        <w:pStyle w:val="Heading2"/>
        <w:keepNext/>
      </w:pPr>
      <w:r>
        <w:t>A2. Example SEO metadata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8232E"/>
            <w:tcMar>
              <w:top w:w="100" w:type="dxa"/>
              <w:start w:w="100" w:type="dxa"/>
              <w:bottom w:w="100" w:type="dxa"/>
              <w:end w:w="100" w:type="dxa"/>
            </w:tcMar>
            <w:vAlign w:val="center"/>
          </w:tcPr>
          <w:p>
            <w:r>
              <w:rPr>
                <w:b/>
                <w:color w:val="FFFFFF"/>
                <w:sz w:val="14"/>
              </w:rPr>
              <w:t>Page</w:t>
            </w:r>
          </w:p>
        </w:tc>
        <w:tc>
          <w:tcPr>
            <w:tcW w:type="dxa" w:w="3384"/>
            <w:shd w:fill="18232E"/>
            <w:tcMar>
              <w:top w:w="100" w:type="dxa"/>
              <w:start w:w="100" w:type="dxa"/>
              <w:bottom w:w="100" w:type="dxa"/>
              <w:end w:w="100" w:type="dxa"/>
            </w:tcMar>
            <w:vAlign w:val="center"/>
          </w:tcPr>
          <w:p>
            <w:r>
              <w:rPr>
                <w:b/>
                <w:color w:val="FFFFFF"/>
                <w:sz w:val="14"/>
              </w:rPr>
              <w:t>Title example</w:t>
            </w:r>
          </w:p>
        </w:tc>
        <w:tc>
          <w:tcPr>
            <w:tcW w:type="dxa" w:w="4248"/>
            <w:shd w:fill="18232E"/>
            <w:tcMar>
              <w:top w:w="100" w:type="dxa"/>
              <w:start w:w="100" w:type="dxa"/>
              <w:bottom w:w="100" w:type="dxa"/>
              <w:end w:w="100" w:type="dxa"/>
            </w:tcMar>
            <w:vAlign w:val="center"/>
          </w:tcPr>
          <w:p>
            <w:r>
              <w:rPr>
                <w:b/>
                <w:color w:val="FFFFFF"/>
                <w:sz w:val="14"/>
              </w:rPr>
              <w:t>Description example</w:t>
            </w:r>
          </w:p>
        </w:tc>
      </w:tr>
      <w:tr>
        <w:trPr>
          <w:cantSplit/>
        </w:trPr>
        <w:tc>
          <w:tcPr>
            <w:tcW w:type="dxa" w:w="1800"/>
            <w:tcMar>
              <w:top w:w="90" w:type="dxa"/>
              <w:start w:w="95" w:type="dxa"/>
              <w:bottom w:w="90" w:type="dxa"/>
              <w:end w:w="95" w:type="dxa"/>
            </w:tcMar>
            <w:vAlign w:val="top"/>
          </w:tcPr>
          <w:p>
            <w:pPr>
              <w:spacing w:after="0" w:line="250" w:lineRule="auto"/>
            </w:pPr>
            <w:r>
              <w:rPr>
                <w:color w:val="29333D"/>
                <w:sz w:val="14"/>
              </w:rPr>
              <w:t>Homepage</w:t>
            </w:r>
          </w:p>
        </w:tc>
        <w:tc>
          <w:tcPr>
            <w:tcW w:type="dxa" w:w="3384"/>
            <w:tcMar>
              <w:top w:w="90" w:type="dxa"/>
              <w:start w:w="95" w:type="dxa"/>
              <w:bottom w:w="90" w:type="dxa"/>
              <w:end w:w="95" w:type="dxa"/>
            </w:tcMar>
            <w:vAlign w:val="top"/>
          </w:tcPr>
          <w:p>
            <w:pPr>
              <w:spacing w:after="0" w:line="250" w:lineRule="auto"/>
            </w:pPr>
            <w:r>
              <w:rPr>
                <w:color w:val="29333D"/>
                <w:sz w:val="14"/>
              </w:rPr>
              <w:t>ArmXchange | Shooting Sports Equipment Marketplace</w:t>
            </w:r>
          </w:p>
        </w:tc>
        <w:tc>
          <w:tcPr>
            <w:tcW w:type="dxa" w:w="4248"/>
            <w:tcMar>
              <w:top w:w="90" w:type="dxa"/>
              <w:start w:w="95" w:type="dxa"/>
              <w:bottom w:w="90" w:type="dxa"/>
              <w:end w:w="95" w:type="dxa"/>
            </w:tcMar>
            <w:vAlign w:val="top"/>
          </w:tcPr>
          <w:p>
            <w:r>
              <w:t>Explore approved pre-owned shooting-sports equipment with item-specific photos, condition details, clear product information and an enquiry route to ArmXchange.</w:t>
            </w:r>
          </w:p>
        </w:tc>
      </w:tr>
      <w:tr>
        <w:trPr>
          <w:cantSplit/>
        </w:trPr>
        <w:tc>
          <w:tcPr>
            <w:tcW w:type="dxa" w:w="1800"/>
            <w:tcMar>
              <w:top w:w="90" w:type="dxa"/>
              <w:start w:w="95" w:type="dxa"/>
              <w:bottom w:w="90" w:type="dxa"/>
              <w:end w:w="95" w:type="dxa"/>
            </w:tcMar>
            <w:vAlign w:val="top"/>
            <w:shd w:fill="F7F8FA"/>
          </w:tcPr>
          <w:p>
            <w:pPr>
              <w:spacing w:after="0" w:line="250" w:lineRule="auto"/>
            </w:pPr>
            <w:r>
              <w:rPr>
                <w:color w:val="29333D"/>
                <w:sz w:val="14"/>
              </w:rPr>
              <w:t>Pre-owned air rifles</w:t>
            </w:r>
          </w:p>
        </w:tc>
        <w:tc>
          <w:tcPr>
            <w:tcW w:type="dxa" w:w="3384"/>
            <w:tcMar>
              <w:top w:w="90" w:type="dxa"/>
              <w:start w:w="95" w:type="dxa"/>
              <w:bottom w:w="90" w:type="dxa"/>
              <w:end w:w="95" w:type="dxa"/>
            </w:tcMar>
            <w:vAlign w:val="top"/>
            <w:shd w:fill="F7F8FA"/>
          </w:tcPr>
          <w:p>
            <w:pPr>
              <w:spacing w:after="0" w:line="250" w:lineRule="auto"/>
            </w:pPr>
            <w:r>
              <w:rPr>
                <w:color w:val="29333D"/>
                <w:sz w:val="14"/>
              </w:rPr>
              <w:t>Pre-Owned Air Rifles for Shooting Sports | ArmXchange</w:t>
            </w:r>
          </w:p>
        </w:tc>
        <w:tc>
          <w:tcPr>
            <w:tcW w:type="dxa" w:w="4248"/>
            <w:tcMar>
              <w:top w:w="90" w:type="dxa"/>
              <w:start w:w="95" w:type="dxa"/>
              <w:bottom w:w="90" w:type="dxa"/>
              <w:end w:w="95" w:type="dxa"/>
            </w:tcMar>
            <w:vAlign w:val="top"/>
            <w:shd w:fill="F7F8FA"/>
          </w:tcPr>
          <w:p>
            <w:r>
              <w:t>Browse approved pre-owned air-rifle listings with real photos, condition disclosures, product details and a direct enquiry path.</w:t>
            </w:r>
          </w:p>
        </w:tc>
      </w:tr>
      <w:tr>
        <w:trPr>
          <w:cantSplit/>
        </w:trPr>
        <w:tc>
          <w:tcPr>
            <w:tcW w:type="dxa" w:w="1800"/>
            <w:tcMar>
              <w:top w:w="90" w:type="dxa"/>
              <w:start w:w="95" w:type="dxa"/>
              <w:bottom w:w="90" w:type="dxa"/>
              <w:end w:w="95" w:type="dxa"/>
            </w:tcMar>
            <w:vAlign w:val="top"/>
          </w:tcPr>
          <w:p>
            <w:pPr>
              <w:spacing w:after="0" w:line="250" w:lineRule="auto"/>
            </w:pPr>
            <w:r>
              <w:rPr>
                <w:color w:val="29333D"/>
                <w:sz w:val="14"/>
              </w:rPr>
              <w:t>About</w:t>
            </w:r>
          </w:p>
        </w:tc>
        <w:tc>
          <w:tcPr>
            <w:tcW w:type="dxa" w:w="3384"/>
            <w:tcMar>
              <w:top w:w="90" w:type="dxa"/>
              <w:start w:w="95" w:type="dxa"/>
              <w:bottom w:w="90" w:type="dxa"/>
              <w:end w:w="95" w:type="dxa"/>
            </w:tcMar>
            <w:vAlign w:val="top"/>
          </w:tcPr>
          <w:p>
            <w:pPr>
              <w:spacing w:after="0" w:line="250" w:lineRule="auto"/>
            </w:pPr>
            <w:r>
              <w:rPr>
                <w:color w:val="29333D"/>
                <w:sz w:val="14"/>
              </w:rPr>
              <w:t>Our Story and Mission | ArmXchange</w:t>
            </w:r>
          </w:p>
        </w:tc>
        <w:tc>
          <w:tcPr>
            <w:tcW w:type="dxa" w:w="4248"/>
            <w:tcMar>
              <w:top w:w="90" w:type="dxa"/>
              <w:start w:w="95" w:type="dxa"/>
              <w:bottom w:w="90" w:type="dxa"/>
              <w:end w:w="95" w:type="dxa"/>
            </w:tcMar>
            <w:vAlign w:val="top"/>
          </w:tcPr>
          <w:p>
            <w:pPr>
              <w:spacing w:after="0" w:line="250" w:lineRule="auto"/>
            </w:pPr>
            <w:r>
              <w:rPr>
                <w:color w:val="29333D"/>
                <w:sz w:val="14"/>
              </w:rPr>
              <w:t>Learn how shooter and coach Pranatpal Singh’s experience inspired ArmXchange and its focus on clearer equipment discovery and transparent listings.</w:t>
            </w:r>
          </w:p>
        </w:tc>
      </w:tr>
      <w:tr>
        <w:trPr>
          <w:cantSplit/>
        </w:trPr>
        <w:tc>
          <w:tcPr>
            <w:tcW w:type="dxa" w:w="1800"/>
            <w:tcMar>
              <w:top w:w="90" w:type="dxa"/>
              <w:start w:w="95" w:type="dxa"/>
              <w:bottom w:w="90" w:type="dxa"/>
              <w:end w:w="95" w:type="dxa"/>
            </w:tcMar>
            <w:vAlign w:val="top"/>
            <w:shd w:fill="F7F8FA"/>
          </w:tcPr>
          <w:p>
            <w:pPr>
              <w:spacing w:after="0" w:line="250" w:lineRule="auto"/>
            </w:pPr>
            <w:r>
              <w:rPr>
                <w:color w:val="29333D"/>
                <w:sz w:val="14"/>
              </w:rPr>
              <w:t>Guide</w:t>
            </w:r>
          </w:p>
        </w:tc>
        <w:tc>
          <w:tcPr>
            <w:tcW w:type="dxa" w:w="3384"/>
            <w:tcMar>
              <w:top w:w="90" w:type="dxa"/>
              <w:start w:w="95" w:type="dxa"/>
              <w:bottom w:w="90" w:type="dxa"/>
              <w:end w:w="95" w:type="dxa"/>
            </w:tcMar>
            <w:vAlign w:val="top"/>
            <w:shd w:fill="F7F8FA"/>
          </w:tcPr>
          <w:p>
            <w:pPr>
              <w:spacing w:after="0" w:line="250" w:lineRule="auto"/>
            </w:pPr>
            <w:r>
              <w:rPr>
                <w:color w:val="29333D"/>
                <w:sz w:val="14"/>
              </w:rPr>
              <w:t>Questions to Ask About Pre-Owned Shooting Equipment | ArmXchange</w:t>
            </w:r>
          </w:p>
        </w:tc>
        <w:tc>
          <w:tcPr>
            <w:tcW w:type="dxa" w:w="4248"/>
            <w:tcMar>
              <w:top w:w="90" w:type="dxa"/>
              <w:start w:w="95" w:type="dxa"/>
              <w:bottom w:w="90" w:type="dxa"/>
              <w:end w:w="95" w:type="dxa"/>
            </w:tcMar>
            <w:vAlign w:val="top"/>
            <w:shd w:fill="F7F8FA"/>
          </w:tcPr>
          <w:p>
            <w:pPr>
              <w:spacing w:after="0" w:line="250" w:lineRule="auto"/>
            </w:pPr>
            <w:r>
              <w:rPr>
                <w:color w:val="29333D"/>
                <w:sz w:val="14"/>
              </w:rPr>
              <w:t>A practical checklist for reading listing details, understanding condition disclosures, and asking useful questions before making an enquiry.</w:t>
            </w:r>
          </w:p>
        </w:tc>
      </w:tr>
    </w:tbl>
    <w:p>
      <w:pPr>
        <w:spacing w:after="20"/>
      </w:pPr>
    </w:p>
    <w:p>
      <w:r>
        <w:t>Metadata are examples, not claims that the website or category is legally cleared. Adjust wording to the actual visible page and available inventory before publishing. Avoid “for sale” language where the product category or transaction path is not enabled.</w:t>
      </w:r>
    </w:p>
    <w:p>
      <w:pPr>
        <w:pStyle w:val="Heading2"/>
        <w:keepNext/>
      </w:pPr>
      <w:r>
        <w:t>A3. Listing condition vocabulary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8232E"/>
            <w:tcMar>
              <w:top w:w="20" w:type="dxa"/>
              <w:start w:w="100" w:type="dxa"/>
              <w:bottom w:w="20" w:type="dxa"/>
              <w:end w:w="100" w:type="dxa"/>
            </w:tcMar>
            <w:vAlign w:val="center"/>
          </w:tcPr>
          <w:p>
            <w:pPr>
              <w:spacing w:after="0"/>
            </w:pPr>
            <w:r>
              <w:rPr>
                <w:b/>
                <w:color w:val="FFFFFF"/>
                <w:sz w:val="14"/>
              </w:rPr>
              <w:t>Label</w:t>
            </w:r>
          </w:p>
        </w:tc>
        <w:tc>
          <w:tcPr>
            <w:tcW w:type="dxa" w:w="6840"/>
            <w:shd w:fill="18232E"/>
            <w:tcMar>
              <w:top w:w="20" w:type="dxa"/>
              <w:start w:w="100" w:type="dxa"/>
              <w:bottom w:w="20" w:type="dxa"/>
              <w:end w:w="100" w:type="dxa"/>
            </w:tcMar>
            <w:vAlign w:val="center"/>
          </w:tcPr>
          <w:p>
            <w:pPr>
              <w:spacing w:after="0"/>
            </w:pPr>
            <w:r>
              <w:rPr>
                <w:b/>
                <w:color w:val="FFFFFF"/>
                <w:sz w:val="14"/>
              </w:rPr>
              <w:t>Definition requirement</w:t>
            </w:r>
          </w:p>
        </w:tc>
      </w:tr>
      <w:tr>
        <w:trPr>
          <w:cantSplit/>
        </w:trPr>
        <w:tc>
          <w:tcPr>
            <w:tcW w:type="dxa" w:w="2592"/>
            <w:tcMar>
              <w:top w:w="20" w:type="dxa"/>
              <w:start w:w="95" w:type="dxa"/>
              <w:bottom w:w="20" w:type="dxa"/>
              <w:end w:w="95" w:type="dxa"/>
            </w:tcMar>
            <w:vAlign w:val="top"/>
          </w:tcPr>
          <w:p>
            <w:pPr>
              <w:spacing w:after="0" w:line="250" w:lineRule="auto"/>
            </w:pPr>
            <w:r>
              <w:rPr>
                <w:color w:val="29333D"/>
                <w:sz w:val="14"/>
              </w:rPr>
              <w:t>Like New</w:t>
            </w:r>
          </w:p>
        </w:tc>
        <w:tc>
          <w:tcPr>
            <w:tcW w:type="dxa" w:w="6840"/>
            <w:tcMar>
              <w:top w:w="20" w:type="dxa"/>
              <w:start w:w="95" w:type="dxa"/>
              <w:bottom w:w="20" w:type="dxa"/>
              <w:end w:w="95" w:type="dxa"/>
            </w:tcMar>
            <w:vAlign w:val="top"/>
          </w:tcPr>
          <w:p>
            <w:pPr>
              <w:spacing w:after="0" w:line="250" w:lineRule="auto"/>
            </w:pPr>
            <w:r>
              <w:rPr>
                <w:color w:val="29333D"/>
                <w:sz w:val="14"/>
              </w:rPr>
              <w:t>Use only if a written, consistent criterion exists; never equate seller claim with independent inspection.</w:t>
            </w:r>
          </w:p>
        </w:tc>
      </w:tr>
      <w:tr>
        <w:trPr>
          <w:cantSplit/>
        </w:trPr>
        <w:tc>
          <w:tcPr>
            <w:tcW w:type="dxa" w:w="2592"/>
            <w:tcMar>
              <w:top w:w="20" w:type="dxa"/>
              <w:start w:w="95" w:type="dxa"/>
              <w:bottom w:w="20" w:type="dxa"/>
              <w:end w:w="95" w:type="dxa"/>
            </w:tcMar>
            <w:vAlign w:val="top"/>
            <w:shd w:fill="F7F8FA"/>
          </w:tcPr>
          <w:p>
            <w:pPr>
              <w:spacing w:after="0" w:line="250" w:lineRule="auto"/>
            </w:pPr>
            <w:r>
              <w:rPr>
                <w:color w:val="29333D"/>
                <w:sz w:val="14"/>
              </w:rPr>
              <w:t>Very Good</w:t>
            </w:r>
          </w:p>
        </w:tc>
        <w:tc>
          <w:tcPr>
            <w:tcW w:type="dxa" w:w="6840"/>
            <w:tcMar>
              <w:top w:w="20" w:type="dxa"/>
              <w:start w:w="95" w:type="dxa"/>
              <w:bottom w:w="20" w:type="dxa"/>
              <w:end w:w="95" w:type="dxa"/>
            </w:tcMar>
            <w:vAlign w:val="top"/>
            <w:shd w:fill="F7F8FA"/>
          </w:tcPr>
          <w:p>
            <w:pPr>
              <w:spacing w:after="0" w:line="250" w:lineRule="auto"/>
            </w:pPr>
            <w:r>
              <w:rPr>
                <w:color w:val="29333D"/>
                <w:sz w:val="14"/>
              </w:rPr>
              <w:t>Define allowable cosmetic wear and expected completeness; disclose known defects separately.</w:t>
            </w:r>
          </w:p>
        </w:tc>
      </w:tr>
      <w:tr>
        <w:trPr>
          <w:cantSplit/>
        </w:trPr>
        <w:tc>
          <w:tcPr>
            <w:tcW w:type="dxa" w:w="2592"/>
            <w:tcMar>
              <w:top w:w="20" w:type="dxa"/>
              <w:start w:w="95" w:type="dxa"/>
              <w:bottom w:w="20" w:type="dxa"/>
              <w:end w:w="95" w:type="dxa"/>
            </w:tcMar>
            <w:vAlign w:val="top"/>
          </w:tcPr>
          <w:p>
            <w:pPr>
              <w:spacing w:after="0" w:line="250" w:lineRule="auto"/>
            </w:pPr>
            <w:r>
              <w:rPr>
                <w:color w:val="29333D"/>
                <w:sz w:val="14"/>
              </w:rPr>
              <w:t>Good</w:t>
            </w:r>
          </w:p>
        </w:tc>
        <w:tc>
          <w:tcPr>
            <w:tcW w:type="dxa" w:w="6840"/>
            <w:tcMar>
              <w:top w:w="20" w:type="dxa"/>
              <w:start w:w="95" w:type="dxa"/>
              <w:bottom w:w="20" w:type="dxa"/>
              <w:end w:w="95" w:type="dxa"/>
            </w:tcMar>
            <w:vAlign w:val="top"/>
          </w:tcPr>
          <w:p>
            <w:pPr>
              <w:spacing w:after="0" w:line="250" w:lineRule="auto"/>
            </w:pPr>
            <w:r>
              <w:rPr>
                <w:color w:val="29333D"/>
                <w:sz w:val="14"/>
              </w:rPr>
              <w:t>Define visible wear and functional-status disclosure; all known issues must be listed.</w:t>
            </w:r>
          </w:p>
        </w:tc>
      </w:tr>
      <w:tr>
        <w:trPr>
          <w:cantSplit/>
        </w:trPr>
        <w:tc>
          <w:tcPr>
            <w:tcW w:type="dxa" w:w="2592"/>
            <w:tcMar>
              <w:top w:w="20" w:type="dxa"/>
              <w:start w:w="95" w:type="dxa"/>
              <w:bottom w:w="20" w:type="dxa"/>
              <w:end w:w="95" w:type="dxa"/>
            </w:tcMar>
            <w:vAlign w:val="top"/>
            <w:shd w:fill="F7F8FA"/>
          </w:tcPr>
          <w:p>
            <w:pPr>
              <w:spacing w:after="0" w:line="250" w:lineRule="auto"/>
            </w:pPr>
            <w:r>
              <w:rPr>
                <w:color w:val="29333D"/>
                <w:sz w:val="14"/>
              </w:rPr>
              <w:t>Fair / Needs Attention</w:t>
            </w:r>
          </w:p>
        </w:tc>
        <w:tc>
          <w:tcPr>
            <w:tcW w:type="dxa" w:w="6840"/>
            <w:tcMar>
              <w:top w:w="20" w:type="dxa"/>
              <w:start w:w="95" w:type="dxa"/>
              <w:bottom w:w="20" w:type="dxa"/>
              <w:end w:w="95" w:type="dxa"/>
            </w:tcMar>
            <w:vAlign w:val="top"/>
            <w:shd w:fill="F7F8FA"/>
          </w:tcPr>
          <w:p>
            <w:pPr>
              <w:spacing w:after="0" w:line="250" w:lineRule="auto"/>
            </w:pPr>
            <w:r>
              <w:rPr>
                <w:color w:val="29333D"/>
                <w:sz w:val="14"/>
              </w:rPr>
              <w:t>Clearly state known defects, missing parts, repair status, or limitations; restrict publication if safety/legality is unclear.</w:t>
            </w:r>
          </w:p>
        </w:tc>
      </w:tr>
      <w:tr>
        <w:trPr>
          <w:cantSplit/>
        </w:trPr>
        <w:tc>
          <w:tcPr>
            <w:tcW w:type="dxa" w:w="2592"/>
            <w:tcMar>
              <w:top w:w="20" w:type="dxa"/>
              <w:start w:w="95" w:type="dxa"/>
              <w:bottom w:w="20" w:type="dxa"/>
              <w:end w:w="95" w:type="dxa"/>
            </w:tcMar>
            <w:vAlign w:val="top"/>
          </w:tcPr>
          <w:p>
            <w:pPr>
              <w:spacing w:after="0" w:line="250" w:lineRule="auto"/>
            </w:pPr>
            <w:r>
              <w:rPr>
                <w:color w:val="29333D"/>
                <w:sz w:val="14"/>
              </w:rPr>
              <w:t>Condition Not Verified</w:t>
            </w:r>
          </w:p>
        </w:tc>
        <w:tc>
          <w:tcPr>
            <w:tcW w:type="dxa" w:w="6840"/>
            <w:tcMar>
              <w:top w:w="20" w:type="dxa"/>
              <w:start w:w="95" w:type="dxa"/>
              <w:bottom w:w="20" w:type="dxa"/>
              <w:end w:w="95" w:type="dxa"/>
            </w:tcMar>
            <w:vAlign w:val="top"/>
          </w:tcPr>
          <w:p>
            <w:pPr>
              <w:spacing w:after="0" w:line="250" w:lineRule="auto"/>
            </w:pPr>
            <w:r>
              <w:rPr>
                <w:color w:val="29333D"/>
                <w:sz w:val="14"/>
              </w:rPr>
              <w:t>Use only when policy allows display; clearly state the platform has not independently inspected condition.</w:t>
            </w:r>
          </w:p>
        </w:tc>
      </w:tr>
    </w:tbl>
    <w:p>
      <w:pPr>
        <w:spacing w:after="20"/>
      </w:pPr>
    </w:p>
    <w:p>
      <w:pPr>
        <w:pStyle w:val="Heading1"/>
        <w:keepNext/>
      </w:pPr>
      <w:r>
        <w:t>Appendix B. Official References and Policy Notes</w:t>
      </w:r>
    </w:p>
    <w:p>
      <w:pPr/>
      <w:r>
        <w:t>The references below support product, technology, and SEO constraints in this PRD. They are not a substitute for counsel reviewing the complete law and facts at the time the platform launches. URLs were accessed for this working draft on 18 October 2026 unless the page indicates otherwise.</w:t>
      </w:r>
    </w:p>
    <w:p>
      <w:pPr>
        <w:spacing w:after="80" w:line="240" w:lineRule="auto"/>
      </w:pPr>
      <w:hyperlink r:id="rId11">
        <w:r>
          <w:rPr>
            <w:color w:val="244F73"/>
            <w:u w:val="single"/>
          </w:rPr>
          <w:t>[1] Google Search Central - Ecommerce SEO best practices</w:t>
        </w:r>
      </w:hyperlink>
      <w:r>
        <w:rPr>
          <w:color w:val="29333D"/>
          <w:sz w:val="15"/>
        </w:rPr>
        <w:t xml:space="preserve"> - Guidance on ecommerce page discovery, site structure, product data and launch. Last updated shown by Google as 10 December 2025.</w:t>
      </w:r>
    </w:p>
    <w:p>
      <w:pPr>
        <w:spacing w:after="80" w:line="240" w:lineRule="auto"/>
      </w:pPr>
      <w:hyperlink r:id="rId12">
        <w:r>
          <w:rPr>
            <w:color w:val="244F73"/>
            <w:u w:val="single"/>
          </w:rPr>
          <w:t>[2] Google Search Central - Ecommerce site structure</w:t>
        </w:r>
      </w:hyperlink>
      <w:r>
        <w:rPr>
          <w:color w:val="29333D"/>
          <w:sz w:val="15"/>
        </w:rPr>
        <w:t xml:space="preserve"> - Crawlable category-to-product links, internal linking and page discovery.</w:t>
      </w:r>
    </w:p>
    <w:p>
      <w:pPr>
        <w:spacing w:after="80" w:line="240" w:lineRule="auto"/>
      </w:pPr>
      <w:hyperlink r:id="rId13">
        <w:r>
          <w:rPr>
            <w:color w:val="244F73"/>
            <w:u w:val="single"/>
          </w:rPr>
          <w:t>[3] Google Search Central - How to launch an ecommerce site</w:t>
        </w:r>
      </w:hyperlink>
      <w:r>
        <w:rPr>
          <w:color w:val="29333D"/>
          <w:sz w:val="15"/>
        </w:rPr>
        <w:t xml:space="preserve"> - Search Console verification, URL inspection and sitemap submission.</w:t>
      </w:r>
    </w:p>
    <w:p>
      <w:pPr>
        <w:spacing w:after="80" w:line="240" w:lineRule="auto"/>
      </w:pPr>
      <w:hyperlink r:id="rId14">
        <w:r>
          <w:rPr>
            <w:color w:val="244F73"/>
            <w:u w:val="single"/>
          </w:rPr>
          <w:t>[4] Google Search Central - Product snippet structured data</w:t>
        </w:r>
      </w:hyperlink>
      <w:r>
        <w:rPr>
          <w:color w:val="29333D"/>
          <w:sz w:val="15"/>
        </w:rPr>
        <w:t xml:space="preserve"> - Includes guideline stating content promoting firearms and weapons is not allowed for product rich results; re-check the live policy before launch.</w:t>
      </w:r>
    </w:p>
    <w:p>
      <w:pPr>
        <w:spacing w:after="80" w:line="240" w:lineRule="auto"/>
      </w:pPr>
      <w:hyperlink r:id="rId15">
        <w:r>
          <w:rPr>
            <w:color w:val="244F73"/>
            <w:u w:val="single"/>
          </w:rPr>
          <w:t>[5] Google Search Central - Spam policies</w:t>
        </w:r>
      </w:hyperlink>
      <w:r>
        <w:rPr>
          <w:color w:val="29333D"/>
          <w:sz w:val="15"/>
        </w:rPr>
        <w:t xml:space="preserve"> - Doorway abuse, keyword stuffing, user-generated spam and scaled content guidance.</w:t>
      </w:r>
    </w:p>
    <w:p>
      <w:pPr>
        <w:spacing w:after="80" w:line="240" w:lineRule="auto"/>
      </w:pPr>
      <w:hyperlink r:id="rId16">
        <w:r>
          <w:rPr>
            <w:color w:val="244F73"/>
            <w:u w:val="single"/>
          </w:rPr>
          <w:t>[6] Ministry of Home Affairs / NDAL-ALIS - Arms Licence Online FAQ</w:t>
        </w:r>
      </w:hyperlink>
      <w:r>
        <w:rPr>
          <w:color w:val="29333D"/>
          <w:sz w:val="15"/>
        </w:rPr>
        <w:t xml:space="preserve"> - Official FAQ includes air-weapon dealer and classification notes under Arms Rules, 2016. Review full current rules and seek counsel/authority confirmation.</w:t>
      </w:r>
    </w:p>
    <w:p>
      <w:pPr>
        <w:spacing w:after="80" w:line="240" w:lineRule="auto"/>
      </w:pPr>
      <w:r>
        <w:t>[7] Press Information Bureau, Ministry of Consumer Affairs - E-Commerce Rules amendment announcement (10 September 2026) - Verify the Gazette notification and applicable requirements if the site operates on/after the stated effective date.</w:t>
      </w:r>
    </w:p>
    <w:p>
      <w:pPr>
        <w:spacing w:after="80" w:line="240" w:lineRule="auto"/>
      </w:pPr>
      <w:r>
        <w:t>[8] Astro documentation - Static output and build-time routing; use current documentation during implementation.</w:t>
      </w:r>
    </w:p>
    <w:p>
      <w:pPr>
        <w:spacing w:after="80" w:line="240" w:lineRule="auto"/>
      </w:pPr>
      <w:r>
        <w:t>[9] Vercel or Netlify documentation - Static-site hosting and deployment; verify current plans, form options and policies during implementation.</w:t>
      </w:r>
    </w:p>
    <w:p>
      <w:pPr>
        <w:spacing w:after="80" w:line="240" w:lineRule="auto"/>
      </w:pPr>
      <w:hyperlink r:id="rId20">
        <w:r>
          <w:rPr>
            <w:color w:val="244F73"/>
            <w:u w:val="single"/>
          </w:rPr>
          <w:t>[10] Department of Consumer Affairs - Consumer Protection Acts and Rules</w:t>
        </w:r>
      </w:hyperlink>
      <w:r>
        <w:rPr>
          <w:color w:val="29333D"/>
          <w:sz w:val="15"/>
        </w:rPr>
        <w:t xml:space="preserve"> - Official rules and notices repository; check for current rules and amendments.</w:t>
      </w:r>
    </w:p>
    <w:p>
      <w:pPr>
        <w:pStyle w:val="Heading2"/>
        <w:keepNext/>
      </w:pPr>
      <w:r>
        <w:t>Final note</w:t>
      </w:r>
    </w:p>
    <w:p>
      <w:pPr/>
      <w:r>
        <w:t>This revised PRD is scoped for a lean first release with no admin dashboard, database, login, seller portal, cart, checkout, or payment gateway. The critical go-live dependency remains the written decision on eligible product classes, the legal operating model, required disclosures, and the allowed enquiry/transfer process. The product catalogue is added manually only after the publication checklist is completed.</w:t>
      </w:r>
    </w:p>
    <w:sectPr w:rsidR="00FC693F" w:rsidRPr="0006063C" w:rsidSect="00034616">
      <w:headerReference w:type="default" r:id="rId9"/>
      <w:footerReference w:type="default" r:id="rId10"/>
      <w:headerReference w:type="first" r:id="rId21"/>
      <w:footerReference w:type="first" r:id="rId22"/>
      <w:headerReference w:type="even" r:id="rId23"/>
      <w:footerReference w:type="even" r:id="rId24"/>
      <w:pgSz w:w="12240" w:h="15840"/>
      <w:pgMar w:top="1037" w:right="1123" w:bottom="1008"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674"/>
        <w:sz w:val="15"/>
      </w:rPr>
      <w:t xml:space="preserve">CONFIDENTIAL WORKING DOCUMENT  •  v1.2  •  18 OCT 2026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B89A5A"/>
        <w:sz w:val="16"/>
      </w:rPr>
      <w:t>ArmXchange  /  PRODUCT REQUIREMENTS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2933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8232E"/>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244F7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202A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8232E"/>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96674"/>
      <w:sz w:val="16"/>
    </w:rPr>
  </w:style>
  <w:style w:type="paragraph" w:customStyle="1" w:styleId="Kicker">
    <w:name w:val="Kicker"/>
    <w:pPr>
      <w:spacing w:after="120"/>
    </w:pPr>
    <w:rPr>
      <w:rFonts w:ascii="Aptos" w:hAnsi="Aptos"/>
      <w:b/>
      <w:color w:val="B89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specialty/ecommerce?hl=en" TargetMode="External"/><Relationship Id="rId12" Type="http://schemas.openxmlformats.org/officeDocument/2006/relationships/hyperlink" Target="https://developers.google.com/search/docs/specialty/ecommerce/help-google-understand-your-site-structure?hl=en" TargetMode="External"/><Relationship Id="rId13" Type="http://schemas.openxmlformats.org/officeDocument/2006/relationships/hyperlink" Target="https://developers.google.com/search/docs/specialty/ecommerce/how-to-launch-an-ecommerce-website" TargetMode="External"/><Relationship Id="rId14" Type="http://schemas.openxmlformats.org/officeDocument/2006/relationships/hyperlink" Target="https://developers.google.com/search/docs/appearance/structured-data/product-snippet" TargetMode="External"/><Relationship Id="rId15" Type="http://schemas.openxmlformats.org/officeDocument/2006/relationships/hyperlink" Target="https://developers.google.com/search/docs/essentials/spam-policies" TargetMode="External"/><Relationship Id="rId16" Type="http://schemas.openxmlformats.org/officeDocument/2006/relationships/hyperlink" Target="https://www.ndal-alis.gov.in/armslicence/faq" TargetMode="External"/><Relationship Id="rId17" Type="http://schemas.openxmlformats.org/officeDocument/2006/relationships/hyperlink" Target="https://www.pib.gov.in/newsite/erelcontent.aspx?lang=2&amp;reg=48&amp;relid=294532" TargetMode="External"/><Relationship Id="rId18" Type="http://schemas.openxmlformats.org/officeDocument/2006/relationships/hyperlink" Target="https://firebase.google.com/codelabs/firebase-nextjs" TargetMode="External"/><Relationship Id="rId19" Type="http://schemas.openxmlformats.org/officeDocument/2006/relationships/hyperlink" Target="https://firebase.google.com/docs/web/ssr-apps" TargetMode="External"/><Relationship Id="rId20" Type="http://schemas.openxmlformats.org/officeDocument/2006/relationships/hyperlink" Target="https://consumeraffairs.gov.in/pages/consumer-protection-acts" TargetMode="Externa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ArmXchange Website Product Requirements Document</dc:title>
  <dc:subject>Lean SEO-first catalogue and enquiry website for ArmXchange</dc:subject>
  <dc:creator>OpenAI</dc:creator>
  <cp:keywords>ArmXchange, website PRD, catalogue, SEO, enquiry website</cp:keywords>
  <dc:description>Updated brand name and supplied phone/WhatsApp contact; lean MVP scope retained.</dc:description>
  <cp:lastModifiedBy/>
  <cp:revision>1</cp:revision>
  <dcterms:created xsi:type="dcterms:W3CDTF">2013-12-23T23:15:00Z</dcterms:created>
  <dcterms:modified xsi:type="dcterms:W3CDTF">2013-12-23T23:15:00Z</dcterms:modified>
  <cp:category/>
</cp:coreProperties>
</file>