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55"/>
        <w:gridCol w:w="2865"/>
        <w:gridCol w:w="2340"/>
        <w:tblGridChange w:id="0">
          <w:tblGrid>
            <w:gridCol w:w="4155"/>
            <w:gridCol w:w="2865"/>
            <w:gridCol w:w="2340"/>
          </w:tblGrid>
        </w:tblGridChange>
      </w:tblGrid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Piping and Redirection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 -l | nl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output of ls -l and pipe it to nl (number the lines)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 -l &gt; output.txt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output of ls -l put it in output.txt (overwrite existing contents)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ls -l &gt;&gt; output.txt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output of ls -l and put it in output.txt (append to existing contents)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ls -l | nl &gt; output.txt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take the output of ls -l and pipe it to nl (line numbers) and put the output in output.txt overwriting existing content.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find /usr -iname “y*” | nl &gt;&gt; output.txt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find all the files beginning with “y” or “Y” in /usr or below, pipe the output to nl (line numbers) and append the output to output.txt</w:t>
            </w:r>
          </w:p>
        </w:tc>
      </w:tr>
      <w:tr>
        <w:trPr>
          <w:trHeight w:val="420" w:hRule="atLeast"/>
        </w:trPr>
        <w:tc>
          <w:tcPr>
            <w:gridSpan w:val="3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Linking Files and Directories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 /mydir/myfile /myotherdir/myotherfile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hard link myfile to myotherfile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cannot hardlink directories and cannot hardlink across filesystems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 -s /mydir/myfile /myotherdir/otherfile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symbolic link myfile to otherfile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ln -s /mdir /myotherdir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symbolic link directories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nl mytextfile.txt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mytextfile.txt and put line numbers at the beginning of each 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0"/>
        <w:gridCol w:w="5910"/>
        <w:tblGridChange w:id="0">
          <w:tblGrid>
            <w:gridCol w:w="3450"/>
            <w:gridCol w:w="5910"/>
          </w:tblGrid>
        </w:tblGridChange>
      </w:tblGrid>
      <w:tr>
        <w:trPr>
          <w:trHeight w:val="420" w:hRule="atLeast"/>
        </w:trPr>
        <w:tc>
          <w:tcPr>
            <w:gridSpan w:val="2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grep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grep “tree” lumberjack.txt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all instances of string “tree” in file lumberjack text. The string can be a part of other words.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grep -w “tree” lumberjack.txt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all instances of the word “tree” in file lumberjack text. The word must be standalone.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grep -n “tree” lumberjack.txt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list all instances of string “tree” in file lumberjack text. The string can be a part of other words. Also list the line number it was found on.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history | grep “find”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 your command history for all the find commands you’ve typed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grep -n “S\|T” myfile.txt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 myfile.txt for any strings that have S or T in it. Print the line number.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grep -n “^My” myfile.txt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search myfile.txt for lines beginning with “My”. The ^ means the string must be at the beginning of the line. Print the line number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find /usr -iname “Y*” -exec grep -n “linux” {} \;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find all files beginning with “Y” or “y” in /usr or below. With each file found, grep for the standalone word “linux” </w:t>
            </w:r>
          </w:p>
        </w:tc>
      </w:tr>
    </w:tbl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4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80"/>
        <w:gridCol w:w="6580"/>
        <w:tblGridChange w:id="0">
          <w:tblGrid>
            <w:gridCol w:w="2780"/>
            <w:gridCol w:w="6580"/>
          </w:tblGrid>
        </w:tblGridChange>
      </w:tblGrid>
      <w:tr>
        <w:trPr>
          <w:trHeight w:val="600" w:hRule="atLeast"/>
        </w:trPr>
        <w:tc>
          <w:tcPr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Wildcard</w:t>
            </w:r>
          </w:p>
        </w:tc>
        <w:tc>
          <w:tcPr>
            <w:shd w:fill="fff2cc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*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Matches any characters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?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Matches a single character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[characters]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Matches any character that is a member of the set characters. The set represents one character.</w:t>
            </w:r>
          </w:p>
        </w:tc>
      </w:tr>
      <w:tr>
        <w:trPr>
          <w:trHeight w:val="60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!characters]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Matches any character that is </w:t>
            </w:r>
            <w:r w:rsidDel="00000000" w:rsidR="00000000" w:rsidRPr="00000000">
              <w:rPr>
                <w:b w:val="1"/>
                <w:rtl w:val="0"/>
              </w:rPr>
              <w:t xml:space="preserve">not</w:t>
            </w:r>
            <w:r w:rsidDel="00000000" w:rsidR="00000000" w:rsidRPr="00000000">
              <w:rPr>
                <w:rtl w:val="0"/>
              </w:rPr>
              <w:t xml:space="preserve"> a member of the set characters. The set represents one character.</w:t>
            </w:r>
          </w:p>
        </w:tc>
      </w:tr>
      <w:tr>
        <w:trPr>
          <w:trHeight w:val="600" w:hRule="atLeast"/>
        </w:trPr>
        <w:tc>
          <w:tcPr>
            <w:gridSpan w:val="2"/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ls -l [A-Z]*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all files in /etc that have an uppercase letter as the first character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ls -l /etc/T??l*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all files in /etc that have a 'T' as the first letter and have an 'l' as the fourth letter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ourier New" w:cs="Courier New" w:eastAsia="Courier New" w:hAnsi="Courier New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18"/>
                <w:szCs w:val="18"/>
                <w:rtl w:val="0"/>
              </w:rPr>
              <w:t xml:space="preserve">ls -l /etc/[sT][hr]*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List all files in /etc/ that have a first letter of 's' or 'T' and have a second letter of 'h' or 'r'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Black" w:cs="Arial Black" w:eastAsia="Arial Black" w:hAnsi="Arial Black"/>
        <w:sz w:val="36"/>
        <w:szCs w:val="36"/>
      </w:rPr>
    </w:pPr>
    <w:r w:rsidDel="00000000" w:rsidR="00000000" w:rsidRPr="00000000">
      <w:rPr>
        <w:rtl w:val="0"/>
      </w:rPr>
    </w:r>
  </w:p>
  <w:tbl>
    <w:tblPr>
      <w:tblStyle w:val="Table4"/>
      <w:tblW w:w="9345.0" w:type="dxa"/>
      <w:jc w:val="left"/>
      <w:tblInd w:w="0.0" w:type="pct"/>
      <w:tblLayout w:type="fixed"/>
      <w:tblLook w:val="0600"/>
    </w:tblPr>
    <w:tblGrid>
      <w:gridCol w:w="1845"/>
      <w:gridCol w:w="7500"/>
      <w:tblGridChange w:id="0">
        <w:tblGrid>
          <w:gridCol w:w="1845"/>
          <w:gridCol w:w="7500"/>
        </w:tblGrid>
      </w:tblGridChange>
    </w:tblGrid>
    <w:tr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center"/>
        </w:tcPr>
        <w:p w:rsidR="00000000" w:rsidDel="00000000" w:rsidP="00000000" w:rsidRDefault="00000000" w:rsidRPr="00000000" w14:paraId="0000005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Arial Black" w:cs="Arial Black" w:eastAsia="Arial Black" w:hAnsi="Arial Black"/>
              <w:sz w:val="36"/>
              <w:szCs w:val="36"/>
            </w:rPr>
          </w:pPr>
          <w:r w:rsidDel="00000000" w:rsidR="00000000" w:rsidRPr="00000000">
            <w:rPr>
              <w:rFonts w:ascii="Arial Black" w:cs="Arial Black" w:eastAsia="Arial Black" w:hAnsi="Arial Black"/>
              <w:sz w:val="36"/>
              <w:szCs w:val="36"/>
            </w:rPr>
            <w:drawing>
              <wp:inline distB="114300" distT="114300" distL="114300" distR="114300">
                <wp:extent cx="557213" cy="557213"/>
                <wp:effectExtent b="0" l="0" r="0" t="0"/>
                <wp:docPr descr="tuxninja.jpg" id="1" name="image1.jpg"/>
                <a:graphic>
                  <a:graphicData uri="http://schemas.openxmlformats.org/drawingml/2006/picture">
                    <pic:pic>
                      <pic:nvPicPr>
                        <pic:cNvPr descr="tuxninja.jpg"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213" cy="5572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0.0" w:type="dxa"/>
            <w:left w:w="0.0" w:type="dxa"/>
            <w:bottom w:w="0.0" w:type="dxa"/>
            <w:right w:w="0.0" w:type="dxa"/>
          </w:tcMar>
          <w:vAlign w:val="bottom"/>
        </w:tcPr>
        <w:p w:rsidR="00000000" w:rsidDel="00000000" w:rsidP="00000000" w:rsidRDefault="00000000" w:rsidRPr="00000000" w14:paraId="0000005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Arial Black" w:cs="Arial Black" w:eastAsia="Arial Black" w:hAnsi="Arial Black"/>
              <w:sz w:val="36"/>
              <w:szCs w:val="36"/>
            </w:rPr>
          </w:pPr>
          <w:r w:rsidDel="00000000" w:rsidR="00000000" w:rsidRPr="00000000">
            <w:rPr>
              <w:rFonts w:ascii="Arial Black" w:cs="Arial Black" w:eastAsia="Arial Black" w:hAnsi="Arial Black"/>
              <w:sz w:val="36"/>
              <w:szCs w:val="36"/>
              <w:rtl w:val="0"/>
            </w:rPr>
            <w:t xml:space="preserve">Command Line Fu</w:t>
          </w:r>
        </w:p>
      </w:tc>
    </w:tr>
  </w:tbl>
  <w:p w:rsidR="00000000" w:rsidDel="00000000" w:rsidP="00000000" w:rsidRDefault="00000000" w:rsidRPr="00000000" w14:paraId="0000005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 Black" w:cs="Arial Black" w:eastAsia="Arial Black" w:hAnsi="Arial Black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