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3BE3" w14:textId="33688B53" w:rsidR="00DA4222" w:rsidRPr="00DA4222" w:rsidRDefault="00D51AA3" w:rsidP="00CA3B40">
      <w:pPr>
        <w:spacing w:before="0" w:after="0"/>
        <w:jc w:val="center"/>
        <w:outlineLvl w:val="0"/>
        <w:rPr>
          <w:rFonts w:cs="Times New Roman"/>
          <w:bCs/>
          <w:szCs w:val="24"/>
        </w:rPr>
      </w:pPr>
      <w:r>
        <w:rPr>
          <w:rFonts w:cs="Times New Roman"/>
          <w:bCs/>
          <w:szCs w:val="24"/>
        </w:rPr>
        <w:t>Vládní n</w:t>
      </w:r>
      <w:r w:rsidR="00DA4222">
        <w:rPr>
          <w:rFonts w:cs="Times New Roman"/>
          <w:bCs/>
          <w:szCs w:val="24"/>
        </w:rPr>
        <w:t>ávrh</w:t>
      </w:r>
    </w:p>
    <w:p w14:paraId="3CAA39F9" w14:textId="77777777" w:rsidR="00DA4222" w:rsidRDefault="00DA4222" w:rsidP="00CA3B40">
      <w:pPr>
        <w:spacing w:before="0" w:after="0"/>
        <w:jc w:val="center"/>
        <w:outlineLvl w:val="0"/>
        <w:rPr>
          <w:rFonts w:cs="Times New Roman"/>
          <w:b/>
          <w:szCs w:val="24"/>
        </w:rPr>
      </w:pPr>
    </w:p>
    <w:p w14:paraId="697EDC5F" w14:textId="77777777" w:rsidR="00DA4222" w:rsidRDefault="00DA4222" w:rsidP="00CA3B40">
      <w:pPr>
        <w:spacing w:before="0" w:after="0"/>
        <w:jc w:val="center"/>
        <w:outlineLvl w:val="0"/>
        <w:rPr>
          <w:rFonts w:cs="Times New Roman"/>
          <w:b/>
          <w:szCs w:val="24"/>
        </w:rPr>
      </w:pPr>
    </w:p>
    <w:p w14:paraId="42D91D53" w14:textId="77777777" w:rsidR="00CA3B40" w:rsidRPr="00C6347E" w:rsidRDefault="00CA3B40" w:rsidP="00CA3B40">
      <w:pPr>
        <w:spacing w:before="0" w:after="0"/>
        <w:jc w:val="center"/>
        <w:outlineLvl w:val="0"/>
        <w:rPr>
          <w:rFonts w:cs="Times New Roman"/>
          <w:b/>
          <w:szCs w:val="24"/>
        </w:rPr>
      </w:pPr>
      <w:r w:rsidRPr="00C6347E">
        <w:rPr>
          <w:rFonts w:cs="Times New Roman"/>
          <w:b/>
          <w:szCs w:val="24"/>
        </w:rPr>
        <w:t>ZÁKON</w:t>
      </w:r>
    </w:p>
    <w:p w14:paraId="1E46D9D0" w14:textId="77777777" w:rsidR="00CA3B40" w:rsidRPr="00C6347E" w:rsidRDefault="00CA3B40" w:rsidP="00CA3B40">
      <w:pPr>
        <w:spacing w:before="0" w:after="0"/>
        <w:jc w:val="center"/>
        <w:rPr>
          <w:rFonts w:cs="Times New Roman"/>
          <w:szCs w:val="24"/>
        </w:rPr>
      </w:pPr>
    </w:p>
    <w:p w14:paraId="1F1EC02E" w14:textId="77777777" w:rsidR="00CA3B40" w:rsidRPr="00C6347E" w:rsidRDefault="00CA3B40" w:rsidP="00CA3B40">
      <w:pPr>
        <w:spacing w:before="0" w:after="0"/>
        <w:jc w:val="center"/>
        <w:rPr>
          <w:rFonts w:cs="Times New Roman"/>
          <w:szCs w:val="24"/>
        </w:rPr>
      </w:pPr>
      <w:r w:rsidRPr="00C6347E">
        <w:rPr>
          <w:rFonts w:cs="Times New Roman"/>
          <w:szCs w:val="24"/>
        </w:rPr>
        <w:t>ze dne .............................. 202</w:t>
      </w:r>
      <w:r>
        <w:rPr>
          <w:rFonts w:cs="Times New Roman"/>
          <w:szCs w:val="24"/>
        </w:rPr>
        <w:t>5</w:t>
      </w:r>
    </w:p>
    <w:p w14:paraId="79BF605A" w14:textId="77777777" w:rsidR="00CA3B40" w:rsidRPr="00C6347E" w:rsidRDefault="00CA3B40" w:rsidP="00CA3B40">
      <w:pPr>
        <w:spacing w:before="0" w:after="0"/>
        <w:jc w:val="center"/>
        <w:rPr>
          <w:rFonts w:cs="Times New Roman"/>
          <w:szCs w:val="24"/>
        </w:rPr>
      </w:pPr>
    </w:p>
    <w:p w14:paraId="3DE04D03" w14:textId="77777777" w:rsidR="00CA3B40" w:rsidRDefault="00CA3B40" w:rsidP="00CA3B40">
      <w:pPr>
        <w:spacing w:before="0" w:after="0"/>
        <w:jc w:val="center"/>
        <w:rPr>
          <w:rFonts w:cs="Times New Roman"/>
          <w:b/>
          <w:bCs/>
          <w:color w:val="000000" w:themeColor="text1"/>
          <w:szCs w:val="24"/>
        </w:rPr>
      </w:pPr>
      <w:r w:rsidRPr="00C6347E">
        <w:rPr>
          <w:rFonts w:cs="Times New Roman"/>
          <w:b/>
          <w:bCs/>
          <w:color w:val="000000" w:themeColor="text1"/>
          <w:szCs w:val="24"/>
        </w:rPr>
        <w:t xml:space="preserve">o </w:t>
      </w:r>
      <w:r>
        <w:rPr>
          <w:rFonts w:cs="Times New Roman"/>
          <w:b/>
          <w:bCs/>
          <w:color w:val="000000" w:themeColor="text1"/>
          <w:szCs w:val="24"/>
        </w:rPr>
        <w:t>správě informací o stavbě a vystavěné</w:t>
      </w:r>
      <w:r w:rsidR="00011C52">
        <w:rPr>
          <w:rFonts w:cs="Times New Roman"/>
          <w:b/>
          <w:bCs/>
          <w:color w:val="000000" w:themeColor="text1"/>
          <w:szCs w:val="24"/>
        </w:rPr>
        <w:t>m</w:t>
      </w:r>
      <w:r>
        <w:rPr>
          <w:rFonts w:cs="Times New Roman"/>
          <w:b/>
          <w:bCs/>
          <w:color w:val="000000" w:themeColor="text1"/>
          <w:szCs w:val="24"/>
        </w:rPr>
        <w:t xml:space="preserve"> prostředí </w:t>
      </w:r>
      <w:r w:rsidRPr="00C6347E">
        <w:rPr>
          <w:rFonts w:cs="Times New Roman"/>
          <w:b/>
          <w:bCs/>
          <w:color w:val="000000" w:themeColor="text1"/>
          <w:szCs w:val="24"/>
        </w:rPr>
        <w:t>a</w:t>
      </w:r>
      <w:r w:rsidR="00DB43CB">
        <w:rPr>
          <w:rFonts w:cs="Times New Roman"/>
          <w:b/>
          <w:bCs/>
          <w:color w:val="000000" w:themeColor="text1"/>
          <w:szCs w:val="24"/>
        </w:rPr>
        <w:t> </w:t>
      </w:r>
      <w:r>
        <w:rPr>
          <w:rFonts w:cs="Times New Roman"/>
          <w:b/>
          <w:bCs/>
          <w:color w:val="000000" w:themeColor="text1"/>
          <w:szCs w:val="24"/>
        </w:rPr>
        <w:t>o </w:t>
      </w:r>
      <w:r w:rsidRPr="00C6347E">
        <w:rPr>
          <w:rFonts w:cs="Times New Roman"/>
          <w:b/>
          <w:bCs/>
          <w:color w:val="000000" w:themeColor="text1"/>
          <w:szCs w:val="24"/>
        </w:rPr>
        <w:t xml:space="preserve">změně </w:t>
      </w:r>
      <w:r w:rsidR="00DB43CB">
        <w:rPr>
          <w:rFonts w:cs="Times New Roman"/>
          <w:b/>
          <w:bCs/>
          <w:color w:val="000000" w:themeColor="text1"/>
          <w:szCs w:val="24"/>
        </w:rPr>
        <w:t xml:space="preserve">zákona </w:t>
      </w:r>
      <w:r w:rsidR="00C05BBF">
        <w:rPr>
          <w:rFonts w:cs="Times New Roman"/>
          <w:b/>
          <w:bCs/>
          <w:color w:val="000000" w:themeColor="text1"/>
          <w:szCs w:val="24"/>
        </w:rPr>
        <w:t>č. 22/1997</w:t>
      </w:r>
      <w:r w:rsidR="00737CA7">
        <w:rPr>
          <w:rFonts w:cs="Times New Roman"/>
          <w:b/>
          <w:bCs/>
          <w:color w:val="000000" w:themeColor="text1"/>
          <w:szCs w:val="24"/>
        </w:rPr>
        <w:t xml:space="preserve"> Sb., </w:t>
      </w:r>
      <w:r w:rsidR="00737CA7" w:rsidRPr="00737CA7">
        <w:rPr>
          <w:rFonts w:cs="Times New Roman"/>
          <w:b/>
          <w:bCs/>
          <w:color w:val="000000" w:themeColor="text1"/>
          <w:szCs w:val="24"/>
        </w:rPr>
        <w:t>o</w:t>
      </w:r>
      <w:r w:rsidR="00961AD7">
        <w:rPr>
          <w:rFonts w:cs="Times New Roman"/>
          <w:b/>
          <w:bCs/>
          <w:color w:val="000000" w:themeColor="text1"/>
          <w:szCs w:val="24"/>
        </w:rPr>
        <w:t> </w:t>
      </w:r>
      <w:r w:rsidR="00737CA7" w:rsidRPr="00737CA7">
        <w:rPr>
          <w:rFonts w:cs="Times New Roman"/>
          <w:b/>
          <w:bCs/>
          <w:color w:val="000000" w:themeColor="text1"/>
          <w:szCs w:val="24"/>
        </w:rPr>
        <w:t>technických požadavcích na výrobky a o změně a</w:t>
      </w:r>
      <w:r w:rsidR="00FB32F5">
        <w:rPr>
          <w:rFonts w:cs="Times New Roman"/>
          <w:b/>
          <w:bCs/>
          <w:color w:val="000000" w:themeColor="text1"/>
          <w:szCs w:val="24"/>
        </w:rPr>
        <w:t> </w:t>
      </w:r>
      <w:r w:rsidR="00737CA7" w:rsidRPr="00737CA7">
        <w:rPr>
          <w:rFonts w:cs="Times New Roman"/>
          <w:b/>
          <w:bCs/>
          <w:color w:val="000000" w:themeColor="text1"/>
          <w:szCs w:val="24"/>
        </w:rPr>
        <w:t>doplnění některých zákonů</w:t>
      </w:r>
      <w:r w:rsidR="00011C52">
        <w:rPr>
          <w:rFonts w:cs="Times New Roman"/>
          <w:b/>
          <w:bCs/>
          <w:color w:val="000000" w:themeColor="text1"/>
          <w:szCs w:val="24"/>
        </w:rPr>
        <w:t>, ve znění pozdějších předpisů</w:t>
      </w:r>
      <w:r w:rsidR="00737CA7" w:rsidRPr="00737CA7">
        <w:rPr>
          <w:rFonts w:cs="Times New Roman"/>
          <w:b/>
          <w:bCs/>
          <w:color w:val="000000" w:themeColor="text1"/>
          <w:szCs w:val="24"/>
        </w:rPr>
        <w:t xml:space="preserve"> </w:t>
      </w:r>
      <w:r>
        <w:rPr>
          <w:rFonts w:cs="Times New Roman"/>
          <w:b/>
          <w:bCs/>
          <w:color w:val="000000" w:themeColor="text1"/>
          <w:szCs w:val="24"/>
        </w:rPr>
        <w:t xml:space="preserve"> </w:t>
      </w:r>
    </w:p>
    <w:p w14:paraId="60F750B8" w14:textId="77777777" w:rsidR="00CA3B40" w:rsidRPr="00C6347E" w:rsidRDefault="00CA3B40" w:rsidP="00CA3B40">
      <w:pPr>
        <w:spacing w:before="0" w:after="0"/>
        <w:jc w:val="center"/>
        <w:rPr>
          <w:rFonts w:cs="Times New Roman"/>
          <w:szCs w:val="24"/>
        </w:rPr>
      </w:pPr>
    </w:p>
    <w:p w14:paraId="0AE07A83" w14:textId="77777777" w:rsidR="00CA3B40" w:rsidRDefault="00CA3B40" w:rsidP="00CA3B40">
      <w:pPr>
        <w:spacing w:before="0" w:after="0"/>
        <w:rPr>
          <w:rFonts w:cs="Times New Roman"/>
          <w:szCs w:val="24"/>
        </w:rPr>
      </w:pPr>
    </w:p>
    <w:p w14:paraId="60C8BAFF" w14:textId="77777777" w:rsidR="00CA3B40" w:rsidRPr="00C6347E" w:rsidRDefault="00CA3B40" w:rsidP="00CA3B40">
      <w:pPr>
        <w:spacing w:before="0" w:after="0"/>
        <w:rPr>
          <w:rFonts w:cs="Times New Roman"/>
          <w:szCs w:val="24"/>
        </w:rPr>
      </w:pPr>
      <w:r w:rsidRPr="00C6347E">
        <w:rPr>
          <w:rFonts w:cs="Times New Roman"/>
          <w:szCs w:val="24"/>
        </w:rPr>
        <w:t>Parlament se usnesl na tomto zákoně České republiky:</w:t>
      </w:r>
    </w:p>
    <w:p w14:paraId="0FBAA673" w14:textId="77777777" w:rsidR="00CA3B40" w:rsidRPr="00C6347E" w:rsidRDefault="00CA3B40" w:rsidP="00CA3B40">
      <w:pPr>
        <w:spacing w:before="0" w:after="0"/>
        <w:rPr>
          <w:rFonts w:cs="Times New Roman"/>
          <w:szCs w:val="24"/>
        </w:rPr>
      </w:pPr>
    </w:p>
    <w:p w14:paraId="06904D24" w14:textId="77777777" w:rsidR="00CA3B40" w:rsidRDefault="00CA3B40" w:rsidP="00CA3B40">
      <w:pPr>
        <w:spacing w:before="0" w:after="0"/>
        <w:jc w:val="center"/>
        <w:rPr>
          <w:rFonts w:cs="Times New Roman"/>
          <w:b/>
          <w:bCs/>
          <w:szCs w:val="24"/>
        </w:rPr>
      </w:pPr>
    </w:p>
    <w:p w14:paraId="68EC1CDE" w14:textId="77777777" w:rsidR="00CA3B40" w:rsidRPr="00CF3F01" w:rsidRDefault="00CA3B40" w:rsidP="003A5287">
      <w:pPr>
        <w:jc w:val="center"/>
      </w:pPr>
      <w:r w:rsidRPr="00CF3F01">
        <w:t>ČÁST PRVNÍ</w:t>
      </w:r>
    </w:p>
    <w:p w14:paraId="451C52BB" w14:textId="77777777" w:rsidR="00646AE5" w:rsidRPr="00A84B08" w:rsidRDefault="00B86255" w:rsidP="003A5287">
      <w:pPr>
        <w:spacing w:before="0" w:after="0"/>
        <w:jc w:val="center"/>
        <w:rPr>
          <w:rFonts w:eastAsia="Times New Roman"/>
          <w:b/>
          <w:bCs/>
        </w:rPr>
      </w:pPr>
      <w:r w:rsidRPr="00A84B08">
        <w:rPr>
          <w:rFonts w:eastAsia="Times New Roman"/>
          <w:b/>
          <w:bCs/>
        </w:rPr>
        <w:t>SPRÁVA INFORMACÍ O STAVBĚ A VYSTAVĚNÉ</w:t>
      </w:r>
      <w:r w:rsidR="00011C52">
        <w:rPr>
          <w:rFonts w:eastAsia="Times New Roman"/>
          <w:b/>
          <w:bCs/>
        </w:rPr>
        <w:t>M</w:t>
      </w:r>
      <w:r w:rsidRPr="00A84B08">
        <w:rPr>
          <w:rFonts w:eastAsia="Times New Roman"/>
          <w:b/>
          <w:bCs/>
        </w:rPr>
        <w:t xml:space="preserve"> PROSTŘEDÍ</w:t>
      </w:r>
    </w:p>
    <w:p w14:paraId="6A9EA0DB" w14:textId="77777777" w:rsidR="007955F3" w:rsidRDefault="007955F3" w:rsidP="003A5287">
      <w:pPr>
        <w:spacing w:before="0" w:after="0"/>
        <w:jc w:val="center"/>
        <w:rPr>
          <w:rFonts w:cs="Times New Roman"/>
          <w:b/>
          <w:bCs/>
          <w:szCs w:val="24"/>
        </w:rPr>
      </w:pPr>
    </w:p>
    <w:p w14:paraId="628DD1FD" w14:textId="77777777" w:rsidR="00CA3B40" w:rsidRPr="00A57664" w:rsidRDefault="00CA3B40" w:rsidP="003A5287">
      <w:pPr>
        <w:spacing w:before="0" w:after="0"/>
        <w:jc w:val="center"/>
        <w:rPr>
          <w:rFonts w:cs="Times New Roman"/>
          <w:szCs w:val="24"/>
        </w:rPr>
      </w:pPr>
      <w:r w:rsidRPr="00A57664">
        <w:rPr>
          <w:rFonts w:cs="Times New Roman"/>
          <w:szCs w:val="24"/>
        </w:rPr>
        <w:t>H</w:t>
      </w:r>
      <w:r w:rsidR="00F53189">
        <w:rPr>
          <w:rFonts w:cs="Times New Roman"/>
          <w:szCs w:val="24"/>
        </w:rPr>
        <w:t>lava I</w:t>
      </w:r>
    </w:p>
    <w:p w14:paraId="75BDCE58" w14:textId="77777777" w:rsidR="00CA3B40" w:rsidRPr="00F53189" w:rsidRDefault="00F53189" w:rsidP="003A5287">
      <w:pPr>
        <w:spacing w:before="0" w:after="0"/>
        <w:jc w:val="center"/>
        <w:rPr>
          <w:rFonts w:cs="Times New Roman"/>
          <w:b/>
          <w:bCs/>
          <w:szCs w:val="24"/>
        </w:rPr>
      </w:pPr>
      <w:r w:rsidRPr="00F53189">
        <w:rPr>
          <w:rFonts w:cs="Times New Roman"/>
          <w:b/>
          <w:bCs/>
          <w:szCs w:val="24"/>
        </w:rPr>
        <w:t>Úvodní ustanovení</w:t>
      </w:r>
    </w:p>
    <w:p w14:paraId="0DA1F457" w14:textId="77777777" w:rsidR="00CA3B40" w:rsidRPr="00C6347E" w:rsidRDefault="00CA3B40" w:rsidP="003A5287">
      <w:pPr>
        <w:spacing w:before="0" w:after="0"/>
        <w:jc w:val="center"/>
        <w:rPr>
          <w:rFonts w:cs="Times New Roman"/>
          <w:b/>
          <w:szCs w:val="24"/>
        </w:rPr>
      </w:pPr>
    </w:p>
    <w:p w14:paraId="19277683" w14:textId="77777777" w:rsidR="003A5287" w:rsidRPr="003A5287" w:rsidRDefault="003A5287" w:rsidP="003A5287">
      <w:pPr>
        <w:pStyle w:val="Nadpis2"/>
        <w:ind w:left="0" w:firstLine="0"/>
        <w:rPr>
          <w:b w:val="0"/>
          <w:bCs/>
        </w:rPr>
      </w:pPr>
    </w:p>
    <w:p w14:paraId="19FA4F51" w14:textId="77777777" w:rsidR="00CA3B40" w:rsidRPr="00C6347E" w:rsidRDefault="00CA3B40" w:rsidP="003A5287">
      <w:pPr>
        <w:pStyle w:val="Nadpis2"/>
        <w:numPr>
          <w:ilvl w:val="0"/>
          <w:numId w:val="0"/>
        </w:numPr>
      </w:pPr>
      <w:r w:rsidRPr="00BA3A4F">
        <w:t>Předmět</w:t>
      </w:r>
      <w:r w:rsidRPr="00C6347E">
        <w:t xml:space="preserve"> a účel zákona</w:t>
      </w:r>
    </w:p>
    <w:p w14:paraId="32C19418" w14:textId="77777777" w:rsidR="00CA3B40" w:rsidRPr="00BA3A4F" w:rsidRDefault="00CA3B40" w:rsidP="00CA3B40">
      <w:pPr>
        <w:pStyle w:val="Nadpis1"/>
        <w:ind w:left="0" w:firstLine="284"/>
      </w:pPr>
      <w:r w:rsidRPr="00354A21">
        <w:t xml:space="preserve">Tento zákon upravuje práva a </w:t>
      </w:r>
      <w:r w:rsidRPr="00BA3A4F">
        <w:t>povinnosti</w:t>
      </w:r>
      <w:r w:rsidRPr="00354A21">
        <w:t xml:space="preserve"> při </w:t>
      </w:r>
      <w:r>
        <w:t>správě informací o stavbě a vystavěném prostředí</w:t>
      </w:r>
      <w:r w:rsidR="004A2B9A">
        <w:rPr>
          <w:rStyle w:val="Znakapoznpodarou"/>
        </w:rPr>
        <w:footnoteReference w:id="1"/>
      </w:r>
      <w:r w:rsidR="004A2B9A" w:rsidRPr="00757F32">
        <w:rPr>
          <w:vertAlign w:val="superscript"/>
        </w:rPr>
        <w:t>)</w:t>
      </w:r>
      <w:r w:rsidRPr="00354A21">
        <w:t>.</w:t>
      </w:r>
    </w:p>
    <w:p w14:paraId="475B2300" w14:textId="77777777" w:rsidR="00CA3B40" w:rsidRPr="00354A21" w:rsidRDefault="00CA3B40" w:rsidP="00CA3B40">
      <w:pPr>
        <w:pStyle w:val="Nadpis1"/>
        <w:ind w:left="0" w:firstLine="284"/>
        <w:rPr>
          <w:b/>
        </w:rPr>
      </w:pPr>
      <w:r w:rsidRPr="00354A21">
        <w:t xml:space="preserve">Účelem zákona je </w:t>
      </w:r>
    </w:p>
    <w:p w14:paraId="0E5A9F61" w14:textId="77777777" w:rsidR="00CA3B40" w:rsidRDefault="00011C52" w:rsidP="00C42D79">
      <w:pPr>
        <w:pStyle w:val="Bezmezer"/>
        <w:ind w:left="426" w:hanging="426"/>
      </w:pPr>
      <w:r>
        <w:t xml:space="preserve">úprava </w:t>
      </w:r>
      <w:r w:rsidR="00CA3B40" w:rsidRPr="00C6347E">
        <w:t>vytv</w:t>
      </w:r>
      <w:r w:rsidR="00CA3B40">
        <w:t>á</w:t>
      </w:r>
      <w:r w:rsidR="00CA3B40" w:rsidRPr="00C6347E">
        <w:t xml:space="preserve">ření </w:t>
      </w:r>
      <w:r w:rsidR="00CA3B40">
        <w:t xml:space="preserve">informační </w:t>
      </w:r>
      <w:r w:rsidR="00CA3B40" w:rsidRPr="00C6347E">
        <w:t xml:space="preserve">základny </w:t>
      </w:r>
      <w:r w:rsidR="00CA3B40" w:rsidRPr="00C0272F">
        <w:t xml:space="preserve">pro </w:t>
      </w:r>
      <w:r w:rsidR="00CA3B40">
        <w:t>hospodárnou</w:t>
      </w:r>
      <w:r w:rsidR="007F50FB">
        <w:t>, efektivní</w:t>
      </w:r>
      <w:r w:rsidR="00CA3B40">
        <w:t xml:space="preserve"> a účelnou</w:t>
      </w:r>
      <w:r w:rsidR="00CA3B40" w:rsidRPr="00C0272F">
        <w:t xml:space="preserve"> </w:t>
      </w:r>
      <w:r w:rsidR="00CA3B40">
        <w:t xml:space="preserve">přípravu, provádění, užívání, </w:t>
      </w:r>
      <w:r w:rsidR="00F21C41" w:rsidRPr="00C6347E">
        <w:t>údržb</w:t>
      </w:r>
      <w:r w:rsidR="00F21C41">
        <w:t>u</w:t>
      </w:r>
      <w:r w:rsidR="001C1504">
        <w:t>,</w:t>
      </w:r>
      <w:r w:rsidR="00F21C41">
        <w:t xml:space="preserve"> </w:t>
      </w:r>
      <w:r w:rsidR="00CA3B40">
        <w:t>provádění změn a odstraňování</w:t>
      </w:r>
      <w:r w:rsidR="00CA3B40" w:rsidRPr="00C6347E">
        <w:t xml:space="preserve"> </w:t>
      </w:r>
      <w:r w:rsidR="00CA3B40">
        <w:t xml:space="preserve">stavby, </w:t>
      </w:r>
    </w:p>
    <w:p w14:paraId="45A100B0" w14:textId="77777777" w:rsidR="00CA3B40" w:rsidRDefault="00011C52" w:rsidP="00C42D79">
      <w:pPr>
        <w:pStyle w:val="Bezmezer"/>
        <w:ind w:left="426" w:hanging="426"/>
      </w:pPr>
      <w:r>
        <w:t xml:space="preserve">úprava </w:t>
      </w:r>
      <w:r w:rsidR="00CA3B40">
        <w:t>vytváření informační základny pro hospodárnou</w:t>
      </w:r>
      <w:r w:rsidR="00A40FD6">
        <w:t xml:space="preserve">, efektivní </w:t>
      </w:r>
      <w:r w:rsidR="00CA3B40">
        <w:t>a účelnou správu a rozvoj vystavěného prostředí,</w:t>
      </w:r>
    </w:p>
    <w:p w14:paraId="4CA43F78" w14:textId="77777777" w:rsidR="00CA3B40" w:rsidRPr="00854A9B" w:rsidRDefault="00CA3B40" w:rsidP="00C42D79">
      <w:pPr>
        <w:pStyle w:val="Bezmezer"/>
        <w:ind w:left="426" w:hanging="426"/>
      </w:pPr>
      <w:r>
        <w:t>stanovení jednotných standardů a postupů pro vytváření informačního modelu stavby</w:t>
      </w:r>
      <w:r w:rsidRPr="00D00E2F">
        <w:t>,</w:t>
      </w:r>
      <w:r w:rsidRPr="00661EB0">
        <w:t xml:space="preserve"> </w:t>
      </w:r>
    </w:p>
    <w:p w14:paraId="5423CF23" w14:textId="77777777" w:rsidR="00CA3B40" w:rsidRDefault="00CA3B40" w:rsidP="00C42D79">
      <w:pPr>
        <w:pStyle w:val="Bezmezer"/>
        <w:ind w:left="426" w:hanging="426"/>
      </w:pPr>
      <w:r>
        <w:t>stanovení jednotných standardů a postupů pro vytváření informačního modelu vystavěného prostředí.</w:t>
      </w:r>
    </w:p>
    <w:p w14:paraId="7CCE44CF" w14:textId="77777777" w:rsidR="00CA3B40" w:rsidRPr="00554138" w:rsidRDefault="00CA3B40" w:rsidP="00CA3B40">
      <w:pPr>
        <w:pStyle w:val="Bezmezer"/>
        <w:numPr>
          <w:ilvl w:val="0"/>
          <w:numId w:val="0"/>
        </w:numPr>
        <w:ind w:left="284"/>
      </w:pPr>
    </w:p>
    <w:p w14:paraId="1032A3E6" w14:textId="77777777" w:rsidR="00CA3B40" w:rsidRPr="00C6347E" w:rsidRDefault="00CA3B40" w:rsidP="00482828">
      <w:pPr>
        <w:pStyle w:val="Nadpis2"/>
        <w:keepNext/>
        <w:ind w:left="0" w:firstLine="0"/>
      </w:pPr>
      <w:r>
        <w:br/>
      </w:r>
      <w:r w:rsidRPr="00C6347E">
        <w:t>Vymezení pojmů</w:t>
      </w:r>
    </w:p>
    <w:p w14:paraId="01C67B36" w14:textId="77777777" w:rsidR="00CA61FA" w:rsidRDefault="00100D60" w:rsidP="008F3384">
      <w:pPr>
        <w:pStyle w:val="Nadpis1"/>
        <w:numPr>
          <w:ilvl w:val="0"/>
          <w:numId w:val="0"/>
        </w:numPr>
        <w:ind w:firstLine="426"/>
      </w:pPr>
      <w:r>
        <w:t>Pro účely tohoto zákona se rozumí</w:t>
      </w:r>
    </w:p>
    <w:p w14:paraId="36717320" w14:textId="77777777" w:rsidR="00011C52" w:rsidRDefault="00011C52" w:rsidP="00011C52">
      <w:pPr>
        <w:pStyle w:val="Bezmezer"/>
      </w:pPr>
      <w:r>
        <w:t>s</w:t>
      </w:r>
      <w:r w:rsidRPr="00BA3A4F">
        <w:t xml:space="preserve">právou informací o stavbě </w:t>
      </w:r>
      <w:r>
        <w:t xml:space="preserve">standardizované postupy </w:t>
      </w:r>
      <w:r w:rsidRPr="00D212D4">
        <w:t>pořizování, poskytování, udržování, využívaní a uchovávání</w:t>
      </w:r>
      <w:r w:rsidRPr="009F67B6">
        <w:t xml:space="preserve"> </w:t>
      </w:r>
      <w:r w:rsidRPr="00BA3A4F">
        <w:t>informačního modelu stavby</w:t>
      </w:r>
      <w:r>
        <w:t>,</w:t>
      </w:r>
    </w:p>
    <w:p w14:paraId="395A686C" w14:textId="77777777" w:rsidR="008F3384" w:rsidRDefault="00CA61FA" w:rsidP="008F3384">
      <w:pPr>
        <w:pStyle w:val="Bezmezer"/>
      </w:pPr>
      <w:r>
        <w:lastRenderedPageBreak/>
        <w:t>i</w:t>
      </w:r>
      <w:r w:rsidR="00CA3B40" w:rsidRPr="00BA3A4F">
        <w:t>nformační</w:t>
      </w:r>
      <w:r>
        <w:t>m</w:t>
      </w:r>
      <w:r w:rsidR="00CA3B40" w:rsidRPr="00BA3A4F">
        <w:t xml:space="preserve"> model</w:t>
      </w:r>
      <w:r>
        <w:t>em</w:t>
      </w:r>
      <w:r w:rsidR="00CA3B40" w:rsidRPr="00BA3A4F">
        <w:t xml:space="preserve"> stavby </w:t>
      </w:r>
      <w:r w:rsidR="00CA3B40" w:rsidRPr="0003572F">
        <w:t>digitální reprezentace fyzických a funkčních charakteristik stavb</w:t>
      </w:r>
      <w:r w:rsidR="00CA3B40">
        <w:t>y</w:t>
      </w:r>
      <w:r w:rsidR="00CA3B40" w:rsidRPr="0003572F">
        <w:t xml:space="preserve"> </w:t>
      </w:r>
      <w:r w:rsidR="00CA3B40">
        <w:t>a další</w:t>
      </w:r>
      <w:r w:rsidR="0081007B">
        <w:t>ch</w:t>
      </w:r>
      <w:r w:rsidR="00CA3B40" w:rsidRPr="0003572F">
        <w:t xml:space="preserve"> </w:t>
      </w:r>
      <w:r w:rsidR="00CA3B40">
        <w:t>informac</w:t>
      </w:r>
      <w:r w:rsidR="0081007B">
        <w:t>í</w:t>
      </w:r>
      <w:r w:rsidR="00CA3B40">
        <w:t xml:space="preserve"> </w:t>
      </w:r>
      <w:r w:rsidR="00CA3B40" w:rsidRPr="0003572F">
        <w:t>spojen</w:t>
      </w:r>
      <w:r w:rsidR="00CD4897">
        <w:t>ých</w:t>
      </w:r>
      <w:r w:rsidR="00CA3B40" w:rsidRPr="0003572F">
        <w:t xml:space="preserve"> s</w:t>
      </w:r>
      <w:r w:rsidR="00CA3B40">
        <w:t xml:space="preserve"> celým životním cyklem </w:t>
      </w:r>
      <w:r w:rsidR="00CA3B40" w:rsidRPr="0003572F">
        <w:t>stavby</w:t>
      </w:r>
      <w:r w:rsidR="008B504B">
        <w:t>,</w:t>
      </w:r>
    </w:p>
    <w:p w14:paraId="5C64C0E3" w14:textId="77777777" w:rsidR="008F3384" w:rsidRDefault="009E5590" w:rsidP="008F3384">
      <w:pPr>
        <w:pStyle w:val="Bezmezer"/>
      </w:pPr>
      <w:r>
        <w:t>i</w:t>
      </w:r>
      <w:r w:rsidR="00CA3B40">
        <w:t>nformační</w:t>
      </w:r>
      <w:r>
        <w:t>m</w:t>
      </w:r>
      <w:r w:rsidR="00CA3B40">
        <w:t xml:space="preserve"> model</w:t>
      </w:r>
      <w:r>
        <w:t>em</w:t>
      </w:r>
      <w:r w:rsidR="00CA3B40">
        <w:t xml:space="preserve"> vystavěného prostředí digitální reprezentace fyzických a funkčních charakteristik vystavěného prostředí a další</w:t>
      </w:r>
      <w:r w:rsidR="00BD254C">
        <w:t>ch</w:t>
      </w:r>
      <w:r w:rsidR="00CA3B40">
        <w:t xml:space="preserve"> </w:t>
      </w:r>
      <w:r w:rsidR="00CA3B40" w:rsidRPr="00CB484D">
        <w:t>účelov</w:t>
      </w:r>
      <w:r w:rsidR="00CA3B40">
        <w:t>ě</w:t>
      </w:r>
      <w:r w:rsidR="00CA3B40" w:rsidRPr="00CB484D">
        <w:t xml:space="preserve"> seskupen</w:t>
      </w:r>
      <w:r w:rsidR="00BD254C">
        <w:t>ých</w:t>
      </w:r>
      <w:r w:rsidR="00CA3B40" w:rsidRPr="00CB484D">
        <w:t xml:space="preserve"> informac</w:t>
      </w:r>
      <w:r w:rsidR="00BD254C">
        <w:t>í</w:t>
      </w:r>
      <w:r w:rsidR="00CA3B40" w:rsidRPr="00CB484D">
        <w:t xml:space="preserve"> o území, stavbách</w:t>
      </w:r>
      <w:r w:rsidR="00011C52">
        <w:t xml:space="preserve"> a vztazích</w:t>
      </w:r>
      <w:r w:rsidR="00CA3B40">
        <w:t xml:space="preserve"> týkajících se vystavěného prostředí</w:t>
      </w:r>
      <w:r w:rsidR="00825BDE">
        <w:t>,</w:t>
      </w:r>
      <w:r w:rsidR="00CA3B40">
        <w:t xml:space="preserve"> </w:t>
      </w:r>
    </w:p>
    <w:p w14:paraId="2048B383" w14:textId="77777777" w:rsidR="00011C52" w:rsidRDefault="006B6925" w:rsidP="008F3384">
      <w:pPr>
        <w:pStyle w:val="Bezmezer"/>
      </w:pPr>
      <w:r>
        <w:t>datovým standardem stavby specifikace požadavků na informace o stavbě vyplývajících z</w:t>
      </w:r>
      <w:r w:rsidR="00571C3A">
        <w:t> </w:t>
      </w:r>
      <w:r>
        <w:t xml:space="preserve">potřeb </w:t>
      </w:r>
      <w:r w:rsidR="00011C52">
        <w:t>přípravy, provádění, užívání, údržby, provádění změn a odstraňování stavby,</w:t>
      </w:r>
    </w:p>
    <w:p w14:paraId="201B6369" w14:textId="77777777" w:rsidR="00CA3B40" w:rsidRDefault="00011C52" w:rsidP="008F3384">
      <w:pPr>
        <w:pStyle w:val="Bezmezer"/>
      </w:pPr>
      <w:r>
        <w:t>s</w:t>
      </w:r>
      <w:r w:rsidRPr="00FE7AC4">
        <w:t>polečným datovým prostředím soubor nástrojů a požadavků</w:t>
      </w:r>
      <w:r>
        <w:t>,</w:t>
      </w:r>
      <w:r w:rsidRPr="00FE7AC4">
        <w:t xml:space="preserve"> prostřednictvím kter</w:t>
      </w:r>
      <w:r>
        <w:t>ých</w:t>
      </w:r>
      <w:r w:rsidRPr="00FE7AC4">
        <w:t xml:space="preserve"> se uchovává, spravuje a sdílí obsah informačního modelu stavby nebo jeho části</w:t>
      </w:r>
      <w:r w:rsidR="006B6925">
        <w:t xml:space="preserve">. </w:t>
      </w:r>
    </w:p>
    <w:p w14:paraId="55C17D2C" w14:textId="77777777" w:rsidR="00CA3B40" w:rsidRDefault="00CA3B40" w:rsidP="0021255E">
      <w:pPr>
        <w:jc w:val="center"/>
        <w:rPr>
          <w:b/>
          <w:bCs/>
        </w:rPr>
      </w:pPr>
      <w:r>
        <w:t xml:space="preserve">  </w:t>
      </w:r>
    </w:p>
    <w:p w14:paraId="7AEBEC81" w14:textId="77777777" w:rsidR="00CA3B40" w:rsidRPr="00424156" w:rsidRDefault="00CA3B40" w:rsidP="00CC508A">
      <w:pPr>
        <w:jc w:val="center"/>
      </w:pPr>
      <w:r w:rsidRPr="00424156">
        <w:t>H</w:t>
      </w:r>
      <w:r w:rsidR="00EE650F">
        <w:t>lava</w:t>
      </w:r>
      <w:r w:rsidRPr="00424156">
        <w:t xml:space="preserve"> II</w:t>
      </w:r>
    </w:p>
    <w:p w14:paraId="47DD03CE" w14:textId="77777777" w:rsidR="00CA3B40" w:rsidRPr="0009172A" w:rsidRDefault="00CA3B40" w:rsidP="00CC508A">
      <w:pPr>
        <w:jc w:val="center"/>
        <w:rPr>
          <w:b/>
          <w:bCs/>
        </w:rPr>
      </w:pPr>
      <w:r w:rsidRPr="0009172A">
        <w:rPr>
          <w:b/>
          <w:bCs/>
        </w:rPr>
        <w:t>I</w:t>
      </w:r>
      <w:r w:rsidR="00EE650F" w:rsidRPr="0009172A">
        <w:rPr>
          <w:b/>
          <w:bCs/>
        </w:rPr>
        <w:t>nformační model stavby</w:t>
      </w:r>
    </w:p>
    <w:p w14:paraId="04E7C1E4" w14:textId="77777777" w:rsidR="00CC508A" w:rsidRDefault="00CC508A" w:rsidP="00CC508A">
      <w:pPr>
        <w:pStyle w:val="Nadpis2"/>
        <w:numPr>
          <w:ilvl w:val="0"/>
          <w:numId w:val="0"/>
        </w:numPr>
      </w:pPr>
    </w:p>
    <w:p w14:paraId="4A060951" w14:textId="77777777" w:rsidR="00CC508A" w:rsidRPr="00CC508A" w:rsidRDefault="00CC508A" w:rsidP="00CE6EFE">
      <w:pPr>
        <w:pStyle w:val="Nadpis2"/>
        <w:ind w:left="0" w:firstLine="0"/>
        <w:rPr>
          <w:b w:val="0"/>
          <w:bCs/>
        </w:rPr>
      </w:pPr>
    </w:p>
    <w:p w14:paraId="64A038D2" w14:textId="77777777" w:rsidR="00CA3B40" w:rsidRPr="00BA3A4F" w:rsidRDefault="00CA3B40" w:rsidP="00CC508A">
      <w:pPr>
        <w:pStyle w:val="Nadpis2"/>
        <w:numPr>
          <w:ilvl w:val="0"/>
          <w:numId w:val="0"/>
        </w:numPr>
      </w:pPr>
      <w:r w:rsidRPr="00BA3A4F">
        <w:t>Povinné osoby</w:t>
      </w:r>
    </w:p>
    <w:p w14:paraId="71B0CCAB" w14:textId="77777777" w:rsidR="00CA3B40" w:rsidRPr="007C2CE4" w:rsidRDefault="009850BE" w:rsidP="00FF105A">
      <w:pPr>
        <w:pStyle w:val="Nadpis1"/>
        <w:numPr>
          <w:ilvl w:val="0"/>
          <w:numId w:val="0"/>
        </w:numPr>
        <w:ind w:left="284"/>
        <w:rPr>
          <w:u w:val="single"/>
        </w:rPr>
      </w:pPr>
      <w:r w:rsidRPr="007C2CE4">
        <w:rPr>
          <w:u w:val="single"/>
        </w:rPr>
        <w:t>P</w:t>
      </w:r>
      <w:r w:rsidR="00555B38" w:rsidRPr="007C2CE4">
        <w:rPr>
          <w:u w:val="single"/>
        </w:rPr>
        <w:t>ovinn</w:t>
      </w:r>
      <w:r w:rsidRPr="007C2CE4">
        <w:rPr>
          <w:u w:val="single"/>
        </w:rPr>
        <w:t>ou</w:t>
      </w:r>
      <w:r w:rsidR="00555B38" w:rsidRPr="007C2CE4">
        <w:rPr>
          <w:u w:val="single"/>
        </w:rPr>
        <w:t xml:space="preserve"> osob</w:t>
      </w:r>
      <w:r w:rsidRPr="007C2CE4">
        <w:rPr>
          <w:u w:val="single"/>
        </w:rPr>
        <w:t>ou pro účely tohoto zákona</w:t>
      </w:r>
      <w:r w:rsidR="004B765B" w:rsidRPr="007C2CE4">
        <w:rPr>
          <w:u w:val="single"/>
        </w:rPr>
        <w:t xml:space="preserve"> je</w:t>
      </w:r>
    </w:p>
    <w:p w14:paraId="26A8AA0B" w14:textId="77777777" w:rsidR="00FF105A" w:rsidRPr="007C2CE4" w:rsidRDefault="00CA3B40" w:rsidP="00FF105A">
      <w:pPr>
        <w:pStyle w:val="Bezmezer"/>
        <w:ind w:left="284" w:hanging="284"/>
        <w:rPr>
          <w:u w:val="single"/>
        </w:rPr>
      </w:pPr>
      <w:r w:rsidRPr="007C2CE4">
        <w:rPr>
          <w:u w:val="single"/>
        </w:rPr>
        <w:t>Česká republika, která ji plní prostřednictvím organizační složky státu,</w:t>
      </w:r>
      <w:r w:rsidR="00011C52" w:rsidRPr="007C2CE4">
        <w:rPr>
          <w:u w:val="single"/>
        </w:rPr>
        <w:t xml:space="preserve"> jíž přísluší se stavbou hospodařit,</w:t>
      </w:r>
    </w:p>
    <w:p w14:paraId="2F902D75" w14:textId="77777777" w:rsidR="00FF105A" w:rsidRPr="007C2CE4" w:rsidRDefault="00CA3B40" w:rsidP="00FF105A">
      <w:pPr>
        <w:pStyle w:val="Bezmezer"/>
        <w:ind w:left="284" w:hanging="284"/>
        <w:rPr>
          <w:u w:val="single"/>
        </w:rPr>
      </w:pPr>
      <w:r w:rsidRPr="007C2CE4">
        <w:rPr>
          <w:u w:val="single"/>
        </w:rPr>
        <w:t>státní příspěvková organizace,</w:t>
      </w:r>
    </w:p>
    <w:p w14:paraId="492CA397" w14:textId="77777777" w:rsidR="00FF105A" w:rsidRPr="007C2CE4" w:rsidRDefault="00CA3B40" w:rsidP="00FF105A">
      <w:pPr>
        <w:pStyle w:val="Bezmezer"/>
        <w:ind w:left="284" w:hanging="284"/>
        <w:rPr>
          <w:u w:val="single"/>
        </w:rPr>
      </w:pPr>
      <w:r w:rsidRPr="007C2CE4">
        <w:rPr>
          <w:u w:val="single"/>
        </w:rPr>
        <w:t xml:space="preserve">státní podnik, </w:t>
      </w:r>
    </w:p>
    <w:p w14:paraId="508CB9A3" w14:textId="77777777" w:rsidR="00FF105A" w:rsidRPr="007C2CE4" w:rsidRDefault="00CA3B40" w:rsidP="00FF105A">
      <w:pPr>
        <w:pStyle w:val="Bezmezer"/>
        <w:ind w:left="284" w:hanging="284"/>
        <w:rPr>
          <w:u w:val="single"/>
        </w:rPr>
      </w:pPr>
      <w:r w:rsidRPr="007C2CE4">
        <w:rPr>
          <w:u w:val="single"/>
        </w:rPr>
        <w:t xml:space="preserve">státní organizace, </w:t>
      </w:r>
    </w:p>
    <w:p w14:paraId="41BA7DA1" w14:textId="77777777" w:rsidR="00FF105A" w:rsidRPr="007C2CE4" w:rsidRDefault="00CA3B40" w:rsidP="00FF105A">
      <w:pPr>
        <w:pStyle w:val="Bezmezer"/>
        <w:ind w:left="284" w:hanging="284"/>
        <w:rPr>
          <w:u w:val="single"/>
        </w:rPr>
      </w:pPr>
      <w:r w:rsidRPr="007C2CE4">
        <w:rPr>
          <w:u w:val="single"/>
        </w:rPr>
        <w:t>vyšší územní samosprávný celek, pokud není stavba svěřen</w:t>
      </w:r>
      <w:r w:rsidR="00771928" w:rsidRPr="007C2CE4">
        <w:rPr>
          <w:u w:val="single"/>
        </w:rPr>
        <w:t>a</w:t>
      </w:r>
      <w:r w:rsidRPr="007C2CE4">
        <w:rPr>
          <w:u w:val="single"/>
        </w:rPr>
        <w:t xml:space="preserve"> k hospodaření jiné osobě,</w:t>
      </w:r>
    </w:p>
    <w:p w14:paraId="2A72540B" w14:textId="77777777" w:rsidR="00FF105A" w:rsidRPr="007C2CE4" w:rsidRDefault="00CA3B40" w:rsidP="00FF105A">
      <w:pPr>
        <w:pStyle w:val="Bezmezer"/>
        <w:ind w:left="284" w:hanging="284"/>
        <w:rPr>
          <w:u w:val="single"/>
        </w:rPr>
      </w:pPr>
      <w:r w:rsidRPr="007C2CE4">
        <w:rPr>
          <w:u w:val="single"/>
        </w:rPr>
        <w:t>příspěvková organizace zřízená vyšším územn</w:t>
      </w:r>
      <w:r w:rsidR="00771928" w:rsidRPr="007C2CE4">
        <w:rPr>
          <w:u w:val="single"/>
        </w:rPr>
        <w:t>ím</w:t>
      </w:r>
      <w:r w:rsidRPr="007C2CE4">
        <w:rPr>
          <w:u w:val="single"/>
        </w:rPr>
        <w:t xml:space="preserve"> samosprávným celkem,</w:t>
      </w:r>
    </w:p>
    <w:p w14:paraId="7F0EF991" w14:textId="77777777" w:rsidR="00793586" w:rsidRPr="000837A5" w:rsidRDefault="00571E7A" w:rsidP="00FF105A">
      <w:pPr>
        <w:pStyle w:val="Bezmezer"/>
        <w:ind w:left="284" w:hanging="284"/>
        <w:rPr>
          <w:u w:val="single"/>
        </w:rPr>
      </w:pPr>
      <w:r w:rsidRPr="000837A5">
        <w:rPr>
          <w:u w:val="single"/>
        </w:rPr>
        <w:t>jiná právnická osoba podle § 4 odst. 1 písm. e) zákona o zadávání veřejných zakázek s</w:t>
      </w:r>
      <w:r w:rsidR="009A004C" w:rsidRPr="000837A5">
        <w:rPr>
          <w:u w:val="single"/>
        </w:rPr>
        <w:t> </w:t>
      </w:r>
      <w:r w:rsidRPr="000837A5">
        <w:rPr>
          <w:u w:val="single"/>
        </w:rPr>
        <w:t xml:space="preserve">výjimkou </w:t>
      </w:r>
    </w:p>
    <w:p w14:paraId="7C892C21" w14:textId="77777777" w:rsidR="008F3384" w:rsidRPr="000837A5" w:rsidRDefault="00571E7A" w:rsidP="00FF105A">
      <w:pPr>
        <w:pStyle w:val="Bezmezer"/>
        <w:numPr>
          <w:ilvl w:val="3"/>
          <w:numId w:val="2"/>
        </w:numPr>
        <w:ind w:left="567" w:hanging="283"/>
        <w:rPr>
          <w:u w:val="single"/>
        </w:rPr>
      </w:pPr>
      <w:r w:rsidRPr="000837A5">
        <w:rPr>
          <w:u w:val="single"/>
        </w:rPr>
        <w:t xml:space="preserve">právnické osoby, kterou převážně financuje, může </w:t>
      </w:r>
      <w:r w:rsidR="006609B0" w:rsidRPr="000837A5">
        <w:rPr>
          <w:u w:val="single"/>
        </w:rPr>
        <w:t xml:space="preserve">v ní </w:t>
      </w:r>
      <w:r w:rsidRPr="000837A5">
        <w:rPr>
          <w:u w:val="single"/>
        </w:rPr>
        <w:t xml:space="preserve">uplatňovat rozhodující vliv nebo jmenuje nebo volí více než polovinu členů v jejím statutárním nebo kontrolním orgánu obec, </w:t>
      </w:r>
    </w:p>
    <w:p w14:paraId="356EE2F4" w14:textId="35E98925" w:rsidR="00793586" w:rsidRDefault="00096D96" w:rsidP="00FF105A">
      <w:pPr>
        <w:pStyle w:val="Bezmezer"/>
        <w:numPr>
          <w:ilvl w:val="3"/>
          <w:numId w:val="2"/>
        </w:numPr>
        <w:ind w:left="567" w:hanging="283"/>
        <w:rPr>
          <w:u w:val="single"/>
        </w:rPr>
      </w:pPr>
      <w:r w:rsidRPr="000837A5">
        <w:rPr>
          <w:u w:val="single"/>
        </w:rPr>
        <w:t>právnické osoby, která zadává sektorové veřejné zakázky podle § 151 zákona o zadávání veřejných zakázek.</w:t>
      </w:r>
    </w:p>
    <w:p w14:paraId="5B3F28A1" w14:textId="6839B3F1" w:rsidR="000837A5" w:rsidRPr="000837A5" w:rsidRDefault="000837A5" w:rsidP="000837A5">
      <w:pPr>
        <w:pStyle w:val="Bezmezer"/>
        <w:numPr>
          <w:ilvl w:val="0"/>
          <w:numId w:val="0"/>
        </w:numPr>
        <w:ind w:left="284"/>
        <w:rPr>
          <w:i/>
          <w:iCs/>
        </w:rPr>
      </w:pPr>
      <w:r w:rsidRPr="000837A5">
        <w:rPr>
          <w:i/>
          <w:iCs/>
        </w:rPr>
        <w:t>CELEX 32014L0024</w:t>
      </w:r>
    </w:p>
    <w:p w14:paraId="7A0572F1" w14:textId="77777777" w:rsidR="00261B63" w:rsidRDefault="00261B63" w:rsidP="00793586">
      <w:pPr>
        <w:pStyle w:val="Bezmezer"/>
        <w:numPr>
          <w:ilvl w:val="0"/>
          <w:numId w:val="0"/>
        </w:numPr>
        <w:ind w:left="360"/>
      </w:pPr>
    </w:p>
    <w:p w14:paraId="3E17929E" w14:textId="77777777" w:rsidR="00265ED4" w:rsidRDefault="00265ED4" w:rsidP="00CA3B40">
      <w:pPr>
        <w:pStyle w:val="Nadpis2"/>
        <w:ind w:left="0" w:firstLine="0"/>
      </w:pPr>
    </w:p>
    <w:p w14:paraId="29609609" w14:textId="77777777" w:rsidR="00CA3B40" w:rsidRPr="000B7D09" w:rsidRDefault="00CA3B40" w:rsidP="00261B63">
      <w:pPr>
        <w:pStyle w:val="Nadpis2"/>
        <w:numPr>
          <w:ilvl w:val="0"/>
          <w:numId w:val="0"/>
        </w:numPr>
      </w:pPr>
      <w:r>
        <w:rPr>
          <w:bCs/>
        </w:rPr>
        <w:t>Povinné pořizování a udržování informačního modelu stavby</w:t>
      </w:r>
    </w:p>
    <w:p w14:paraId="79689A8D" w14:textId="77777777" w:rsidR="00014C32" w:rsidRPr="007C2CE4" w:rsidRDefault="00E55618" w:rsidP="00D34CD8">
      <w:pPr>
        <w:pStyle w:val="Nadpis1"/>
        <w:ind w:left="0" w:firstLine="284"/>
        <w:rPr>
          <w:u w:val="single"/>
        </w:rPr>
      </w:pPr>
      <w:r w:rsidRPr="007C2CE4">
        <w:rPr>
          <w:u w:val="single"/>
        </w:rPr>
        <w:t>Informační model stavby pořizuje</w:t>
      </w:r>
      <w:r w:rsidR="007221FC" w:rsidRPr="007C2CE4">
        <w:rPr>
          <w:u w:val="single"/>
        </w:rPr>
        <w:t xml:space="preserve"> </w:t>
      </w:r>
      <w:r w:rsidR="00326484" w:rsidRPr="007C2CE4">
        <w:rPr>
          <w:u w:val="single"/>
        </w:rPr>
        <w:t xml:space="preserve">povinná osoba podle § 3 písm. a) až d) a písm. f) pro stavbu, se kterou má právo nebo příslušnost hospodařit, nebo </w:t>
      </w:r>
      <w:r w:rsidR="007221FC" w:rsidRPr="007C2CE4">
        <w:rPr>
          <w:u w:val="single"/>
        </w:rPr>
        <w:t>povinná osoba podle § 3 písm. e) a</w:t>
      </w:r>
      <w:r w:rsidR="00011FCA" w:rsidRPr="007C2CE4">
        <w:rPr>
          <w:u w:val="single"/>
        </w:rPr>
        <w:t>ž</w:t>
      </w:r>
      <w:r w:rsidR="007221FC" w:rsidRPr="007C2CE4">
        <w:rPr>
          <w:u w:val="single"/>
        </w:rPr>
        <w:t xml:space="preserve"> g)</w:t>
      </w:r>
      <w:r w:rsidRPr="007C2CE4">
        <w:rPr>
          <w:u w:val="single"/>
        </w:rPr>
        <w:t xml:space="preserve"> pro </w:t>
      </w:r>
      <w:r w:rsidR="00333907" w:rsidRPr="007C2CE4">
        <w:rPr>
          <w:u w:val="single"/>
        </w:rPr>
        <w:t xml:space="preserve">stavbu </w:t>
      </w:r>
      <w:r w:rsidR="00A23C7A" w:rsidRPr="007C2CE4">
        <w:rPr>
          <w:u w:val="single"/>
        </w:rPr>
        <w:t xml:space="preserve">ve </w:t>
      </w:r>
      <w:r w:rsidR="007221FC" w:rsidRPr="007C2CE4">
        <w:rPr>
          <w:u w:val="single"/>
        </w:rPr>
        <w:t xml:space="preserve">svém </w:t>
      </w:r>
      <w:r w:rsidR="00A23C7A" w:rsidRPr="007C2CE4">
        <w:rPr>
          <w:u w:val="single"/>
        </w:rPr>
        <w:t>vlastnictví</w:t>
      </w:r>
      <w:r w:rsidR="00D30866" w:rsidRPr="007C2CE4">
        <w:rPr>
          <w:u w:val="single"/>
        </w:rPr>
        <w:t xml:space="preserve">, </w:t>
      </w:r>
      <w:r w:rsidR="005D75B4" w:rsidRPr="007C2CE4">
        <w:rPr>
          <w:u w:val="single"/>
        </w:rPr>
        <w:t>pokud</w:t>
      </w:r>
      <w:r w:rsidR="00014C32" w:rsidRPr="007C2CE4">
        <w:rPr>
          <w:u w:val="single"/>
        </w:rPr>
        <w:t xml:space="preserve"> </w:t>
      </w:r>
    </w:p>
    <w:p w14:paraId="3CFE17C5" w14:textId="77777777" w:rsidR="00014C32" w:rsidRDefault="00A4356A" w:rsidP="00FF6987">
      <w:pPr>
        <w:pStyle w:val="Bezmezer"/>
      </w:pPr>
      <w:r w:rsidRPr="003A5297">
        <w:t xml:space="preserve"> </w:t>
      </w:r>
      <w:r w:rsidR="00471C76">
        <w:t xml:space="preserve">stavba </w:t>
      </w:r>
      <w:r w:rsidR="00011C52">
        <w:t>podléhá evidenci</w:t>
      </w:r>
      <w:r w:rsidR="00011C52" w:rsidRPr="003A5297">
        <w:t xml:space="preserve"> </w:t>
      </w:r>
      <w:r w:rsidR="00011C52">
        <w:t>v</w:t>
      </w:r>
      <w:r w:rsidR="00CA3B40" w:rsidRPr="000E7685">
        <w:t> katastru nemovitostí nebo</w:t>
      </w:r>
      <w:r w:rsidR="00011C52">
        <w:t xml:space="preserve"> se zapisuje</w:t>
      </w:r>
      <w:r w:rsidR="00CA3B40" w:rsidRPr="000E7685">
        <w:t xml:space="preserve"> do digitální technické mapy kraje,</w:t>
      </w:r>
    </w:p>
    <w:p w14:paraId="7AE2C6D7" w14:textId="77777777" w:rsidR="00014C32" w:rsidRPr="007C2CE4" w:rsidRDefault="00CA3B40" w:rsidP="00014C32">
      <w:pPr>
        <w:pStyle w:val="Bezmezer"/>
        <w:rPr>
          <w:u w:val="single"/>
        </w:rPr>
      </w:pPr>
      <w:r w:rsidRPr="007C2CE4">
        <w:rPr>
          <w:u w:val="single"/>
        </w:rPr>
        <w:lastRenderedPageBreak/>
        <w:t xml:space="preserve">pořizovací cena </w:t>
      </w:r>
      <w:r w:rsidR="00DC6FF3" w:rsidRPr="007C2CE4">
        <w:rPr>
          <w:u w:val="single"/>
        </w:rPr>
        <w:t>nebo předpokládaná hodnota</w:t>
      </w:r>
      <w:r w:rsidR="008532A1" w:rsidRPr="007C2CE4">
        <w:rPr>
          <w:u w:val="single"/>
        </w:rPr>
        <w:t xml:space="preserve"> </w:t>
      </w:r>
      <w:r w:rsidRPr="007C2CE4">
        <w:rPr>
          <w:u w:val="single"/>
        </w:rPr>
        <w:t>přesahuje finanční limit pro nadlimitní veřejnou zakázku na stavební práce podle zákona o zadávání veřejných zakázek</w:t>
      </w:r>
      <w:r w:rsidR="00BC597D" w:rsidRPr="007C2CE4">
        <w:rPr>
          <w:u w:val="single"/>
        </w:rPr>
        <w:t xml:space="preserve"> a </w:t>
      </w:r>
    </w:p>
    <w:p w14:paraId="68F323FC" w14:textId="77777777" w:rsidR="00011C52" w:rsidRDefault="00112C64" w:rsidP="00FF6987">
      <w:pPr>
        <w:pStyle w:val="Bezmezer"/>
      </w:pPr>
      <w:r>
        <w:t>povinn</w:t>
      </w:r>
      <w:r w:rsidR="00B55785">
        <w:t>é</w:t>
      </w:r>
      <w:r>
        <w:t xml:space="preserve"> </w:t>
      </w:r>
      <w:r w:rsidRPr="009C622A">
        <w:t>osob</w:t>
      </w:r>
      <w:r w:rsidR="00B55785" w:rsidRPr="009C622A">
        <w:t xml:space="preserve">ě vznikla povinnost pořídit </w:t>
      </w:r>
      <w:r w:rsidR="00150AA1">
        <w:t>vybranou sadu informací podle § 7</w:t>
      </w:r>
      <w:r w:rsidR="00B410E8">
        <w:t>.</w:t>
      </w:r>
    </w:p>
    <w:p w14:paraId="52B85A61" w14:textId="77777777" w:rsidR="00011C52" w:rsidRDefault="00011C52" w:rsidP="00011C52">
      <w:pPr>
        <w:pStyle w:val="Nadpis1"/>
        <w:ind w:left="0" w:firstLine="284"/>
      </w:pPr>
      <w:r>
        <w:t>Povinná osoba pořizuje a udržuje informační model stavby ve společném datovém prostředí, pokud tento zákon dále nestanoví jinak.</w:t>
      </w:r>
    </w:p>
    <w:p w14:paraId="39B9FCDC" w14:textId="0EA272B2" w:rsidR="00265ED4" w:rsidRDefault="00CA3B40" w:rsidP="00A8448D">
      <w:pPr>
        <w:pStyle w:val="Nadpis1"/>
        <w:ind w:left="0" w:firstLine="349"/>
      </w:pPr>
      <w:r>
        <w:t>Povinná osoba</w:t>
      </w:r>
      <w:r w:rsidRPr="00885FC6">
        <w:t xml:space="preserve"> </w:t>
      </w:r>
      <w:r w:rsidR="00F41F22">
        <w:t>udržuje</w:t>
      </w:r>
      <w:r>
        <w:t xml:space="preserve"> </w:t>
      </w:r>
      <w:r w:rsidRPr="003B6072">
        <w:t>informační model stavby</w:t>
      </w:r>
      <w:r>
        <w:t xml:space="preserve"> tak, aby </w:t>
      </w:r>
      <w:r w:rsidR="00011C52">
        <w:t xml:space="preserve">obsahoval </w:t>
      </w:r>
      <w:r w:rsidR="000D3C35">
        <w:t xml:space="preserve">aktuální informace </w:t>
      </w:r>
      <w:r w:rsidR="00011C52">
        <w:t xml:space="preserve">alespoň </w:t>
      </w:r>
      <w:r w:rsidR="00DD7580">
        <w:t xml:space="preserve">o </w:t>
      </w:r>
      <w:r w:rsidR="001A5E68">
        <w:t>stavebně-technick</w:t>
      </w:r>
      <w:r w:rsidR="00011C52">
        <w:t>é</w:t>
      </w:r>
      <w:r w:rsidR="00DD7580">
        <w:t>m</w:t>
      </w:r>
      <w:r w:rsidR="00011C52">
        <w:t xml:space="preserve"> a </w:t>
      </w:r>
      <w:r w:rsidR="001A5E68">
        <w:t>požárně-bezpečnostní</w:t>
      </w:r>
      <w:r w:rsidR="00DD7580">
        <w:t>m</w:t>
      </w:r>
      <w:r w:rsidR="00011C52">
        <w:t xml:space="preserve"> řešení stavby </w:t>
      </w:r>
      <w:r w:rsidR="00011C52" w:rsidRPr="00A65B11">
        <w:t xml:space="preserve">a </w:t>
      </w:r>
      <w:r w:rsidR="00DD7580">
        <w:t xml:space="preserve">aktuální </w:t>
      </w:r>
      <w:r w:rsidR="00816C8C" w:rsidRPr="00A65B11">
        <w:t xml:space="preserve">informace </w:t>
      </w:r>
      <w:r w:rsidR="004F6F8C">
        <w:t>vyplývající z</w:t>
      </w:r>
      <w:r w:rsidR="004F6F8C" w:rsidRPr="00A65B11">
        <w:t xml:space="preserve"> </w:t>
      </w:r>
      <w:r w:rsidR="00816C8C" w:rsidRPr="00A65B11">
        <w:t>požadavků kladený</w:t>
      </w:r>
      <w:r w:rsidR="004F6F8C">
        <w:t>ch</w:t>
      </w:r>
      <w:r w:rsidR="00816C8C" w:rsidRPr="00A65B11">
        <w:t xml:space="preserve"> </w:t>
      </w:r>
      <w:r w:rsidR="00011C52" w:rsidRPr="00A65B11">
        <w:t>na stavbu</w:t>
      </w:r>
      <w:r w:rsidR="00816C8C" w:rsidRPr="00A65B11">
        <w:t xml:space="preserve">, </w:t>
      </w:r>
      <w:r w:rsidR="00011C52" w:rsidRPr="00A65B11">
        <w:t xml:space="preserve">její užívání </w:t>
      </w:r>
      <w:r w:rsidR="00816C8C" w:rsidRPr="00A65B11">
        <w:t xml:space="preserve">nebo </w:t>
      </w:r>
      <w:r w:rsidR="00011C52" w:rsidRPr="00A65B11">
        <w:t>údržbu podle ji</w:t>
      </w:r>
      <w:r w:rsidR="00011C52">
        <w:t>ného právního předpisu</w:t>
      </w:r>
      <w:r w:rsidR="00011C52">
        <w:rPr>
          <w:rStyle w:val="Znakapoznpodarou"/>
        </w:rPr>
        <w:footnoteReference w:id="2"/>
      </w:r>
      <w:r w:rsidR="00011C52" w:rsidRPr="00011C52">
        <w:rPr>
          <w:vertAlign w:val="superscript"/>
        </w:rPr>
        <w:t>)</w:t>
      </w:r>
      <w:r>
        <w:t>.</w:t>
      </w:r>
      <w:r w:rsidR="00C875D6">
        <w:t xml:space="preserve"> </w:t>
      </w:r>
    </w:p>
    <w:p w14:paraId="5C7D6504" w14:textId="77777777" w:rsidR="00A8448D" w:rsidRPr="000837A5" w:rsidRDefault="00A8448D" w:rsidP="00A8448D">
      <w:pPr>
        <w:pStyle w:val="Bezmezer"/>
        <w:numPr>
          <w:ilvl w:val="0"/>
          <w:numId w:val="0"/>
        </w:numPr>
        <w:ind w:left="284"/>
        <w:rPr>
          <w:i/>
          <w:iCs/>
        </w:rPr>
      </w:pPr>
      <w:r w:rsidRPr="000837A5">
        <w:rPr>
          <w:i/>
          <w:iCs/>
        </w:rPr>
        <w:t>CELEX 32014L0024</w:t>
      </w:r>
    </w:p>
    <w:p w14:paraId="0916C9C5" w14:textId="77777777" w:rsidR="00A8448D" w:rsidRDefault="00A8448D" w:rsidP="00A8448D">
      <w:pPr>
        <w:pStyle w:val="Nadpis1"/>
        <w:numPr>
          <w:ilvl w:val="0"/>
          <w:numId w:val="0"/>
        </w:numPr>
      </w:pPr>
    </w:p>
    <w:p w14:paraId="2F2649C2" w14:textId="77777777" w:rsidR="00CA3B40" w:rsidRDefault="00CA3B40" w:rsidP="00CA3B40">
      <w:pPr>
        <w:pStyle w:val="Nadpis2"/>
        <w:ind w:left="0" w:firstLine="0"/>
      </w:pPr>
    </w:p>
    <w:p w14:paraId="6AE8560A" w14:textId="77777777" w:rsidR="00CA3B40" w:rsidRDefault="00CA3B40" w:rsidP="00CA3B40">
      <w:pPr>
        <w:jc w:val="center"/>
        <w:rPr>
          <w:b/>
          <w:bCs/>
        </w:rPr>
      </w:pPr>
      <w:r w:rsidRPr="00102E2D">
        <w:rPr>
          <w:b/>
          <w:bCs/>
        </w:rPr>
        <w:t>Výjimky z</w:t>
      </w:r>
      <w:r w:rsidR="00467E41">
        <w:rPr>
          <w:b/>
          <w:bCs/>
        </w:rPr>
        <w:t> </w:t>
      </w:r>
      <w:r>
        <w:rPr>
          <w:b/>
          <w:bCs/>
        </w:rPr>
        <w:t xml:space="preserve">povinného </w:t>
      </w:r>
      <w:r w:rsidRPr="00102E2D">
        <w:rPr>
          <w:b/>
          <w:bCs/>
        </w:rPr>
        <w:t>pořizování a udržování informačního modelu stavby</w:t>
      </w:r>
    </w:p>
    <w:p w14:paraId="6E39B12B" w14:textId="77777777" w:rsidR="00CA3B40" w:rsidRDefault="00CA3B40" w:rsidP="00CA3B40">
      <w:pPr>
        <w:pStyle w:val="Nadpis1"/>
        <w:numPr>
          <w:ilvl w:val="0"/>
          <w:numId w:val="0"/>
        </w:numPr>
        <w:ind w:left="284"/>
      </w:pPr>
      <w:r>
        <w:t xml:space="preserve">Povinnost pořídit a udržovat informační model stavby se </w:t>
      </w:r>
      <w:r w:rsidR="00033A0D">
        <w:t xml:space="preserve">nevztahuje </w:t>
      </w:r>
      <w:r>
        <w:t xml:space="preserve"> </w:t>
      </w:r>
    </w:p>
    <w:p w14:paraId="364EC26C" w14:textId="77777777" w:rsidR="00682881" w:rsidRDefault="001E35F9" w:rsidP="00682881">
      <w:pPr>
        <w:pStyle w:val="Bezmezer"/>
      </w:pPr>
      <w:r>
        <w:t xml:space="preserve">na stavby </w:t>
      </w:r>
      <w:r w:rsidR="00CA3B40">
        <w:t xml:space="preserve">povinné osoby nacházející se v zahraničí, </w:t>
      </w:r>
    </w:p>
    <w:p w14:paraId="06857032" w14:textId="77777777" w:rsidR="00682881" w:rsidRDefault="001E35F9" w:rsidP="00682881">
      <w:pPr>
        <w:pStyle w:val="Bezmezer"/>
      </w:pPr>
      <w:r>
        <w:t>na stavby</w:t>
      </w:r>
      <w:r w:rsidR="0002696E">
        <w:t xml:space="preserve">, k nimž vykonává </w:t>
      </w:r>
      <w:r w:rsidR="0071548F">
        <w:t>působnost</w:t>
      </w:r>
      <w:r w:rsidR="00CA3B40" w:rsidRPr="00197293">
        <w:t xml:space="preserve"> stavební</w:t>
      </w:r>
      <w:r w:rsidR="0071548F">
        <w:t>ho</w:t>
      </w:r>
      <w:r w:rsidR="00CA3B40" w:rsidRPr="00197293">
        <w:t xml:space="preserve"> úřad</w:t>
      </w:r>
      <w:r w:rsidR="0071548F">
        <w:t>u</w:t>
      </w:r>
      <w:r w:rsidR="0002696E">
        <w:t xml:space="preserve"> Ministerstvo obrany, Ministerstvo vnitra nebo Ministerstvo spravedlnosti</w:t>
      </w:r>
      <w:r w:rsidR="005E5095">
        <w:rPr>
          <w:rStyle w:val="Znakapoznpodarou"/>
        </w:rPr>
        <w:footnoteReference w:id="3"/>
      </w:r>
      <w:r w:rsidR="00125F33" w:rsidRPr="00E36EB3">
        <w:rPr>
          <w:vertAlign w:val="superscript"/>
        </w:rPr>
        <w:t>)</w:t>
      </w:r>
      <w:r w:rsidR="00141DE4">
        <w:t xml:space="preserve">, </w:t>
      </w:r>
    </w:p>
    <w:p w14:paraId="482DE22A" w14:textId="77777777" w:rsidR="00A31632" w:rsidRPr="00682881" w:rsidRDefault="001E35F9" w:rsidP="00682881">
      <w:pPr>
        <w:pStyle w:val="Bezmezer"/>
      </w:pPr>
      <w:r w:rsidRPr="00682881">
        <w:t>na stavby,</w:t>
      </w:r>
      <w:r w:rsidR="00A31632" w:rsidRPr="00682881">
        <w:t xml:space="preserve"> u kterých organizační složce státu vznikla příslušnost hospodařit podle § 11 zákona o majetku České republiky a jejím vystupování v právních vztazích, nebo u kterých organizační složky státu nebo státní organizace v působnosti zákona o majetku České republiky a jejím vystupování v právních vztazích rozhodly o jejich trvalé nepotřebnosti podle § 14 odst. 7 tohoto zákona, po dobu trvání jejich příslušnosti hospodařit k takové stavbě</w:t>
      </w:r>
      <w:r w:rsidR="004F7BDB" w:rsidRPr="00682881">
        <w:t>.</w:t>
      </w:r>
    </w:p>
    <w:p w14:paraId="234A4159" w14:textId="77777777" w:rsidR="00A31632" w:rsidRDefault="00A31632" w:rsidP="00A31632">
      <w:pPr>
        <w:ind w:left="142" w:hanging="142"/>
        <w:rPr>
          <w:i/>
          <w:iCs/>
        </w:rPr>
      </w:pPr>
    </w:p>
    <w:p w14:paraId="72B9AFDF" w14:textId="77777777" w:rsidR="00CA3B40" w:rsidRPr="006F6186" w:rsidRDefault="00CA3B40" w:rsidP="00CA3B40">
      <w:pPr>
        <w:pStyle w:val="Nadpis2"/>
        <w:ind w:left="0" w:firstLine="0"/>
      </w:pPr>
      <w:r>
        <w:br/>
      </w:r>
      <w:r w:rsidRPr="006F6186">
        <w:t>Obsah informačního modelu stavby</w:t>
      </w:r>
    </w:p>
    <w:p w14:paraId="589CF539" w14:textId="77777777" w:rsidR="00CA3B40" w:rsidRDefault="00CA3B40" w:rsidP="00CA3B40">
      <w:pPr>
        <w:pStyle w:val="Nadpis1"/>
        <w:ind w:left="0" w:firstLine="284"/>
      </w:pPr>
      <w:r w:rsidRPr="00CE3F61">
        <w:t>Informační model</w:t>
      </w:r>
      <w:r>
        <w:t xml:space="preserve"> stavby obsahuje v závislosti na fázi životního cyklu stavby</w:t>
      </w:r>
      <w:r w:rsidR="0021529D">
        <w:t xml:space="preserve"> </w:t>
      </w:r>
      <w:r w:rsidR="00F4744B">
        <w:t>alespoň</w:t>
      </w:r>
    </w:p>
    <w:p w14:paraId="18786540" w14:textId="77777777" w:rsidR="00077832" w:rsidRDefault="00CA3B40" w:rsidP="00077832">
      <w:pPr>
        <w:pStyle w:val="Bezmezer"/>
        <w:ind w:left="426" w:hanging="426"/>
      </w:pPr>
      <w:r>
        <w:t xml:space="preserve">ucelenou </w:t>
      </w:r>
      <w:r w:rsidRPr="001E0272">
        <w:t xml:space="preserve">část </w:t>
      </w:r>
      <w:r w:rsidR="00557A40">
        <w:t>předs</w:t>
      </w:r>
      <w:r w:rsidR="000A7429">
        <w:t>tavující</w:t>
      </w:r>
      <w:r w:rsidR="00557A40">
        <w:t xml:space="preserve"> </w:t>
      </w:r>
      <w:r>
        <w:t>prostorové uspořádání a charakteristiky stavby, jejích konstrukcí a prvků ve strukturované podobě (dále jen „digitální model stavby“),</w:t>
      </w:r>
    </w:p>
    <w:p w14:paraId="5DD0FE0C" w14:textId="77777777" w:rsidR="00077832" w:rsidRDefault="00CA3B40" w:rsidP="00077832">
      <w:pPr>
        <w:pStyle w:val="Bezmezer"/>
        <w:ind w:left="426" w:hanging="426"/>
      </w:pPr>
      <w:r>
        <w:t>informace o harmonogramu výstavby,</w:t>
      </w:r>
    </w:p>
    <w:p w14:paraId="35AEFC3C" w14:textId="77777777" w:rsidR="00077832" w:rsidRDefault="00CA3B40" w:rsidP="00077832">
      <w:pPr>
        <w:pStyle w:val="Bezmezer"/>
        <w:ind w:left="426" w:hanging="426"/>
      </w:pPr>
      <w:r>
        <w:t xml:space="preserve">informace o podmínkách povolení </w:t>
      </w:r>
      <w:r w:rsidR="004010DF">
        <w:t>stavby</w:t>
      </w:r>
      <w:r>
        <w:t>,</w:t>
      </w:r>
    </w:p>
    <w:p w14:paraId="150F5687" w14:textId="77777777" w:rsidR="00077832" w:rsidRDefault="00CA3B40" w:rsidP="00077832">
      <w:pPr>
        <w:pStyle w:val="Bezmezer"/>
        <w:ind w:left="426" w:hanging="426"/>
      </w:pPr>
      <w:r>
        <w:t xml:space="preserve">informace o investičních nákladech stavby, </w:t>
      </w:r>
    </w:p>
    <w:p w14:paraId="08772C86" w14:textId="77777777" w:rsidR="00077832" w:rsidRDefault="00CA3B40" w:rsidP="00077832">
      <w:pPr>
        <w:pStyle w:val="Bezmezer"/>
        <w:ind w:left="426" w:hanging="426"/>
      </w:pPr>
      <w:r>
        <w:t>informace vztahující se k </w:t>
      </w:r>
      <w:r w:rsidR="00066A97">
        <w:t xml:space="preserve">užívání </w:t>
      </w:r>
      <w:r>
        <w:t xml:space="preserve">a údržbě stavby, </w:t>
      </w:r>
    </w:p>
    <w:p w14:paraId="5EF3BBFD" w14:textId="77777777" w:rsidR="00077832" w:rsidRDefault="00CA3B40" w:rsidP="00077832">
      <w:pPr>
        <w:pStyle w:val="Bezmezer"/>
        <w:ind w:left="426" w:hanging="426"/>
      </w:pPr>
      <w:r>
        <w:t>dokumentaci stavby podle jin</w:t>
      </w:r>
      <w:r w:rsidR="00B246B0">
        <w:t>ého</w:t>
      </w:r>
      <w:r>
        <w:t xml:space="preserve"> právníh</w:t>
      </w:r>
      <w:r w:rsidR="00B246B0">
        <w:t>o</w:t>
      </w:r>
      <w:r>
        <w:t xml:space="preserve"> předpis</w:t>
      </w:r>
      <w:r w:rsidR="00B246B0">
        <w:t>u</w:t>
      </w:r>
      <w:r>
        <w:t>,</w:t>
      </w:r>
    </w:p>
    <w:p w14:paraId="477FB24D" w14:textId="29921C65" w:rsidR="00077832" w:rsidRDefault="00CA3B40" w:rsidP="00077832">
      <w:pPr>
        <w:pStyle w:val="Bezmezer"/>
        <w:ind w:left="426" w:hanging="426"/>
      </w:pPr>
      <w:r>
        <w:lastRenderedPageBreak/>
        <w:t xml:space="preserve">informace o </w:t>
      </w:r>
      <w:r w:rsidR="004A6007">
        <w:t xml:space="preserve">úkonech správních orgánů a </w:t>
      </w:r>
      <w:r w:rsidR="0002696E">
        <w:t>právních jednáních souvisejících s přípravou, prováděním, užíváním, údržbou, prováděním změn a odstraňováním stavby</w:t>
      </w:r>
      <w:r>
        <w:t>,</w:t>
      </w:r>
    </w:p>
    <w:p w14:paraId="08E80234" w14:textId="77777777" w:rsidR="00CA3B40" w:rsidRDefault="00CA3B40" w:rsidP="00077832">
      <w:pPr>
        <w:pStyle w:val="Bezmezer"/>
        <w:ind w:left="426" w:hanging="426"/>
      </w:pPr>
      <w:r>
        <w:t>informace o změnách dokončené stavby.</w:t>
      </w:r>
    </w:p>
    <w:p w14:paraId="47A92A48" w14:textId="77777777" w:rsidR="0002696E" w:rsidRDefault="0002696E" w:rsidP="00447C82">
      <w:pPr>
        <w:pStyle w:val="Nadpis1"/>
        <w:ind w:left="0" w:firstLine="284"/>
      </w:pPr>
      <w:r>
        <w:t>Povinná osoba vymezí podmínky a rozsah sdílení informačního modelu stavby.</w:t>
      </w:r>
    </w:p>
    <w:p w14:paraId="3FC7D822" w14:textId="0234533F" w:rsidR="00CA3B40" w:rsidRPr="00A733A4" w:rsidRDefault="00CA3B40" w:rsidP="00447C82">
      <w:pPr>
        <w:pStyle w:val="Nadpis1"/>
        <w:ind w:left="0" w:firstLine="284"/>
      </w:pPr>
      <w:r>
        <w:t>Obsah informačního modelu stavby je neveřejný</w:t>
      </w:r>
      <w:r w:rsidR="00CF1E30">
        <w:t>, pokud</w:t>
      </w:r>
      <w:r w:rsidR="00D75EB2">
        <w:t xml:space="preserve"> </w:t>
      </w:r>
      <w:r w:rsidR="00D75EB2" w:rsidRPr="00F7346A">
        <w:t>tento zákon nebo jiný</w:t>
      </w:r>
      <w:r w:rsidR="00CF1E30" w:rsidRPr="00F7346A">
        <w:t xml:space="preserve"> právní</w:t>
      </w:r>
      <w:r w:rsidR="00CF1E30">
        <w:t xml:space="preserve"> předpis nestanoví jinak</w:t>
      </w:r>
      <w:r>
        <w:t>.</w:t>
      </w:r>
      <w:r w:rsidR="00622C45" w:rsidRPr="00A733A4">
        <w:t xml:space="preserve"> </w:t>
      </w:r>
    </w:p>
    <w:p w14:paraId="70BB713B" w14:textId="77777777" w:rsidR="00CA3B40" w:rsidRDefault="00071502" w:rsidP="00F051E1">
      <w:pPr>
        <w:pStyle w:val="Nadpis1"/>
        <w:ind w:left="0" w:firstLine="284"/>
      </w:pPr>
      <w:r>
        <w:t>Podrobnosti o</w:t>
      </w:r>
      <w:r w:rsidR="00CA3B40">
        <w:t>bsah</w:t>
      </w:r>
      <w:r>
        <w:t>u</w:t>
      </w:r>
      <w:r w:rsidR="00CA3B40">
        <w:t xml:space="preserve"> a </w:t>
      </w:r>
      <w:r w:rsidR="00CA3B40" w:rsidRPr="000E7685">
        <w:t>pravidl</w:t>
      </w:r>
      <w:r w:rsidR="00CA3B40">
        <w:t>a</w:t>
      </w:r>
      <w:r w:rsidR="00CA3B40" w:rsidRPr="000E7685">
        <w:t xml:space="preserve"> pro tvorbu</w:t>
      </w:r>
      <w:r w:rsidR="00CA3B40">
        <w:t xml:space="preserve"> informačního modelu stavby </w:t>
      </w:r>
      <w:r w:rsidR="00E828B8">
        <w:t>stanoví prováděcí právní předpis.</w:t>
      </w:r>
    </w:p>
    <w:p w14:paraId="44E09BA8" w14:textId="77777777" w:rsidR="00786876" w:rsidRDefault="00786876" w:rsidP="00786876">
      <w:pPr>
        <w:pStyle w:val="Nadpis1"/>
        <w:numPr>
          <w:ilvl w:val="0"/>
          <w:numId w:val="0"/>
        </w:numPr>
        <w:ind w:left="284"/>
      </w:pPr>
    </w:p>
    <w:p w14:paraId="61F3DF50" w14:textId="77777777" w:rsidR="00CA3B40" w:rsidRDefault="00CA3B40" w:rsidP="00CA3B40">
      <w:pPr>
        <w:pStyle w:val="Nadpis2"/>
        <w:ind w:left="0" w:firstLine="0"/>
      </w:pPr>
    </w:p>
    <w:p w14:paraId="63CAFC11" w14:textId="77777777" w:rsidR="00CA3B40" w:rsidRDefault="00CA3B40" w:rsidP="00CA3B40">
      <w:pPr>
        <w:pStyle w:val="Nadpis2"/>
        <w:numPr>
          <w:ilvl w:val="0"/>
          <w:numId w:val="0"/>
        </w:numPr>
      </w:pPr>
      <w:r>
        <w:t xml:space="preserve"> Vybrané sady informací</w:t>
      </w:r>
    </w:p>
    <w:p w14:paraId="7D35099D" w14:textId="77777777" w:rsidR="00CA3B40" w:rsidRPr="004100DE" w:rsidRDefault="00CA3B40" w:rsidP="00CA3B40">
      <w:pPr>
        <w:pStyle w:val="Nadpis1"/>
        <w:ind w:left="0" w:firstLine="284"/>
      </w:pPr>
      <w:r>
        <w:t xml:space="preserve"> Informační model stavby obsahuje </w:t>
      </w:r>
      <w:r w:rsidR="00630A5E">
        <w:t>informace, ze který</w:t>
      </w:r>
      <w:r w:rsidR="00364427">
        <w:t>ch</w:t>
      </w:r>
      <w:r w:rsidR="00630A5E">
        <w:t xml:space="preserve"> se pořizují </w:t>
      </w:r>
      <w:r>
        <w:t>vybrané sady informací</w:t>
      </w:r>
      <w:r w:rsidR="00364427">
        <w:t>, které</w:t>
      </w:r>
      <w:r>
        <w:t xml:space="preserve"> </w:t>
      </w:r>
      <w:r w:rsidR="00657077" w:rsidRPr="004100DE">
        <w:t xml:space="preserve">tvoří </w:t>
      </w:r>
      <w:r w:rsidR="004129CF" w:rsidRPr="004100DE">
        <w:t xml:space="preserve">jeho </w:t>
      </w:r>
      <w:r w:rsidRPr="004100DE">
        <w:t>ucelené části</w:t>
      </w:r>
      <w:r w:rsidR="0002696E">
        <w:t xml:space="preserve"> (dále jen „informační kontejner“)</w:t>
      </w:r>
      <w:r w:rsidRPr="004100DE">
        <w:t xml:space="preserve">. </w:t>
      </w:r>
    </w:p>
    <w:p w14:paraId="76BECC62" w14:textId="38C78EF0" w:rsidR="00CA3B40" w:rsidRPr="004100DE" w:rsidRDefault="00143E29" w:rsidP="00CA3B40">
      <w:pPr>
        <w:pStyle w:val="Nadpis1"/>
        <w:ind w:left="0" w:firstLine="284"/>
      </w:pPr>
      <w:r>
        <w:t>Pro stavbu, která není změnou dokončené stavby</w:t>
      </w:r>
      <w:r w:rsidR="001810E9">
        <w:t xml:space="preserve"> podle stavebního zákona</w:t>
      </w:r>
      <w:r w:rsidR="001810E9">
        <w:rPr>
          <w:rStyle w:val="Znakapoznpodarou"/>
        </w:rPr>
        <w:footnoteReference w:id="4"/>
      </w:r>
      <w:r w:rsidR="001810E9" w:rsidRPr="001810E9">
        <w:rPr>
          <w:vertAlign w:val="superscript"/>
        </w:rPr>
        <w:t>)</w:t>
      </w:r>
      <w:r>
        <w:t>,</w:t>
      </w:r>
      <w:r w:rsidR="00CD3816">
        <w:t xml:space="preserve"> a pro </w:t>
      </w:r>
      <w:r w:rsidR="00E40492">
        <w:t xml:space="preserve">změnu dokončené </w:t>
      </w:r>
      <w:r w:rsidR="00CD3816">
        <w:t>stavb</w:t>
      </w:r>
      <w:r w:rsidR="00E40492">
        <w:t>y</w:t>
      </w:r>
      <w:r w:rsidR="00CD3816">
        <w:t>, pro kterou je informační model stavby pořízen,</w:t>
      </w:r>
      <w:r w:rsidR="00166C9D">
        <w:t xml:space="preserve"> pořizuje povinná osoba </w:t>
      </w:r>
      <w:r w:rsidR="00166C9D" w:rsidRPr="004100DE">
        <w:t xml:space="preserve">z informačního modelu stavby </w:t>
      </w:r>
      <w:r w:rsidR="00166C9D">
        <w:t>i</w:t>
      </w:r>
      <w:r w:rsidR="00CA3B40" w:rsidRPr="004100DE">
        <w:t>nformační kontejner pro účel</w:t>
      </w:r>
    </w:p>
    <w:p w14:paraId="10B3D1A7" w14:textId="18AB90E4" w:rsidR="00995193" w:rsidRDefault="00CA3B40" w:rsidP="00995193">
      <w:pPr>
        <w:pStyle w:val="Bezmezer"/>
      </w:pPr>
      <w:r w:rsidRPr="004100DE">
        <w:t>povolení stavby</w:t>
      </w:r>
      <w:r w:rsidR="00C144E9">
        <w:t xml:space="preserve"> </w:t>
      </w:r>
      <w:r w:rsidR="006C0466" w:rsidRPr="004100DE">
        <w:t xml:space="preserve">nejpozději s </w:t>
      </w:r>
      <w:r w:rsidRPr="004100DE">
        <w:t xml:space="preserve">podáním žádosti o povolení </w:t>
      </w:r>
      <w:r w:rsidR="00E5053E">
        <w:t>záměru</w:t>
      </w:r>
      <w:r w:rsidRPr="004100DE">
        <w:rPr>
          <w:rStyle w:val="Znakapoznpodarou"/>
        </w:rPr>
        <w:footnoteReference w:id="5"/>
      </w:r>
      <w:r w:rsidR="00F57477" w:rsidRPr="004100DE">
        <w:rPr>
          <w:vertAlign w:val="superscript"/>
        </w:rPr>
        <w:t>)</w:t>
      </w:r>
      <w:r w:rsidRPr="004100DE">
        <w:t xml:space="preserve">, </w:t>
      </w:r>
    </w:p>
    <w:p w14:paraId="5D7EA57E" w14:textId="661373CB" w:rsidR="006C0466" w:rsidRPr="004100DE" w:rsidRDefault="00CA3B40" w:rsidP="00995193">
      <w:pPr>
        <w:pStyle w:val="Bezmezer"/>
      </w:pPr>
      <w:r w:rsidRPr="004100DE">
        <w:t xml:space="preserve">provádění stavby </w:t>
      </w:r>
      <w:r w:rsidR="006C0466" w:rsidRPr="004100DE">
        <w:t>nejpozději k okamžiku</w:t>
      </w:r>
    </w:p>
    <w:p w14:paraId="5E9FCAF5" w14:textId="77777777" w:rsidR="006C0466" w:rsidRDefault="00CA3B40" w:rsidP="00995193">
      <w:pPr>
        <w:pStyle w:val="Bezmezer"/>
        <w:numPr>
          <w:ilvl w:val="3"/>
          <w:numId w:val="2"/>
        </w:numPr>
        <w:ind w:left="567" w:hanging="283"/>
      </w:pPr>
      <w:r w:rsidRPr="000A0E96">
        <w:t>zahájení zadávacího řízení pro veřejnou zakázku, jejímž předmětem je provedení stavby</w:t>
      </w:r>
      <w:r>
        <w:t xml:space="preserve">, </w:t>
      </w:r>
      <w:r w:rsidR="0066321D">
        <w:t>nebo</w:t>
      </w:r>
    </w:p>
    <w:p w14:paraId="333A0055" w14:textId="77777777" w:rsidR="00995193" w:rsidRDefault="00154A33" w:rsidP="00995193">
      <w:pPr>
        <w:pStyle w:val="Bezmezer"/>
        <w:numPr>
          <w:ilvl w:val="3"/>
          <w:numId w:val="2"/>
        </w:numPr>
        <w:ind w:left="567" w:hanging="283"/>
      </w:pPr>
      <w:r w:rsidRPr="00173726">
        <w:t xml:space="preserve">zahájení provádění stavby </w:t>
      </w:r>
      <w:r w:rsidR="00CA3B40" w:rsidRPr="00173726">
        <w:t>v</w:t>
      </w:r>
      <w:r w:rsidR="0002696E">
        <w:t> </w:t>
      </w:r>
      <w:r w:rsidR="00CA3B40" w:rsidRPr="00173726">
        <w:t>případě</w:t>
      </w:r>
      <w:r w:rsidR="0002696E">
        <w:t>, že technické podmínky</w:t>
      </w:r>
      <w:r w:rsidR="00CA3B40" w:rsidRPr="00173726">
        <w:t xml:space="preserve"> veřejné zakázky </w:t>
      </w:r>
      <w:r w:rsidR="0002696E">
        <w:t xml:space="preserve">na stavební práce jsou </w:t>
      </w:r>
      <w:r w:rsidR="00CA3B40" w:rsidRPr="00173726">
        <w:t>stanoven</w:t>
      </w:r>
      <w:r w:rsidR="0002696E">
        <w:t>y požadavky</w:t>
      </w:r>
      <w:r w:rsidR="00CA3B40" w:rsidRPr="00173726">
        <w:t xml:space="preserve"> na výkon </w:t>
      </w:r>
      <w:r w:rsidR="0002696E">
        <w:t>nebo</w:t>
      </w:r>
      <w:r w:rsidR="00CA3B40" w:rsidRPr="00173726">
        <w:t xml:space="preserve"> funkci</w:t>
      </w:r>
      <w:r w:rsidR="0002696E">
        <w:rPr>
          <w:rStyle w:val="Znakapoznpodarou"/>
        </w:rPr>
        <w:footnoteReference w:id="6"/>
      </w:r>
      <w:r w:rsidR="0002696E" w:rsidRPr="0002696E">
        <w:rPr>
          <w:vertAlign w:val="superscript"/>
        </w:rPr>
        <w:t>)</w:t>
      </w:r>
      <w:r w:rsidR="00CA3B40" w:rsidRPr="00173726">
        <w:t xml:space="preserve">, </w:t>
      </w:r>
      <w:r w:rsidR="00CA3B40">
        <w:t xml:space="preserve"> </w:t>
      </w:r>
    </w:p>
    <w:p w14:paraId="532B82DC" w14:textId="503D150C" w:rsidR="00995193" w:rsidRDefault="00816C8C" w:rsidP="00995193">
      <w:pPr>
        <w:pStyle w:val="Bezmezer"/>
      </w:pPr>
      <w:r w:rsidRPr="00A65B11">
        <w:t xml:space="preserve">kolaudace </w:t>
      </w:r>
      <w:r w:rsidR="00CA3B40" w:rsidRPr="004100DE">
        <w:t xml:space="preserve">stavby </w:t>
      </w:r>
      <w:r w:rsidR="003C1693" w:rsidRPr="004100DE">
        <w:t xml:space="preserve">nejpozději s </w:t>
      </w:r>
      <w:r w:rsidR="00CA3B40" w:rsidRPr="004100DE">
        <w:t>podáním žádost</w:t>
      </w:r>
      <w:r w:rsidR="00666726" w:rsidRPr="004100DE">
        <w:t>i</w:t>
      </w:r>
      <w:r w:rsidR="00CA3B40" w:rsidRPr="004100DE">
        <w:t xml:space="preserve"> o vydání kolaudačního rozhodnutí</w:t>
      </w:r>
      <w:r w:rsidR="00CA3B40" w:rsidRPr="004100DE">
        <w:rPr>
          <w:rStyle w:val="Znakapoznpodarou"/>
        </w:rPr>
        <w:footnoteReference w:id="7"/>
      </w:r>
      <w:r w:rsidR="00D90D3D" w:rsidRPr="00995193">
        <w:rPr>
          <w:vertAlign w:val="superscript"/>
        </w:rPr>
        <w:t>)</w:t>
      </w:r>
      <w:r w:rsidR="00CA3B40" w:rsidRPr="004100DE">
        <w:t xml:space="preserve">,  </w:t>
      </w:r>
    </w:p>
    <w:p w14:paraId="474824C9" w14:textId="77777777" w:rsidR="00995193" w:rsidRDefault="00CA3B40" w:rsidP="00995193">
      <w:pPr>
        <w:pStyle w:val="Bezmezer"/>
      </w:pPr>
      <w:r w:rsidRPr="004100DE">
        <w:t xml:space="preserve">převzetí, </w:t>
      </w:r>
      <w:r w:rsidR="00066A97" w:rsidRPr="004100DE">
        <w:t>užívání a údržb</w:t>
      </w:r>
      <w:r w:rsidR="000C58B3" w:rsidRPr="004100DE">
        <w:t>y</w:t>
      </w:r>
      <w:r w:rsidRPr="004100DE">
        <w:t xml:space="preserve"> stavby nabyté výstavbou zahrnující informace o skutečném provedení stavby </w:t>
      </w:r>
      <w:r w:rsidR="007207BF" w:rsidRPr="004100DE">
        <w:t xml:space="preserve">nejpozději k okamžiku </w:t>
      </w:r>
      <w:r w:rsidRPr="004100DE">
        <w:t xml:space="preserve">převzetí stavby pro její užívání, </w:t>
      </w:r>
    </w:p>
    <w:p w14:paraId="35B81E51" w14:textId="77777777" w:rsidR="00CA3B40" w:rsidRPr="004100DE" w:rsidRDefault="00CA3B40" w:rsidP="00995193">
      <w:pPr>
        <w:pStyle w:val="Bezmezer"/>
      </w:pPr>
      <w:r w:rsidRPr="004100DE">
        <w:t xml:space="preserve">převzetí, </w:t>
      </w:r>
      <w:r w:rsidR="00066A97" w:rsidRPr="004100DE">
        <w:t>užívání a údržb</w:t>
      </w:r>
      <w:r w:rsidR="000C58B3" w:rsidRPr="004100DE">
        <w:t>y</w:t>
      </w:r>
      <w:r w:rsidRPr="004100DE">
        <w:t xml:space="preserve"> stavby nabyté jinak než výstavbou</w:t>
      </w:r>
      <w:r w:rsidR="007207BF" w:rsidRPr="004100DE">
        <w:t xml:space="preserve"> nejpozději</w:t>
      </w:r>
      <w:r w:rsidRPr="004100DE">
        <w:t xml:space="preserve"> do </w:t>
      </w:r>
      <w:r w:rsidR="00370E5D" w:rsidRPr="004100DE">
        <w:t>2</w:t>
      </w:r>
      <w:r w:rsidRPr="004100DE">
        <w:t xml:space="preserve"> </w:t>
      </w:r>
      <w:r w:rsidR="00370E5D" w:rsidRPr="004100DE">
        <w:t xml:space="preserve">let </w:t>
      </w:r>
      <w:r w:rsidRPr="004100DE">
        <w:t>ode dne nabytí stavby do vlastnictví</w:t>
      </w:r>
      <w:r w:rsidR="00CD3E63" w:rsidRPr="004100DE">
        <w:t xml:space="preserve"> státu nebo vyššího územního samosprávného celku</w:t>
      </w:r>
      <w:r w:rsidRPr="004100DE">
        <w:t>.</w:t>
      </w:r>
    </w:p>
    <w:p w14:paraId="26903E4F" w14:textId="5F25425A" w:rsidR="00DC12C6" w:rsidRPr="004100DE" w:rsidRDefault="00DC12C6" w:rsidP="00CA3B40">
      <w:pPr>
        <w:pStyle w:val="Nadpis1"/>
        <w:ind w:left="0" w:firstLine="284"/>
      </w:pPr>
      <w:r w:rsidRPr="00DC12C6">
        <w:t>Pro změn</w:t>
      </w:r>
      <w:r w:rsidR="008A1A4E">
        <w:t>u</w:t>
      </w:r>
      <w:r w:rsidRPr="00DC12C6">
        <w:t xml:space="preserve"> dokončen</w:t>
      </w:r>
      <w:r w:rsidR="008A1A4E">
        <w:t>é</w:t>
      </w:r>
      <w:r w:rsidRPr="00DC12C6">
        <w:t xml:space="preserve"> stavb</w:t>
      </w:r>
      <w:r w:rsidR="008A1A4E">
        <w:t>y</w:t>
      </w:r>
      <w:r w:rsidR="0092120A">
        <w:t xml:space="preserve"> podle stavebního zákona</w:t>
      </w:r>
      <w:r w:rsidR="00E90BD5" w:rsidRPr="00E90BD5">
        <w:rPr>
          <w:vertAlign w:val="superscript"/>
        </w:rPr>
        <w:t>4)</w:t>
      </w:r>
      <w:r w:rsidRPr="00DC12C6">
        <w:t>, pro kter</w:t>
      </w:r>
      <w:r w:rsidR="008A1A4E">
        <w:t>ou</w:t>
      </w:r>
      <w:r w:rsidRPr="00DC12C6">
        <w:t xml:space="preserve"> není informační model stavby pořízen, se použije odstavec 2 obdobně s tím, že </w:t>
      </w:r>
      <w:r w:rsidR="00325C86" w:rsidRPr="00DC12C6">
        <w:t xml:space="preserve">před pořízením informačního kontejneru podle odstavce 2 písm. a) nebo b) </w:t>
      </w:r>
      <w:r w:rsidRPr="00DC12C6">
        <w:t>povinná osoba poříd</w:t>
      </w:r>
      <w:r w:rsidR="00325C86">
        <w:t>í</w:t>
      </w:r>
      <w:r w:rsidR="008D3D69">
        <w:t xml:space="preserve"> </w:t>
      </w:r>
      <w:r w:rsidRPr="00DC12C6">
        <w:t>informační kontejner reprezentující skutečný stav stavby pro tu část stavby, která má být změnou dotčena.</w:t>
      </w:r>
    </w:p>
    <w:p w14:paraId="270F7222" w14:textId="77777777" w:rsidR="00CA3B40" w:rsidRDefault="00CA3B40" w:rsidP="00801BC0">
      <w:pPr>
        <w:pStyle w:val="Nadpis1"/>
        <w:ind w:left="0" w:firstLine="284"/>
      </w:pPr>
      <w:r w:rsidRPr="004100DE">
        <w:t xml:space="preserve">Pokud </w:t>
      </w:r>
      <w:r w:rsidR="008709AB" w:rsidRPr="004100DE">
        <w:t>předpokládané investiční náklady</w:t>
      </w:r>
      <w:r w:rsidRPr="004100DE">
        <w:t xml:space="preserve"> </w:t>
      </w:r>
      <w:r>
        <w:t xml:space="preserve">stavby </w:t>
      </w:r>
      <w:r w:rsidR="00A14968">
        <w:t xml:space="preserve">přesáhnou </w:t>
      </w:r>
      <w:r>
        <w:t xml:space="preserve">finanční limit pro nadlimitní veřejnou zakázku na stavební práce </w:t>
      </w:r>
      <w:r w:rsidR="00BC27DF">
        <w:t>v průběhu</w:t>
      </w:r>
      <w:r>
        <w:t xml:space="preserve"> </w:t>
      </w:r>
      <w:r w:rsidR="00BC27DF">
        <w:t>z</w:t>
      </w:r>
      <w:r>
        <w:t xml:space="preserve">pracování dokumentace pro povolení stavby, informační kontejner podle </w:t>
      </w:r>
      <w:r w:rsidRPr="00783504">
        <w:t>odst</w:t>
      </w:r>
      <w:r w:rsidR="00635897">
        <w:t>avce</w:t>
      </w:r>
      <w:r w:rsidRPr="00783504">
        <w:t xml:space="preserve"> 2 písm. a) se</w:t>
      </w:r>
      <w:r w:rsidRPr="00C67C45">
        <w:t xml:space="preserve"> nemusí pořizovat.</w:t>
      </w:r>
      <w:r w:rsidRPr="0069267A">
        <w:t xml:space="preserve"> </w:t>
      </w:r>
    </w:p>
    <w:p w14:paraId="169A5B4B" w14:textId="77777777" w:rsidR="00CA3B40" w:rsidRDefault="00635897" w:rsidP="00CA3B40">
      <w:pPr>
        <w:pStyle w:val="Nadpis1"/>
        <w:ind w:left="0" w:firstLine="284"/>
      </w:pPr>
      <w:r>
        <w:lastRenderedPageBreak/>
        <w:t>O</w:t>
      </w:r>
      <w:r w:rsidR="00CA3B40" w:rsidRPr="000E7685">
        <w:t>bsah</w:t>
      </w:r>
      <w:r w:rsidR="00CA3B40">
        <w:t xml:space="preserve">, </w:t>
      </w:r>
      <w:r w:rsidR="00CA3B40" w:rsidRPr="000E7685">
        <w:t>rozsah</w:t>
      </w:r>
      <w:r w:rsidR="00CA3B40">
        <w:t xml:space="preserve"> a struktur</w:t>
      </w:r>
      <w:r>
        <w:t>u</w:t>
      </w:r>
      <w:r w:rsidR="00CA3B40" w:rsidRPr="000E7685">
        <w:t xml:space="preserve"> </w:t>
      </w:r>
      <w:r w:rsidR="00CA3B40">
        <w:t xml:space="preserve">informačního kontejneru </w:t>
      </w:r>
      <w:r w:rsidR="00CA3B40" w:rsidRPr="000E7685">
        <w:t xml:space="preserve">pro jednotlivé účely </w:t>
      </w:r>
      <w:r w:rsidR="00CA3B40" w:rsidRPr="00783504">
        <w:t>podle odst</w:t>
      </w:r>
      <w:r w:rsidR="000B1DFC">
        <w:t>avce</w:t>
      </w:r>
      <w:r w:rsidR="00CA3B40" w:rsidRPr="00783504">
        <w:t xml:space="preserve"> 2 a 3 stanoví</w:t>
      </w:r>
      <w:r w:rsidR="00CA3B40">
        <w:t xml:space="preserve"> prováděcí právní předpis. </w:t>
      </w:r>
    </w:p>
    <w:p w14:paraId="3AAD1706" w14:textId="77777777" w:rsidR="00CA3B40" w:rsidRDefault="00CA3B40" w:rsidP="00CA3B40">
      <w:pPr>
        <w:pStyle w:val="Nadpis1"/>
        <w:numPr>
          <w:ilvl w:val="0"/>
          <w:numId w:val="0"/>
        </w:numPr>
        <w:ind w:left="360"/>
      </w:pPr>
    </w:p>
    <w:p w14:paraId="1D5925A9" w14:textId="77777777" w:rsidR="00CA3B40" w:rsidRPr="005D12D7" w:rsidRDefault="00CA3B40" w:rsidP="00CA3B40">
      <w:pPr>
        <w:pStyle w:val="Nadpis2"/>
        <w:ind w:left="0" w:firstLine="0"/>
      </w:pPr>
      <w:r>
        <w:br/>
        <w:t>Datový standard stavby</w:t>
      </w:r>
    </w:p>
    <w:p w14:paraId="00068E21" w14:textId="77777777" w:rsidR="00CA3B40" w:rsidRDefault="00CA3B40" w:rsidP="00CA3B40">
      <w:pPr>
        <w:pStyle w:val="Nadpis1"/>
        <w:ind w:left="0" w:firstLine="284"/>
      </w:pPr>
      <w:r>
        <w:t>Digitální</w:t>
      </w:r>
      <w:r w:rsidRPr="005D12D7">
        <w:t xml:space="preserve"> model stavby se pořizuje elektronicky v otevřeném strojově čitelném formátu v jednotném datovém standardu </w:t>
      </w:r>
      <w:r>
        <w:t>stavby</w:t>
      </w:r>
      <w:r w:rsidRPr="00354A21">
        <w:t>.</w:t>
      </w:r>
      <w:r w:rsidR="00203237">
        <w:t xml:space="preserve"> Datový standard stavby zveřejňuje </w:t>
      </w:r>
      <w:r w:rsidR="0002696E">
        <w:t>Úřad pro technickou normalizaci, metrologii a státní zkušebnictví na internetových stránkách</w:t>
      </w:r>
      <w:r w:rsidR="004D0CB3" w:rsidRPr="004D0CB3">
        <w:t>.</w:t>
      </w:r>
      <w:r w:rsidR="004D0CB3">
        <w:t xml:space="preserve"> </w:t>
      </w:r>
      <w:r w:rsidR="00A058C1">
        <w:t xml:space="preserve">Požadavky na obsah a tvorbu </w:t>
      </w:r>
      <w:r w:rsidR="008F4019">
        <w:t>datov</w:t>
      </w:r>
      <w:r w:rsidR="00A058C1">
        <w:t>ého</w:t>
      </w:r>
      <w:r w:rsidR="008F4019">
        <w:t xml:space="preserve"> standard</w:t>
      </w:r>
      <w:r w:rsidR="00A058C1">
        <w:t>u</w:t>
      </w:r>
      <w:r w:rsidR="008F4019">
        <w:t xml:space="preserve"> stavby stanoví prováděcí právní předpis.</w:t>
      </w:r>
    </w:p>
    <w:p w14:paraId="16873147" w14:textId="77777777" w:rsidR="00CA3B40" w:rsidRDefault="00CA3B40" w:rsidP="00CA3B40">
      <w:pPr>
        <w:pStyle w:val="Nadpis1"/>
        <w:ind w:left="0" w:firstLine="284"/>
      </w:pPr>
      <w:r>
        <w:t>Tvorbu, správu a rozvoj datového standardu stavby zajišťuje Úřad pro technickou normalizaci, metrologii a státní zkušebnictví.</w:t>
      </w:r>
      <w:r w:rsidR="0095575B">
        <w:t xml:space="preserve"> </w:t>
      </w:r>
      <w:r w:rsidR="00145E88">
        <w:t>V případě staveb</w:t>
      </w:r>
      <w:r w:rsidR="00324911">
        <w:t xml:space="preserve">, pro které podle </w:t>
      </w:r>
      <w:r w:rsidR="00816C8C" w:rsidRPr="00A65B11">
        <w:t xml:space="preserve">§ 333 odst. 2 </w:t>
      </w:r>
      <w:r w:rsidR="00324911">
        <w:t>stavebního zákona stanoví technické požadavky a požadavky na rozsah a obsah projektové dokumentace Ministerstvo dopravy,</w:t>
      </w:r>
      <w:r w:rsidR="008D0ABD">
        <w:t xml:space="preserve"> </w:t>
      </w:r>
      <w:r w:rsidR="0026783A">
        <w:t xml:space="preserve">zajišťuje </w:t>
      </w:r>
      <w:r w:rsidR="00145E88">
        <w:t>t</w:t>
      </w:r>
      <w:r w:rsidR="0095575B">
        <w:t>vorb</w:t>
      </w:r>
      <w:r w:rsidR="0026783A">
        <w:t>u</w:t>
      </w:r>
      <w:r w:rsidR="0095575B">
        <w:t xml:space="preserve"> a rozvoj datového standardu </w:t>
      </w:r>
      <w:r w:rsidR="00BA075D">
        <w:t>stavby</w:t>
      </w:r>
      <w:r w:rsidR="0026783A">
        <w:t xml:space="preserve"> </w:t>
      </w:r>
      <w:r w:rsidR="0002696E">
        <w:t>Ministerstvo dopravy</w:t>
      </w:r>
      <w:r w:rsidR="0033624F">
        <w:t xml:space="preserve">. </w:t>
      </w:r>
    </w:p>
    <w:p w14:paraId="5B7A277E" w14:textId="77777777" w:rsidR="00003A10" w:rsidRDefault="00003A10" w:rsidP="00003A10">
      <w:pPr>
        <w:pStyle w:val="Nadpis1"/>
        <w:numPr>
          <w:ilvl w:val="0"/>
          <w:numId w:val="0"/>
        </w:numPr>
        <w:ind w:left="284"/>
      </w:pPr>
    </w:p>
    <w:p w14:paraId="7849E4D4" w14:textId="77777777" w:rsidR="00CA3B40" w:rsidRDefault="00CA3B40" w:rsidP="00CA3B40">
      <w:pPr>
        <w:pStyle w:val="Nadpis2"/>
        <w:ind w:left="0" w:firstLine="0"/>
      </w:pPr>
      <w:r>
        <w:br/>
        <w:t>Společné datové prostředí</w:t>
      </w:r>
    </w:p>
    <w:p w14:paraId="45DCA1C2" w14:textId="77777777" w:rsidR="0014732F" w:rsidRDefault="0014732F" w:rsidP="00CA3B40">
      <w:pPr>
        <w:pStyle w:val="Nadpis1"/>
        <w:ind w:left="0" w:firstLine="284"/>
      </w:pPr>
      <w:r>
        <w:t>Povinná osoba pořizuje informační model stavby ve společném datovém prostředí.</w:t>
      </w:r>
    </w:p>
    <w:p w14:paraId="3C367C59" w14:textId="77777777" w:rsidR="00D26697" w:rsidRDefault="00D26697" w:rsidP="00CA3B40">
      <w:pPr>
        <w:pStyle w:val="Nadpis1"/>
        <w:ind w:left="0" w:firstLine="284"/>
      </w:pPr>
      <w:r>
        <w:t>Společné datové prostředí musí umožňovat</w:t>
      </w:r>
    </w:p>
    <w:p w14:paraId="114D3941" w14:textId="77777777" w:rsidR="00D26697" w:rsidRDefault="00D26697" w:rsidP="00D26697">
      <w:pPr>
        <w:pStyle w:val="Bezmezer"/>
      </w:pPr>
      <w:r w:rsidRPr="00954A5E">
        <w:t>správu informací o stavbě, tvorbu transakčních protokolů a dalších systematicky uspořádaných záznamů</w:t>
      </w:r>
      <w:r w:rsidRPr="00954A5E" w:rsidDel="001022DF">
        <w:t xml:space="preserve"> </w:t>
      </w:r>
      <w:r w:rsidRPr="00954A5E">
        <w:t>chráněných proti zpětným změnám,</w:t>
      </w:r>
    </w:p>
    <w:p w14:paraId="5A9A1AB3" w14:textId="77777777" w:rsidR="00D26697" w:rsidRDefault="00D26697" w:rsidP="00D26697">
      <w:pPr>
        <w:pStyle w:val="Bezmezer"/>
      </w:pPr>
      <w:r w:rsidRPr="00D26697">
        <w:t>výběr a předání informačního modelu stavby nebo jeho části prostřednictvím rozhraní pro programování aplikací.</w:t>
      </w:r>
    </w:p>
    <w:p w14:paraId="64FF25AF" w14:textId="77777777" w:rsidR="00CA3B40" w:rsidRDefault="008221C1" w:rsidP="00CA3B40">
      <w:pPr>
        <w:pStyle w:val="Nadpis1"/>
        <w:ind w:left="0" w:firstLine="284"/>
      </w:pPr>
      <w:r>
        <w:t xml:space="preserve">Pokud je součástí informačního modelu stavby nebo jeho části utajovaná informace podle jiného právního předpisu, nemusí být součástí společného datového prostředí, pokud by takovým postupem mohlo dojít k porušení právních předpisů vztahujících se k ochraně utajovaných informací.  </w:t>
      </w:r>
    </w:p>
    <w:p w14:paraId="2B55908E" w14:textId="77777777" w:rsidR="00CA3B40" w:rsidRDefault="00D26697" w:rsidP="00CA3B40">
      <w:pPr>
        <w:pStyle w:val="Nadpis1"/>
        <w:ind w:left="0" w:firstLine="284"/>
      </w:pPr>
      <w:r>
        <w:t>Podrobné</w:t>
      </w:r>
      <w:r w:rsidR="00CA3B40" w:rsidRPr="0049442E">
        <w:t xml:space="preserve"> </w:t>
      </w:r>
      <w:r w:rsidR="00CA3B40">
        <w:t>požadavky na</w:t>
      </w:r>
      <w:r w:rsidR="00CA3B40" w:rsidRPr="0049442E">
        <w:t xml:space="preserve"> </w:t>
      </w:r>
      <w:r w:rsidR="00CA3B40">
        <w:t xml:space="preserve">společné datové prostředí </w:t>
      </w:r>
      <w:r w:rsidR="00CA3B40" w:rsidRPr="0049442E">
        <w:t>stanoví prováděcí právní předpis.</w:t>
      </w:r>
    </w:p>
    <w:p w14:paraId="0C97533B" w14:textId="77777777" w:rsidR="00CA3B40" w:rsidRDefault="00CA3B40" w:rsidP="00CA3B40">
      <w:pPr>
        <w:pStyle w:val="Nadpis1"/>
        <w:numPr>
          <w:ilvl w:val="0"/>
          <w:numId w:val="0"/>
        </w:numPr>
        <w:ind w:left="284"/>
      </w:pPr>
    </w:p>
    <w:p w14:paraId="2460C864" w14:textId="77777777" w:rsidR="00CA3B40" w:rsidRDefault="00CA3B40" w:rsidP="00CA3B40">
      <w:pPr>
        <w:pStyle w:val="Nadpis2"/>
        <w:ind w:left="0" w:firstLine="0"/>
      </w:pPr>
    </w:p>
    <w:p w14:paraId="2FF46285" w14:textId="77777777" w:rsidR="00E962A2" w:rsidRDefault="00746CB8" w:rsidP="00792DA0">
      <w:pPr>
        <w:jc w:val="center"/>
        <w:rPr>
          <w:b/>
        </w:rPr>
      </w:pPr>
      <w:r>
        <w:rPr>
          <w:b/>
        </w:rPr>
        <w:t>Výkon státní správy v oblasti informačního modelu stavby</w:t>
      </w:r>
      <w:r w:rsidR="00E962A2">
        <w:rPr>
          <w:b/>
        </w:rPr>
        <w:t xml:space="preserve"> </w:t>
      </w:r>
    </w:p>
    <w:p w14:paraId="4D745904" w14:textId="2106D98F" w:rsidR="00CA3B40" w:rsidRDefault="006757BD" w:rsidP="00CA3B40">
      <w:pPr>
        <w:pStyle w:val="Nadpis1"/>
        <w:ind w:left="0" w:firstLine="284"/>
      </w:pPr>
      <w:r>
        <w:rPr>
          <w:b/>
          <w:bCs w:val="0"/>
        </w:rPr>
        <w:t xml:space="preserve"> </w:t>
      </w:r>
      <w:r w:rsidR="00CA3B40">
        <w:t xml:space="preserve">Kontrolu nad dodržováním povinností </w:t>
      </w:r>
      <w:r w:rsidR="00816C8C" w:rsidRPr="00A65B11">
        <w:t xml:space="preserve">podle tohoto zákona </w:t>
      </w:r>
      <w:r w:rsidR="00D26697">
        <w:t>týkajících se</w:t>
      </w:r>
      <w:r w:rsidR="00CA3B40">
        <w:t> pořizování a udržování informačního modelu stavby vykonává Ministerstvo průmyslu a</w:t>
      </w:r>
      <w:r w:rsidR="00CD78F8">
        <w:t> </w:t>
      </w:r>
      <w:r w:rsidR="00CA3B40">
        <w:t xml:space="preserve">obchodu (dále jen „ministerstvo“). </w:t>
      </w:r>
    </w:p>
    <w:p w14:paraId="0387B9FC" w14:textId="77777777" w:rsidR="00CA3B40" w:rsidRDefault="00CA3B40" w:rsidP="00CA3B40">
      <w:pPr>
        <w:pStyle w:val="Nadpis1"/>
        <w:ind w:left="0" w:firstLine="284"/>
      </w:pPr>
      <w:bookmarkStart w:id="0" w:name="_Hlk169600659"/>
      <w:r>
        <w:t xml:space="preserve">Ministerstvo připravuje seznam závazných českých technických norem </w:t>
      </w:r>
      <w:bookmarkEnd w:id="0"/>
      <w:r>
        <w:t xml:space="preserve">nebo jejich částí obsahujících podrobnější technické požadavky související se správou informací o stavbě, </w:t>
      </w:r>
      <w:r w:rsidRPr="00D92364">
        <w:t xml:space="preserve">které </w:t>
      </w:r>
      <w:r w:rsidR="007150D2">
        <w:lastRenderedPageBreak/>
        <w:t>stanoví</w:t>
      </w:r>
      <w:r w:rsidRPr="00D92364">
        <w:t xml:space="preserve"> Úřad pro technickou normalizaci, metrologii a státní zkušebnictví </w:t>
      </w:r>
      <w:r w:rsidR="000B15E0">
        <w:t>postupem obdobným pro stanovení určených technických norem</w:t>
      </w:r>
      <w:r w:rsidR="00384738" w:rsidRPr="00EC6982">
        <w:rPr>
          <w:rStyle w:val="Znakapoznpodarou"/>
        </w:rPr>
        <w:footnoteReference w:id="8"/>
      </w:r>
      <w:r w:rsidR="00384738" w:rsidRPr="00620871">
        <w:rPr>
          <w:vertAlign w:val="superscript"/>
        </w:rPr>
        <w:t>)</w:t>
      </w:r>
      <w:r w:rsidR="00384738">
        <w:t xml:space="preserve">. </w:t>
      </w:r>
    </w:p>
    <w:p w14:paraId="08F6AF9F" w14:textId="61F0F13F" w:rsidR="00CA3B40" w:rsidRDefault="00CA3B40" w:rsidP="00CA3B40">
      <w:pPr>
        <w:jc w:val="center"/>
        <w:rPr>
          <w:b/>
          <w:bCs/>
        </w:rPr>
      </w:pPr>
    </w:p>
    <w:p w14:paraId="7363E1EA" w14:textId="77777777" w:rsidR="002F0F11" w:rsidRDefault="002F0F11" w:rsidP="00CA3B40">
      <w:pPr>
        <w:jc w:val="center"/>
        <w:rPr>
          <w:b/>
          <w:bCs/>
        </w:rPr>
      </w:pPr>
    </w:p>
    <w:p w14:paraId="7ABC2DA4" w14:textId="77777777" w:rsidR="00CA3B40" w:rsidRPr="00A144AD" w:rsidRDefault="00CA3B40" w:rsidP="00CE6EFE">
      <w:pPr>
        <w:jc w:val="center"/>
      </w:pPr>
      <w:r w:rsidRPr="00A144AD">
        <w:t>H</w:t>
      </w:r>
      <w:r w:rsidR="00A144AD" w:rsidRPr="00A144AD">
        <w:t>lava III</w:t>
      </w:r>
    </w:p>
    <w:p w14:paraId="202FE657" w14:textId="77777777" w:rsidR="00CA3B40" w:rsidRDefault="00CA3B40" w:rsidP="00CE6EFE">
      <w:pPr>
        <w:jc w:val="center"/>
        <w:rPr>
          <w:b/>
          <w:bCs/>
        </w:rPr>
      </w:pPr>
      <w:r>
        <w:rPr>
          <w:b/>
          <w:bCs/>
        </w:rPr>
        <w:t>I</w:t>
      </w:r>
      <w:r w:rsidR="00A144AD">
        <w:rPr>
          <w:b/>
          <w:bCs/>
        </w:rPr>
        <w:t>nformační model vystavěného prostředí</w:t>
      </w:r>
    </w:p>
    <w:p w14:paraId="68A45186" w14:textId="77777777" w:rsidR="00CA3B40" w:rsidRDefault="00CA3B40" w:rsidP="00CE6EFE">
      <w:pPr>
        <w:jc w:val="center"/>
      </w:pPr>
    </w:p>
    <w:p w14:paraId="02D86B2F" w14:textId="77777777" w:rsidR="00CE6EFE" w:rsidRPr="004751D8" w:rsidRDefault="00CE6EFE" w:rsidP="00CE6EFE">
      <w:pPr>
        <w:pStyle w:val="Nadpis2"/>
        <w:ind w:left="0" w:firstLine="0"/>
      </w:pPr>
    </w:p>
    <w:p w14:paraId="439493F6" w14:textId="77777777" w:rsidR="00CA3B40" w:rsidRPr="00345D55" w:rsidRDefault="00CA3B40" w:rsidP="00CE6EFE">
      <w:pPr>
        <w:pStyle w:val="Nadpis2"/>
        <w:numPr>
          <w:ilvl w:val="0"/>
          <w:numId w:val="0"/>
        </w:numPr>
      </w:pPr>
      <w:r>
        <w:t>Součásti informačního modelu vystavěného prostředí</w:t>
      </w:r>
    </w:p>
    <w:p w14:paraId="35FD0C74" w14:textId="77777777" w:rsidR="00CA3B40" w:rsidRDefault="00CA3B40" w:rsidP="00D24FB2">
      <w:pPr>
        <w:pStyle w:val="Nadpis1"/>
        <w:numPr>
          <w:ilvl w:val="0"/>
          <w:numId w:val="0"/>
        </w:numPr>
        <w:ind w:firstLine="426"/>
      </w:pPr>
      <w:r>
        <w:t xml:space="preserve">Informační model vystavěného prostředí sestává ze základního modelu vystavěného prostředí a z doplňků základního modelu vystavěného prostředí, jsou-li pořizovány. </w:t>
      </w:r>
    </w:p>
    <w:p w14:paraId="47D37E94" w14:textId="77777777" w:rsidR="00145F2E" w:rsidRDefault="00145F2E" w:rsidP="00D24FB2">
      <w:pPr>
        <w:pStyle w:val="Nadpis1"/>
        <w:numPr>
          <w:ilvl w:val="0"/>
          <w:numId w:val="0"/>
        </w:numPr>
        <w:ind w:firstLine="426"/>
      </w:pPr>
    </w:p>
    <w:p w14:paraId="17ABD5B3" w14:textId="77777777" w:rsidR="00CA3B40" w:rsidRPr="00E47A43" w:rsidRDefault="00CA3B40" w:rsidP="00CA3B40">
      <w:pPr>
        <w:pStyle w:val="Nadpis2"/>
        <w:ind w:left="0" w:firstLine="0"/>
        <w:rPr>
          <w:b w:val="0"/>
        </w:rPr>
      </w:pPr>
    </w:p>
    <w:p w14:paraId="3631F704" w14:textId="77777777" w:rsidR="00CA3B40" w:rsidRPr="00F65290" w:rsidRDefault="00CA3B40" w:rsidP="00CA3B40">
      <w:pPr>
        <w:pStyle w:val="Nadpis2"/>
        <w:numPr>
          <w:ilvl w:val="0"/>
          <w:numId w:val="0"/>
        </w:numPr>
        <w:rPr>
          <w:b w:val="0"/>
          <w:bCs/>
        </w:rPr>
      </w:pPr>
      <w:r w:rsidRPr="00F65290">
        <w:t>Základní model vystavěného prostředí</w:t>
      </w:r>
    </w:p>
    <w:p w14:paraId="35DE16C4" w14:textId="4C42C74B" w:rsidR="00CA3B40" w:rsidRPr="00D75EB2" w:rsidRDefault="00CA3B40" w:rsidP="00D51AA3">
      <w:pPr>
        <w:pStyle w:val="Nadpis1"/>
        <w:numPr>
          <w:ilvl w:val="1"/>
          <w:numId w:val="4"/>
        </w:numPr>
        <w:ind w:left="0" w:firstLine="284"/>
      </w:pPr>
      <w:r w:rsidRPr="00F65290">
        <w:t xml:space="preserve">Základní model vystavěného prostředí obsahuje </w:t>
      </w:r>
      <w:r>
        <w:t xml:space="preserve">údaje o objektech vystavěného prostředí reprezentující </w:t>
      </w:r>
      <w:r w:rsidRPr="00F65290">
        <w:t>spojitě celé území státu</w:t>
      </w:r>
      <w:r w:rsidR="00AF4974" w:rsidRPr="00AF4974">
        <w:t xml:space="preserve"> </w:t>
      </w:r>
      <w:r w:rsidR="00AF4974" w:rsidRPr="00D75EB2">
        <w:t>v rozsahu nezbytném pro hospodárnou, efektivní a účelnou správu a rozvoj vystavěného prostředí</w:t>
      </w:r>
      <w:r w:rsidRPr="00D75EB2">
        <w:t xml:space="preserve">. </w:t>
      </w:r>
    </w:p>
    <w:p w14:paraId="1A97D3D2" w14:textId="2091CD51" w:rsidR="00CA3B40" w:rsidRPr="00A65B11" w:rsidRDefault="00CA3B40" w:rsidP="00D51AA3">
      <w:pPr>
        <w:pStyle w:val="Nadpis1"/>
        <w:numPr>
          <w:ilvl w:val="1"/>
          <w:numId w:val="4"/>
        </w:numPr>
        <w:ind w:left="0" w:firstLine="284"/>
      </w:pPr>
      <w:r>
        <w:t>Základní</w:t>
      </w:r>
      <w:r w:rsidRPr="00F65290">
        <w:t xml:space="preserve"> model </w:t>
      </w:r>
      <w:r w:rsidRPr="00A65B11">
        <w:t xml:space="preserve">vystavěného prostředí vytváří a </w:t>
      </w:r>
      <w:r w:rsidR="00A94DE5" w:rsidRPr="00A65B11">
        <w:t>aktualizuje Zeměměřický úřad</w:t>
      </w:r>
      <w:r w:rsidR="002C387C" w:rsidRPr="00A65B11">
        <w:t>. Podkladem pro tvorbu a aktualizaci</w:t>
      </w:r>
      <w:r w:rsidR="00CB33A0" w:rsidRPr="00A65B11">
        <w:t xml:space="preserve"> základního modelu vystavěného prostředí jsou</w:t>
      </w:r>
      <w:r w:rsidR="00A94DE5" w:rsidRPr="00A65B11">
        <w:t xml:space="preserve"> zejména</w:t>
      </w:r>
      <w:r w:rsidRPr="00A65B11">
        <w:t xml:space="preserve"> údaj</w:t>
      </w:r>
      <w:r w:rsidR="00CB33A0" w:rsidRPr="00A65B11">
        <w:t>e</w:t>
      </w:r>
      <w:r w:rsidRPr="00A65B11">
        <w:t xml:space="preserve"> </w:t>
      </w:r>
      <w:r w:rsidR="00D26697" w:rsidRPr="00A65B11">
        <w:t xml:space="preserve">základního registru územní identifikace, adres a nemovitostí, </w:t>
      </w:r>
      <w:r w:rsidRPr="00A65B11">
        <w:t>digitální technick</w:t>
      </w:r>
      <w:r w:rsidR="00DA5BA5" w:rsidRPr="00A65B11">
        <w:t>é</w:t>
      </w:r>
      <w:r w:rsidRPr="00A65B11">
        <w:t xml:space="preserve"> map</w:t>
      </w:r>
      <w:r w:rsidR="00DA5BA5" w:rsidRPr="00A65B11">
        <w:t>y kraje</w:t>
      </w:r>
      <w:r w:rsidRPr="00A65B11">
        <w:t>, základní báze geografických dat</w:t>
      </w:r>
      <w:r w:rsidR="00D26697" w:rsidRPr="00A65B11">
        <w:t xml:space="preserve"> České republiky</w:t>
      </w:r>
      <w:r w:rsidRPr="00A65B11">
        <w:t>, údaj</w:t>
      </w:r>
      <w:r w:rsidR="000A1686">
        <w:t>e</w:t>
      </w:r>
      <w:r w:rsidRPr="00A65B11">
        <w:t xml:space="preserve"> z informačních modelů staveb a údaj</w:t>
      </w:r>
      <w:r w:rsidR="000A1686">
        <w:t>e</w:t>
      </w:r>
      <w:r w:rsidRPr="00A65B11">
        <w:t xml:space="preserve"> z jiných informačních systémů veřejné správy. </w:t>
      </w:r>
    </w:p>
    <w:p w14:paraId="4DA5CD12" w14:textId="44E0D9A4" w:rsidR="00D26697" w:rsidRPr="00A65B11" w:rsidRDefault="00003A10" w:rsidP="00D51AA3">
      <w:pPr>
        <w:pStyle w:val="Nadpis1"/>
        <w:numPr>
          <w:ilvl w:val="1"/>
          <w:numId w:val="4"/>
        </w:numPr>
        <w:ind w:left="0" w:firstLine="284"/>
      </w:pPr>
      <w:r w:rsidRPr="00965D06">
        <w:t xml:space="preserve">Zeměměřický úřad je správcem informačního systému </w:t>
      </w:r>
      <w:r w:rsidR="00057B6D" w:rsidRPr="00965D06">
        <w:t xml:space="preserve">základního modelu vystavěného prostředí, který je informačním systémem </w:t>
      </w:r>
      <w:r w:rsidRPr="00965D06">
        <w:t>veřejné správy</w:t>
      </w:r>
      <w:r w:rsidR="00057B6D" w:rsidRPr="00965D06">
        <w:t>. P</w:t>
      </w:r>
      <w:r w:rsidR="0096711B" w:rsidRPr="00965D06">
        <w:t xml:space="preserve">rostřednictvím </w:t>
      </w:r>
      <w:r w:rsidR="00057B6D" w:rsidRPr="00965D06">
        <w:t xml:space="preserve">tohoto informačního </w:t>
      </w:r>
      <w:r w:rsidR="00A65B11" w:rsidRPr="00965D06">
        <w:t>systému</w:t>
      </w:r>
      <w:r w:rsidR="00CD2F7C" w:rsidRPr="00965D06">
        <w:t xml:space="preserve"> zajišťuje</w:t>
      </w:r>
      <w:r w:rsidR="00A65B11" w:rsidRPr="00965D06">
        <w:t xml:space="preserve"> Zeměměřický úřad</w:t>
      </w:r>
      <w:r w:rsidR="00CD2F7C" w:rsidRPr="00965D06">
        <w:t xml:space="preserve"> tvorbu, aktualizaci a zpřístupňování údajů základního modelu vystavěného prostředí.</w:t>
      </w:r>
      <w:r w:rsidR="00CD2F7C" w:rsidRPr="00A65B11">
        <w:t xml:space="preserve"> </w:t>
      </w:r>
    </w:p>
    <w:p w14:paraId="6CB904B4" w14:textId="77777777" w:rsidR="00CA3B40" w:rsidRPr="00F65290" w:rsidRDefault="00D26697" w:rsidP="00D51AA3">
      <w:pPr>
        <w:pStyle w:val="Nadpis1"/>
        <w:numPr>
          <w:ilvl w:val="1"/>
          <w:numId w:val="4"/>
        </w:numPr>
        <w:ind w:left="0" w:firstLine="284"/>
      </w:pPr>
      <w:r w:rsidRPr="00F65290">
        <w:t>Podrobnosti vymezení obsahu základního modelu vystavěného prostředí</w:t>
      </w:r>
      <w:r>
        <w:t xml:space="preserve"> a</w:t>
      </w:r>
      <w:r w:rsidRPr="00F65290">
        <w:t xml:space="preserve"> pravidla pro jeho tvorbu a správu stanoví prováděcí právní předpis.</w:t>
      </w:r>
      <w:r w:rsidR="00CA3B40" w:rsidRPr="00F65290">
        <w:t xml:space="preserve"> </w:t>
      </w:r>
    </w:p>
    <w:p w14:paraId="10F64D14" w14:textId="77777777" w:rsidR="00CA3B40" w:rsidRDefault="00CA3B40" w:rsidP="00CA3B40">
      <w:pPr>
        <w:pStyle w:val="Nadpis1"/>
        <w:numPr>
          <w:ilvl w:val="0"/>
          <w:numId w:val="0"/>
        </w:numPr>
        <w:ind w:left="284"/>
        <w:rPr>
          <w:rFonts w:eastAsia="Times New Roman"/>
          <w:b/>
          <w:bCs w:val="0"/>
        </w:rPr>
      </w:pPr>
    </w:p>
    <w:p w14:paraId="53F7AA18" w14:textId="77777777" w:rsidR="00CA3B40" w:rsidRPr="00E47A43" w:rsidRDefault="00CA3B40" w:rsidP="00CA3B40">
      <w:pPr>
        <w:pStyle w:val="Nadpis2"/>
        <w:ind w:left="0" w:firstLine="0"/>
        <w:rPr>
          <w:b w:val="0"/>
        </w:rPr>
      </w:pPr>
    </w:p>
    <w:p w14:paraId="5F452C8A" w14:textId="77777777" w:rsidR="00CA3B40" w:rsidRPr="00F65290" w:rsidRDefault="00CA3B40" w:rsidP="00CA3B40">
      <w:pPr>
        <w:pStyle w:val="Nadpis2"/>
        <w:numPr>
          <w:ilvl w:val="0"/>
          <w:numId w:val="0"/>
        </w:numPr>
        <w:rPr>
          <w:b w:val="0"/>
          <w:bCs/>
        </w:rPr>
      </w:pPr>
      <w:r>
        <w:t>Doplněk z</w:t>
      </w:r>
      <w:r w:rsidRPr="00F65290">
        <w:t>ákladní</w:t>
      </w:r>
      <w:r>
        <w:t>ho</w:t>
      </w:r>
      <w:r w:rsidRPr="00F65290">
        <w:t xml:space="preserve"> model</w:t>
      </w:r>
      <w:r>
        <w:t>u</w:t>
      </w:r>
      <w:r w:rsidRPr="00F65290">
        <w:t xml:space="preserve"> vystavěného prostředí</w:t>
      </w:r>
    </w:p>
    <w:p w14:paraId="7BCA9175" w14:textId="77777777" w:rsidR="00CA3B40" w:rsidRDefault="00CA3B40" w:rsidP="00D51AA3">
      <w:pPr>
        <w:pStyle w:val="Nadpis1"/>
        <w:numPr>
          <w:ilvl w:val="1"/>
          <w:numId w:val="5"/>
        </w:numPr>
        <w:ind w:left="0" w:firstLine="284"/>
      </w:pPr>
      <w:r w:rsidRPr="004A1E8F">
        <w:rPr>
          <w:rFonts w:eastAsia="Times New Roman"/>
        </w:rPr>
        <w:t xml:space="preserve">Doplněk základního modelu vystavěného prostředí </w:t>
      </w:r>
      <w:r>
        <w:t xml:space="preserve">obsahuje podrobné údaje o objektech vystavěného prostředí reprezentující </w:t>
      </w:r>
      <w:r w:rsidR="00003A10">
        <w:t xml:space="preserve">dílčí </w:t>
      </w:r>
      <w:r>
        <w:t>území</w:t>
      </w:r>
      <w:r w:rsidR="00003A10">
        <w:t xml:space="preserve"> státu</w:t>
      </w:r>
      <w:r>
        <w:t xml:space="preserve">, </w:t>
      </w:r>
      <w:r w:rsidRPr="001C43F3">
        <w:t>případně další údaje stanovené pořizovatelem</w:t>
      </w:r>
      <w:r>
        <w:t xml:space="preserve"> </w:t>
      </w:r>
      <w:r w:rsidRPr="001C43F3">
        <w:t xml:space="preserve">s ohledem na účely, ke kterým má být </w:t>
      </w:r>
      <w:r>
        <w:t xml:space="preserve">takový doplněk </w:t>
      </w:r>
      <w:r w:rsidRPr="001C43F3">
        <w:t>používán.</w:t>
      </w:r>
      <w:r>
        <w:t xml:space="preserve"> </w:t>
      </w:r>
    </w:p>
    <w:p w14:paraId="253B21DA" w14:textId="77777777" w:rsidR="00CA3B40" w:rsidRPr="00F37AF4" w:rsidRDefault="00CA3B40" w:rsidP="00CA3B40">
      <w:pPr>
        <w:pStyle w:val="Nadpis1"/>
        <w:ind w:left="0" w:firstLine="284"/>
      </w:pPr>
      <w:r w:rsidRPr="00F37AF4">
        <w:rPr>
          <w:rFonts w:eastAsia="Times New Roman"/>
        </w:rPr>
        <w:t xml:space="preserve">Doplněk </w:t>
      </w:r>
      <w:r>
        <w:rPr>
          <w:rFonts w:eastAsia="Times New Roman"/>
        </w:rPr>
        <w:t>základ</w:t>
      </w:r>
      <w:r w:rsidRPr="00F37AF4">
        <w:rPr>
          <w:rFonts w:eastAsia="Times New Roman"/>
        </w:rPr>
        <w:t>ního modelu vystavěného prostředí může poří</w:t>
      </w:r>
      <w:r w:rsidR="00003A10">
        <w:rPr>
          <w:rFonts w:eastAsia="Times New Roman"/>
        </w:rPr>
        <w:t xml:space="preserve">dit </w:t>
      </w:r>
      <w:r w:rsidR="00D17762">
        <w:rPr>
          <w:rFonts w:eastAsia="Times New Roman"/>
        </w:rPr>
        <w:t xml:space="preserve">a zpřístupnit </w:t>
      </w:r>
      <w:r w:rsidR="00003A10">
        <w:rPr>
          <w:rFonts w:eastAsia="Times New Roman"/>
        </w:rPr>
        <w:t>pořizovatel, kterým je</w:t>
      </w:r>
    </w:p>
    <w:p w14:paraId="688E74D8" w14:textId="77777777" w:rsidR="00722882" w:rsidRDefault="00003A10" w:rsidP="00722882">
      <w:pPr>
        <w:pStyle w:val="Bezmezer"/>
        <w:numPr>
          <w:ilvl w:val="2"/>
          <w:numId w:val="3"/>
        </w:numPr>
        <w:ind w:left="284" w:hanging="284"/>
        <w:outlineLvl w:val="9"/>
        <w:rPr>
          <w:rFonts w:eastAsia="Times New Roman"/>
        </w:rPr>
      </w:pPr>
      <w:r>
        <w:rPr>
          <w:rFonts w:eastAsia="Times New Roman"/>
        </w:rPr>
        <w:t xml:space="preserve">obec </w:t>
      </w:r>
      <w:r w:rsidR="00CA3B40" w:rsidRPr="00D073C2">
        <w:rPr>
          <w:rFonts w:eastAsia="Times New Roman"/>
        </w:rPr>
        <w:t>pro území obce</w:t>
      </w:r>
      <w:r w:rsidR="00CA3B40">
        <w:rPr>
          <w:rFonts w:eastAsia="Times New Roman"/>
        </w:rPr>
        <w:t>, nebo části obce,</w:t>
      </w:r>
    </w:p>
    <w:p w14:paraId="3C257BB4" w14:textId="77777777" w:rsidR="00722882" w:rsidRDefault="00003A10" w:rsidP="00722882">
      <w:pPr>
        <w:pStyle w:val="Bezmezer"/>
        <w:numPr>
          <w:ilvl w:val="2"/>
          <w:numId w:val="3"/>
        </w:numPr>
        <w:ind w:left="284" w:hanging="284"/>
        <w:outlineLvl w:val="9"/>
        <w:rPr>
          <w:rFonts w:eastAsia="Times New Roman"/>
        </w:rPr>
      </w:pPr>
      <w:r>
        <w:rPr>
          <w:rFonts w:eastAsia="Times New Roman"/>
        </w:rPr>
        <w:lastRenderedPageBreak/>
        <w:t xml:space="preserve">kraj </w:t>
      </w:r>
      <w:r w:rsidR="00CA3B40" w:rsidRPr="00722882">
        <w:rPr>
          <w:rFonts w:eastAsia="Times New Roman"/>
        </w:rPr>
        <w:t xml:space="preserve">pro území kraje, nebo části kraje, </w:t>
      </w:r>
    </w:p>
    <w:p w14:paraId="05077E30" w14:textId="77777777" w:rsidR="00722882" w:rsidRDefault="00003A10" w:rsidP="00722882">
      <w:pPr>
        <w:pStyle w:val="Bezmezer"/>
        <w:numPr>
          <w:ilvl w:val="2"/>
          <w:numId w:val="3"/>
        </w:numPr>
        <w:ind w:left="284" w:hanging="284"/>
        <w:outlineLvl w:val="9"/>
        <w:rPr>
          <w:rFonts w:eastAsia="Times New Roman"/>
        </w:rPr>
      </w:pPr>
      <w:r w:rsidRPr="00722882">
        <w:rPr>
          <w:rFonts w:eastAsia="Times New Roman"/>
        </w:rPr>
        <w:t xml:space="preserve">příslušná správa národního parku nebo Agentura ochrany přírody a krajiny České republiky </w:t>
      </w:r>
      <w:r w:rsidR="00CA3B40" w:rsidRPr="00722882">
        <w:rPr>
          <w:rFonts w:eastAsia="Times New Roman"/>
        </w:rPr>
        <w:t xml:space="preserve">pro území národního parku nebo chráněné krajinné oblasti, nebo části národního parku nebo chráněné krajinné oblasti, </w:t>
      </w:r>
    </w:p>
    <w:p w14:paraId="0B80AA18" w14:textId="77777777" w:rsidR="00722882" w:rsidRDefault="00D17762" w:rsidP="00722882">
      <w:pPr>
        <w:pStyle w:val="Bezmezer"/>
        <w:numPr>
          <w:ilvl w:val="2"/>
          <w:numId w:val="3"/>
        </w:numPr>
        <w:ind w:left="284" w:hanging="284"/>
        <w:outlineLvl w:val="9"/>
        <w:rPr>
          <w:rFonts w:eastAsia="Times New Roman"/>
        </w:rPr>
      </w:pPr>
      <w:r>
        <w:rPr>
          <w:rFonts w:eastAsia="Times New Roman"/>
        </w:rPr>
        <w:t xml:space="preserve">Ministerstvo dopravy </w:t>
      </w:r>
      <w:r w:rsidR="00CA3B40" w:rsidRPr="00722882">
        <w:rPr>
          <w:rFonts w:eastAsia="Times New Roman"/>
        </w:rPr>
        <w:t>pro území dotčené stavbou celostátní dráhy</w:t>
      </w:r>
      <w:r w:rsidR="00CA3B40">
        <w:rPr>
          <w:rStyle w:val="Znakapoznpodarou"/>
          <w:rFonts w:eastAsia="Times New Roman"/>
        </w:rPr>
        <w:footnoteReference w:id="9"/>
      </w:r>
      <w:r w:rsidR="00CA3B40" w:rsidRPr="00722882">
        <w:rPr>
          <w:rFonts w:eastAsia="Times New Roman"/>
          <w:vertAlign w:val="superscript"/>
        </w:rPr>
        <w:t>)</w:t>
      </w:r>
      <w:r w:rsidR="00CA3B40" w:rsidRPr="00722882">
        <w:rPr>
          <w:rFonts w:eastAsia="Times New Roman"/>
        </w:rPr>
        <w:t xml:space="preserve"> nebo stavbou dálnice nebo silnice I. třídy</w:t>
      </w:r>
      <w:r w:rsidR="00CA3B40">
        <w:rPr>
          <w:rStyle w:val="Znakapoznpodarou"/>
          <w:rFonts w:eastAsia="Times New Roman"/>
        </w:rPr>
        <w:footnoteReference w:id="10"/>
      </w:r>
      <w:r w:rsidR="00CA3B40" w:rsidRPr="00722882">
        <w:rPr>
          <w:rFonts w:eastAsia="Times New Roman"/>
          <w:vertAlign w:val="superscript"/>
        </w:rPr>
        <w:t>)</w:t>
      </w:r>
      <w:r w:rsidR="00CA3B40" w:rsidRPr="00722882">
        <w:rPr>
          <w:rFonts w:eastAsia="Times New Roman"/>
        </w:rPr>
        <w:t>,</w:t>
      </w:r>
    </w:p>
    <w:p w14:paraId="620A061A" w14:textId="77777777" w:rsidR="00F9759F" w:rsidRDefault="00D17762" w:rsidP="00F9759F">
      <w:pPr>
        <w:pStyle w:val="Bezmezer"/>
        <w:numPr>
          <w:ilvl w:val="2"/>
          <w:numId w:val="3"/>
        </w:numPr>
        <w:ind w:left="284" w:hanging="284"/>
        <w:outlineLvl w:val="9"/>
        <w:rPr>
          <w:rFonts w:eastAsia="Times New Roman"/>
        </w:rPr>
      </w:pPr>
      <w:r>
        <w:rPr>
          <w:rFonts w:eastAsia="Times New Roman"/>
        </w:rPr>
        <w:t xml:space="preserve">ministerstvo </w:t>
      </w:r>
      <w:r w:rsidR="00CA3B40" w:rsidRPr="00722882">
        <w:rPr>
          <w:rFonts w:eastAsia="Times New Roman"/>
        </w:rPr>
        <w:t xml:space="preserve">pro území dotčené </w:t>
      </w:r>
      <w:r>
        <w:rPr>
          <w:rFonts w:eastAsia="Times New Roman"/>
        </w:rPr>
        <w:t xml:space="preserve">vybranou </w:t>
      </w:r>
      <w:r w:rsidR="00CA3B40" w:rsidRPr="00722882">
        <w:rPr>
          <w:rFonts w:eastAsia="Times New Roman"/>
        </w:rPr>
        <w:t>stavbou energetické infrastruktury</w:t>
      </w:r>
      <w:r w:rsidR="00CA3B40">
        <w:rPr>
          <w:rStyle w:val="Znakapoznpodarou"/>
          <w:rFonts w:eastAsia="Times New Roman"/>
        </w:rPr>
        <w:footnoteReference w:id="11"/>
      </w:r>
      <w:r w:rsidR="00CA3B40" w:rsidRPr="00722882">
        <w:rPr>
          <w:rFonts w:eastAsia="Times New Roman"/>
          <w:vertAlign w:val="superscript"/>
        </w:rPr>
        <w:t>)</w:t>
      </w:r>
      <w:r w:rsidR="00CA3B40" w:rsidRPr="00722882">
        <w:rPr>
          <w:rFonts w:eastAsia="Times New Roman"/>
        </w:rPr>
        <w:t>,</w:t>
      </w:r>
    </w:p>
    <w:p w14:paraId="3598F3CE" w14:textId="127D4B28" w:rsidR="00CA3B40" w:rsidRPr="00F9759F" w:rsidRDefault="00D17762" w:rsidP="00F9759F">
      <w:pPr>
        <w:pStyle w:val="Bezmezer"/>
        <w:numPr>
          <w:ilvl w:val="2"/>
          <w:numId w:val="3"/>
        </w:numPr>
        <w:ind w:left="284" w:hanging="284"/>
        <w:outlineLvl w:val="9"/>
        <w:rPr>
          <w:rFonts w:eastAsia="Times New Roman"/>
        </w:rPr>
      </w:pPr>
      <w:r>
        <w:rPr>
          <w:rFonts w:eastAsia="Times New Roman"/>
        </w:rPr>
        <w:t xml:space="preserve">orgán veřejné </w:t>
      </w:r>
      <w:r w:rsidR="007A698D">
        <w:rPr>
          <w:rFonts w:eastAsia="Times New Roman"/>
        </w:rPr>
        <w:t>správy</w:t>
      </w:r>
      <w:r w:rsidR="00961AD7" w:rsidRPr="00F9759F">
        <w:rPr>
          <w:rFonts w:eastAsia="Times New Roman"/>
        </w:rPr>
        <w:t>, jemuž přísluší ochrana veřejného zájmu</w:t>
      </w:r>
      <w:r w:rsidR="00961AD7">
        <w:rPr>
          <w:rFonts w:eastAsia="Times New Roman"/>
        </w:rPr>
        <w:t>,</w:t>
      </w:r>
      <w:r w:rsidR="007A698D">
        <w:rPr>
          <w:rFonts w:eastAsia="Times New Roman"/>
        </w:rPr>
        <w:t xml:space="preserve"> </w:t>
      </w:r>
      <w:r w:rsidR="00CA3B40" w:rsidRPr="00F9759F">
        <w:rPr>
          <w:rFonts w:eastAsia="Times New Roman"/>
        </w:rPr>
        <w:t xml:space="preserve">pro území dotčené </w:t>
      </w:r>
      <w:r w:rsidR="00961AD7">
        <w:rPr>
          <w:rFonts w:eastAsia="Times New Roman"/>
        </w:rPr>
        <w:t xml:space="preserve">tímto </w:t>
      </w:r>
      <w:r w:rsidR="00CA3B40" w:rsidRPr="00F9759F">
        <w:rPr>
          <w:rFonts w:eastAsia="Times New Roman"/>
        </w:rPr>
        <w:t>veřejným zájmem.</w:t>
      </w:r>
    </w:p>
    <w:p w14:paraId="47CDEFF1" w14:textId="77777777" w:rsidR="00CA3B40" w:rsidRPr="008E5BEE" w:rsidRDefault="00CA3B40" w:rsidP="00CA3B40">
      <w:pPr>
        <w:pStyle w:val="Nadpis1"/>
        <w:numPr>
          <w:ilvl w:val="1"/>
          <w:numId w:val="3"/>
        </w:numPr>
        <w:ind w:left="0" w:firstLine="284"/>
        <w:rPr>
          <w:rFonts w:eastAsia="Times New Roman"/>
          <w:b/>
          <w:bCs w:val="0"/>
        </w:rPr>
      </w:pPr>
      <w:r>
        <w:t xml:space="preserve">Na základě dohody </w:t>
      </w:r>
      <w:r w:rsidRPr="007D1611">
        <w:rPr>
          <w:rFonts w:eastAsia="Times New Roman"/>
        </w:rPr>
        <w:t>pořizovatelů</w:t>
      </w:r>
      <w:r>
        <w:t xml:space="preserve"> může být </w:t>
      </w:r>
      <w:r w:rsidRPr="00F65290">
        <w:rPr>
          <w:rFonts w:eastAsia="Times New Roman"/>
        </w:rPr>
        <w:t>doplněk</w:t>
      </w:r>
      <w:r>
        <w:t xml:space="preserve"> základního modelu vystavěného prostředí pořízen více pořizovateli jako společný. </w:t>
      </w:r>
    </w:p>
    <w:p w14:paraId="427ABCAE" w14:textId="77777777" w:rsidR="00CA3B40" w:rsidRDefault="00D17762" w:rsidP="00CA3B40">
      <w:pPr>
        <w:pStyle w:val="Nadpis1"/>
        <w:numPr>
          <w:ilvl w:val="1"/>
          <w:numId w:val="3"/>
        </w:numPr>
        <w:ind w:left="0" w:firstLine="284"/>
      </w:pPr>
      <w:r>
        <w:rPr>
          <w:rFonts w:eastAsia="Times New Roman"/>
        </w:rPr>
        <w:t xml:space="preserve">Pořizovatel je správcem informačního systému veřejné správy, ve kterém se doplněk základního modelu vystavěného prostředí vytváří. </w:t>
      </w:r>
      <w:r w:rsidR="00CA3B40" w:rsidRPr="008E5BEE">
        <w:rPr>
          <w:rFonts w:eastAsia="Times New Roman"/>
        </w:rPr>
        <w:t xml:space="preserve">Je-li doplněk základního modelu vystavěného prostředí </w:t>
      </w:r>
      <w:r>
        <w:rPr>
          <w:rFonts w:eastAsia="Times New Roman"/>
        </w:rPr>
        <w:t>vytvářen</w:t>
      </w:r>
      <w:r w:rsidRPr="008E5BEE">
        <w:rPr>
          <w:rFonts w:eastAsia="Times New Roman"/>
        </w:rPr>
        <w:t xml:space="preserve"> </w:t>
      </w:r>
      <w:r w:rsidR="00CA3B40">
        <w:t xml:space="preserve">více pořizovateli </w:t>
      </w:r>
      <w:r w:rsidR="00CA3B40" w:rsidRPr="008E5BEE">
        <w:rPr>
          <w:rFonts w:eastAsia="Times New Roman"/>
        </w:rPr>
        <w:t xml:space="preserve">jako společný, </w:t>
      </w:r>
      <w:r w:rsidR="00CA3B40">
        <w:t>je správcem informačního systému d</w:t>
      </w:r>
      <w:r w:rsidR="00CA3B40" w:rsidRPr="008E5BEE">
        <w:rPr>
          <w:rFonts w:eastAsia="Times New Roman"/>
        </w:rPr>
        <w:t xml:space="preserve">oplňku základního modelu vystavěného prostředí </w:t>
      </w:r>
      <w:r w:rsidR="00CA3B40">
        <w:t>jeden z pořizovatelů určený jejich dohodou.</w:t>
      </w:r>
    </w:p>
    <w:p w14:paraId="79A527AA" w14:textId="77777777" w:rsidR="00003A10" w:rsidRDefault="00003A10" w:rsidP="00CA3B40">
      <w:pPr>
        <w:pStyle w:val="Nadpis1"/>
        <w:numPr>
          <w:ilvl w:val="1"/>
          <w:numId w:val="3"/>
        </w:numPr>
        <w:ind w:left="0" w:firstLine="284"/>
      </w:pPr>
      <w:r>
        <w:t>P</w:t>
      </w:r>
      <w:r w:rsidRPr="00C37FCA">
        <w:t xml:space="preserve">ravidla pro </w:t>
      </w:r>
      <w:r w:rsidRPr="00F00886">
        <w:t>tvorbu</w:t>
      </w:r>
      <w:r>
        <w:t xml:space="preserve"> a </w:t>
      </w:r>
      <w:r w:rsidRPr="00C37FCA">
        <w:t xml:space="preserve">správu </w:t>
      </w:r>
      <w:r>
        <w:t>doplňku základ</w:t>
      </w:r>
      <w:r w:rsidRPr="00C37FCA">
        <w:t>ního modelu vystavěného prostředí</w:t>
      </w:r>
      <w:r>
        <w:t xml:space="preserve"> stanoví prováděcí právní předpis.</w:t>
      </w:r>
    </w:p>
    <w:p w14:paraId="4FEF9766" w14:textId="77777777" w:rsidR="00CA3B40" w:rsidRDefault="00CA3B40" w:rsidP="00CA3B40">
      <w:pPr>
        <w:pStyle w:val="Nadpis1"/>
        <w:numPr>
          <w:ilvl w:val="0"/>
          <w:numId w:val="0"/>
        </w:numPr>
        <w:ind w:left="284"/>
      </w:pPr>
    </w:p>
    <w:p w14:paraId="358FFA99" w14:textId="77777777" w:rsidR="00CA3B40" w:rsidRDefault="00CA3B40" w:rsidP="00CA3B40">
      <w:pPr>
        <w:pStyle w:val="Nadpis2"/>
        <w:ind w:left="0" w:firstLine="0"/>
      </w:pPr>
    </w:p>
    <w:p w14:paraId="6F8D918D" w14:textId="77777777" w:rsidR="00CA3B40" w:rsidRPr="00C005D9" w:rsidRDefault="00CA3B40" w:rsidP="00CA3B40">
      <w:pPr>
        <w:pStyle w:val="Nadpis1"/>
        <w:numPr>
          <w:ilvl w:val="0"/>
          <w:numId w:val="0"/>
        </w:numPr>
        <w:jc w:val="center"/>
        <w:rPr>
          <w:b/>
          <w:bCs w:val="0"/>
        </w:rPr>
      </w:pPr>
      <w:r w:rsidRPr="00C005D9">
        <w:rPr>
          <w:b/>
          <w:bCs w:val="0"/>
        </w:rPr>
        <w:t>Údaje důležité z hlediska obrany</w:t>
      </w:r>
      <w:r w:rsidR="00891C73">
        <w:rPr>
          <w:b/>
          <w:bCs w:val="0"/>
        </w:rPr>
        <w:t xml:space="preserve">, vnitřního pořádku </w:t>
      </w:r>
      <w:r w:rsidR="00D17762">
        <w:rPr>
          <w:b/>
          <w:bCs w:val="0"/>
        </w:rPr>
        <w:t xml:space="preserve">nebo </w:t>
      </w:r>
      <w:r w:rsidRPr="00C005D9">
        <w:rPr>
          <w:b/>
          <w:bCs w:val="0"/>
        </w:rPr>
        <w:t>bezpečnosti</w:t>
      </w:r>
      <w:r w:rsidR="00891C73">
        <w:rPr>
          <w:b/>
          <w:bCs w:val="0"/>
        </w:rPr>
        <w:t xml:space="preserve"> státu</w:t>
      </w:r>
    </w:p>
    <w:p w14:paraId="2515C37D" w14:textId="0A640F31" w:rsidR="00CA3B40" w:rsidRPr="00B162BB" w:rsidRDefault="00CA3B40" w:rsidP="00CA3B40">
      <w:pPr>
        <w:pStyle w:val="Nadpis1"/>
        <w:ind w:left="0" w:firstLine="426"/>
      </w:pPr>
      <w:r>
        <w:t xml:space="preserve"> </w:t>
      </w:r>
      <w:r w:rsidRPr="00B162BB">
        <w:t>Údaje o objektech vystavěného prostředí důležitých pro obranu</w:t>
      </w:r>
      <w:r w:rsidR="00D51A4A">
        <w:t>, vnitřní pořádek</w:t>
      </w:r>
      <w:r w:rsidR="00F71D6C">
        <w:t xml:space="preserve"> </w:t>
      </w:r>
      <w:r w:rsidR="00D17762">
        <w:t>nebo</w:t>
      </w:r>
      <w:r w:rsidR="00D17762" w:rsidRPr="00B162BB">
        <w:t xml:space="preserve"> </w:t>
      </w:r>
      <w:r w:rsidRPr="00B162BB">
        <w:t>bezpečnost státu se v </w:t>
      </w:r>
      <w:r>
        <w:t>základním modelu</w:t>
      </w:r>
      <w:r w:rsidRPr="00B162BB">
        <w:t xml:space="preserve"> vystavěného prostředí zobrazují podle údajů poskytnutých Ministerstvem obrany, Ministerstvem vnitra pro objekty Ministerstva vnitra, Úřadu pro zahraniční styky a informace a </w:t>
      </w:r>
      <w:r>
        <w:t xml:space="preserve">pro objekty </w:t>
      </w:r>
      <w:r w:rsidRPr="00B162BB">
        <w:t>organizačních složek státu, které jsou součástí Policie České republiky nebo Hasičského záchranného sboru České republiky, nebo Bezpečnostní informační službou.</w:t>
      </w:r>
      <w:r w:rsidR="00D62B95">
        <w:t xml:space="preserve"> Údaje </w:t>
      </w:r>
      <w:r w:rsidR="00D63F63">
        <w:t xml:space="preserve">o </w:t>
      </w:r>
      <w:r w:rsidR="007E2177">
        <w:t>objekt</w:t>
      </w:r>
      <w:r w:rsidR="0093157E">
        <w:t>ech</w:t>
      </w:r>
      <w:r w:rsidR="006956BE">
        <w:t xml:space="preserve"> vystavěného prostředí</w:t>
      </w:r>
      <w:r w:rsidR="00367EBD">
        <w:t>, které jsou</w:t>
      </w:r>
      <w:r w:rsidR="00D63F63">
        <w:t xml:space="preserve"> kritick</w:t>
      </w:r>
      <w:r w:rsidR="00367EBD">
        <w:t>ou</w:t>
      </w:r>
      <w:r w:rsidR="00D63F63">
        <w:t xml:space="preserve"> infrastruktur</w:t>
      </w:r>
      <w:r w:rsidR="00367EBD">
        <w:t>ou,</w:t>
      </w:r>
      <w:r w:rsidR="00D63F63">
        <w:t xml:space="preserve"> </w:t>
      </w:r>
      <w:r w:rsidR="00E005F3">
        <w:t xml:space="preserve">se v základním modelu vystavěného prostředí zobrazují </w:t>
      </w:r>
      <w:r w:rsidR="00C82541">
        <w:t xml:space="preserve">obdobně jako v digitální technické mapě </w:t>
      </w:r>
      <w:r w:rsidR="00FB58A8">
        <w:t>kraje</w:t>
      </w:r>
      <w:r w:rsidR="00D63F63">
        <w:t xml:space="preserve">. </w:t>
      </w:r>
    </w:p>
    <w:p w14:paraId="4EF9503A" w14:textId="52B70B40" w:rsidR="00CA3B40" w:rsidRDefault="00CA3B40" w:rsidP="004E41EB">
      <w:pPr>
        <w:pStyle w:val="Nadpis1"/>
        <w:numPr>
          <w:ilvl w:val="0"/>
          <w:numId w:val="0"/>
        </w:numPr>
        <w:ind w:firstLine="284"/>
      </w:pPr>
      <w:r w:rsidRPr="00B162BB">
        <w:t>(2)   </w:t>
      </w:r>
      <w:r w:rsidRPr="00A65B11">
        <w:t xml:space="preserve">Jestliže </w:t>
      </w:r>
      <w:r w:rsidR="00F16AB6" w:rsidRPr="00A65B11">
        <w:t xml:space="preserve">jsou </w:t>
      </w:r>
      <w:r w:rsidRPr="00B162BB">
        <w:t xml:space="preserve">údaje o objektech podle odstavce 1 vedeny v doplňku základního modelu vystavěného prostředí, musí </w:t>
      </w:r>
      <w:r w:rsidR="00F16AB6" w:rsidRPr="00A65B11">
        <w:t xml:space="preserve">odpovídat údajům </w:t>
      </w:r>
      <w:r w:rsidRPr="00B162BB">
        <w:t>v základním modelu vystavěného prostředí.</w:t>
      </w:r>
      <w:r>
        <w:t xml:space="preserve"> </w:t>
      </w:r>
      <w:r w:rsidRPr="00CA32F7">
        <w:t xml:space="preserve">To </w:t>
      </w:r>
      <w:r w:rsidR="00F16AB6" w:rsidRPr="00A65B11">
        <w:t>se nepoužije</w:t>
      </w:r>
      <w:r w:rsidR="00F16AB6" w:rsidRPr="00F16AB6">
        <w:t xml:space="preserve"> </w:t>
      </w:r>
      <w:r w:rsidRPr="00CA32F7">
        <w:t xml:space="preserve">pro údaje o objektech vedené v doplňku základního modelu vystavěného prostředí pořizovaném příslušným </w:t>
      </w:r>
      <w:r w:rsidR="00D17762">
        <w:t>správním úřadem</w:t>
      </w:r>
      <w:r w:rsidRPr="00CA32F7">
        <w:t xml:space="preserve"> podle odstavce 1 pro území s objekty vystavěného prostředí důležité z hlediska obrany</w:t>
      </w:r>
      <w:r w:rsidR="004C1785">
        <w:t>, vnitřního pořádku</w:t>
      </w:r>
      <w:r w:rsidRPr="00CA32F7">
        <w:t xml:space="preserve"> </w:t>
      </w:r>
      <w:r w:rsidR="00D17762">
        <w:t>nebo</w:t>
      </w:r>
      <w:r w:rsidR="00D17762" w:rsidRPr="00CA32F7">
        <w:t xml:space="preserve"> </w:t>
      </w:r>
      <w:r w:rsidRPr="00CA32F7">
        <w:t>bezpečnosti</w:t>
      </w:r>
      <w:r w:rsidR="004D59FC">
        <w:t xml:space="preserve"> státu</w:t>
      </w:r>
      <w:r w:rsidR="007B5A0B">
        <w:t xml:space="preserve"> a </w:t>
      </w:r>
      <w:r w:rsidR="00736D29">
        <w:t xml:space="preserve">pro území </w:t>
      </w:r>
      <w:r w:rsidR="003B3581">
        <w:t>s</w:t>
      </w:r>
      <w:r w:rsidR="00736D29">
        <w:t> </w:t>
      </w:r>
      <w:r w:rsidR="003B3581">
        <w:t>o</w:t>
      </w:r>
      <w:r w:rsidR="00736D29">
        <w:t>bjekty, které jsou kritickou infrastrukturou</w:t>
      </w:r>
      <w:r w:rsidRPr="00CA32F7">
        <w:t>.</w:t>
      </w:r>
    </w:p>
    <w:p w14:paraId="4D87954A" w14:textId="77777777" w:rsidR="00CA3B40" w:rsidRPr="00CA32F7" w:rsidRDefault="00CA3B40" w:rsidP="00CA3B40">
      <w:pPr>
        <w:pStyle w:val="Nadpis1"/>
        <w:numPr>
          <w:ilvl w:val="0"/>
          <w:numId w:val="0"/>
        </w:numPr>
        <w:ind w:firstLine="426"/>
      </w:pPr>
    </w:p>
    <w:p w14:paraId="65771804" w14:textId="77777777" w:rsidR="00CA3B40" w:rsidRDefault="00CA3B40" w:rsidP="00CA3B40">
      <w:pPr>
        <w:pStyle w:val="Nadpis2"/>
        <w:ind w:left="0" w:firstLine="0"/>
        <w:rPr>
          <w:rFonts w:eastAsia="Times New Roman"/>
        </w:rPr>
      </w:pPr>
    </w:p>
    <w:p w14:paraId="24E12D04" w14:textId="77777777" w:rsidR="00CA3B40" w:rsidRPr="000351F2" w:rsidRDefault="00CA3B40" w:rsidP="00CA3B40">
      <w:pPr>
        <w:pStyle w:val="Nadpis1"/>
        <w:numPr>
          <w:ilvl w:val="0"/>
          <w:numId w:val="0"/>
        </w:numPr>
        <w:jc w:val="center"/>
        <w:rPr>
          <w:rFonts w:eastAsia="Times New Roman"/>
          <w:b/>
          <w:bCs w:val="0"/>
        </w:rPr>
      </w:pPr>
      <w:r w:rsidRPr="000351F2">
        <w:rPr>
          <w:rFonts w:eastAsia="Times New Roman"/>
          <w:b/>
          <w:bCs w:val="0"/>
        </w:rPr>
        <w:lastRenderedPageBreak/>
        <w:t>Přístup k obsahu informačního modelu vystavěného prostředí</w:t>
      </w:r>
    </w:p>
    <w:p w14:paraId="6D88CAF1" w14:textId="4CBE31F2" w:rsidR="00234A39" w:rsidRPr="00234A39" w:rsidRDefault="00CA3B40" w:rsidP="00D51AA3">
      <w:pPr>
        <w:pStyle w:val="Nadpis1"/>
        <w:numPr>
          <w:ilvl w:val="1"/>
          <w:numId w:val="6"/>
        </w:numPr>
        <w:ind w:left="0" w:firstLine="284"/>
        <w:rPr>
          <w:b/>
          <w:bCs w:val="0"/>
        </w:rPr>
      </w:pPr>
      <w:r>
        <w:t xml:space="preserve"> Informační model vystavěného prostředí </w:t>
      </w:r>
      <w:r w:rsidR="00F16AB6" w:rsidRPr="00A65B11">
        <w:t xml:space="preserve">se člení na </w:t>
      </w:r>
      <w:r>
        <w:t xml:space="preserve">veřejnou a neveřejnou část. </w:t>
      </w:r>
      <w:r w:rsidR="007A698D">
        <w:rPr>
          <w:rFonts w:eastAsia="Times New Roman"/>
        </w:rPr>
        <w:t>Neveřejnou část tvoří údaje, které jsou jako neveřejné vedeny v digitální technické mapě kraje.</w:t>
      </w:r>
    </w:p>
    <w:p w14:paraId="33DE6D3F" w14:textId="77777777" w:rsidR="004347B6" w:rsidRPr="00DC2BA2" w:rsidRDefault="00CA3B40" w:rsidP="00CA3B40">
      <w:pPr>
        <w:pStyle w:val="Nadpis1"/>
        <w:numPr>
          <w:ilvl w:val="1"/>
          <w:numId w:val="3"/>
        </w:numPr>
        <w:ind w:left="0" w:firstLine="284"/>
        <w:rPr>
          <w:b/>
          <w:bCs w:val="0"/>
        </w:rPr>
      </w:pPr>
      <w:r w:rsidRPr="009E1CC6">
        <w:t>Údaje veřejné části informačního modelu vystavěného prostředí jsou přístupné každému</w:t>
      </w:r>
      <w:r w:rsidR="002B67DC">
        <w:t xml:space="preserve"> </w:t>
      </w:r>
      <w:r w:rsidR="00234A39">
        <w:t>k nahlížení na internetových stránkách pořizovatele informačního modelu vystavěného prostředí</w:t>
      </w:r>
      <w:r w:rsidRPr="009E1CC6">
        <w:t xml:space="preserve">. </w:t>
      </w:r>
    </w:p>
    <w:p w14:paraId="7711E0BA" w14:textId="13901CE6" w:rsidR="00CA3B40" w:rsidRPr="009E1CC6" w:rsidRDefault="00CA3B40" w:rsidP="00D656C2">
      <w:pPr>
        <w:pStyle w:val="Nadpis1"/>
        <w:numPr>
          <w:ilvl w:val="1"/>
          <w:numId w:val="3"/>
        </w:numPr>
        <w:ind w:left="0" w:firstLine="284"/>
      </w:pPr>
      <w:r w:rsidRPr="009E1CC6">
        <w:t>Údaje</w:t>
      </w:r>
      <w:r w:rsidR="006D2E34">
        <w:t xml:space="preserve"> </w:t>
      </w:r>
      <w:r w:rsidR="005A19F1">
        <w:t xml:space="preserve">z </w:t>
      </w:r>
      <w:r w:rsidR="0050575A">
        <w:t xml:space="preserve">informačního modelu vystavěného prostředí </w:t>
      </w:r>
      <w:r w:rsidRPr="009E1CC6">
        <w:t xml:space="preserve">jsou přístupné </w:t>
      </w:r>
      <w:r w:rsidRPr="00776218">
        <w:t>orgánům veřejné správy v rozsahu nezbytném pro výkon jejich působnosti</w:t>
      </w:r>
      <w:r w:rsidR="00D656C2">
        <w:t xml:space="preserve"> a o</w:t>
      </w:r>
      <w:r w:rsidRPr="009E1CC6">
        <w:t xml:space="preserve">sobám, o nichž </w:t>
      </w:r>
      <w:r w:rsidR="00F16AB6" w:rsidRPr="00057B6D">
        <w:t>tak</w:t>
      </w:r>
      <w:r w:rsidR="00F16AB6">
        <w:t xml:space="preserve"> </w:t>
      </w:r>
      <w:r w:rsidRPr="009E1CC6">
        <w:t>stanoví jiný právní předpis.</w:t>
      </w:r>
    </w:p>
    <w:p w14:paraId="03E72D6B" w14:textId="77777777" w:rsidR="00CA3B40" w:rsidRDefault="00234A39" w:rsidP="00CA3B40">
      <w:pPr>
        <w:pStyle w:val="Nadpis1"/>
        <w:ind w:left="0" w:firstLine="284"/>
      </w:pPr>
      <w:r>
        <w:t>Podrobnosti</w:t>
      </w:r>
      <w:r w:rsidR="00CA3B40" w:rsidRPr="00F61C44">
        <w:t xml:space="preserve"> zpřístupňování údajů</w:t>
      </w:r>
      <w:r w:rsidR="00CA3B40">
        <w:t xml:space="preserve"> a výměnný formát </w:t>
      </w:r>
      <w:r w:rsidR="00BC6711">
        <w:t xml:space="preserve">základního </w:t>
      </w:r>
      <w:r w:rsidR="00CA3B40">
        <w:t xml:space="preserve">modelu vystavěného prostředí </w:t>
      </w:r>
      <w:r w:rsidR="00CA3B40" w:rsidRPr="00F61C44">
        <w:t xml:space="preserve">stanoví </w:t>
      </w:r>
      <w:r w:rsidR="00CA3B40">
        <w:t>p</w:t>
      </w:r>
      <w:r w:rsidR="00CA3B40" w:rsidRPr="00F61C44">
        <w:t>rováděcí právní předpis.</w:t>
      </w:r>
      <w:r w:rsidR="00CA3B40">
        <w:t xml:space="preserve"> </w:t>
      </w:r>
    </w:p>
    <w:p w14:paraId="56C6206F" w14:textId="77777777" w:rsidR="00E03794" w:rsidRDefault="00E03794" w:rsidP="00F9759F">
      <w:pPr>
        <w:keepNext/>
        <w:jc w:val="center"/>
      </w:pPr>
    </w:p>
    <w:p w14:paraId="09D735DE" w14:textId="77777777" w:rsidR="00477F54" w:rsidRPr="00477F54" w:rsidRDefault="00CA3B40" w:rsidP="00F9759F">
      <w:pPr>
        <w:keepNext/>
        <w:jc w:val="center"/>
      </w:pPr>
      <w:r w:rsidRPr="00477F54">
        <w:t>H</w:t>
      </w:r>
      <w:r w:rsidR="00477F54" w:rsidRPr="00477F54">
        <w:t>lava IV</w:t>
      </w:r>
    </w:p>
    <w:p w14:paraId="203A3C93" w14:textId="77777777" w:rsidR="00CA3B40" w:rsidRDefault="009042EA" w:rsidP="00F9759F">
      <w:pPr>
        <w:keepNext/>
        <w:jc w:val="center"/>
        <w:rPr>
          <w:b/>
          <w:bCs/>
        </w:rPr>
      </w:pPr>
      <w:r>
        <w:rPr>
          <w:b/>
          <w:bCs/>
        </w:rPr>
        <w:t xml:space="preserve">Přestupky </w:t>
      </w:r>
    </w:p>
    <w:p w14:paraId="75328C58" w14:textId="77777777" w:rsidR="0091316C" w:rsidRDefault="0091316C" w:rsidP="00F9759F">
      <w:pPr>
        <w:keepNext/>
        <w:jc w:val="center"/>
        <w:rPr>
          <w:b/>
          <w:bCs/>
        </w:rPr>
      </w:pPr>
    </w:p>
    <w:p w14:paraId="2F3F0DF8" w14:textId="77777777" w:rsidR="00351ACE" w:rsidRPr="000B7D09" w:rsidRDefault="00351ACE" w:rsidP="00F9759F">
      <w:pPr>
        <w:pStyle w:val="Nadpis2"/>
        <w:keepNext/>
        <w:ind w:left="0" w:firstLine="0"/>
      </w:pPr>
      <w:r>
        <w:br/>
      </w:r>
      <w:r w:rsidR="008A1706">
        <w:t>Přestupky</w:t>
      </w:r>
    </w:p>
    <w:p w14:paraId="2107C2A1" w14:textId="77777777" w:rsidR="00351ACE" w:rsidRPr="00A144AD" w:rsidRDefault="00351ACE" w:rsidP="0046756C">
      <w:pPr>
        <w:pStyle w:val="Nadpis1"/>
        <w:ind w:left="0" w:firstLine="284"/>
      </w:pPr>
      <w:r>
        <w:t xml:space="preserve">Povinná </w:t>
      </w:r>
      <w:r w:rsidRPr="0063699E">
        <w:t xml:space="preserve">osoba se dopustí </w:t>
      </w:r>
      <w:r w:rsidRPr="00A144AD">
        <w:t xml:space="preserve">přestupku tím, že </w:t>
      </w:r>
    </w:p>
    <w:p w14:paraId="41C264AB" w14:textId="77777777" w:rsidR="00F9759F" w:rsidRDefault="00351ACE" w:rsidP="00F9759F">
      <w:pPr>
        <w:pStyle w:val="Bezmezer"/>
        <w:ind w:left="426" w:hanging="426"/>
      </w:pPr>
      <w:r w:rsidRPr="00A144AD">
        <w:t xml:space="preserve">nepořídí informační model stavby </w:t>
      </w:r>
      <w:r>
        <w:t>podle</w:t>
      </w:r>
      <w:r w:rsidRPr="00A144AD">
        <w:t xml:space="preserve"> § 4 odst. 1,</w:t>
      </w:r>
    </w:p>
    <w:p w14:paraId="599CC737" w14:textId="58C3C983" w:rsidR="00F9759F" w:rsidRDefault="00351ACE" w:rsidP="00F9759F">
      <w:pPr>
        <w:pStyle w:val="Bezmezer"/>
        <w:ind w:left="426" w:hanging="426"/>
      </w:pPr>
      <w:r w:rsidRPr="00A144AD">
        <w:t xml:space="preserve">neudržuje informační model stavby podle § 4 odst. </w:t>
      </w:r>
      <w:r w:rsidR="00F16AB6" w:rsidRPr="00057B6D">
        <w:t>3</w:t>
      </w:r>
      <w:r w:rsidR="00A76C0F">
        <w:t>,</w:t>
      </w:r>
    </w:p>
    <w:p w14:paraId="6E9373AD" w14:textId="77777777" w:rsidR="00F9759F" w:rsidRDefault="00AE5ADA" w:rsidP="00F9759F">
      <w:pPr>
        <w:pStyle w:val="Bezmezer"/>
        <w:ind w:left="426" w:hanging="426"/>
      </w:pPr>
      <w:r>
        <w:t xml:space="preserve">nedodrží stanovený obsah </w:t>
      </w:r>
      <w:r w:rsidR="00351ACE">
        <w:t>informační</w:t>
      </w:r>
      <w:r>
        <w:t xml:space="preserve">ho </w:t>
      </w:r>
      <w:r w:rsidR="00351ACE">
        <w:t>model</w:t>
      </w:r>
      <w:r>
        <w:t>u</w:t>
      </w:r>
      <w:r w:rsidR="00351ACE">
        <w:t xml:space="preserve"> stavby </w:t>
      </w:r>
      <w:r>
        <w:t>podle</w:t>
      </w:r>
      <w:r w:rsidR="00351ACE">
        <w:t xml:space="preserve"> § </w:t>
      </w:r>
      <w:r w:rsidR="00DC18C3">
        <w:t>6</w:t>
      </w:r>
      <w:r w:rsidR="00351ACE" w:rsidRPr="00A144AD">
        <w:t>,</w:t>
      </w:r>
      <w:r w:rsidR="00AC5B94">
        <w:t xml:space="preserve"> nebo</w:t>
      </w:r>
    </w:p>
    <w:p w14:paraId="29C9A6DD" w14:textId="77777777" w:rsidR="00351ACE" w:rsidRPr="00A144AD" w:rsidRDefault="006A181A" w:rsidP="00F9759F">
      <w:pPr>
        <w:pStyle w:val="Bezmezer"/>
        <w:ind w:left="426" w:hanging="426"/>
      </w:pPr>
      <w:r>
        <w:t>v rozporu s</w:t>
      </w:r>
      <w:r w:rsidR="00AE5ADA">
        <w:t xml:space="preserve"> § </w:t>
      </w:r>
      <w:r w:rsidR="00DC18C3">
        <w:t>7</w:t>
      </w:r>
      <w:r w:rsidR="00AE5ADA">
        <w:t xml:space="preserve"> </w:t>
      </w:r>
      <w:r w:rsidR="00351ACE">
        <w:t>nepořídí informační kontejner.</w:t>
      </w:r>
    </w:p>
    <w:p w14:paraId="38133F3B" w14:textId="77777777" w:rsidR="00351ACE" w:rsidRPr="0052103A" w:rsidRDefault="00351ACE" w:rsidP="0046756C">
      <w:pPr>
        <w:pStyle w:val="Nadpis1"/>
        <w:ind w:left="284" w:firstLine="0"/>
      </w:pPr>
      <w:r w:rsidRPr="005F449D">
        <w:t>Za přestup</w:t>
      </w:r>
      <w:r w:rsidR="007A698D">
        <w:t>e</w:t>
      </w:r>
      <w:r w:rsidR="00A6234D">
        <w:t>k podle odstavce 1</w:t>
      </w:r>
      <w:r w:rsidRPr="005F449D">
        <w:t xml:space="preserve"> lze uložit pokutu</w:t>
      </w:r>
      <w:r>
        <w:t xml:space="preserve"> </w:t>
      </w:r>
      <w:r w:rsidRPr="005F449D">
        <w:t xml:space="preserve">do </w:t>
      </w:r>
      <w:r>
        <w:t>4</w:t>
      </w:r>
      <w:r w:rsidRPr="005F449D">
        <w:t>00 000 Kč</w:t>
      </w:r>
      <w:r>
        <w:t>.</w:t>
      </w:r>
    </w:p>
    <w:p w14:paraId="556D9732" w14:textId="77777777" w:rsidR="00351ACE" w:rsidRDefault="00351ACE" w:rsidP="0046756C">
      <w:pPr>
        <w:pStyle w:val="Nadpis1"/>
        <w:ind w:left="284" w:firstLine="0"/>
      </w:pPr>
      <w:r w:rsidRPr="003948B8">
        <w:t xml:space="preserve">Přestupky podle </w:t>
      </w:r>
      <w:r w:rsidR="0008225E">
        <w:t>odstavce 1</w:t>
      </w:r>
      <w:r w:rsidRPr="003948B8">
        <w:t xml:space="preserve"> projednává</w:t>
      </w:r>
      <w:r>
        <w:t xml:space="preserve"> ministerstvo.</w:t>
      </w:r>
    </w:p>
    <w:p w14:paraId="684E2E0E" w14:textId="77777777" w:rsidR="00062AAD" w:rsidRDefault="00062AAD" w:rsidP="00792DA0">
      <w:pPr>
        <w:pStyle w:val="Nadpis1"/>
        <w:numPr>
          <w:ilvl w:val="0"/>
          <w:numId w:val="0"/>
        </w:numPr>
        <w:ind w:left="284"/>
      </w:pPr>
    </w:p>
    <w:p w14:paraId="1A49C793" w14:textId="77777777" w:rsidR="00CA3B40" w:rsidRDefault="00062AAD" w:rsidP="001D0E9D">
      <w:pPr>
        <w:pStyle w:val="Nadpis1"/>
        <w:numPr>
          <w:ilvl w:val="0"/>
          <w:numId w:val="0"/>
        </w:numPr>
        <w:jc w:val="center"/>
      </w:pPr>
      <w:r>
        <w:t>Hlava V</w:t>
      </w:r>
    </w:p>
    <w:p w14:paraId="1B7A08E1" w14:textId="77777777" w:rsidR="009042EA" w:rsidRPr="00792DA0" w:rsidRDefault="009042EA" w:rsidP="000A6F3B">
      <w:pPr>
        <w:pStyle w:val="Nadpis1"/>
        <w:numPr>
          <w:ilvl w:val="0"/>
          <w:numId w:val="0"/>
        </w:numPr>
        <w:ind w:firstLine="284"/>
        <w:jc w:val="center"/>
        <w:rPr>
          <w:b/>
          <w:bCs w:val="0"/>
        </w:rPr>
      </w:pPr>
      <w:r w:rsidRPr="00792DA0">
        <w:rPr>
          <w:b/>
          <w:bCs w:val="0"/>
        </w:rPr>
        <w:t xml:space="preserve">Zmocňovací a přechodná ustanovení </w:t>
      </w:r>
    </w:p>
    <w:p w14:paraId="33B3553D" w14:textId="77777777" w:rsidR="00CA3B40" w:rsidRPr="000B7D09" w:rsidRDefault="00CA3B40" w:rsidP="000A6F3B">
      <w:pPr>
        <w:pStyle w:val="Nadpis2"/>
        <w:ind w:left="0" w:firstLine="0"/>
      </w:pPr>
      <w:r>
        <w:br/>
        <w:t>Zmocňovací</w:t>
      </w:r>
      <w:r w:rsidRPr="00E376B6">
        <w:t xml:space="preserve"> ustanovení</w:t>
      </w:r>
    </w:p>
    <w:p w14:paraId="01D9D32A" w14:textId="31103F9B" w:rsidR="00CA3B40" w:rsidRDefault="00CA3B40" w:rsidP="00DC2BA2">
      <w:pPr>
        <w:pStyle w:val="Nadpis1"/>
        <w:ind w:left="0" w:firstLine="284"/>
      </w:pPr>
      <w:r w:rsidRPr="00BE2127">
        <w:t xml:space="preserve">Ministerstvo </w:t>
      </w:r>
      <w:r w:rsidR="007A698D">
        <w:t>vydá</w:t>
      </w:r>
      <w:r w:rsidR="007A698D" w:rsidRPr="00477F54">
        <w:t xml:space="preserve"> </w:t>
      </w:r>
      <w:r w:rsidRPr="00477F54">
        <w:t>vyhlášku</w:t>
      </w:r>
      <w:r w:rsidR="007A698D">
        <w:t xml:space="preserve"> k provedení § 6 odst. 4, § 7 odst. 5, § 8 odst. 1 a § 9 odst.4.</w:t>
      </w:r>
    </w:p>
    <w:p w14:paraId="1C86A91C" w14:textId="07C85DD5" w:rsidR="00CA3B40" w:rsidRPr="00E72B22" w:rsidRDefault="00CA3B40" w:rsidP="00961AD7">
      <w:pPr>
        <w:pStyle w:val="Nadpis1"/>
        <w:ind w:left="0" w:firstLine="284"/>
      </w:pPr>
      <w:r>
        <w:t>Český úřad zeměměřický a katastrální</w:t>
      </w:r>
      <w:r w:rsidRPr="00E72B22">
        <w:t xml:space="preserve"> </w:t>
      </w:r>
      <w:r w:rsidR="007A698D">
        <w:t xml:space="preserve">vydá </w:t>
      </w:r>
      <w:r w:rsidRPr="00E72B22">
        <w:t>vyhlášku</w:t>
      </w:r>
      <w:r w:rsidR="007A698D">
        <w:t xml:space="preserve"> k provedení § 12 odst. </w:t>
      </w:r>
      <w:r w:rsidR="00AF4974" w:rsidRPr="00057B6D">
        <w:t>4</w:t>
      </w:r>
      <w:r w:rsidR="007A698D">
        <w:t>, § 13 odst. 5 a § 15 odst. 4.</w:t>
      </w:r>
    </w:p>
    <w:p w14:paraId="75124926" w14:textId="77777777" w:rsidR="00637BB0" w:rsidRPr="00637BB0" w:rsidRDefault="00637BB0" w:rsidP="00637BB0">
      <w:pPr>
        <w:spacing w:before="0" w:after="160" w:line="256" w:lineRule="auto"/>
        <w:rPr>
          <w:rFonts w:eastAsia="Times New Roman" w:cs="Times New Roman"/>
          <w:kern w:val="36"/>
          <w:szCs w:val="24"/>
        </w:rPr>
      </w:pPr>
    </w:p>
    <w:p w14:paraId="598D2D91" w14:textId="77777777" w:rsidR="00CA3B40" w:rsidRPr="000B7D09" w:rsidRDefault="00CA3B40" w:rsidP="00CA3B40">
      <w:pPr>
        <w:pStyle w:val="Nadpis2"/>
        <w:ind w:left="0" w:firstLine="0"/>
      </w:pPr>
      <w:r>
        <w:br/>
      </w:r>
      <w:r w:rsidRPr="00C6347E">
        <w:t>Přechodn</w:t>
      </w:r>
      <w:r w:rsidR="00641558">
        <w:t>é</w:t>
      </w:r>
      <w:r w:rsidRPr="00C6347E">
        <w:t xml:space="preserve"> ustanovení </w:t>
      </w:r>
    </w:p>
    <w:p w14:paraId="1819E9C5" w14:textId="427F1F51" w:rsidR="00CA3B40" w:rsidRDefault="00CA3B40" w:rsidP="00D9108B">
      <w:pPr>
        <w:pStyle w:val="Nadpis1"/>
        <w:numPr>
          <w:ilvl w:val="0"/>
          <w:numId w:val="0"/>
        </w:numPr>
        <w:ind w:left="284" w:firstLine="424"/>
      </w:pPr>
      <w:r>
        <w:t xml:space="preserve">V případě, že dokumentace pro povolení </w:t>
      </w:r>
      <w:r w:rsidR="00B62C0C">
        <w:t xml:space="preserve">stavby </w:t>
      </w:r>
      <w:r>
        <w:t xml:space="preserve">byla </w:t>
      </w:r>
      <w:r w:rsidRPr="00583274">
        <w:t>zpracována</w:t>
      </w:r>
      <w:r w:rsidRPr="00583274">
        <w:rPr>
          <w:b/>
          <w:bCs w:val="0"/>
        </w:rPr>
        <w:t xml:space="preserve"> </w:t>
      </w:r>
      <w:r>
        <w:t>před</w:t>
      </w:r>
      <w:r w:rsidR="00E07F2B">
        <w:t>e dnem nabytí</w:t>
      </w:r>
      <w:r>
        <w:t xml:space="preserve"> účinností tohoto zákona a zadávací řízení </w:t>
      </w:r>
      <w:r w:rsidRPr="005D1641">
        <w:t>pro veřejnou zakázku na zhotovení stavby bude zahájeno do 5 let od</w:t>
      </w:r>
      <w:r w:rsidR="00663157">
        <w:t>e dne nabytí</w:t>
      </w:r>
      <w:r w:rsidRPr="005D1641">
        <w:t xml:space="preserve"> účinnosti tohoto zákona, </w:t>
      </w:r>
      <w:r w:rsidR="003F0436">
        <w:t>nemusí povinná osoba</w:t>
      </w:r>
      <w:r w:rsidRPr="005D1641">
        <w:t xml:space="preserve"> pořídit pro tento záměr </w:t>
      </w:r>
      <w:r w:rsidR="00B342B8">
        <w:t>informační model sta</w:t>
      </w:r>
      <w:r w:rsidR="009E3E73">
        <w:t xml:space="preserve">vby </w:t>
      </w:r>
      <w:r w:rsidR="00762E48">
        <w:t xml:space="preserve">a </w:t>
      </w:r>
      <w:r w:rsidRPr="005D1641">
        <w:t xml:space="preserve">informační kontejner podle § </w:t>
      </w:r>
      <w:r w:rsidR="00793C85">
        <w:t>7</w:t>
      </w:r>
      <w:r w:rsidRPr="005D1641">
        <w:t xml:space="preserve"> odst. 2 písm. a) až </w:t>
      </w:r>
      <w:r w:rsidRPr="005D1641">
        <w:lastRenderedPageBreak/>
        <w:t>c).</w:t>
      </w:r>
      <w:r>
        <w:t xml:space="preserve"> </w:t>
      </w:r>
      <w:r w:rsidRPr="00B3171D">
        <w:t xml:space="preserve">V  případě </w:t>
      </w:r>
      <w:r w:rsidR="004519A4" w:rsidRPr="004519A4">
        <w:t xml:space="preserve">takové stavby pořídí povinná osoba </w:t>
      </w:r>
      <w:r w:rsidR="005A5EE9" w:rsidRPr="00B3171D">
        <w:t xml:space="preserve">informační model stavby a </w:t>
      </w:r>
      <w:r w:rsidRPr="00B3171D">
        <w:t xml:space="preserve">informační kontejner </w:t>
      </w:r>
      <w:r w:rsidR="005D1641" w:rsidRPr="00B3171D">
        <w:t xml:space="preserve">podle </w:t>
      </w:r>
      <w:r w:rsidR="005F3780" w:rsidRPr="00B3171D">
        <w:t xml:space="preserve">§ </w:t>
      </w:r>
      <w:r w:rsidR="007161BC" w:rsidRPr="00B3171D">
        <w:t>7</w:t>
      </w:r>
      <w:r w:rsidR="005F3780" w:rsidRPr="00B3171D">
        <w:t xml:space="preserve"> odst. 2 písm. d)</w:t>
      </w:r>
      <w:r w:rsidR="004519A4" w:rsidRPr="004519A4">
        <w:t xml:space="preserve"> nejpozději ke dni převzetí stavby pro její užívání</w:t>
      </w:r>
      <w:r w:rsidR="008A4383" w:rsidRPr="00B3171D">
        <w:t>.</w:t>
      </w:r>
    </w:p>
    <w:p w14:paraId="3529F918" w14:textId="77777777" w:rsidR="00CA3B40" w:rsidRPr="00662225" w:rsidRDefault="00CA3B40" w:rsidP="00CA3B40">
      <w:pPr>
        <w:pStyle w:val="Nadpis1"/>
        <w:numPr>
          <w:ilvl w:val="0"/>
          <w:numId w:val="0"/>
        </w:numPr>
        <w:tabs>
          <w:tab w:val="left" w:pos="1105"/>
        </w:tabs>
        <w:spacing w:after="0"/>
        <w:ind w:left="284"/>
        <w:rPr>
          <w:b/>
        </w:rPr>
      </w:pPr>
    </w:p>
    <w:p w14:paraId="2645CEFC" w14:textId="77777777" w:rsidR="00CA3B40" w:rsidRPr="00CF3F01" w:rsidRDefault="00CA3B40" w:rsidP="00CA3B40">
      <w:pPr>
        <w:jc w:val="center"/>
      </w:pPr>
      <w:r w:rsidRPr="00CF3F01">
        <w:t>ČÁST DRUHÁ</w:t>
      </w:r>
    </w:p>
    <w:p w14:paraId="5F22550A" w14:textId="77777777" w:rsidR="00CA3B40" w:rsidRPr="00580B48" w:rsidRDefault="00CA3B40" w:rsidP="00CA3B40">
      <w:pPr>
        <w:jc w:val="center"/>
        <w:rPr>
          <w:b/>
          <w:bCs/>
        </w:rPr>
      </w:pPr>
      <w:bookmarkStart w:id="1" w:name="_Hlk173855605"/>
      <w:r w:rsidRPr="00580B48">
        <w:rPr>
          <w:b/>
          <w:bCs/>
        </w:rPr>
        <w:t xml:space="preserve">Změna zákona o technických požadavcích na výrobky </w:t>
      </w:r>
      <w:bookmarkEnd w:id="1"/>
    </w:p>
    <w:p w14:paraId="43254304" w14:textId="77777777" w:rsidR="00CA3B40" w:rsidRDefault="00CA3B40" w:rsidP="00CA3B40">
      <w:pPr>
        <w:tabs>
          <w:tab w:val="left" w:pos="1105"/>
        </w:tabs>
        <w:spacing w:before="0" w:after="0"/>
        <w:jc w:val="center"/>
        <w:rPr>
          <w:rFonts w:cs="Times New Roman"/>
          <w:b/>
          <w:bCs/>
          <w:szCs w:val="24"/>
        </w:rPr>
      </w:pPr>
    </w:p>
    <w:p w14:paraId="0788B6E4" w14:textId="77777777" w:rsidR="00CA3B40" w:rsidRDefault="00CA3B40" w:rsidP="00CA3B40">
      <w:pPr>
        <w:pStyle w:val="Nadpis2"/>
        <w:ind w:left="0" w:firstLine="0"/>
        <w:rPr>
          <w:b w:val="0"/>
          <w:bCs/>
        </w:rPr>
      </w:pPr>
    </w:p>
    <w:p w14:paraId="22DCF26A" w14:textId="77777777" w:rsidR="00CA3B40" w:rsidRPr="00606FF8" w:rsidRDefault="00CA3B40" w:rsidP="009915A7">
      <w:pPr>
        <w:spacing w:before="0" w:after="120"/>
        <w:ind w:firstLine="284"/>
      </w:pPr>
      <w:r>
        <w:t xml:space="preserve">Zákon č. 22/1997 Sb., o technických požadavcích na výrobky a o změně a doplnění některých zákonů, ve </w:t>
      </w:r>
      <w:r w:rsidRPr="00606FF8">
        <w:t>znění zákona č.</w:t>
      </w:r>
      <w:r>
        <w:t xml:space="preserve"> </w:t>
      </w:r>
      <w:r w:rsidR="00EC195E">
        <w:t xml:space="preserve">71/2000 Sb., zákona č. </w:t>
      </w:r>
      <w:r w:rsidR="004F712E">
        <w:t>102/2001 Sb., zákona č.</w:t>
      </w:r>
      <w:r w:rsidR="00080E72">
        <w:t> </w:t>
      </w:r>
      <w:r w:rsidRPr="00606FF8">
        <w:t xml:space="preserve">205/2002 Sb., zákona č. 226/2003 Sb., </w:t>
      </w:r>
      <w:r w:rsidR="00A20C9F">
        <w:t xml:space="preserve">zákona č. 277/2003 Sb., </w:t>
      </w:r>
      <w:r w:rsidR="00080E72" w:rsidRPr="00606FF8">
        <w:t>zákona č.</w:t>
      </w:r>
      <w:r w:rsidR="00080E72">
        <w:t> </w:t>
      </w:r>
      <w:r w:rsidR="00080E72" w:rsidRPr="00606FF8">
        <w:t>186/2006 Sb.,</w:t>
      </w:r>
      <w:r w:rsidR="004500E7">
        <w:t xml:space="preserve"> </w:t>
      </w:r>
      <w:r w:rsidR="00A64014">
        <w:t>zákona č. 229/2006 Sb</w:t>
      </w:r>
      <w:r w:rsidR="0082013D">
        <w:t xml:space="preserve">., </w:t>
      </w:r>
      <w:r w:rsidRPr="00606FF8">
        <w:t xml:space="preserve">zákona č. 481/2008 Sb., </w:t>
      </w:r>
      <w:r w:rsidR="00690862">
        <w:t xml:space="preserve">zákona č. 281/2009 Sb., </w:t>
      </w:r>
      <w:r w:rsidR="0082013D">
        <w:t xml:space="preserve">zákona č. 490/2009 Sb., </w:t>
      </w:r>
      <w:r w:rsidR="00690862">
        <w:t xml:space="preserve">zákona č. 155/2010 Sb., zákona č. </w:t>
      </w:r>
      <w:r w:rsidR="00421763">
        <w:t>34/2011 Sb., zákona č. 100/2013 Sb., zákona č.</w:t>
      </w:r>
      <w:r w:rsidR="004500E7">
        <w:t> </w:t>
      </w:r>
      <w:r w:rsidR="00421763">
        <w:t xml:space="preserve">64/2014 Sb., zákona č. 91/2016 Sb., zákona č. 183/2017 Sb., </w:t>
      </w:r>
      <w:r w:rsidRPr="00606FF8">
        <w:t>zákona č. 265/2017 Sb.</w:t>
      </w:r>
      <w:r w:rsidR="009468B0">
        <w:t>,</w:t>
      </w:r>
      <w:r w:rsidR="006C54BE">
        <w:t xml:space="preserve"> zákona č. 277/2019 Sb.,</w:t>
      </w:r>
      <w:r w:rsidR="009468B0">
        <w:t xml:space="preserve"> </w:t>
      </w:r>
      <w:r w:rsidRPr="00606FF8">
        <w:t>zákona č. 526/2020 Sb.</w:t>
      </w:r>
      <w:r w:rsidR="009468B0">
        <w:t>, zákona č. 87/2023 Sb.</w:t>
      </w:r>
      <w:r w:rsidR="006C54BE">
        <w:t xml:space="preserve"> a </w:t>
      </w:r>
      <w:r w:rsidR="009468B0">
        <w:t>zákona č. 152/2023 Sb.</w:t>
      </w:r>
      <w:r w:rsidR="00E64186">
        <w:t>,</w:t>
      </w:r>
      <w:r w:rsidR="009468B0">
        <w:t xml:space="preserve"> </w:t>
      </w:r>
      <w:r w:rsidRPr="00606FF8">
        <w:t>se mění takto:</w:t>
      </w:r>
    </w:p>
    <w:p w14:paraId="114C9F15" w14:textId="77777777" w:rsidR="00CA3B40" w:rsidRPr="00B761A0" w:rsidRDefault="00CA3B40" w:rsidP="009915A7">
      <w:pPr>
        <w:pStyle w:val="Odstavecseseznamem"/>
        <w:numPr>
          <w:ilvl w:val="3"/>
          <w:numId w:val="2"/>
        </w:numPr>
        <w:spacing w:before="0" w:after="120"/>
        <w:ind w:left="426" w:hanging="426"/>
        <w:contextualSpacing w:val="0"/>
        <w:rPr>
          <w:bCs/>
        </w:rPr>
      </w:pPr>
      <w:r>
        <w:t>Na konci textu nadpisu § 5 se doplňují slova „</w:t>
      </w:r>
      <w:r w:rsidRPr="00590C74">
        <w:rPr>
          <w:b/>
          <w:bCs/>
        </w:rPr>
        <w:t>a datového standardu stavby</w:t>
      </w:r>
      <w:r>
        <w:t xml:space="preserve">“. </w:t>
      </w:r>
    </w:p>
    <w:p w14:paraId="437FA28C" w14:textId="77777777" w:rsidR="00384738" w:rsidRDefault="00CA3B40" w:rsidP="009915A7">
      <w:pPr>
        <w:pStyle w:val="Odstavecseseznamem"/>
        <w:numPr>
          <w:ilvl w:val="3"/>
          <w:numId w:val="2"/>
        </w:numPr>
        <w:spacing w:before="0" w:after="120"/>
        <w:ind w:left="426" w:hanging="426"/>
        <w:contextualSpacing w:val="0"/>
        <w:rPr>
          <w:bCs/>
        </w:rPr>
      </w:pPr>
      <w:r>
        <w:rPr>
          <w:bCs/>
        </w:rPr>
        <w:t xml:space="preserve">V § 5 odst. 1 se za slova „technických norem“ vkládají slova „a datového standardu stavby podle </w:t>
      </w:r>
      <w:r w:rsidR="00C27D39">
        <w:rPr>
          <w:bCs/>
        </w:rPr>
        <w:t>zvláštního</w:t>
      </w:r>
      <w:r>
        <w:rPr>
          <w:bCs/>
        </w:rPr>
        <w:t xml:space="preserve"> právního předpisu</w:t>
      </w:r>
      <w:r w:rsidRPr="00A31F69">
        <w:rPr>
          <w:bCs/>
          <w:vertAlign w:val="superscript"/>
        </w:rPr>
        <w:t>19)</w:t>
      </w:r>
      <w:r>
        <w:rPr>
          <w:bCs/>
        </w:rPr>
        <w:t xml:space="preserve">“. </w:t>
      </w:r>
    </w:p>
    <w:p w14:paraId="128BBE5D" w14:textId="77777777" w:rsidR="00CA3B40" w:rsidRDefault="00CA3B40" w:rsidP="009915A7">
      <w:pPr>
        <w:pStyle w:val="Odstavecseseznamem"/>
        <w:spacing w:before="0" w:after="120"/>
        <w:ind w:left="0" w:firstLine="426"/>
        <w:contextualSpacing w:val="0"/>
        <w:rPr>
          <w:bCs/>
        </w:rPr>
      </w:pPr>
      <w:r>
        <w:rPr>
          <w:bCs/>
        </w:rPr>
        <w:t>Poznámka pod čarou č. 19 zní:</w:t>
      </w:r>
    </w:p>
    <w:p w14:paraId="16129FAC" w14:textId="21E12D76" w:rsidR="00897BAD" w:rsidRDefault="00897BAD" w:rsidP="009915A7">
      <w:pPr>
        <w:tabs>
          <w:tab w:val="left" w:pos="1105"/>
        </w:tabs>
        <w:spacing w:before="0" w:after="120"/>
        <w:ind w:left="426" w:hanging="426"/>
        <w:rPr>
          <w:bCs/>
        </w:rPr>
      </w:pPr>
      <w:r>
        <w:rPr>
          <w:bCs/>
        </w:rPr>
        <w:tab/>
      </w:r>
      <w:r w:rsidR="00CA3B40">
        <w:rPr>
          <w:bCs/>
        </w:rPr>
        <w:t>„</w:t>
      </w:r>
      <w:r w:rsidR="00CA3B40" w:rsidRPr="00DF26F4">
        <w:rPr>
          <w:bCs/>
          <w:vertAlign w:val="superscript"/>
        </w:rPr>
        <w:t>19</w:t>
      </w:r>
      <w:r w:rsidR="00EE7E8C" w:rsidRPr="002E1284">
        <w:rPr>
          <w:bCs/>
          <w:vertAlign w:val="superscript"/>
        </w:rPr>
        <w:t>)</w:t>
      </w:r>
      <w:r w:rsidR="00CA3B40">
        <w:rPr>
          <w:bCs/>
        </w:rPr>
        <w:t xml:space="preserve"> </w:t>
      </w:r>
      <w:r w:rsidR="00CA3B40" w:rsidRPr="006013BD">
        <w:rPr>
          <w:bCs/>
        </w:rPr>
        <w:t xml:space="preserve">Zákon </w:t>
      </w:r>
      <w:r w:rsidR="003C1EE6">
        <w:rPr>
          <w:bCs/>
        </w:rPr>
        <w:t>.</w:t>
      </w:r>
      <w:r w:rsidR="00CA3B40" w:rsidRPr="006013BD">
        <w:rPr>
          <w:bCs/>
        </w:rPr>
        <w:t>../202</w:t>
      </w:r>
      <w:r w:rsidR="00057B6D">
        <w:rPr>
          <w:bCs/>
        </w:rPr>
        <w:t>5</w:t>
      </w:r>
      <w:r w:rsidR="00CA3B40" w:rsidRPr="006013BD">
        <w:rPr>
          <w:bCs/>
        </w:rPr>
        <w:t xml:space="preserve"> </w:t>
      </w:r>
      <w:r w:rsidR="00425D62">
        <w:rPr>
          <w:bCs/>
        </w:rPr>
        <w:t xml:space="preserve">Sb., </w:t>
      </w:r>
      <w:r w:rsidR="00CA3B40" w:rsidRPr="006013BD">
        <w:rPr>
          <w:bCs/>
        </w:rPr>
        <w:t>o správě informací o stavbě a</w:t>
      </w:r>
      <w:r w:rsidR="00511775">
        <w:rPr>
          <w:bCs/>
        </w:rPr>
        <w:t> </w:t>
      </w:r>
      <w:r w:rsidR="00CA3B40" w:rsidRPr="006013BD">
        <w:rPr>
          <w:bCs/>
        </w:rPr>
        <w:t>vystavěné</w:t>
      </w:r>
      <w:r w:rsidR="00961AD7">
        <w:rPr>
          <w:bCs/>
        </w:rPr>
        <w:t>m</w:t>
      </w:r>
      <w:r w:rsidR="00CA3B40" w:rsidRPr="006013BD">
        <w:rPr>
          <w:bCs/>
        </w:rPr>
        <w:t xml:space="preserve"> prostředí a </w:t>
      </w:r>
      <w:r w:rsidR="00CA3B40">
        <w:rPr>
          <w:bCs/>
        </w:rPr>
        <w:t xml:space="preserve">o </w:t>
      </w:r>
      <w:r w:rsidR="00CA3B40" w:rsidRPr="006013BD">
        <w:rPr>
          <w:bCs/>
        </w:rPr>
        <w:t xml:space="preserve">změně </w:t>
      </w:r>
      <w:r w:rsidR="00E238A1" w:rsidRPr="00E238A1">
        <w:rPr>
          <w:bCs/>
        </w:rPr>
        <w:t>zákona č. 22/1997 Sb., o technických požadavcích na výrobky a o změně a doplnění některých zákonů</w:t>
      </w:r>
      <w:r w:rsidR="00961AD7">
        <w:rPr>
          <w:bCs/>
        </w:rPr>
        <w:t>, ve znění pozdějších předpisů</w:t>
      </w:r>
      <w:r w:rsidR="00003FE7">
        <w:rPr>
          <w:bCs/>
        </w:rPr>
        <w:t>.</w:t>
      </w:r>
      <w:r w:rsidR="00CA3B40">
        <w:rPr>
          <w:bCs/>
        </w:rPr>
        <w:t>“.</w:t>
      </w:r>
    </w:p>
    <w:p w14:paraId="63845190" w14:textId="77777777" w:rsidR="00CA3B40" w:rsidRPr="00897BAD" w:rsidRDefault="00CA3B40" w:rsidP="009915A7">
      <w:pPr>
        <w:pStyle w:val="Odstavecseseznamem"/>
        <w:numPr>
          <w:ilvl w:val="3"/>
          <w:numId w:val="2"/>
        </w:numPr>
        <w:tabs>
          <w:tab w:val="left" w:pos="1105"/>
        </w:tabs>
        <w:spacing w:before="0" w:after="120"/>
        <w:ind w:left="426" w:hanging="426"/>
        <w:contextualSpacing w:val="0"/>
        <w:rPr>
          <w:bCs/>
        </w:rPr>
      </w:pPr>
      <w:r w:rsidRPr="00897BAD">
        <w:rPr>
          <w:bCs/>
        </w:rPr>
        <w:t xml:space="preserve">V § 5 odst. 2 větě </w:t>
      </w:r>
      <w:r w:rsidR="00961AD7">
        <w:rPr>
          <w:bCs/>
        </w:rPr>
        <w:t>poslední</w:t>
      </w:r>
      <w:r w:rsidRPr="00897BAD">
        <w:rPr>
          <w:bCs/>
        </w:rPr>
        <w:t xml:space="preserve"> se za slova „distribuci českých technických norem“ vkládají slova „a </w:t>
      </w:r>
      <w:r>
        <w:t xml:space="preserve">tvorbu, správu a rozvoj datového standardu stavby podle </w:t>
      </w:r>
      <w:r w:rsidR="00C27D39">
        <w:t>zvláštního</w:t>
      </w:r>
      <w:r>
        <w:t xml:space="preserve"> právního předpisu</w:t>
      </w:r>
      <w:r w:rsidRPr="00897BAD">
        <w:rPr>
          <w:vertAlign w:val="superscript"/>
        </w:rPr>
        <w:t>19)</w:t>
      </w:r>
      <w:r>
        <w:t>“.</w:t>
      </w:r>
    </w:p>
    <w:p w14:paraId="6639F779" w14:textId="77777777" w:rsidR="00CA3B40" w:rsidRDefault="00CA3B40" w:rsidP="00CA3B40">
      <w:pPr>
        <w:tabs>
          <w:tab w:val="left" w:pos="1105"/>
        </w:tabs>
        <w:spacing w:before="0" w:after="0"/>
        <w:jc w:val="center"/>
        <w:rPr>
          <w:rFonts w:cs="Times New Roman"/>
          <w:b/>
          <w:bCs/>
          <w:szCs w:val="24"/>
        </w:rPr>
      </w:pPr>
    </w:p>
    <w:p w14:paraId="58D7C7F4" w14:textId="77777777" w:rsidR="00AB3FB4" w:rsidRDefault="00AB3FB4" w:rsidP="00CA3B40">
      <w:pPr>
        <w:tabs>
          <w:tab w:val="left" w:pos="1105"/>
        </w:tabs>
        <w:spacing w:before="0" w:after="0"/>
        <w:jc w:val="center"/>
        <w:rPr>
          <w:rFonts w:cs="Times New Roman"/>
          <w:b/>
          <w:bCs/>
          <w:szCs w:val="24"/>
        </w:rPr>
      </w:pPr>
    </w:p>
    <w:p w14:paraId="691EC42A" w14:textId="77777777" w:rsidR="00CA3B40" w:rsidRPr="00565D52" w:rsidRDefault="00CA3B40" w:rsidP="00CA3B40">
      <w:pPr>
        <w:jc w:val="center"/>
      </w:pPr>
      <w:r w:rsidRPr="00565D52">
        <w:t xml:space="preserve">ČÁST </w:t>
      </w:r>
      <w:r w:rsidR="00B272F7">
        <w:t>TŘETÍ</w:t>
      </w:r>
    </w:p>
    <w:p w14:paraId="5C586802" w14:textId="77777777" w:rsidR="00CA3B40" w:rsidRPr="00580B48" w:rsidRDefault="00CA3B40" w:rsidP="00CA3B40">
      <w:pPr>
        <w:jc w:val="center"/>
        <w:rPr>
          <w:b/>
          <w:bCs/>
        </w:rPr>
      </w:pPr>
      <w:r w:rsidRPr="00580B48">
        <w:rPr>
          <w:b/>
          <w:bCs/>
        </w:rPr>
        <w:t>ÚČINNOST</w:t>
      </w:r>
    </w:p>
    <w:p w14:paraId="469AEC05" w14:textId="77777777" w:rsidR="00CA3B40" w:rsidRDefault="00CA3B40" w:rsidP="00CA3B40">
      <w:pPr>
        <w:tabs>
          <w:tab w:val="left" w:pos="1105"/>
        </w:tabs>
        <w:spacing w:before="0" w:after="0"/>
        <w:jc w:val="center"/>
        <w:rPr>
          <w:rFonts w:cs="Times New Roman"/>
          <w:b/>
          <w:bCs/>
          <w:szCs w:val="24"/>
        </w:rPr>
      </w:pPr>
    </w:p>
    <w:p w14:paraId="405D46BF" w14:textId="77777777" w:rsidR="00CA3B40" w:rsidRDefault="00CA3B40" w:rsidP="00CA3B40">
      <w:pPr>
        <w:pStyle w:val="Nadpis2"/>
        <w:ind w:left="0" w:firstLine="0"/>
      </w:pPr>
    </w:p>
    <w:p w14:paraId="556FD970" w14:textId="6807F006" w:rsidR="005A4094" w:rsidRDefault="00CA3B40" w:rsidP="00E0358C">
      <w:pPr>
        <w:pStyle w:val="Nadpis1"/>
        <w:numPr>
          <w:ilvl w:val="0"/>
          <w:numId w:val="0"/>
        </w:numPr>
        <w:ind w:firstLine="284"/>
      </w:pPr>
      <w:r w:rsidRPr="00C6347E">
        <w:t>Tento zákon nabývá účinnosti dne</w:t>
      </w:r>
      <w:r>
        <w:t xml:space="preserve">m 1. </w:t>
      </w:r>
      <w:r w:rsidR="002A00F6">
        <w:t xml:space="preserve">ledna </w:t>
      </w:r>
      <w:r>
        <w:t>202</w:t>
      </w:r>
      <w:r w:rsidR="002A00F6">
        <w:t>7</w:t>
      </w:r>
      <w:r>
        <w:t xml:space="preserve">, s výjimkou </w:t>
      </w:r>
    </w:p>
    <w:p w14:paraId="3EF5858A" w14:textId="77777777" w:rsidR="00813586" w:rsidRDefault="00813586" w:rsidP="005A4094">
      <w:pPr>
        <w:pStyle w:val="Bezmezer"/>
      </w:pPr>
      <w:r>
        <w:t xml:space="preserve">ustanovení </w:t>
      </w:r>
      <w:r w:rsidR="005A4094">
        <w:t xml:space="preserve">§ 7 odst. 2 písm. e) a § 7 odst. 3, která nabývají účinnosti dnem 1. ledna </w:t>
      </w:r>
      <w:r>
        <w:t>2032</w:t>
      </w:r>
      <w:r w:rsidR="00285FC2">
        <w:t>,</w:t>
      </w:r>
      <w:r>
        <w:t xml:space="preserve"> a</w:t>
      </w:r>
    </w:p>
    <w:p w14:paraId="6C10CF87" w14:textId="32074264" w:rsidR="007A1A26" w:rsidRDefault="00813586" w:rsidP="005A4094">
      <w:pPr>
        <w:pStyle w:val="Bezmezer"/>
      </w:pPr>
      <w:r>
        <w:t xml:space="preserve">ustanovení </w:t>
      </w:r>
      <w:r w:rsidR="00CA3B40" w:rsidRPr="00FC6541">
        <w:t xml:space="preserve">části první, hlavy III, která nabývají účinnosti dnem 1. </w:t>
      </w:r>
      <w:r w:rsidR="002A00F6">
        <w:t>ledna</w:t>
      </w:r>
      <w:r w:rsidR="002A00F6" w:rsidRPr="00FC6541">
        <w:t xml:space="preserve"> </w:t>
      </w:r>
      <w:r w:rsidR="00CA3B40" w:rsidRPr="00FC6541">
        <w:t>2030.</w:t>
      </w:r>
    </w:p>
    <w:p w14:paraId="23EA8778" w14:textId="775BC68B" w:rsidR="00D51AA3" w:rsidRDefault="00D51AA3">
      <w:pPr>
        <w:spacing w:before="0" w:after="160" w:line="259" w:lineRule="auto"/>
        <w:jc w:val="left"/>
        <w:rPr>
          <w:rFonts w:cs="Times New Roman"/>
          <w:bCs/>
          <w:szCs w:val="24"/>
        </w:rPr>
      </w:pPr>
      <w:r>
        <w:br w:type="page"/>
      </w:r>
    </w:p>
    <w:p w14:paraId="44FC4D30" w14:textId="77777777" w:rsidR="00D51AA3" w:rsidRPr="001F4A7E" w:rsidRDefault="00D51AA3" w:rsidP="00D51AA3">
      <w:pPr>
        <w:jc w:val="right"/>
        <w:outlineLvl w:val="0"/>
        <w:rPr>
          <w:b/>
        </w:rPr>
      </w:pPr>
      <w:r>
        <w:rPr>
          <w:bCs/>
        </w:rPr>
        <w:lastRenderedPageBreak/>
        <w:t>IV.</w:t>
      </w:r>
    </w:p>
    <w:p w14:paraId="1E2A11FE" w14:textId="77777777" w:rsidR="00D51AA3" w:rsidRPr="001F4A7E" w:rsidRDefault="00D51AA3" w:rsidP="00D51AA3">
      <w:pPr>
        <w:spacing w:before="120" w:after="120"/>
        <w:jc w:val="center"/>
        <w:rPr>
          <w:b/>
        </w:rPr>
      </w:pPr>
      <w:r w:rsidRPr="001F4A7E">
        <w:rPr>
          <w:b/>
        </w:rPr>
        <w:t>DŮVODOVÁ ZPRÁVA</w:t>
      </w:r>
    </w:p>
    <w:p w14:paraId="4F00F1CC" w14:textId="77777777" w:rsidR="00D51AA3" w:rsidRPr="001F4A7E" w:rsidRDefault="00D51AA3" w:rsidP="00D51AA3">
      <w:pPr>
        <w:spacing w:before="120" w:after="120"/>
        <w:jc w:val="center"/>
        <w:rPr>
          <w:b/>
        </w:rPr>
      </w:pPr>
    </w:p>
    <w:p w14:paraId="7249059C" w14:textId="77777777" w:rsidR="00D51AA3" w:rsidRPr="001F4A7E" w:rsidRDefault="00D51AA3" w:rsidP="00D51AA3">
      <w:pPr>
        <w:spacing w:before="120" w:after="120"/>
        <w:jc w:val="center"/>
        <w:rPr>
          <w:b/>
        </w:rPr>
      </w:pPr>
      <w:r w:rsidRPr="001F4A7E">
        <w:rPr>
          <w:b/>
        </w:rPr>
        <w:t>I. OBECNÁ ČÁST</w:t>
      </w:r>
    </w:p>
    <w:p w14:paraId="76691E17" w14:textId="77777777" w:rsidR="00D51AA3" w:rsidRPr="001F4A7E" w:rsidRDefault="00D51AA3" w:rsidP="00D51AA3">
      <w:pPr>
        <w:spacing w:before="120" w:after="120"/>
        <w:rPr>
          <w:highlight w:val="yellow"/>
        </w:rPr>
      </w:pPr>
    </w:p>
    <w:p w14:paraId="39B45244" w14:textId="77777777" w:rsidR="00D51AA3" w:rsidRPr="001F4A7E" w:rsidRDefault="00D51AA3" w:rsidP="00D51AA3">
      <w:pPr>
        <w:pStyle w:val="Odstavecseseznamem"/>
        <w:numPr>
          <w:ilvl w:val="0"/>
          <w:numId w:val="15"/>
        </w:numPr>
        <w:suppressAutoHyphens/>
        <w:spacing w:before="120" w:after="120"/>
        <w:rPr>
          <w:b/>
        </w:rPr>
      </w:pPr>
      <w:r w:rsidRPr="001F4A7E">
        <w:rPr>
          <w:b/>
        </w:rPr>
        <w:t xml:space="preserve">Zhodnocení platného právního stavu </w:t>
      </w:r>
      <w:r w:rsidRPr="009C3370">
        <w:rPr>
          <w:b/>
        </w:rPr>
        <w:t>včetně zhodnocení současného stavu ve</w:t>
      </w:r>
      <w:r>
        <w:rPr>
          <w:b/>
        </w:rPr>
        <w:t> </w:t>
      </w:r>
      <w:r w:rsidRPr="009C3370">
        <w:rPr>
          <w:b/>
        </w:rPr>
        <w:t>vztahu k zákazu diskriminace a ve vztahu k rovnosti mužů a žen</w:t>
      </w:r>
    </w:p>
    <w:p w14:paraId="55C4C28F" w14:textId="77777777" w:rsidR="00D51AA3" w:rsidRPr="001F4A7E" w:rsidRDefault="00D51AA3" w:rsidP="00D51AA3">
      <w:pPr>
        <w:spacing w:before="120" w:after="120"/>
      </w:pPr>
      <w:r w:rsidRPr="001F4A7E">
        <w:t>V současné době není v České republice problematika správy informací o stavbě, ani problematika informačního modelu</w:t>
      </w:r>
      <w:r>
        <w:t xml:space="preserve"> </w:t>
      </w:r>
      <w:r w:rsidRPr="001F4A7E">
        <w:t>stavby, čímž se rozumí metoda BIM (český ekvivalent k pojmu „</w:t>
      </w:r>
      <w:proofErr w:type="spellStart"/>
      <w:r w:rsidRPr="001F4A7E">
        <w:rPr>
          <w:i/>
          <w:iCs/>
        </w:rPr>
        <w:t>Building</w:t>
      </w:r>
      <w:proofErr w:type="spellEnd"/>
      <w:r w:rsidRPr="001F4A7E">
        <w:rPr>
          <w:i/>
          <w:iCs/>
        </w:rPr>
        <w:t xml:space="preserve"> </w:t>
      </w:r>
      <w:proofErr w:type="spellStart"/>
      <w:r w:rsidRPr="001F4A7E">
        <w:rPr>
          <w:i/>
          <w:iCs/>
        </w:rPr>
        <w:t>Information</w:t>
      </w:r>
      <w:proofErr w:type="spellEnd"/>
      <w:r w:rsidRPr="001F4A7E">
        <w:rPr>
          <w:i/>
          <w:iCs/>
        </w:rPr>
        <w:t xml:space="preserve"> </w:t>
      </w:r>
      <w:r>
        <w:rPr>
          <w:i/>
          <w:iCs/>
        </w:rPr>
        <w:t>Modelling/</w:t>
      </w:r>
      <w:r w:rsidRPr="001F4A7E">
        <w:rPr>
          <w:i/>
          <w:iCs/>
        </w:rPr>
        <w:t>Manag</w:t>
      </w:r>
      <w:r>
        <w:rPr>
          <w:i/>
          <w:iCs/>
        </w:rPr>
        <w:t>e</w:t>
      </w:r>
      <w:r w:rsidRPr="001F4A7E">
        <w:rPr>
          <w:i/>
          <w:iCs/>
        </w:rPr>
        <w:t>ment</w:t>
      </w:r>
      <w:r w:rsidRPr="001F4A7E">
        <w:t>“</w:t>
      </w:r>
      <w:r w:rsidRPr="001F4A7E">
        <w:rPr>
          <w:rStyle w:val="Znakapoznpodarou"/>
        </w:rPr>
        <w:footnoteReference w:id="12"/>
      </w:r>
      <w:r w:rsidRPr="001F4A7E">
        <w:t xml:space="preserve"> byl zvolen s ohledem na snahu vyhnout se užití anglicismů v normativním textu českého zákona, avšak v této důvodové zprávě bude využíván souhrnný výraz „</w:t>
      </w:r>
      <w:r w:rsidRPr="001F4A7E">
        <w:rPr>
          <w:i/>
          <w:iCs/>
        </w:rPr>
        <w:t>metoda BIM</w:t>
      </w:r>
      <w:r w:rsidRPr="001F4A7E">
        <w:t xml:space="preserve">“), legislativně nikterak komplexně upravena. </w:t>
      </w:r>
    </w:p>
    <w:p w14:paraId="7868C934" w14:textId="77777777" w:rsidR="00D51AA3" w:rsidRPr="001F4A7E" w:rsidRDefault="00D51AA3" w:rsidP="00D51AA3">
      <w:pPr>
        <w:spacing w:before="120" w:after="120"/>
      </w:pPr>
      <w:r w:rsidRPr="001F4A7E">
        <w:t>Jediná zmínka o metodě BIM, resp. o informačním modelování staveb je v zákoně č. 134/2016 Sb., o zadávání veřejných zakázek, ve znění pozdějších předpisů</w:t>
      </w:r>
      <w:r>
        <w:t xml:space="preserve"> („zákon o zadávání veřejných zakázek“)</w:t>
      </w:r>
      <w:r w:rsidRPr="001F4A7E">
        <w:t>, který v § 103 odst. 3 stanoví, že „</w:t>
      </w:r>
      <w:r w:rsidRPr="001F4A7E">
        <w:rPr>
          <w:i/>
          <w:iCs/>
        </w:rPr>
        <w:t xml:space="preserve">Zadavatel může v případě veřejných zakázek na stavební práce, projektové činnosti nebo soutěžích o návrh v zadávací dokumentaci uvést závazný požadavek na použití zvláštních elektronických formátů včetně nástrojů informačního </w:t>
      </w:r>
      <w:r w:rsidRPr="001F4A7E" w:rsidDel="00981010">
        <w:rPr>
          <w:i/>
        </w:rPr>
        <w:t>modelování</w:t>
      </w:r>
      <w:r w:rsidRPr="001F4A7E" w:rsidDel="00981010">
        <w:rPr>
          <w:i/>
          <w:iCs/>
        </w:rPr>
        <w:t xml:space="preserve"> </w:t>
      </w:r>
      <w:r w:rsidRPr="001F4A7E">
        <w:rPr>
          <w:i/>
          <w:iCs/>
        </w:rPr>
        <w:t>staveb a uvést požadavky na obsah, strukturu nebo formát dat. Pokud tyto formáty nejsou běžně dostupné, zajistí k nim zadavatel dodavatelům přístup</w:t>
      </w:r>
      <w:r w:rsidRPr="001F4A7E">
        <w:t xml:space="preserve">.“ Toto ustanovení je toliko transpozicí směrnice Evropského parlamentu a Rady 2014/24/EU, </w:t>
      </w:r>
      <w:r w:rsidRPr="00E66A00">
        <w:t xml:space="preserve">ze dne 26. února 2014 </w:t>
      </w:r>
      <w:r w:rsidRPr="001F4A7E">
        <w:t>o</w:t>
      </w:r>
      <w:r>
        <w:t> </w:t>
      </w:r>
      <w:r w:rsidRPr="001F4A7E">
        <w:t>zadávání veřejných zakázek</w:t>
      </w:r>
      <w:r w:rsidRPr="00E66A00">
        <w:t xml:space="preserve"> a zrušení směrnice 2004/18/ES, v</w:t>
      </w:r>
      <w:r>
        <w:t> </w:t>
      </w:r>
      <w:r w:rsidRPr="00E66A00">
        <w:t>platném znění</w:t>
      </w:r>
      <w:r w:rsidRPr="001F4A7E">
        <w:t>. Požadavky na vystavěné prostředí pak nejsou v českém p</w:t>
      </w:r>
      <w:r>
        <w:t>r</w:t>
      </w:r>
      <w:r w:rsidRPr="001F4A7E">
        <w:t>ávním řádu zakotveny nijak (kromě jeho základního terminologického vymezení v zákoně č.</w:t>
      </w:r>
      <w:r>
        <w:t> </w:t>
      </w:r>
      <w:r w:rsidRPr="001F4A7E">
        <w:t>283/2021</w:t>
      </w:r>
      <w:r>
        <w:t> </w:t>
      </w:r>
      <w:r w:rsidRPr="001F4A7E">
        <w:t>Sb., stavební zákon, ve znění pozdějších předpisů).</w:t>
      </w:r>
    </w:p>
    <w:p w14:paraId="66FBC740" w14:textId="77777777" w:rsidR="00D51AA3" w:rsidRPr="001F4A7E" w:rsidRDefault="00D51AA3" w:rsidP="00D51AA3">
      <w:pPr>
        <w:spacing w:before="120" w:after="120"/>
      </w:pPr>
      <w:r w:rsidRPr="001F4A7E">
        <w:t>Metoda BIM je však obsažena ve vládní strategii Digitální Česko, což je koncepce koordinované a komplexní digitalizace České republiky 2018+, a tedy je počítáno s rozvojem této metody a jejím využitím v českém prostředí.</w:t>
      </w:r>
      <w:r w:rsidRPr="001F4A7E">
        <w:rPr>
          <w:rStyle w:val="Znakapoznpodarou"/>
        </w:rPr>
        <w:footnoteReference w:id="13"/>
      </w:r>
      <w:r w:rsidRPr="001F4A7E">
        <w:t xml:space="preserve"> V současné době však neexistují jednotná pravidla pro účelné a efektivní pořizování, poskytování, udržování, využívání a uchovávání informací při managementu staveb během celého jejich životního cyklu, což možnost širšího využívání metody BIM v České republice značně komplikuje.</w:t>
      </w:r>
    </w:p>
    <w:p w14:paraId="6417C9B9" w14:textId="77777777" w:rsidR="00D51AA3" w:rsidRPr="001F4A7E" w:rsidRDefault="00D51AA3" w:rsidP="00D51AA3">
      <w:pPr>
        <w:spacing w:before="120" w:after="120"/>
      </w:pPr>
      <w:r>
        <w:t>Modelování v</w:t>
      </w:r>
      <w:r w:rsidRPr="001F4A7E">
        <w:t>ystavěné</w:t>
      </w:r>
      <w:r>
        <w:t>ho</w:t>
      </w:r>
      <w:r w:rsidRPr="001F4A7E">
        <w:t xml:space="preserve"> prostředí je pak obsaženo v rámci věcného záměru zákona o národní infrastruktuře pro prostorové informace („NIPI“), </w:t>
      </w:r>
      <w:r>
        <w:t>který</w:t>
      </w:r>
      <w:r w:rsidRPr="001F4A7E">
        <w:t xml:space="preserve"> byl schválen vládou usnesením č. 36 </w:t>
      </w:r>
      <w:r>
        <w:t xml:space="preserve">ze </w:t>
      </w:r>
      <w:r w:rsidRPr="001F4A7E">
        <w:t>dne 19.</w:t>
      </w:r>
      <w:r>
        <w:t>  </w:t>
      </w:r>
      <w:r w:rsidRPr="001F4A7E">
        <w:t>července 2021. Podle shora uvedeného věcného záměru je „</w:t>
      </w:r>
      <w:r w:rsidRPr="001F4A7E">
        <w:rPr>
          <w:i/>
          <w:iCs/>
        </w:rPr>
        <w:t>pro účely harmonizace a</w:t>
      </w:r>
      <w:r>
        <w:rPr>
          <w:i/>
          <w:iCs/>
        </w:rPr>
        <w:t> </w:t>
      </w:r>
      <w:r w:rsidRPr="001F4A7E">
        <w:rPr>
          <w:i/>
          <w:iCs/>
        </w:rPr>
        <w:t xml:space="preserve">zpřístupnění autoritativních datových zdrojů vzniklých na základě využití metody informačního </w:t>
      </w:r>
      <w:r w:rsidRPr="001F4A7E" w:rsidDel="00981010">
        <w:rPr>
          <w:i/>
        </w:rPr>
        <w:t>modelování</w:t>
      </w:r>
      <w:r w:rsidRPr="001F4A7E" w:rsidDel="00981010">
        <w:rPr>
          <w:i/>
          <w:iCs/>
        </w:rPr>
        <w:t xml:space="preserve"> </w:t>
      </w:r>
      <w:r w:rsidRPr="001F4A7E">
        <w:rPr>
          <w:i/>
          <w:iCs/>
        </w:rPr>
        <w:t xml:space="preserve">staveb a souvisejících postupů digitalizace procesů ve vystavěném prostředí pro efektivní podporu agend veřejné správy i soukromého sektoru nutnou podmínkou existence integrační platformy pro </w:t>
      </w:r>
      <w:r w:rsidRPr="001F4A7E" w:rsidDel="00981010">
        <w:rPr>
          <w:i/>
        </w:rPr>
        <w:t>modelování</w:t>
      </w:r>
      <w:r w:rsidRPr="001F4A7E" w:rsidDel="00981010">
        <w:rPr>
          <w:i/>
          <w:iCs/>
        </w:rPr>
        <w:t xml:space="preserve"> </w:t>
      </w:r>
      <w:r w:rsidRPr="001F4A7E">
        <w:rPr>
          <w:i/>
          <w:iCs/>
        </w:rPr>
        <w:t>vystavěného prostředí, jakožto nedílné součásti referenčního rozhraní</w:t>
      </w:r>
      <w:r w:rsidRPr="001F4A7E">
        <w:t xml:space="preserve">.“ Konkrétní </w:t>
      </w:r>
      <w:r w:rsidRPr="009030A3">
        <w:t xml:space="preserve">provedení tohoto záměru </w:t>
      </w:r>
      <w:r>
        <w:t xml:space="preserve">se bude realizovat </w:t>
      </w:r>
      <w:r w:rsidRPr="009030A3">
        <w:t xml:space="preserve">prostřednictvím </w:t>
      </w:r>
      <w:r w:rsidRPr="009030A3">
        <w:lastRenderedPageBreak/>
        <w:t xml:space="preserve">referenčního sdíleného a bezpečného rozhraní informačních systémů veřejné správy </w:t>
      </w:r>
      <w:r>
        <w:t>ve smyslu</w:t>
      </w:r>
      <w:r w:rsidRPr="009030A3">
        <w:t xml:space="preserve"> zákona č.  365/2000 Sb., o informačních systémech veřejné správy a o změně některých dalších zákonů, ve znění pozdějších předpisů. </w:t>
      </w:r>
      <w:bookmarkStart w:id="2" w:name="_Hlk172816451"/>
      <w:r w:rsidRPr="009030A3">
        <w:t>Digitální a informační</w:t>
      </w:r>
      <w:r>
        <w:t xml:space="preserve"> agentura nadto připravuje na základě vládou schváleného věcného záměru zákona o správě dat veřejného sektoru (usnesení vlády č. 576 ze dne 16. srpna 2023) návrh zákona o správě dat a o řízeném přístupu k datům. Návrh zákona implementuje principy správy dat veřejného sektoru a upravuje regulaci řízeného přístupu k datům veřejného sektoru. Tzn. návrh zákona má být v oblasti správy dat kompatibilní i s touto navrhovanou právní úpravu. </w:t>
      </w:r>
      <w:bookmarkEnd w:id="2"/>
    </w:p>
    <w:p w14:paraId="7FA2B87D" w14:textId="77777777" w:rsidR="00D51AA3" w:rsidRPr="001F4A7E" w:rsidRDefault="00D51AA3" w:rsidP="00D51AA3">
      <w:pPr>
        <w:spacing w:before="120" w:after="120"/>
      </w:pPr>
      <w:r w:rsidRPr="001F4A7E">
        <w:t>Zároveň lze upozornit na to, že již v listopadu 2016 bylo Vládou ČR schváleno usnesení č. 958, o významu metody BIM (</w:t>
      </w:r>
      <w:proofErr w:type="spellStart"/>
      <w:r w:rsidRPr="001F4A7E">
        <w:t>Building</w:t>
      </w:r>
      <w:proofErr w:type="spellEnd"/>
      <w:r w:rsidRPr="001F4A7E">
        <w:t xml:space="preserve"> </w:t>
      </w:r>
      <w:proofErr w:type="spellStart"/>
      <w:r w:rsidRPr="001F4A7E">
        <w:t>Information</w:t>
      </w:r>
      <w:proofErr w:type="spellEnd"/>
      <w:r w:rsidRPr="001F4A7E">
        <w:t xml:space="preserve"> Modelling) pro stavební praxi v České republice a návrh dalšího postupu pro její zavedení, v </w:t>
      </w:r>
      <w:proofErr w:type="gramStart"/>
      <w:r w:rsidRPr="001F4A7E">
        <w:t>rámci</w:t>
      </w:r>
      <w:proofErr w:type="gramEnd"/>
      <w:r w:rsidRPr="001F4A7E">
        <w:t xml:space="preserve"> kterého vláda vyjádřila podporu zavádění a rozvoj</w:t>
      </w:r>
      <w:r>
        <w:t>i</w:t>
      </w:r>
      <w:r w:rsidRPr="001F4A7E">
        <w:t xml:space="preserve"> metody BIM v České republice, a to především s ohledem na její provázanost s ekonomickým růstem a zároveň konkurenceschopností České republiky na</w:t>
      </w:r>
      <w:r>
        <w:t> </w:t>
      </w:r>
      <w:r w:rsidRPr="001F4A7E">
        <w:t>mezinár</w:t>
      </w:r>
      <w:r>
        <w:t>o</w:t>
      </w:r>
      <w:r w:rsidRPr="001F4A7E">
        <w:t>dním poli. Současně vláda Ministerstvu průmyslu a obchodu („MPO“) uložila za</w:t>
      </w:r>
      <w:r>
        <w:t> </w:t>
      </w:r>
      <w:r w:rsidRPr="001F4A7E">
        <w:t xml:space="preserve">podpory ostatních ministerstev připravit </w:t>
      </w:r>
      <w:r>
        <w:t>K</w:t>
      </w:r>
      <w:r w:rsidRPr="001F4A7E">
        <w:t>oncepci zavádění metody BIM v České republice. Na vlastním zpracování Koncepce se kromě MPO podílelo zejména Ministerstvo dopravy (</w:t>
      </w:r>
      <w:r>
        <w:t>„</w:t>
      </w:r>
      <w:r w:rsidRPr="001F4A7E">
        <w:t>MD</w:t>
      </w:r>
      <w:r>
        <w:t>“</w:t>
      </w:r>
      <w:r w:rsidRPr="001F4A7E">
        <w:t>), resp. Státní fond dopravní infrastruktury (</w:t>
      </w:r>
      <w:r>
        <w:t>„</w:t>
      </w:r>
      <w:r w:rsidRPr="001F4A7E">
        <w:t>SFDI</w:t>
      </w:r>
      <w:r>
        <w:t>“</w:t>
      </w:r>
      <w:r w:rsidRPr="001F4A7E">
        <w:t xml:space="preserve">) a dále experti Odborné rady pro BIM </w:t>
      </w:r>
      <w:proofErr w:type="spellStart"/>
      <w:r w:rsidRPr="001F4A7E">
        <w:t>z.s</w:t>
      </w:r>
      <w:proofErr w:type="spellEnd"/>
      <w:r w:rsidRPr="001F4A7E">
        <w:t>. (</w:t>
      </w:r>
      <w:r>
        <w:t>„</w:t>
      </w:r>
      <w:proofErr w:type="spellStart"/>
      <w:r w:rsidRPr="001F4A7E">
        <w:t>czBIM</w:t>
      </w:r>
      <w:proofErr w:type="spellEnd"/>
      <w:r>
        <w:t>“</w:t>
      </w:r>
      <w:r w:rsidRPr="001F4A7E">
        <w:t xml:space="preserve">). </w:t>
      </w:r>
    </w:p>
    <w:p w14:paraId="208C7E09" w14:textId="77777777" w:rsidR="00D51AA3" w:rsidRPr="001F4A7E" w:rsidRDefault="00D51AA3" w:rsidP="00D51AA3">
      <w:pPr>
        <w:spacing w:before="120" w:after="120"/>
      </w:pPr>
      <w:r w:rsidRPr="001F4A7E">
        <w:t xml:space="preserve">Koncepce zavádění metody BIM v České republice byla Vládou ČR schválena usnesením č. 682 v září 2017 (dále též „Koncepce“). </w:t>
      </w:r>
      <w:r>
        <w:t>N</w:t>
      </w:r>
      <w:r w:rsidRPr="007331AC">
        <w:t>a základě usnesení vlády č.</w:t>
      </w:r>
      <w:r>
        <w:t> </w:t>
      </w:r>
      <w:r w:rsidRPr="007331AC">
        <w:t>1087, o plnění Koncepce zavádění metody BIM (</w:t>
      </w:r>
      <w:proofErr w:type="spellStart"/>
      <w:r w:rsidRPr="007331AC">
        <w:t>Building</w:t>
      </w:r>
      <w:proofErr w:type="spellEnd"/>
      <w:r w:rsidRPr="007331AC">
        <w:t xml:space="preserve"> </w:t>
      </w:r>
      <w:proofErr w:type="spellStart"/>
      <w:r w:rsidRPr="007331AC">
        <w:t>Information</w:t>
      </w:r>
      <w:proofErr w:type="spellEnd"/>
      <w:r w:rsidRPr="007331AC">
        <w:t xml:space="preserve"> Model</w:t>
      </w:r>
      <w:r>
        <w:t>l</w:t>
      </w:r>
      <w:r w:rsidRPr="007331AC">
        <w:t>ing) v České republice ze dne 21. prosince 2022</w:t>
      </w:r>
      <w:r w:rsidRPr="00F944D3">
        <w:t xml:space="preserve"> </w:t>
      </w:r>
      <w:r>
        <w:t>byla zpracovávána a</w:t>
      </w:r>
      <w:r w:rsidRPr="007331AC">
        <w:t>ktualizace Koncepce</w:t>
      </w:r>
      <w:r>
        <w:t>. Tato aktualizace Koncepce zavádění metody BIM byla vládou schválena usnesením č. 519 dne 24. 7. 2024.</w:t>
      </w:r>
    </w:p>
    <w:p w14:paraId="48CBE507" w14:textId="77777777" w:rsidR="00D51AA3" w:rsidRPr="001F4A7E" w:rsidRDefault="00D51AA3" w:rsidP="00D51AA3">
      <w:pPr>
        <w:spacing w:before="120" w:after="120"/>
      </w:pPr>
      <w:r w:rsidRPr="001F4A7E">
        <w:t xml:space="preserve">Koncepce BIM původně zahrnovala harmonogram 38 opatření zaměřených na 7 tematických oblastí: základní technická opatření, problematika veřejných zakázek, povolovací procesy, propojení na národní infrastrukturu pro prostorové informace, vzdělávání a pilotní projekty. Koncepce byla v následujících letech průběžně aktualizována. Aktualizace harmonogramu Koncepce byla schválena v lednu 2021 usnesením vlády č. 41/2021. Aktualizované znění opatření č. 23 ukládá </w:t>
      </w:r>
      <w:r>
        <w:t xml:space="preserve">zavést </w:t>
      </w:r>
      <w:r w:rsidRPr="001F4A7E">
        <w:t>povinnost použití metody BIM pro nadlimitní veřejné zakázky na</w:t>
      </w:r>
      <w:r>
        <w:t> </w:t>
      </w:r>
      <w:r w:rsidRPr="001F4A7E">
        <w:t xml:space="preserve">stavební práce (ve smyslu zákona o zadávání veřejných zakázek), financované z veřejných rozpočtů, včetně zhotovení jejich přípravné a projektové dokumentace, se zohledněním závěrů z vyhodnocení pilotních projektů a s přihlédnutím ke specifikům jednotlivých druhů staveb. </w:t>
      </w:r>
    </w:p>
    <w:p w14:paraId="511E1B81" w14:textId="77777777" w:rsidR="00D51AA3" w:rsidRPr="001F4A7E" w:rsidRDefault="00D51AA3" w:rsidP="00D51AA3">
      <w:pPr>
        <w:spacing w:before="120" w:after="120"/>
      </w:pPr>
      <w:r w:rsidRPr="001F4A7E">
        <w:t>Zároveň lze poukázat též i na Programové prohlášení vlády, v jehož části Konektivita a rozvoj sítí je obsažen bod „</w:t>
      </w:r>
      <w:r w:rsidRPr="001F4A7E">
        <w:rPr>
          <w:i/>
        </w:rPr>
        <w:t>Předložíme návrh zákona o informačním modelování staveb a</w:t>
      </w:r>
      <w:r>
        <w:rPr>
          <w:i/>
        </w:rPr>
        <w:t> </w:t>
      </w:r>
      <w:r w:rsidRPr="001F4A7E">
        <w:rPr>
          <w:i/>
        </w:rPr>
        <w:t>vystavěného prostředí (BIM), který umožní využívání a sdílení dat pro přípravu staveb, jejich povolování a užívání v průběhu doby jejich životnosti (digitální dvojčata)</w:t>
      </w:r>
      <w:r w:rsidRPr="001F4A7E">
        <w:t xml:space="preserve">.“ Tento úkol byl promítnut v rámci </w:t>
      </w:r>
      <w:r>
        <w:t>P</w:t>
      </w:r>
      <w:r w:rsidRPr="001F4A7E">
        <w:t>lánu</w:t>
      </w:r>
      <w:r>
        <w:t xml:space="preserve"> legislativních prací</w:t>
      </w:r>
      <w:r w:rsidRPr="001F4A7E">
        <w:t xml:space="preserve"> vlády, kdy pro rok 2022 bylo ministrovi průmyslu a obchodu uloženo předložit „</w:t>
      </w:r>
      <w:r w:rsidRPr="001F4A7E">
        <w:rPr>
          <w:i/>
        </w:rPr>
        <w:t>věcný záměr zákona o vytváření, sdílení, užití a správě informací o stavbě během jejich celého životního cyklu (věcný záměr zákon</w:t>
      </w:r>
      <w:r>
        <w:rPr>
          <w:i/>
        </w:rPr>
        <w:t>a</w:t>
      </w:r>
      <w:r w:rsidRPr="001F4A7E">
        <w:rPr>
          <w:i/>
        </w:rPr>
        <w:t xml:space="preserve"> o informačním modelování staveb)</w:t>
      </w:r>
      <w:r w:rsidRPr="001F4A7E">
        <w:t xml:space="preserve">“. Věcný záměr zákona byl v roce 2022 předložen do mezirezortního připomínkového řízení a </w:t>
      </w:r>
      <w:r>
        <w:t>3.</w:t>
      </w:r>
      <w:r w:rsidRPr="001F4A7E">
        <w:t> květn</w:t>
      </w:r>
      <w:r>
        <w:t>a</w:t>
      </w:r>
      <w:r w:rsidRPr="001F4A7E">
        <w:t xml:space="preserve"> 2023 byl schválen usnesením vlády č.</w:t>
      </w:r>
      <w:r>
        <w:t> </w:t>
      </w:r>
      <w:r w:rsidRPr="001F4A7E">
        <w:t>298, s tím, že</w:t>
      </w:r>
      <w:r>
        <w:t> </w:t>
      </w:r>
      <w:r w:rsidRPr="001F4A7E">
        <w:t xml:space="preserve">ministrovi průmyslu a obchodu bylo uloženo do 31. </w:t>
      </w:r>
      <w:r>
        <w:t>prosince</w:t>
      </w:r>
      <w:r w:rsidRPr="001F4A7E">
        <w:t xml:space="preserve"> 2023 předložit Vládě ČR návrh zákona. V důsledku </w:t>
      </w:r>
      <w:r>
        <w:t xml:space="preserve">provádění </w:t>
      </w:r>
      <w:r w:rsidRPr="001F4A7E">
        <w:t>expertních konzultací se zainteresovanými subjekty a séri</w:t>
      </w:r>
      <w:r>
        <w:t>e</w:t>
      </w:r>
      <w:r w:rsidRPr="001F4A7E">
        <w:t xml:space="preserve"> jednání, která k textu návrhu zákona probíhala ještě před oficiálním připomínkovým řízením, byl termín k předložení návrhu zákona vládě </w:t>
      </w:r>
      <w:r w:rsidRPr="009A27A1">
        <w:t>upraven usnesením vlády č. 44 ze dne 17. ledna 2024 na září 2024.</w:t>
      </w:r>
      <w:r w:rsidRPr="001F4A7E">
        <w:t xml:space="preserve"> </w:t>
      </w:r>
    </w:p>
    <w:p w14:paraId="0B11F52A" w14:textId="77777777" w:rsidR="00D51AA3" w:rsidRPr="001F4A7E" w:rsidRDefault="00D51AA3" w:rsidP="00D51AA3">
      <w:pPr>
        <w:spacing w:before="120" w:after="120"/>
      </w:pPr>
      <w:r w:rsidRPr="001F4A7E">
        <w:t>Nad rámec výše uvedeného lze konstatovat, že již v současnosti je metoda BIM u některých  staveb využívána (např</w:t>
      </w:r>
      <w:r>
        <w:t>íklad</w:t>
      </w:r>
      <w:r w:rsidRPr="001F4A7E">
        <w:t xml:space="preserve"> sídlo Nejvyššího kontrolního úřadu, Kampus Albertov Univerzity </w:t>
      </w:r>
      <w:r w:rsidRPr="001F4A7E">
        <w:lastRenderedPageBreak/>
        <w:t>Karlovy, propojení budovy Jubilejní Masarykovy ZŠ v Třinci s budovou tělocvičny, Letiště Praha, město Třebíč k zajištění parkování v prostředí zdravotnického zařízení nemocnice v Třebíči, Kraj Vysočina k mapování a analýze procesů silničního hospodářství kraje, Ministerstvo obrany pro výstavbu nové sportovní haly, Ministerstvo spravedlnosti k výstavbě justičního areálu v Ústí nad Labem, Hlavní město Praha včetně některých městských částí -</w:t>
      </w:r>
      <w:r>
        <w:t xml:space="preserve"> </w:t>
      </w:r>
      <w:r w:rsidRPr="001F4A7E">
        <w:t>Praha 14 pro rekonstrukci Domova seniorů Bojčenkova).</w:t>
      </w:r>
      <w:r>
        <w:t xml:space="preserve"> </w:t>
      </w:r>
      <w:r w:rsidRPr="001F4A7E">
        <w:t>Ve</w:t>
      </w:r>
      <w:r>
        <w:t> </w:t>
      </w:r>
      <w:r w:rsidRPr="001F4A7E">
        <w:t xml:space="preserve">většině případů se však jedná o částečné využití metody BIM pouze pro </w:t>
      </w:r>
      <w:r>
        <w:t>dílčí</w:t>
      </w:r>
      <w:r w:rsidRPr="001F4A7E">
        <w:t xml:space="preserve"> etapy stavebního procesu. Vzhledem k</w:t>
      </w:r>
      <w:r>
        <w:t> </w:t>
      </w:r>
      <w:r w:rsidRPr="001F4A7E">
        <w:t>tomu, že nejsou specifikovány závazné standardy na národní úrovni, musí si účastníci každého projektu dohodnout vlastní podmínky. To může být problematické pro využití při dalších fázích projektu (následné správy budovy) či</w:t>
      </w:r>
      <w:r>
        <w:t> </w:t>
      </w:r>
      <w:r w:rsidRPr="001F4A7E">
        <w:t xml:space="preserve">rekonstrukcích </w:t>
      </w:r>
      <w:r>
        <w:t xml:space="preserve">(změny dokončené stavby) </w:t>
      </w:r>
      <w:r w:rsidRPr="001F4A7E">
        <w:t xml:space="preserve">v průběhu životního cyklu staveb. </w:t>
      </w:r>
    </w:p>
    <w:p w14:paraId="4AF702CE" w14:textId="77777777" w:rsidR="00D51AA3" w:rsidRPr="001F4A7E" w:rsidRDefault="00D51AA3" w:rsidP="00D51AA3">
      <w:pPr>
        <w:spacing w:before="120" w:after="120"/>
      </w:pPr>
      <w:r w:rsidRPr="001F4A7E">
        <w:t>Od roku 2012 jsou v ČR postupně přejímány technické normy týkající se metody BIM organizací ISO a CEN, které vznikají kombinací podnětů od jednotlivých států a</w:t>
      </w:r>
      <w:r>
        <w:t> </w:t>
      </w:r>
      <w:r w:rsidRPr="001F4A7E">
        <w:t>spolupracujících organizací (</w:t>
      </w:r>
      <w:proofErr w:type="spellStart"/>
      <w:r w:rsidRPr="001F4A7E">
        <w:t>liason</w:t>
      </w:r>
      <w:proofErr w:type="spellEnd"/>
      <w:r w:rsidRPr="001F4A7E">
        <w:t xml:space="preserve">), kdy významným přispěvatelem je aliance </w:t>
      </w:r>
      <w:proofErr w:type="spellStart"/>
      <w:r w:rsidRPr="001F4A7E">
        <w:t>buildingSMART</w:t>
      </w:r>
      <w:proofErr w:type="spellEnd"/>
      <w:r w:rsidRPr="001F4A7E">
        <w:t xml:space="preserve"> International. V roce 2016 pak zahájila na národní úrovni činnost technická normalizační komise TNK 152 „Organizace informací o stavbách a informační modelovaní staveb“.</w:t>
      </w:r>
    </w:p>
    <w:p w14:paraId="01337BAC" w14:textId="77777777" w:rsidR="00D51AA3" w:rsidRPr="001F4A7E" w:rsidRDefault="00D51AA3" w:rsidP="00D51AA3">
      <w:pPr>
        <w:spacing w:before="120" w:after="120"/>
      </w:pPr>
      <w:r w:rsidRPr="001F4A7E">
        <w:t>Pro efektivní používání informačního managementu je nezbytné, aby došlo k legislativnímu zakotvení gestora</w:t>
      </w:r>
      <w:r>
        <w:t>,</w:t>
      </w:r>
      <w:r w:rsidRPr="001F4A7E">
        <w:t xml:space="preserve"> resp. garanta zavádění metody BIM na úrovni státní správy.  Ostatně obdobný požadavek vznesli rovněž autoři věcného záměru k zákonu o</w:t>
      </w:r>
      <w:r>
        <w:t> </w:t>
      </w:r>
      <w:r w:rsidRPr="001F4A7E">
        <w:t>národní infrastruktuře pro prostorové informace („NIPI“), který byl schválen vládou usnesením č. 636 dne 19.</w:t>
      </w:r>
      <w:r>
        <w:t> </w:t>
      </w:r>
      <w:r w:rsidRPr="001F4A7E">
        <w:t xml:space="preserve">července 2021, když konstatovali, že absence legislativního zakotvení komplikuje implementaci NIPI. S neexistencí legislativního rámce je spojena taktéž i nevymahatelnost povinnosti používání metody BIM tam, kde by to bylo efektivní a účelné. </w:t>
      </w:r>
    </w:p>
    <w:p w14:paraId="2F1C1900" w14:textId="77777777" w:rsidR="00D51AA3" w:rsidRPr="009A27A1" w:rsidRDefault="00D51AA3" w:rsidP="00D51AA3">
      <w:pPr>
        <w:spacing w:before="120" w:after="120"/>
      </w:pPr>
      <w:r w:rsidRPr="001F4A7E">
        <w:t xml:space="preserve">Další rovinou vyvěrající z absence právní úpravy je to, že stávající nastavení řeší nedostatečně otázku sdílení dat a není schopné reagovat na problém nízké ochoty sdílení dat souvisejících se stavbami, resp. konkrétní výstavbou.  V době, kdy je kladen zvýšený důraz na digitalizaci veřejné správy, je sdílení dat mezi zainteresovanými osobami a orgány naprosto klíčové, a je tak nezbytné jít této snaze naproti ve všech oblastech, kde to přichází v úvahu. Právě i v rámci zavádění metody BIM je </w:t>
      </w:r>
      <w:r>
        <w:t>třeba</w:t>
      </w:r>
      <w:r w:rsidRPr="001F4A7E">
        <w:t xml:space="preserve"> vytvářet prostředí, kde se budou data potřebná pro další správu stavby sdílet </w:t>
      </w:r>
      <w:r w:rsidRPr="009A27A1">
        <w:t>mezi zúčastněnými osobami. Data je nutné umožnit zpracovávat a uchovávat v určené struktuře a v otevřeném a neutrálním formátu podporujícím interoperabilitu. Tak se umožní jejich další použití v budoucnu.</w:t>
      </w:r>
    </w:p>
    <w:p w14:paraId="63F7F296" w14:textId="77777777" w:rsidR="00D51AA3" w:rsidRPr="001F4A7E" w:rsidRDefault="00D51AA3" w:rsidP="00D51AA3">
      <w:pPr>
        <w:spacing w:before="120" w:after="120"/>
      </w:pPr>
      <w:r w:rsidRPr="009A27A1">
        <w:t xml:space="preserve">Z toho důvodu také v České republice Úřad pro technickou normalizaci, metrologii a státní zkušebnictví („ÚNMZ“) </w:t>
      </w:r>
      <w:r>
        <w:t xml:space="preserve">prostřednictvím České agentury pro standardizaci („ČAS“) </w:t>
      </w:r>
      <w:r w:rsidRPr="009A27A1">
        <w:t>zajišťuje tvorbu datového standardu stavby („DSS“), který specifikuje požadavky na uspořádání</w:t>
      </w:r>
      <w:r w:rsidRPr="001F4A7E">
        <w:t xml:space="preserve"> dat v digitálním modelu stavby a jenž je zdarma poskytován veřejnosti.</w:t>
      </w:r>
      <w:r w:rsidRPr="001F4A7E">
        <w:rPr>
          <w:rStyle w:val="Znakapoznpodarou"/>
        </w:rPr>
        <w:footnoteReference w:id="14"/>
      </w:r>
      <w:r w:rsidRPr="001F4A7E">
        <w:t xml:space="preserve"> Datový standard </w:t>
      </w:r>
      <w:r>
        <w:t xml:space="preserve">stavby </w:t>
      </w:r>
      <w:r w:rsidRPr="001F4A7E">
        <w:t>určuje pravidla</w:t>
      </w:r>
      <w:r>
        <w:t xml:space="preserve"> pro </w:t>
      </w:r>
      <w:r w:rsidRPr="001F4A7E">
        <w:t>dat</w:t>
      </w:r>
      <w:r>
        <w:t>a</w:t>
      </w:r>
      <w:r w:rsidRPr="001F4A7E">
        <w:t xml:space="preserve"> digitálního modelu stavby. Datový standard je připravován tak, aby mohl při sdílení využívat schéma IFC, není ale vázán výlučně na toto schéma. Datový standard pouze definuje strukturu a podrobnost dat tak, aby byl jasný jejich rozsah (podrobnost) a kde </w:t>
      </w:r>
      <w:r>
        <w:t>mají být</w:t>
      </w:r>
      <w:r w:rsidRPr="001F4A7E">
        <w:t xml:space="preserve"> přesně v modelu uložena. </w:t>
      </w:r>
    </w:p>
    <w:p w14:paraId="3A2244D0" w14:textId="77777777" w:rsidR="00D51AA3" w:rsidRPr="001F4A7E" w:rsidRDefault="00D51AA3" w:rsidP="00D51AA3">
      <w:pPr>
        <w:spacing w:before="120" w:after="120"/>
      </w:pPr>
      <w:r w:rsidRPr="001F4A7E">
        <w:t xml:space="preserve">Účelem zavedení informačního modelu vystavěného prostředí je zase poskytnout jednotný modelový základ a prostorový kontext pro integraci dat, zobrazování a analýzu vystavěného </w:t>
      </w:r>
      <w:r w:rsidRPr="001F4A7E">
        <w:lastRenderedPageBreak/>
        <w:t>prostředí, staveb, zařízení, včetně jejich vlastností, zejména stavu, vzájemných faktických a</w:t>
      </w:r>
      <w:r>
        <w:t> </w:t>
      </w:r>
      <w:r w:rsidRPr="001F4A7E">
        <w:t xml:space="preserve">funkčních vztahů a dalších údajů, a to zejména pro potřeby agend veřejné správy. Informační model vystavěného prostředí umožňuje nevnímat každou stavbu pouze samostatně, ale </w:t>
      </w:r>
      <w:r>
        <w:t xml:space="preserve">umožňuje ji </w:t>
      </w:r>
      <w:r w:rsidRPr="001F4A7E">
        <w:t>vidět ve vazbách k dalším stavbám, včetně sítí dopravní a</w:t>
      </w:r>
      <w:r>
        <w:t> </w:t>
      </w:r>
      <w:r w:rsidRPr="001F4A7E">
        <w:t>technické infrastruktury či k okolnímu veřejnému prostoru.</w:t>
      </w:r>
    </w:p>
    <w:p w14:paraId="4FB6B953" w14:textId="77777777" w:rsidR="00D51AA3" w:rsidRPr="001F4A7E" w:rsidRDefault="00D51AA3" w:rsidP="00D51AA3">
      <w:pPr>
        <w:spacing w:before="120" w:after="120"/>
      </w:pPr>
      <w:r w:rsidRPr="001F4A7E">
        <w:t>S ohledem na výše uvedené tak lze ko</w:t>
      </w:r>
      <w:r>
        <w:t>n</w:t>
      </w:r>
      <w:r w:rsidRPr="001F4A7E">
        <w:t>statovat, že chybějící legislativní úprava</w:t>
      </w:r>
      <w:r>
        <w:t xml:space="preserve"> </w:t>
      </w:r>
      <w:r w:rsidRPr="001F4A7E">
        <w:t>metody BIM</w:t>
      </w:r>
      <w:r>
        <w:t xml:space="preserve"> a standardizace s tím souvisejících postupů </w:t>
      </w:r>
      <w:r w:rsidRPr="001F4A7E">
        <w:t>způsobuje obtíže v</w:t>
      </w:r>
      <w:r>
        <w:t xml:space="preserve"> dalším </w:t>
      </w:r>
      <w:r w:rsidRPr="001F4A7E">
        <w:t>roz</w:t>
      </w:r>
      <w:r>
        <w:t>šiřování použití</w:t>
      </w:r>
      <w:r w:rsidRPr="001F4A7E">
        <w:t xml:space="preserve"> této metody v České republice, což má negativní důsledky. Zástupci odborné veřejnosti se shodují, že legislativní zakotvení metody BIM je nezbytné pro další rozvoj na poli stavebnictví a</w:t>
      </w:r>
      <w:r>
        <w:t> </w:t>
      </w:r>
      <w:r w:rsidRPr="001F4A7E">
        <w:t xml:space="preserve">správy </w:t>
      </w:r>
      <w:r>
        <w:t xml:space="preserve">staveb. Rozšíření metody BIM tak bude mít </w:t>
      </w:r>
      <w:r w:rsidRPr="001F4A7E">
        <w:t>pozitivní důsledky i pro konkurenceschopnost České republiky na mezinár</w:t>
      </w:r>
      <w:r>
        <w:t>o</w:t>
      </w:r>
      <w:r w:rsidRPr="001F4A7E">
        <w:t>dním poli. To ostatně platí i pro model vystavěného prostředí, neboť standardizace modelování vystavěného prostředí umožní v</w:t>
      </w:r>
      <w:r>
        <w:t> </w:t>
      </w:r>
      <w:r w:rsidRPr="001F4A7E">
        <w:t>budoucnu vytvářet a využívat účelové dílčí informační modely pro podporu jednotlivých agend veřejné správy a určených subjektů.</w:t>
      </w:r>
    </w:p>
    <w:p w14:paraId="2FF09638" w14:textId="77777777" w:rsidR="00D51AA3" w:rsidRPr="001F4A7E" w:rsidRDefault="00D51AA3" w:rsidP="00D51AA3">
      <w:pPr>
        <w:spacing w:before="120" w:after="240"/>
      </w:pPr>
      <w:r w:rsidRPr="001F4A7E">
        <w:t>Předmětná oblast se nikterak nedotýká zákazu diskriminace a rovnost</w:t>
      </w:r>
      <w:r>
        <w:t>i</w:t>
      </w:r>
      <w:r w:rsidRPr="001F4A7E">
        <w:t xml:space="preserve"> mužů a žen. </w:t>
      </w:r>
    </w:p>
    <w:p w14:paraId="3BBFBFDB" w14:textId="77777777" w:rsidR="00D51AA3" w:rsidRPr="001F4A7E" w:rsidRDefault="00D51AA3" w:rsidP="00D51AA3">
      <w:pPr>
        <w:pStyle w:val="Odstavecseseznamem"/>
        <w:numPr>
          <w:ilvl w:val="0"/>
          <w:numId w:val="15"/>
        </w:numPr>
        <w:suppressAutoHyphens/>
        <w:spacing w:before="120" w:after="120"/>
        <w:rPr>
          <w:b/>
        </w:rPr>
      </w:pPr>
      <w:r w:rsidRPr="001F4A7E">
        <w:rPr>
          <w:b/>
        </w:rPr>
        <w:t xml:space="preserve">Odůvodnění hlavních principů navrhované právní úpravy, včetně dopadů navrhovaného řešení ve vztahu k zákazu diskriminace a ve vztahu k rovnosti mužů a žen </w:t>
      </w:r>
    </w:p>
    <w:p w14:paraId="46300269" w14:textId="77777777" w:rsidR="00D51AA3" w:rsidRPr="001F4A7E" w:rsidRDefault="00D51AA3" w:rsidP="00D51AA3">
      <w:pPr>
        <w:spacing w:before="120" w:after="120"/>
      </w:pPr>
      <w:r w:rsidRPr="001F4A7E">
        <w:t>Účelem návrhu zákona je vytváření informační základny pro hospodárné</w:t>
      </w:r>
      <w:r>
        <w:t>, efektivní</w:t>
      </w:r>
      <w:r w:rsidRPr="001F4A7E">
        <w:t xml:space="preserve"> a účelné nakládání se stavbou a správu a rozvoj vystavěného prostředí. Nakládání</w:t>
      </w:r>
      <w:r>
        <w:t>m</w:t>
      </w:r>
      <w:r w:rsidRPr="001F4A7E">
        <w:t xml:space="preserve"> se stavbou se přitom rozumí příprava, provádění, údržba, užívání, provádění změn i odstraňování stavby. V tomto smyslu je nutné stanovit jednotné standardy a postupy pro vytváření informačního modelu stavby a</w:t>
      </w:r>
      <w:r>
        <w:t> </w:t>
      </w:r>
      <w:r w:rsidRPr="001F4A7E">
        <w:t xml:space="preserve">informačního modelu vystavěného prostředí. Tímto způsobem pak bude zaručen řízený přístup k aktuálním informacím o stavbách a o vystavěném prostředí, které bude možné efektivně v reálném čase využívat. Navrhované řešení bude mít vliv jak na </w:t>
      </w:r>
      <w:r>
        <w:t xml:space="preserve">efektivitu při </w:t>
      </w:r>
      <w:r w:rsidRPr="009030A3">
        <w:t>výstavbě, účinné užívání a údržbu budov</w:t>
      </w:r>
      <w:r w:rsidRPr="001F4A7E">
        <w:t xml:space="preserve"> a infrastruktury, tak na racionální rozvoj vystavěného prostředí.</w:t>
      </w:r>
    </w:p>
    <w:p w14:paraId="3AD9456B" w14:textId="77777777" w:rsidR="00D51AA3" w:rsidRPr="001F4A7E" w:rsidRDefault="00D51AA3" w:rsidP="00D51AA3">
      <w:pPr>
        <w:spacing w:before="120" w:after="120"/>
      </w:pPr>
      <w:r w:rsidRPr="001F4A7E">
        <w:t xml:space="preserve">Za tímto účelem návrh zákona vymezuje práva a povinnosti jednotlivých subjektů při správě informací o stavbě a o vystavěném prostředí. Přitom platí, že návrh zákona bude kromě úvodních </w:t>
      </w:r>
      <w:r>
        <w:t xml:space="preserve">ustanovení, přestupků </w:t>
      </w:r>
      <w:r w:rsidRPr="001F4A7E">
        <w:t xml:space="preserve">a zmocňovacích a přechodných ustanovení rozdělen na 2 hlavní </w:t>
      </w:r>
      <w:r>
        <w:t>hlavy</w:t>
      </w:r>
      <w:r w:rsidRPr="001F4A7E">
        <w:t xml:space="preserve">. První z nich se týká informačního modelu stavby a druhá pak informačního modelu vystavěného prostředí. </w:t>
      </w:r>
    </w:p>
    <w:p w14:paraId="3C48FA74" w14:textId="77777777" w:rsidR="00D51AA3" w:rsidRPr="001F4A7E" w:rsidRDefault="00D51AA3" w:rsidP="00D51AA3">
      <w:pPr>
        <w:spacing w:before="120" w:after="120"/>
        <w:rPr>
          <w:b/>
          <w:bCs/>
        </w:rPr>
      </w:pPr>
      <w:r w:rsidRPr="001F4A7E">
        <w:rPr>
          <w:b/>
          <w:bCs/>
        </w:rPr>
        <w:t>Informační model stavby</w:t>
      </w:r>
    </w:p>
    <w:p w14:paraId="56BD1326" w14:textId="77777777" w:rsidR="00D51AA3" w:rsidRPr="001F4A7E" w:rsidRDefault="00D51AA3" w:rsidP="00D51AA3">
      <w:pPr>
        <w:numPr>
          <w:ilvl w:val="0"/>
          <w:numId w:val="20"/>
        </w:numPr>
        <w:spacing w:before="120" w:after="120"/>
      </w:pPr>
      <w:bookmarkStart w:id="3" w:name="_Hlk163487817"/>
      <w:r w:rsidRPr="001F4A7E">
        <w:t xml:space="preserve">návrh zákona vymezuje, u kterých staveb se </w:t>
      </w:r>
      <w:r w:rsidRPr="001F4A7E">
        <w:rPr>
          <w:b/>
          <w:bCs/>
        </w:rPr>
        <w:t>má povinně pořizovat a udržovat informační model stavby</w:t>
      </w:r>
      <w:r w:rsidRPr="001F4A7E">
        <w:t xml:space="preserve">. </w:t>
      </w:r>
      <w:bookmarkEnd w:id="3"/>
      <w:r w:rsidRPr="001F4A7E">
        <w:t xml:space="preserve">Jedná se o stavbu </w:t>
      </w:r>
      <w:r>
        <w:t>podléhající evidenci v</w:t>
      </w:r>
      <w:r w:rsidRPr="001F4A7E">
        <w:t xml:space="preserve"> katastru nemovitostí, nebo </w:t>
      </w:r>
      <w:r>
        <w:t xml:space="preserve">zapisovanou </w:t>
      </w:r>
      <w:r w:rsidRPr="001F4A7E">
        <w:t xml:space="preserve">do digitální </w:t>
      </w:r>
      <w:r>
        <w:t xml:space="preserve">technické </w:t>
      </w:r>
      <w:r w:rsidRPr="001F4A7E">
        <w:t>mapy kraje, pokud její předpokládaná hodnota nebo pořiz</w:t>
      </w:r>
      <w:r>
        <w:t>o</w:t>
      </w:r>
      <w:r w:rsidRPr="001F4A7E">
        <w:t>vací cena přesahu</w:t>
      </w:r>
      <w:r>
        <w:t>je</w:t>
      </w:r>
      <w:r w:rsidRPr="001F4A7E">
        <w:t xml:space="preserve"> finanční limit pro nadlimitní veřejnou zakázku na stavební práce podle zákona o zadávání veřejných zakázek, </w:t>
      </w:r>
      <w:r>
        <w:t>a pokud povinné osobě vznikla povinnost pořídit informační kontejner,</w:t>
      </w:r>
    </w:p>
    <w:p w14:paraId="2E947EEF" w14:textId="77777777" w:rsidR="00D51AA3" w:rsidRPr="001F4A7E" w:rsidRDefault="00D51AA3" w:rsidP="00D51AA3">
      <w:pPr>
        <w:numPr>
          <w:ilvl w:val="0"/>
          <w:numId w:val="20"/>
        </w:numPr>
        <w:spacing w:before="120" w:after="120"/>
      </w:pPr>
      <w:r w:rsidRPr="001F4A7E">
        <w:t xml:space="preserve">návrh zákona vymezuje, </w:t>
      </w:r>
      <w:bookmarkStart w:id="4" w:name="_Hlk163487840"/>
      <w:r w:rsidRPr="001F4A7E">
        <w:rPr>
          <w:b/>
          <w:bCs/>
        </w:rPr>
        <w:t>kdo bude muset povinně pořizovat informační model stavby.</w:t>
      </w:r>
      <w:r w:rsidRPr="001F4A7E">
        <w:t xml:space="preserve"> </w:t>
      </w:r>
      <w:bookmarkEnd w:id="4"/>
      <w:r w:rsidRPr="001F4A7E">
        <w:t>Povinnými osobami bude zejména Česká republika, vyšší územní samosprávn</w:t>
      </w:r>
      <w:r>
        <w:t>ý</w:t>
      </w:r>
      <w:r w:rsidRPr="001F4A7E">
        <w:t xml:space="preserve"> celek a další specifikované právnické osoby s úzkým propojením na stát, </w:t>
      </w:r>
    </w:p>
    <w:p w14:paraId="11D66068" w14:textId="77777777" w:rsidR="00D51AA3" w:rsidRPr="001F4A7E" w:rsidRDefault="00D51AA3" w:rsidP="00D51AA3">
      <w:pPr>
        <w:numPr>
          <w:ilvl w:val="0"/>
          <w:numId w:val="20"/>
        </w:numPr>
        <w:spacing w:before="120" w:after="120"/>
      </w:pPr>
      <w:bookmarkStart w:id="5" w:name="_Hlk163487863"/>
      <w:r w:rsidRPr="001F4A7E">
        <w:t xml:space="preserve">návrh zákona </w:t>
      </w:r>
      <w:r w:rsidRPr="001F4A7E">
        <w:rPr>
          <w:b/>
          <w:bCs/>
        </w:rPr>
        <w:t>počítá rovněž s výjimkami z povinnosti pořizovat a udržovat informační model stavby</w:t>
      </w:r>
      <w:bookmarkEnd w:id="5"/>
      <w:r w:rsidRPr="001F4A7E">
        <w:t xml:space="preserve">, a to u majetku povinné osoby nacházející se v zahraničí, u staveb, </w:t>
      </w:r>
      <w:r>
        <w:t xml:space="preserve">k nimž vykonává působnost stavebního úřadu Ministerstvo obrany, Ministerstvo </w:t>
      </w:r>
      <w:r>
        <w:lastRenderedPageBreak/>
        <w:t>vnitra nebo Ministerstvo spravedlnosti</w:t>
      </w:r>
      <w:r w:rsidRPr="001F4A7E">
        <w:t xml:space="preserve">, </w:t>
      </w:r>
      <w:r>
        <w:t>u staveb, u kterých organizační složce vznikla příslušnost hospodařit dle § 11 zákona č. 219/2000 Sb. o majetku České republiky a jejím vystupování v právních vztazích, ve znění pozdějších předpisů (dále jen „zákon o majetku státu“) nebo u staveb, u kterých bylo rozhodnuto o jejich nepotřebnosti pro stát,</w:t>
      </w:r>
    </w:p>
    <w:p w14:paraId="683D377E" w14:textId="77777777" w:rsidR="00D51AA3" w:rsidRPr="001F4A7E" w:rsidRDefault="00D51AA3" w:rsidP="00D51AA3">
      <w:pPr>
        <w:numPr>
          <w:ilvl w:val="0"/>
          <w:numId w:val="20"/>
        </w:numPr>
        <w:spacing w:before="120" w:after="120"/>
      </w:pPr>
      <w:r w:rsidRPr="001F4A7E">
        <w:t xml:space="preserve">návrh zákona stanoví s odkazem na bližší specifikaci v prováděcím právním předpise </w:t>
      </w:r>
      <w:r w:rsidRPr="001F4A7E">
        <w:rPr>
          <w:b/>
          <w:bCs/>
        </w:rPr>
        <w:t>obsah informačního modelu stavby</w:t>
      </w:r>
      <w:r w:rsidRPr="001F4A7E">
        <w:t xml:space="preserve">, </w:t>
      </w:r>
    </w:p>
    <w:p w14:paraId="0F86C214" w14:textId="77777777" w:rsidR="00D51AA3" w:rsidRPr="001F4A7E" w:rsidRDefault="00D51AA3" w:rsidP="00D51AA3">
      <w:pPr>
        <w:numPr>
          <w:ilvl w:val="0"/>
          <w:numId w:val="20"/>
        </w:numPr>
        <w:spacing w:before="120" w:after="120"/>
      </w:pPr>
      <w:r w:rsidRPr="001F4A7E">
        <w:t xml:space="preserve">návrh zákona stanoví </w:t>
      </w:r>
      <w:r w:rsidRPr="001F4A7E">
        <w:rPr>
          <w:b/>
          <w:bCs/>
        </w:rPr>
        <w:t>povinnost pořizovat z informačního modelu vybranou sadu informací</w:t>
      </w:r>
      <w:r w:rsidRPr="001F4A7E">
        <w:t xml:space="preserve"> (informační kontejner) </w:t>
      </w:r>
      <w:r w:rsidRPr="001F4A7E">
        <w:rPr>
          <w:b/>
          <w:bCs/>
        </w:rPr>
        <w:t>pro určitý účel</w:t>
      </w:r>
      <w:r w:rsidRPr="001F4A7E">
        <w:t xml:space="preserve"> (povolení stavby, kolaudaci, převzetí užívání</w:t>
      </w:r>
      <w:r>
        <w:t xml:space="preserve"> a údržbu</w:t>
      </w:r>
      <w:r w:rsidRPr="001F4A7E">
        <w:t xml:space="preserve"> stavby atp.),</w:t>
      </w:r>
    </w:p>
    <w:p w14:paraId="3FD042EC" w14:textId="77777777" w:rsidR="00D51AA3" w:rsidRPr="001F4A7E" w:rsidRDefault="00D51AA3" w:rsidP="00D51AA3">
      <w:pPr>
        <w:numPr>
          <w:ilvl w:val="0"/>
          <w:numId w:val="20"/>
        </w:numPr>
        <w:spacing w:before="120" w:after="120"/>
      </w:pPr>
      <w:r w:rsidRPr="001F4A7E">
        <w:t>návrh zákona stanoví, že digitální model stavby, který je součást</w:t>
      </w:r>
      <w:r>
        <w:t>í</w:t>
      </w:r>
      <w:r w:rsidRPr="001F4A7E">
        <w:t xml:space="preserve"> informačního modelu stavby, se pořizuje </w:t>
      </w:r>
      <w:r w:rsidRPr="001F4A7E">
        <w:rPr>
          <w:b/>
          <w:bCs/>
        </w:rPr>
        <w:t>v jednotném datovém standardu</w:t>
      </w:r>
      <w:r w:rsidRPr="001F4A7E">
        <w:t xml:space="preserve"> tak, aby byly informace i</w:t>
      </w:r>
      <w:r>
        <w:t> </w:t>
      </w:r>
      <w:r w:rsidRPr="001F4A7E">
        <w:t>v</w:t>
      </w:r>
      <w:r>
        <w:t> </w:t>
      </w:r>
      <w:r w:rsidRPr="001F4A7E">
        <w:t>budoucnu</w:t>
      </w:r>
      <w:r>
        <w:t>,</w:t>
      </w:r>
      <w:r w:rsidRPr="001F4A7E">
        <w:t xml:space="preserve"> příp. jiným uživatelem dobře využitelné,</w:t>
      </w:r>
    </w:p>
    <w:p w14:paraId="33A4206A" w14:textId="77777777" w:rsidR="00D51AA3" w:rsidRPr="001F4A7E" w:rsidRDefault="00D51AA3" w:rsidP="00D51AA3">
      <w:pPr>
        <w:numPr>
          <w:ilvl w:val="0"/>
          <w:numId w:val="20"/>
        </w:numPr>
        <w:spacing w:before="120" w:after="120"/>
      </w:pPr>
      <w:r w:rsidRPr="001F4A7E">
        <w:t xml:space="preserve">návrh zákona stanoví, že </w:t>
      </w:r>
      <w:r w:rsidRPr="001F4A7E">
        <w:rPr>
          <w:b/>
          <w:bCs/>
        </w:rPr>
        <w:t xml:space="preserve">informační model stavby se vede </w:t>
      </w:r>
      <w:r w:rsidRPr="00F755C4">
        <w:t xml:space="preserve">(až na výjimky) </w:t>
      </w:r>
      <w:r w:rsidRPr="001F4A7E">
        <w:rPr>
          <w:b/>
          <w:bCs/>
        </w:rPr>
        <w:t xml:space="preserve">ve společném datovém prostředí, </w:t>
      </w:r>
      <w:r w:rsidRPr="001F4A7E">
        <w:t>ve kterém se obsah informačního modelu stavby uchovává a spravuje a</w:t>
      </w:r>
      <w:r>
        <w:t> </w:t>
      </w:r>
      <w:r w:rsidRPr="001F4A7E">
        <w:t>ke</w:t>
      </w:r>
      <w:r>
        <w:t> </w:t>
      </w:r>
      <w:r w:rsidRPr="001F4A7E">
        <w:t xml:space="preserve">kterému mají přístup </w:t>
      </w:r>
      <w:r>
        <w:t xml:space="preserve">osoby účastnící se </w:t>
      </w:r>
      <w:r w:rsidRPr="001F4A7E">
        <w:t xml:space="preserve">konkrétního </w:t>
      </w:r>
      <w:r>
        <w:t>stavebního</w:t>
      </w:r>
      <w:r w:rsidRPr="001F4A7E">
        <w:t xml:space="preserve"> projektu, </w:t>
      </w:r>
    </w:p>
    <w:p w14:paraId="3A7C63B1" w14:textId="77777777" w:rsidR="00D51AA3" w:rsidRPr="001F4A7E" w:rsidRDefault="00D51AA3" w:rsidP="00D51AA3">
      <w:pPr>
        <w:numPr>
          <w:ilvl w:val="0"/>
          <w:numId w:val="20"/>
        </w:numPr>
        <w:spacing w:before="120" w:after="120"/>
      </w:pPr>
      <w:r w:rsidRPr="001F4A7E">
        <w:t xml:space="preserve">návrh zákona dále určuje, že kontrolu nad dodržováním povinností ve vztahu k pořizování a udržování informačního modelu stavby </w:t>
      </w:r>
      <w:r>
        <w:t>vykonává</w:t>
      </w:r>
      <w:r w:rsidRPr="001F4A7E">
        <w:t xml:space="preserve"> </w:t>
      </w:r>
      <w:r>
        <w:t>MPO,</w:t>
      </w:r>
      <w:r w:rsidRPr="001F4A7E">
        <w:t xml:space="preserve"> které může rovněž </w:t>
      </w:r>
      <w:r>
        <w:t>projednávat</w:t>
      </w:r>
      <w:r w:rsidRPr="001F4A7E">
        <w:t xml:space="preserve"> přestupky za nedodržování povinností stanovených zákonem,</w:t>
      </w:r>
    </w:p>
    <w:p w14:paraId="51094754" w14:textId="77777777" w:rsidR="00D51AA3" w:rsidRPr="001F4A7E" w:rsidRDefault="00D51AA3" w:rsidP="00D51AA3">
      <w:pPr>
        <w:numPr>
          <w:ilvl w:val="0"/>
          <w:numId w:val="20"/>
        </w:numPr>
        <w:spacing w:before="120" w:after="120"/>
      </w:pPr>
      <w:r w:rsidRPr="001F4A7E">
        <w:t>návrh zákona v rámci přechodných ustanovení konstruuje náběh povinností vztahujících se k informačnímu modelu stavby tak, aby projektová dokumentace zpracov</w:t>
      </w:r>
      <w:r>
        <w:t>áv</w:t>
      </w:r>
      <w:r w:rsidRPr="001F4A7E">
        <w:t>aná před účinností zákona byla ještě po nějakou dobu využitelná v rámci realizace výstavbových projektů i po účinnosti zákona</w:t>
      </w:r>
      <w:r>
        <w:t>,</w:t>
      </w:r>
      <w:r w:rsidRPr="001F4A7E">
        <w:t xml:space="preserve"> a návrh zákona tak neměl negativní dopad na časový a finanční harmonogram již </w:t>
      </w:r>
      <w:r>
        <w:t>připravovaných</w:t>
      </w:r>
      <w:r w:rsidRPr="001F4A7E">
        <w:t xml:space="preserve"> projektů. </w:t>
      </w:r>
    </w:p>
    <w:p w14:paraId="6C024D09" w14:textId="77777777" w:rsidR="00D51AA3" w:rsidRPr="001F4A7E" w:rsidRDefault="00D51AA3" w:rsidP="00D51AA3">
      <w:pPr>
        <w:spacing w:before="120" w:after="120"/>
        <w:rPr>
          <w:b/>
          <w:bCs/>
        </w:rPr>
      </w:pPr>
      <w:r w:rsidRPr="001F4A7E">
        <w:rPr>
          <w:b/>
          <w:bCs/>
        </w:rPr>
        <w:t xml:space="preserve">Informační model vystavěného prostředí </w:t>
      </w:r>
    </w:p>
    <w:p w14:paraId="2F524536" w14:textId="77777777" w:rsidR="00D51AA3" w:rsidRPr="001F4A7E" w:rsidRDefault="00D51AA3" w:rsidP="00D51AA3">
      <w:pPr>
        <w:numPr>
          <w:ilvl w:val="0"/>
          <w:numId w:val="20"/>
        </w:numPr>
        <w:spacing w:before="120" w:after="120"/>
      </w:pPr>
      <w:r w:rsidRPr="001F4A7E">
        <w:t>návrh zákona vymezuje, že informační model vystavěného prostředí sestává ze</w:t>
      </w:r>
      <w:r>
        <w:t> </w:t>
      </w:r>
      <w:r w:rsidRPr="001F4A7E">
        <w:rPr>
          <w:b/>
          <w:bCs/>
        </w:rPr>
        <w:t>základního modelu vystavěného prostředí a z jeho doplňků</w:t>
      </w:r>
      <w:r w:rsidRPr="001F4A7E">
        <w:t>,</w:t>
      </w:r>
    </w:p>
    <w:p w14:paraId="0235F4AC" w14:textId="77777777" w:rsidR="00D51AA3" w:rsidRPr="001F4A7E" w:rsidRDefault="00D51AA3" w:rsidP="00D51AA3">
      <w:pPr>
        <w:numPr>
          <w:ilvl w:val="0"/>
          <w:numId w:val="20"/>
        </w:numPr>
        <w:spacing w:before="120" w:after="120"/>
      </w:pPr>
      <w:r>
        <w:t>předpokládá se</w:t>
      </w:r>
      <w:r w:rsidRPr="001F4A7E">
        <w:t>, že propojení základního modelu vystavěného prostředí a jeho doplňků zaji</w:t>
      </w:r>
      <w:r>
        <w:t>stí</w:t>
      </w:r>
      <w:r w:rsidRPr="001F4A7E">
        <w:t xml:space="preserve"> </w:t>
      </w:r>
      <w:r w:rsidRPr="001F4A7E">
        <w:rPr>
          <w:b/>
          <w:bCs/>
        </w:rPr>
        <w:t>referenční rozhraní veřejné správy</w:t>
      </w:r>
      <w:r>
        <w:rPr>
          <w:b/>
          <w:bCs/>
        </w:rPr>
        <w:t xml:space="preserve">, které je stanovené </w:t>
      </w:r>
      <w:r w:rsidRPr="001F4A7E">
        <w:t>zákon</w:t>
      </w:r>
      <w:r>
        <w:t>em</w:t>
      </w:r>
      <w:r w:rsidRPr="001F4A7E">
        <w:t xml:space="preserve"> o </w:t>
      </w:r>
      <w:r>
        <w:t>informačních systémech veřejné správy</w:t>
      </w:r>
      <w:r w:rsidRPr="001F4A7E">
        <w:t>,</w:t>
      </w:r>
    </w:p>
    <w:p w14:paraId="6AF82BF8" w14:textId="77777777" w:rsidR="00D51AA3" w:rsidRPr="001F4A7E" w:rsidRDefault="00D51AA3" w:rsidP="00D51AA3">
      <w:pPr>
        <w:numPr>
          <w:ilvl w:val="0"/>
          <w:numId w:val="20"/>
        </w:numPr>
        <w:spacing w:before="120" w:after="120"/>
      </w:pPr>
      <w:r w:rsidRPr="001F4A7E">
        <w:t xml:space="preserve">návrh zákona stanoví, že </w:t>
      </w:r>
      <w:r w:rsidRPr="001F4A7E">
        <w:rPr>
          <w:b/>
          <w:bCs/>
        </w:rPr>
        <w:t>základní model vystavěného prostředí</w:t>
      </w:r>
      <w:r w:rsidRPr="001F4A7E">
        <w:t xml:space="preserve"> pořizuje a</w:t>
      </w:r>
      <w:r>
        <w:t> </w:t>
      </w:r>
      <w:r w:rsidRPr="001F4A7E">
        <w:t xml:space="preserve">zpřístupňuje </w:t>
      </w:r>
      <w:r w:rsidRPr="001F4A7E">
        <w:rPr>
          <w:b/>
          <w:bCs/>
        </w:rPr>
        <w:t>povinně</w:t>
      </w:r>
      <w:r w:rsidRPr="001F4A7E">
        <w:t xml:space="preserve"> Zeměměřický úřad, tento model obsahuje základní údaje o</w:t>
      </w:r>
      <w:r>
        <w:t> </w:t>
      </w:r>
      <w:r w:rsidRPr="001F4A7E">
        <w:t xml:space="preserve">objektech vystavěného prostředí na území České republiky, </w:t>
      </w:r>
    </w:p>
    <w:p w14:paraId="4DBBBFDB" w14:textId="77777777" w:rsidR="00D51AA3" w:rsidRPr="001F4A7E" w:rsidRDefault="00D51AA3" w:rsidP="00D51AA3">
      <w:pPr>
        <w:numPr>
          <w:ilvl w:val="0"/>
          <w:numId w:val="20"/>
        </w:numPr>
        <w:spacing w:before="120" w:after="120"/>
      </w:pPr>
      <w:r w:rsidRPr="001F4A7E">
        <w:t xml:space="preserve">návrh zákona stanoví, že </w:t>
      </w:r>
      <w:r w:rsidRPr="001F4A7E">
        <w:rPr>
          <w:b/>
          <w:bCs/>
        </w:rPr>
        <w:t>doplněk základního modelu vystavěného prostředí</w:t>
      </w:r>
      <w:r w:rsidRPr="001F4A7E">
        <w:t xml:space="preserve"> se pořizuje </w:t>
      </w:r>
      <w:r w:rsidRPr="001F4A7E">
        <w:rPr>
          <w:b/>
          <w:bCs/>
        </w:rPr>
        <w:t>fakultativně</w:t>
      </w:r>
      <w:r w:rsidRPr="001F4A7E">
        <w:t>, a to podle konkrétní potřeby jeho pořizovatele; doplněk obsahuje podrobné údaje o objektech vystavěného prostředí reprezentující konkrétní území, může být pořízen pro území obce, kraje, národního parku nebo chráněné krajinné oblasti, pro území do</w:t>
      </w:r>
      <w:r>
        <w:t>t</w:t>
      </w:r>
      <w:r w:rsidRPr="001F4A7E">
        <w:t xml:space="preserve">čené stavbou vybrané dopravní či energetické infrastruktury či pro jiné území dotčené </w:t>
      </w:r>
      <w:r>
        <w:t xml:space="preserve">jiným </w:t>
      </w:r>
      <w:r w:rsidRPr="001F4A7E">
        <w:t xml:space="preserve">veřejným zájmem, </w:t>
      </w:r>
    </w:p>
    <w:p w14:paraId="36BC2195" w14:textId="77777777" w:rsidR="00D51AA3" w:rsidRPr="001F4A7E" w:rsidRDefault="00D51AA3" w:rsidP="00D51AA3">
      <w:pPr>
        <w:numPr>
          <w:ilvl w:val="0"/>
          <w:numId w:val="20"/>
        </w:numPr>
        <w:spacing w:before="120" w:after="120"/>
      </w:pPr>
      <w:r w:rsidRPr="001F4A7E">
        <w:t xml:space="preserve">návrh zákona </w:t>
      </w:r>
      <w:r w:rsidRPr="001F4A7E">
        <w:rPr>
          <w:b/>
          <w:bCs/>
        </w:rPr>
        <w:t>stanoví výjimky pro vedení údajů o stavbách důležitých z hlediska obrany</w:t>
      </w:r>
      <w:r>
        <w:rPr>
          <w:b/>
          <w:bCs/>
        </w:rPr>
        <w:t>, vnitřního pořádku</w:t>
      </w:r>
      <w:r w:rsidRPr="001F4A7E">
        <w:rPr>
          <w:b/>
          <w:bCs/>
        </w:rPr>
        <w:t xml:space="preserve"> a bezpečnosti,</w:t>
      </w:r>
      <w:r w:rsidRPr="001F4A7E">
        <w:t xml:space="preserve"> </w:t>
      </w:r>
    </w:p>
    <w:p w14:paraId="6A610F9E" w14:textId="77777777" w:rsidR="00D51AA3" w:rsidRPr="001F4A7E" w:rsidRDefault="00D51AA3" w:rsidP="00D51AA3">
      <w:pPr>
        <w:numPr>
          <w:ilvl w:val="0"/>
          <w:numId w:val="20"/>
        </w:numPr>
        <w:spacing w:before="120" w:after="120"/>
      </w:pPr>
      <w:r w:rsidRPr="001F4A7E">
        <w:t xml:space="preserve">návrh zákona </w:t>
      </w:r>
      <w:r w:rsidRPr="001F4A7E">
        <w:rPr>
          <w:b/>
          <w:bCs/>
        </w:rPr>
        <w:t>odkládá účinnost</w:t>
      </w:r>
      <w:r w:rsidRPr="001F4A7E">
        <w:t xml:space="preserve"> části týkající se informačního modelu vystavěného prostředí o </w:t>
      </w:r>
      <w:r>
        <w:t>tři roky</w:t>
      </w:r>
      <w:r w:rsidRPr="001F4A7E">
        <w:t xml:space="preserve"> tak, aby bylo možné se na povinnosti pramenící z pořizování a</w:t>
      </w:r>
      <w:r>
        <w:t> </w:t>
      </w:r>
      <w:r w:rsidRPr="001F4A7E">
        <w:t xml:space="preserve">udržování informačního modelu vystavěného prostředí náležitě připravit. </w:t>
      </w:r>
    </w:p>
    <w:p w14:paraId="28A10CF9" w14:textId="77777777" w:rsidR="00D51AA3" w:rsidRPr="001F4A7E" w:rsidRDefault="00D51AA3" w:rsidP="00D51AA3">
      <w:pPr>
        <w:spacing w:before="120" w:after="120"/>
      </w:pPr>
      <w:r w:rsidRPr="001F4A7E">
        <w:lastRenderedPageBreak/>
        <w:t xml:space="preserve">Návrh zákona také obsahuje některé další změny souvisejících </w:t>
      </w:r>
      <w:r>
        <w:t>s návrhem zákona</w:t>
      </w:r>
      <w:r w:rsidRPr="001F4A7E">
        <w:t>. Bylo přistoupeno k legislativní konstrukci, kdy se nevytváří tzv. změnový zákon, a to z důvodu, že počet doprovodných zákonů je velmi nízký. Tyto se proto jako související připojí přímo k návrhu zákona. Ačkoliv se jedná o řešení méně časté, než jak je tomu v případě připojení tzv.</w:t>
      </w:r>
      <w:r>
        <w:t>  </w:t>
      </w:r>
      <w:r w:rsidRPr="001F4A7E">
        <w:t>doprovodného zákona se souborem změnových předpisů, jedná se o řešení legislativně možné. Návrh zákona je veden minimalizací doprovodných změn a obsahuje skutečně pouze to, co je nezbytné, aby byl právní řád provázaný a funkční.</w:t>
      </w:r>
    </w:p>
    <w:p w14:paraId="457B6780" w14:textId="77777777" w:rsidR="00D51AA3" w:rsidRPr="001F4A7E" w:rsidRDefault="00D51AA3" w:rsidP="00D51AA3">
      <w:pPr>
        <w:spacing w:before="120" w:after="240"/>
      </w:pPr>
      <w:r w:rsidRPr="001F4A7E">
        <w:t xml:space="preserve">Ve vztahu k zákazu diskriminace a </w:t>
      </w:r>
      <w:r>
        <w:t>k</w:t>
      </w:r>
      <w:r w:rsidRPr="001F4A7E">
        <w:t> rovnosti mužů a žen lze ko</w:t>
      </w:r>
      <w:r>
        <w:t>n</w:t>
      </w:r>
      <w:r w:rsidRPr="001F4A7E">
        <w:t>statovat, že navrhovaná právní úprava se těchto problematik nikterak nedotýká, a proto nemá žádné relevantní dopady v těchto oblastech. Právní úprava stanovuje povinnosti toliko vybraným veřejnoprávním korporacím, jejich organizačním složkám a příspěvkovým organizacím, a vybraným právnickým osobám.</w:t>
      </w:r>
    </w:p>
    <w:p w14:paraId="2A3E7870" w14:textId="77777777" w:rsidR="00D51AA3" w:rsidRPr="001F4A7E" w:rsidRDefault="00D51AA3" w:rsidP="00D51AA3">
      <w:pPr>
        <w:spacing w:before="120" w:after="120"/>
        <w:ind w:firstLine="360"/>
        <w:rPr>
          <w:b/>
        </w:rPr>
      </w:pPr>
      <w:r w:rsidRPr="001F4A7E">
        <w:rPr>
          <w:b/>
        </w:rPr>
        <w:t xml:space="preserve">c) Vysvětlení nezbytnosti navrhované právní úpravy v jejím celku </w:t>
      </w:r>
    </w:p>
    <w:p w14:paraId="399F197C" w14:textId="77777777" w:rsidR="00D51AA3" w:rsidRPr="001F4A7E" w:rsidRDefault="00D51AA3" w:rsidP="00D51AA3">
      <w:pPr>
        <w:spacing w:before="120" w:after="120"/>
        <w:rPr>
          <w:rFonts w:eastAsia="MS Mincho"/>
          <w:bCs/>
        </w:rPr>
      </w:pPr>
      <w:r w:rsidRPr="001F4A7E">
        <w:rPr>
          <w:rFonts w:eastAsia="MS Mincho"/>
          <w:bCs/>
        </w:rPr>
        <w:t>V současné době v České republice neexistují jednotné standar</w:t>
      </w:r>
      <w:r>
        <w:rPr>
          <w:rFonts w:eastAsia="MS Mincho"/>
          <w:bCs/>
        </w:rPr>
        <w:t>d</w:t>
      </w:r>
      <w:r w:rsidRPr="001F4A7E">
        <w:rPr>
          <w:rFonts w:eastAsia="MS Mincho"/>
          <w:bCs/>
        </w:rPr>
        <w:t>y pro pořizování a</w:t>
      </w:r>
      <w:r>
        <w:rPr>
          <w:rFonts w:eastAsia="MS Mincho"/>
          <w:bCs/>
        </w:rPr>
        <w:t> </w:t>
      </w:r>
      <w:r w:rsidRPr="001F4A7E">
        <w:rPr>
          <w:rFonts w:eastAsia="MS Mincho"/>
          <w:bCs/>
        </w:rPr>
        <w:t>uchovávání informační</w:t>
      </w:r>
      <w:r>
        <w:rPr>
          <w:rFonts w:eastAsia="MS Mincho"/>
          <w:bCs/>
        </w:rPr>
        <w:t>ho</w:t>
      </w:r>
      <w:r w:rsidRPr="001F4A7E">
        <w:rPr>
          <w:rFonts w:eastAsia="MS Mincho"/>
          <w:bCs/>
        </w:rPr>
        <w:t xml:space="preserve"> modelu stavby či informačního modelu vystavěného prostředí. Informační model stavby v současné době vytvář</w:t>
      </w:r>
      <w:r>
        <w:rPr>
          <w:rFonts w:eastAsia="MS Mincho"/>
          <w:bCs/>
        </w:rPr>
        <w:t>í</w:t>
      </w:r>
      <w:r w:rsidRPr="001F4A7E">
        <w:rPr>
          <w:rFonts w:eastAsia="MS Mincho"/>
          <w:bCs/>
        </w:rPr>
        <w:t xml:space="preserve"> pouze ten stavebník, který se k takovému kroku dobrovolně rozhodne. Ani poté však takový stavebník není vázán jednotným standardem, který by byl závazně stanoven a měl by být využíván jednotně. Z tohoto důvodu je možné, aby stavebník pořizoval informační model stavby, nicméně tento nemusí být srovnatelný, resp. údaje v něm obsažené nemusí být srovnatelné s jiným informačním modelem, což omezuje možnost využ</w:t>
      </w:r>
      <w:r>
        <w:rPr>
          <w:rFonts w:eastAsia="MS Mincho"/>
          <w:bCs/>
        </w:rPr>
        <w:t>ívání</w:t>
      </w:r>
      <w:r w:rsidRPr="001F4A7E">
        <w:rPr>
          <w:rFonts w:eastAsia="MS Mincho"/>
          <w:bCs/>
        </w:rPr>
        <w:t xml:space="preserve"> dat </w:t>
      </w:r>
      <w:r>
        <w:rPr>
          <w:rFonts w:eastAsia="MS Mincho"/>
          <w:bCs/>
        </w:rPr>
        <w:t>z</w:t>
      </w:r>
      <w:r w:rsidRPr="001F4A7E">
        <w:rPr>
          <w:rFonts w:eastAsia="MS Mincho"/>
          <w:bCs/>
        </w:rPr>
        <w:t> jednotlivých informačních model</w:t>
      </w:r>
      <w:r>
        <w:rPr>
          <w:rFonts w:eastAsia="MS Mincho"/>
          <w:bCs/>
        </w:rPr>
        <w:t>ů</w:t>
      </w:r>
      <w:r w:rsidRPr="001F4A7E">
        <w:rPr>
          <w:rFonts w:eastAsia="MS Mincho"/>
          <w:bCs/>
        </w:rPr>
        <w:t xml:space="preserve"> stavby do</w:t>
      </w:r>
      <w:r>
        <w:rPr>
          <w:rFonts w:eastAsia="MS Mincho"/>
          <w:bCs/>
        </w:rPr>
        <w:t> </w:t>
      </w:r>
      <w:r w:rsidRPr="001F4A7E">
        <w:rPr>
          <w:rFonts w:eastAsia="MS Mincho"/>
          <w:bCs/>
        </w:rPr>
        <w:t xml:space="preserve">budoucna. Takové řešení rovněž komplikuje </w:t>
      </w:r>
      <w:r>
        <w:rPr>
          <w:rFonts w:eastAsia="MS Mincho"/>
          <w:bCs/>
        </w:rPr>
        <w:t xml:space="preserve">správu, </w:t>
      </w:r>
      <w:r w:rsidRPr="001F4A7E">
        <w:rPr>
          <w:rFonts w:eastAsia="MS Mincho"/>
          <w:bCs/>
        </w:rPr>
        <w:t xml:space="preserve">užívání </w:t>
      </w:r>
      <w:r>
        <w:rPr>
          <w:rFonts w:eastAsia="MS Mincho"/>
          <w:bCs/>
        </w:rPr>
        <w:t xml:space="preserve">a provoz </w:t>
      </w:r>
      <w:r w:rsidRPr="001F4A7E">
        <w:rPr>
          <w:rFonts w:eastAsia="MS Mincho"/>
          <w:bCs/>
        </w:rPr>
        <w:t>stavby po</w:t>
      </w:r>
      <w:r>
        <w:rPr>
          <w:rFonts w:eastAsia="MS Mincho"/>
          <w:bCs/>
        </w:rPr>
        <w:t> dokončení její výstavby</w:t>
      </w:r>
      <w:r w:rsidRPr="001F4A7E">
        <w:rPr>
          <w:rFonts w:eastAsia="MS Mincho"/>
          <w:bCs/>
        </w:rPr>
        <w:t xml:space="preserve">, neboť k jednou pořízeným datům nemusí mít přístup další osoby, které by tento přístup mít měly a mohly, nadto tato data mohou být obtížně vyhodnotitelná. </w:t>
      </w:r>
    </w:p>
    <w:p w14:paraId="27A177C0" w14:textId="77777777" w:rsidR="00D51AA3" w:rsidRPr="001F4A7E" w:rsidRDefault="00D51AA3" w:rsidP="00D51AA3">
      <w:pPr>
        <w:spacing w:before="120" w:after="120"/>
        <w:rPr>
          <w:rFonts w:eastAsia="MS Mincho"/>
          <w:bCs/>
        </w:rPr>
      </w:pPr>
      <w:r w:rsidRPr="001F4A7E">
        <w:rPr>
          <w:rFonts w:eastAsia="MS Mincho"/>
          <w:bCs/>
        </w:rPr>
        <w:t xml:space="preserve">Ačkoliv by jednotné standardy mohly být stanoveny například pouze v usnesení vlády, čímž by zavazovaly všechny členy vlády, ministerstva, jiné ústřední orgány státní správy, ostatní správní úřady a další subjekty, pokud tak stanoví zvláštní zákon, toto řešení by nepokrývalo všechny subjekty, u kterých bylo vyhodnoceno, že je pro ně pořizování informačního modelu stavby účelné. Povinnosti dalším subjektům lze stanovovat pouze na úrovni zákona, z tohoto důvodu bylo vyhodnoceno, že je třeba připravit zákonnou úpravu. </w:t>
      </w:r>
    </w:p>
    <w:p w14:paraId="787BC216" w14:textId="77777777" w:rsidR="00D51AA3" w:rsidRPr="001F4A7E" w:rsidRDefault="00D51AA3" w:rsidP="00D51AA3">
      <w:pPr>
        <w:spacing w:before="120" w:after="120"/>
        <w:rPr>
          <w:rFonts w:eastAsia="MS Mincho"/>
          <w:bCs/>
        </w:rPr>
      </w:pPr>
      <w:r w:rsidRPr="001F4A7E">
        <w:rPr>
          <w:rFonts w:eastAsia="MS Mincho"/>
          <w:bCs/>
        </w:rPr>
        <w:t>Z hlediska komplexnosti právní úpravy pak bylo zvoleno řešení speciálního zákona, který novou regulaci popíše ve svém souhrnu tak, aby se jednalo o úpravu přehlednou. Předkladatel byl nicméně veden snahou zatěžovat povinné osoby novými povinnostmi pouze v nezbytně nutném rozsahu tak, aby pořizování a následné udržování informačního modelu stavby a</w:t>
      </w:r>
      <w:r>
        <w:rPr>
          <w:rFonts w:eastAsia="MS Mincho"/>
          <w:bCs/>
        </w:rPr>
        <w:t> </w:t>
      </w:r>
      <w:r w:rsidRPr="001F4A7E">
        <w:rPr>
          <w:rFonts w:eastAsia="MS Mincho"/>
          <w:bCs/>
        </w:rPr>
        <w:t>informačního modelu vystavěného prostředí ještě vedlo ke svému cíli,</w:t>
      </w:r>
      <w:r>
        <w:rPr>
          <w:rFonts w:eastAsia="MS Mincho"/>
          <w:bCs/>
        </w:rPr>
        <w:t xml:space="preserve"> </w:t>
      </w:r>
      <w:r w:rsidRPr="001F4A7E">
        <w:rPr>
          <w:rFonts w:eastAsia="MS Mincho"/>
          <w:bCs/>
        </w:rPr>
        <w:t xml:space="preserve">a přitom nebylo nepřiměřeně zatěžující. </w:t>
      </w:r>
    </w:p>
    <w:p w14:paraId="3ED1AED1" w14:textId="77777777" w:rsidR="00D51AA3" w:rsidRPr="001F4A7E" w:rsidRDefault="00D51AA3" w:rsidP="00D51AA3">
      <w:pPr>
        <w:spacing w:before="120" w:after="120"/>
        <w:rPr>
          <w:rFonts w:eastAsia="MS Mincho"/>
          <w:bCs/>
        </w:rPr>
      </w:pPr>
      <w:r w:rsidRPr="001F4A7E">
        <w:rPr>
          <w:rFonts w:eastAsia="MS Mincho"/>
          <w:bCs/>
        </w:rPr>
        <w:t>Navrhovaná úprava ve svém celku tak představuje moderní nástroj pro správu informací o</w:t>
      </w:r>
      <w:r>
        <w:rPr>
          <w:rFonts w:eastAsia="MS Mincho"/>
          <w:bCs/>
        </w:rPr>
        <w:t> </w:t>
      </w:r>
      <w:r w:rsidRPr="001F4A7E">
        <w:rPr>
          <w:rFonts w:eastAsia="MS Mincho"/>
          <w:bCs/>
        </w:rPr>
        <w:t>stavbách a vystavěném prostředí, které budou dostupné, srovnatelné a dále využitelné s potenciálem předcházet problémům ve výstavbě a následné správě pramenící z nedostatku informací, jejich nedostupnosti a nedostatečné koordinovanosti dot</w:t>
      </w:r>
      <w:r>
        <w:rPr>
          <w:rFonts w:eastAsia="MS Mincho"/>
          <w:bCs/>
        </w:rPr>
        <w:t>č</w:t>
      </w:r>
      <w:r w:rsidRPr="001F4A7E">
        <w:rPr>
          <w:rFonts w:eastAsia="MS Mincho"/>
          <w:bCs/>
        </w:rPr>
        <w:t xml:space="preserve">ených subjektů. Návrh zákona vymezuje nové nezbytné pojmy, povinné osoby a konkrétní povinnosti, které těmto osobám při pořizování a uchovávání informačního modelu stavby a informačního modelu vystavěného </w:t>
      </w:r>
      <w:r>
        <w:rPr>
          <w:rFonts w:eastAsia="MS Mincho"/>
          <w:bCs/>
        </w:rPr>
        <w:t xml:space="preserve">prostředí </w:t>
      </w:r>
      <w:r w:rsidRPr="001F4A7E">
        <w:rPr>
          <w:rFonts w:eastAsia="MS Mincho"/>
          <w:bCs/>
        </w:rPr>
        <w:t xml:space="preserve">ukládá. </w:t>
      </w:r>
    </w:p>
    <w:p w14:paraId="0D2C6644" w14:textId="77777777" w:rsidR="00D51AA3" w:rsidRPr="001F4A7E" w:rsidRDefault="00D51AA3" w:rsidP="00D51AA3">
      <w:pPr>
        <w:spacing w:before="120" w:after="240"/>
        <w:rPr>
          <w:rFonts w:eastAsia="MS Mincho"/>
          <w:bCs/>
        </w:rPr>
      </w:pPr>
      <w:r w:rsidRPr="001F4A7E">
        <w:rPr>
          <w:rFonts w:eastAsia="MS Mincho"/>
          <w:bCs/>
        </w:rPr>
        <w:t xml:space="preserve">V době digitalizace veřejné správy je sdílení dat naprosto klíčové, a je třeba s tímto principem počítat a uplatňovat jej ve všech oblastech, kde to přichází v úvahu; je tedy </w:t>
      </w:r>
      <w:r>
        <w:rPr>
          <w:rFonts w:eastAsia="MS Mincho"/>
          <w:bCs/>
        </w:rPr>
        <w:t>nutné</w:t>
      </w:r>
      <w:r w:rsidRPr="001F4A7E">
        <w:rPr>
          <w:rFonts w:eastAsia="MS Mincho"/>
          <w:bCs/>
        </w:rPr>
        <w:t xml:space="preserve"> i při správě informací o stavbě vytvářet prostředí, kde se budou data nezbytná pro další správu stavby sdílet mezi zainteresovanými osobami. Data je potřeba umožnit zpracovávat a uchovávat </w:t>
      </w:r>
      <w:r w:rsidRPr="001F4A7E">
        <w:rPr>
          <w:rFonts w:eastAsia="MS Mincho"/>
          <w:bCs/>
        </w:rPr>
        <w:lastRenderedPageBreak/>
        <w:t>v </w:t>
      </w:r>
      <w:r>
        <w:rPr>
          <w:rFonts w:eastAsia="MS Mincho"/>
          <w:bCs/>
        </w:rPr>
        <w:t>předepsané</w:t>
      </w:r>
      <w:r w:rsidRPr="001F4A7E">
        <w:rPr>
          <w:rFonts w:eastAsia="MS Mincho"/>
          <w:bCs/>
        </w:rPr>
        <w:t xml:space="preserve"> struktuře a v otevřeném a neutrálním formátu podporujícím interoperabilitu. Tak se umožní jejich další použití v budoucnu. Vzhledem k okruhu povinných osob je pak nezbytné, aby povinnosti spojené s informačním modelem stavby a informačním modelem vystavěného prostředí byly stanoveny zákonem. </w:t>
      </w:r>
    </w:p>
    <w:p w14:paraId="7B5BE61D" w14:textId="77777777" w:rsidR="00D51AA3" w:rsidRPr="001F4A7E" w:rsidRDefault="00D51AA3" w:rsidP="00D51AA3">
      <w:pPr>
        <w:spacing w:before="120" w:after="120"/>
        <w:ind w:left="360"/>
        <w:rPr>
          <w:b/>
        </w:rPr>
      </w:pPr>
      <w:r w:rsidRPr="001F4A7E">
        <w:rPr>
          <w:b/>
        </w:rPr>
        <w:t xml:space="preserve">d) Zhodnocení souladu navrhované právní úpravy s ústavním pořádkem České    republiky </w:t>
      </w:r>
    </w:p>
    <w:p w14:paraId="0F97D535" w14:textId="77777777" w:rsidR="00D51AA3" w:rsidRPr="001F4A7E" w:rsidRDefault="00D51AA3" w:rsidP="00D51AA3">
      <w:pPr>
        <w:spacing w:before="120" w:after="120"/>
        <w:contextualSpacing/>
      </w:pPr>
      <w:r w:rsidRPr="001F4A7E">
        <w:t>Navrhovaná úprava je v souladu s ústavním pořádkem, zejména s</w:t>
      </w:r>
    </w:p>
    <w:p w14:paraId="4EDB10AB" w14:textId="77777777" w:rsidR="00D51AA3" w:rsidRPr="001F4A7E" w:rsidRDefault="00D51AA3" w:rsidP="00D51AA3">
      <w:pPr>
        <w:pStyle w:val="Odstavecseseznamem"/>
        <w:numPr>
          <w:ilvl w:val="0"/>
          <w:numId w:val="18"/>
        </w:numPr>
        <w:spacing w:before="120" w:after="120"/>
        <w:ind w:left="567" w:hanging="283"/>
      </w:pPr>
      <w:r w:rsidRPr="001F4A7E">
        <w:t>čl. 2 odst. 3 ústavního zákona č. 1/1993 Sb., Ústava České republiky („Ústava“), podle něhož lze státní moc uplatňovat jen v případech, v mezích a způsoby, které stanoví zákon,</w:t>
      </w:r>
    </w:p>
    <w:p w14:paraId="451B55B9" w14:textId="77777777" w:rsidR="00D51AA3" w:rsidRPr="001F4A7E" w:rsidRDefault="00D51AA3" w:rsidP="00D51AA3">
      <w:pPr>
        <w:pStyle w:val="Odstavecseseznamem"/>
        <w:numPr>
          <w:ilvl w:val="0"/>
          <w:numId w:val="18"/>
        </w:numPr>
        <w:spacing w:before="120" w:after="120"/>
        <w:ind w:left="567" w:hanging="283"/>
      </w:pPr>
      <w:r w:rsidRPr="001F4A7E">
        <w:t>čl. 79 odst. 1 Ústavy, podle něhož lze působnost správních orgánů stanovit pouze zákonem,</w:t>
      </w:r>
    </w:p>
    <w:p w14:paraId="44B47FBC" w14:textId="77777777" w:rsidR="00D51AA3" w:rsidRPr="001F4A7E" w:rsidRDefault="00D51AA3" w:rsidP="00D51AA3">
      <w:pPr>
        <w:pStyle w:val="Odstavecseseznamem"/>
        <w:numPr>
          <w:ilvl w:val="0"/>
          <w:numId w:val="18"/>
        </w:numPr>
        <w:spacing w:before="120" w:after="120"/>
        <w:ind w:left="567" w:hanging="283"/>
      </w:pPr>
      <w:r w:rsidRPr="001F4A7E">
        <w:t>čl. 101 odst. 3 Ústavy, podle něhož mají územn</w:t>
      </w:r>
      <w:r>
        <w:t>í</w:t>
      </w:r>
      <w:r w:rsidRPr="001F4A7E">
        <w:t xml:space="preserve"> samosprávné celky právo vlastnit majetek a hospodařit podle vlastního rozpočtu,</w:t>
      </w:r>
    </w:p>
    <w:p w14:paraId="5B952DDB" w14:textId="77777777" w:rsidR="00D51AA3" w:rsidRPr="001F4A7E" w:rsidRDefault="00D51AA3" w:rsidP="00D51AA3">
      <w:pPr>
        <w:pStyle w:val="Odstavecseseznamem"/>
        <w:numPr>
          <w:ilvl w:val="0"/>
          <w:numId w:val="18"/>
        </w:numPr>
        <w:spacing w:before="120" w:after="120"/>
        <w:ind w:left="567" w:hanging="283"/>
      </w:pPr>
      <w:r w:rsidRPr="001F4A7E">
        <w:t xml:space="preserve">čl. 101 odst. 4 Ústavy, podle něhož může docházet k zásahu do územní samosprávy toliko způsobem stanoveným zákonem, vyžaduje-li to ochrana zákona. </w:t>
      </w:r>
    </w:p>
    <w:p w14:paraId="050D0D3E" w14:textId="77777777" w:rsidR="00D51AA3" w:rsidRPr="001F4A7E" w:rsidRDefault="00D51AA3" w:rsidP="00D51AA3">
      <w:pPr>
        <w:spacing w:before="120" w:after="120"/>
        <w:textAlignment w:val="center"/>
        <w:rPr>
          <w:color w:val="000000"/>
        </w:rPr>
      </w:pPr>
      <w:r w:rsidRPr="001F4A7E">
        <w:rPr>
          <w:color w:val="000000"/>
        </w:rPr>
        <w:t>V tomto kontextu lze konstatovat, že stanovení povinnosti vyšším územn</w:t>
      </w:r>
      <w:r>
        <w:rPr>
          <w:color w:val="000000"/>
        </w:rPr>
        <w:t>ím</w:t>
      </w:r>
      <w:r w:rsidRPr="001F4A7E">
        <w:rPr>
          <w:color w:val="000000"/>
        </w:rPr>
        <w:t xml:space="preserve"> samosprávným celkům zpracovávat informační model stavby je plně v souladu s Ústavou deklarovaným právem na územní samosprávu. </w:t>
      </w:r>
    </w:p>
    <w:p w14:paraId="60C1BF77" w14:textId="77777777" w:rsidR="00D51AA3" w:rsidRPr="001F4A7E" w:rsidRDefault="00D51AA3" w:rsidP="00D51AA3">
      <w:pPr>
        <w:spacing w:before="120" w:after="120"/>
        <w:textAlignment w:val="center"/>
      </w:pPr>
      <w:r w:rsidRPr="001F4A7E">
        <w:t xml:space="preserve">Na podporu výše uvedeného lze odkázat na odbornou literaturu k povaze územní samosprávy a možnosti zasahovat do ní, podle které platí, že </w:t>
      </w:r>
      <w:r w:rsidRPr="001F4A7E">
        <w:rPr>
          <w:i/>
          <w:iCs/>
        </w:rPr>
        <w:t>„Podle Ústavy lze tedy samostatnou působnost obcí (a krajů) stanovit pouze zákonem a stejným způsobem (ale také právě jen tímto způsobem)</w:t>
      </w:r>
      <w:hyperlink r:id="rId8" w:tooltip="Strana 46 / 47" w:history="1"/>
      <w:r w:rsidRPr="001F4A7E">
        <w:rPr>
          <w:i/>
          <w:iCs/>
        </w:rPr>
        <w:t xml:space="preserve"> je tak možné samostatnou působnost územním samosprávným celkům odejmout, tedy omezit její rozsah. Územním samosprávným celkům pochopitelně není možné odebrat tu (samostatnou) působnost, která vyplývá přímo z Ústavy, tzn. především pravomoc vydávat obecně závazné vyhlášky a právo mít vlastní majetek a hospodařit podle vlastního rozpočtu. Ostatní rozsah územní samosprávy (samostatné působnosti) je nicméně s největší pravděpodobností tak jako tak závislý na zákoně, neboť jak již konstatoval i Ústavní soud v nálezu publikovaném pod č. </w:t>
      </w:r>
      <w:hyperlink r:id="rId9" w:history="1">
        <w:r w:rsidRPr="001F4A7E">
          <w:rPr>
            <w:i/>
            <w:iCs/>
          </w:rPr>
          <w:t>53/2003 Sb.</w:t>
        </w:r>
      </w:hyperlink>
      <w:r w:rsidRPr="001F4A7E">
        <w:rPr>
          <w:i/>
          <w:iCs/>
        </w:rPr>
        <w:t xml:space="preserve">, „Ústavou obecně vyjádřené právo na samosprávu jistě nesmí být zákonodárcem vyprázdněno, je však jisté, že zákonodárce má široký prostor pro určení záležitostí, jež je nejlépe spravovat na místní nebo oblastní úrovni bez větších zásahů ústřední státní moci. Nepoliticky, vysloveně z právních, ekonomických, politologických a dalších hledisek, lze stěží předem určit, které záležitosti mají místní nebo oblastní dopad, a zaslouží si proto vynětí z působení ústřední moci. Rozhodování o kompetencích územní samosprávy je vždy politické. Dokonce záležitosti zřejmě místního či oblastního rázu mohou získat celostátní význam, například mohou být dotčena základní lidská práva a svobody nebo se důsledky mohou přenášet přes hranice územního samosprávného společenství obyvatel, což je stále častější právě v prostředí vysoké mobility obyvatelstva“. Je sice otázkou, zda existuje nějaké přirozené právo obcí či jiných územních společenství osob na samosprávu, které by stát svými zákony toliko uznával, či zda jsou obce i obecní samospráva naopak výtvorem státu a jeho zákonů (obdobný spor se vede i v případě lidských práv), z praktického hlediska je nicméně relevantní především to, že rozsah obecní samosprávy, resp. územní samosprávy jako takové, je (kromě </w:t>
      </w:r>
      <w:r w:rsidRPr="001F4A7E">
        <w:rPr>
          <w:i/>
          <w:iCs/>
        </w:rPr>
        <w:lastRenderedPageBreak/>
        <w:t>stručných základů v Ústavě) dán právě zákonnou úpravou, ať již obsaženou v obecním nebo </w:t>
      </w:r>
      <w:hyperlink r:id="rId10" w:history="1">
        <w:r w:rsidRPr="001F4A7E">
          <w:rPr>
            <w:i/>
            <w:iCs/>
          </w:rPr>
          <w:t>krajském zřízení</w:t>
        </w:r>
      </w:hyperlink>
      <w:r w:rsidRPr="001F4A7E">
        <w:rPr>
          <w:i/>
          <w:iCs/>
        </w:rPr>
        <w:t> či jiných zákonech.“</w:t>
      </w:r>
      <w:r w:rsidRPr="001F4A7E">
        <w:rPr>
          <w:rStyle w:val="Znakapoznpodarou"/>
        </w:rPr>
        <w:footnoteReference w:id="15"/>
      </w:r>
    </w:p>
    <w:p w14:paraId="03DB1E10" w14:textId="77777777" w:rsidR="00D51AA3" w:rsidRPr="001F4A7E" w:rsidRDefault="00D51AA3" w:rsidP="00D51AA3">
      <w:pPr>
        <w:spacing w:before="120" w:after="120"/>
      </w:pPr>
      <w:r w:rsidRPr="001F4A7E">
        <w:t>Z uvedeného textu vyplývá nesporná závislost rozsahu územní samosprávy na zákonném vymezení, zároveň však zůstává v platnosti požadavek, aby zákonnou úpravou nedošlo k vyprázdnění práva na územní samosprávu.</w:t>
      </w:r>
    </w:p>
    <w:p w14:paraId="081CF986" w14:textId="77777777" w:rsidR="00D51AA3" w:rsidRPr="001F4A7E" w:rsidRDefault="00D51AA3" w:rsidP="00D51AA3">
      <w:pPr>
        <w:spacing w:before="120" w:after="120"/>
      </w:pPr>
      <w:r w:rsidRPr="001F4A7E">
        <w:t>Stanovení povinnosti zpracovávat informační modely staveb jistě zásahem do územní samosprávy vyšších územn</w:t>
      </w:r>
      <w:r>
        <w:t>ích</w:t>
      </w:r>
      <w:r w:rsidRPr="001F4A7E">
        <w:t xml:space="preserve"> samosprávných celků je, avšak samotná existence tohoto zásahu není rozhodující, neboť je dále důležité posuzovat i důvod zásahu a jeho rozsah. K důvodu lze odkázat na kapitolu věnující se nezbytnosti přijetí navrhované právní úpravy, tedy jde </w:t>
      </w:r>
      <w:r>
        <w:t>o </w:t>
      </w:r>
      <w:r w:rsidRPr="001F4A7E">
        <w:t>rozšíření užívání metody BIM, která v širším důsledku podporuje udržitelný rozvoj a</w:t>
      </w:r>
      <w:r>
        <w:t> </w:t>
      </w:r>
      <w:r w:rsidRPr="001F4A7E">
        <w:t>efektivní vynakládání zdrojů a hospodaření s majetkem. Rozsah zásahu do územní samosprávy pak lze hodnotit jako zanedbatelný, a to především ve srovnání s rozsahem zásahů již nyní obsažených v českém právním řádu.</w:t>
      </w:r>
    </w:p>
    <w:p w14:paraId="5A9D3583" w14:textId="77777777" w:rsidR="00D51AA3" w:rsidRPr="001F4A7E" w:rsidRDefault="00D51AA3" w:rsidP="00D51AA3">
      <w:pPr>
        <w:spacing w:before="120" w:after="120"/>
        <w:rPr>
          <w:i/>
          <w:iCs/>
        </w:rPr>
      </w:pPr>
      <w:r w:rsidRPr="001F4A7E">
        <w:t>Odborná literatura také konstatuje, že:</w:t>
      </w:r>
      <w:r w:rsidRPr="001F4A7E">
        <w:rPr>
          <w:i/>
          <w:iCs/>
        </w:rPr>
        <w:t xml:space="preserve"> „[n]</w:t>
      </w:r>
      <w:proofErr w:type="spellStart"/>
      <w:r w:rsidRPr="001F4A7E">
        <w:rPr>
          <w:i/>
          <w:iCs/>
        </w:rPr>
        <w:t>aproti</w:t>
      </w:r>
      <w:proofErr w:type="spellEnd"/>
      <w:r w:rsidRPr="001F4A7E">
        <w:rPr>
          <w:i/>
          <w:iCs/>
        </w:rPr>
        <w:t xml:space="preserve"> tomu v té části obecní samosprávy, která povahu veřejné moci nemá (např. hospodaření s majetkem), vystupuje obec v zásadě jako kterýkoliv jiný subjekt soukromého práva. Obec zůstává i v tomto případě veřejnoprávní korporací, vystupuje však tak, jako kdyby byla právnickou osobou soukromého práva, tzn. platí pro ni zásada přesně opačná, tedy „co není zakázáno, je dovoleno“, resp. že může činit, co není zákonem zakázáno, a nesmí být nucena činit to, co zákon neukládá (viz </w:t>
      </w:r>
      <w:hyperlink r:id="rId11" w:history="1">
        <w:r w:rsidRPr="001F4A7E">
          <w:rPr>
            <w:i/>
            <w:iCs/>
          </w:rPr>
          <w:t>čl. 2</w:t>
        </w:r>
      </w:hyperlink>
      <w:r w:rsidRPr="001F4A7E">
        <w:rPr>
          <w:i/>
          <w:iCs/>
        </w:rPr>
        <w:t> odst. 4 Úst a </w:t>
      </w:r>
      <w:hyperlink r:id="rId12" w:history="1">
        <w:r w:rsidRPr="001F4A7E">
          <w:rPr>
            <w:i/>
            <w:iCs/>
          </w:rPr>
          <w:t>čl. 2</w:t>
        </w:r>
      </w:hyperlink>
      <w:r w:rsidRPr="001F4A7E">
        <w:rPr>
          <w:i/>
          <w:iCs/>
        </w:rPr>
        <w:t> odst. 3 LPS). To nevylučuje, aby zákon obci stanovil určitá omezení, např. při nakládání s majetkem, která ostatním vlastníkům uložena nejsou (např. </w:t>
      </w:r>
      <w:hyperlink r:id="rId13" w:history="1">
        <w:r w:rsidRPr="001F4A7E">
          <w:rPr>
            <w:i/>
            <w:iCs/>
          </w:rPr>
          <w:t xml:space="preserve">§ 38 </w:t>
        </w:r>
        <w:proofErr w:type="spellStart"/>
        <w:r w:rsidRPr="001F4A7E">
          <w:rPr>
            <w:i/>
            <w:iCs/>
          </w:rPr>
          <w:t>OZř</w:t>
        </w:r>
        <w:proofErr w:type="spellEnd"/>
      </w:hyperlink>
      <w:r w:rsidRPr="001F4A7E">
        <w:rPr>
          <w:i/>
          <w:iCs/>
        </w:rPr>
        <w:t> nebo </w:t>
      </w:r>
      <w:hyperlink r:id="rId14" w:history="1">
        <w:r w:rsidRPr="001F4A7E">
          <w:rPr>
            <w:i/>
            <w:iCs/>
          </w:rPr>
          <w:t>§ 23</w:t>
        </w:r>
        <w:r>
          <w:rPr>
            <w:i/>
            <w:iCs/>
          </w:rPr>
          <w:t> </w:t>
        </w:r>
        <w:proofErr w:type="spellStart"/>
        <w:r w:rsidRPr="001F4A7E">
          <w:rPr>
            <w:i/>
            <w:iCs/>
          </w:rPr>
          <w:t>ÚzmRoz</w:t>
        </w:r>
        <w:proofErr w:type="spellEnd"/>
      </w:hyperlink>
      <w:r w:rsidRPr="001F4A7E">
        <w:rPr>
          <w:i/>
          <w:iCs/>
        </w:rPr>
        <w:t>), pokud však taková omezení zákonem stanovena nejsou, platí i pro obec výše uvedená zásada.“</w:t>
      </w:r>
      <w:r w:rsidRPr="001F4A7E">
        <w:rPr>
          <w:rStyle w:val="Znakapoznpodarou"/>
        </w:rPr>
        <w:footnoteReference w:id="16"/>
      </w:r>
    </w:p>
    <w:p w14:paraId="5C1AC665" w14:textId="77777777" w:rsidR="00D51AA3" w:rsidRPr="001F4A7E" w:rsidRDefault="00D51AA3" w:rsidP="00D51AA3">
      <w:pPr>
        <w:spacing w:before="120" w:after="120"/>
      </w:pPr>
      <w:r w:rsidRPr="001F4A7E">
        <w:t>Nad rámec výše uveden</w:t>
      </w:r>
      <w:r>
        <w:t xml:space="preserve">ého </w:t>
      </w:r>
      <w:r w:rsidRPr="001F4A7E">
        <w:t>lze zmínit například povinnost zveřejňování záměrů při úmyslu nakládat s majetkem územn</w:t>
      </w:r>
      <w:r>
        <w:t>ích</w:t>
      </w:r>
      <w:r w:rsidRPr="001F4A7E">
        <w:t xml:space="preserve"> samosprávných celků a pak též i úpravu zákona o zadávání veřejných zakázek</w:t>
      </w:r>
      <w:r>
        <w:t xml:space="preserve">, </w:t>
      </w:r>
      <w:r w:rsidRPr="001F4A7E">
        <w:t>v </w:t>
      </w:r>
      <w:proofErr w:type="gramStart"/>
      <w:r w:rsidRPr="001F4A7E">
        <w:t>rámci</w:t>
      </w:r>
      <w:proofErr w:type="gramEnd"/>
      <w:r w:rsidRPr="001F4A7E">
        <w:t xml:space="preserve"> které je stanovena územn</w:t>
      </w:r>
      <w:r>
        <w:t>ím</w:t>
      </w:r>
      <w:r w:rsidRPr="001F4A7E">
        <w:t xml:space="preserve"> samosprávným celkům </w:t>
      </w:r>
      <w:r>
        <w:t xml:space="preserve">povinnost </w:t>
      </w:r>
      <w:r w:rsidRPr="001F4A7E">
        <w:t>postupovat při veřejných zakázkách dle pravidel stanovených tímto zákonem.</w:t>
      </w:r>
    </w:p>
    <w:p w14:paraId="0A39E870" w14:textId="77777777" w:rsidR="00D51AA3" w:rsidRPr="001F4A7E" w:rsidRDefault="00D51AA3" w:rsidP="00D51AA3">
      <w:pPr>
        <w:spacing w:before="120" w:after="120"/>
      </w:pPr>
      <w:r w:rsidRPr="001F4A7E">
        <w:t>Všechny výše zmiňované zásahy do územní samosprávy spojuje společný cíl – řádné a účelné hospodaření s majetkem územn</w:t>
      </w:r>
      <w:r>
        <w:t>ích</w:t>
      </w:r>
      <w:r w:rsidRPr="001F4A7E">
        <w:t xml:space="preserve"> samosprávných celků, přičemž tento cíl je obsažen i v rámci povinnosti využívat metodu BIM, neboť ačkoliv vstupní náklady na </w:t>
      </w:r>
      <w:r>
        <w:t>pořízení</w:t>
      </w:r>
      <w:r w:rsidRPr="001F4A7E">
        <w:t xml:space="preserve"> informačního modelu stavby jsou </w:t>
      </w:r>
      <w:r>
        <w:t>o něco vyšší</w:t>
      </w:r>
      <w:r w:rsidRPr="001F4A7E">
        <w:t>, tak v delším časovém horizontu užívání stavby se tyto zvýšené náklady plně vykompenzují sníženými náklady v rámci jejího provozu. V zásadě se</w:t>
      </w:r>
      <w:r>
        <w:t> </w:t>
      </w:r>
      <w:r w:rsidRPr="001F4A7E">
        <w:t xml:space="preserve">jedná o analogii </w:t>
      </w:r>
      <w:r>
        <w:t>k </w:t>
      </w:r>
      <w:r w:rsidRPr="001F4A7E">
        <w:t>veřejný</w:t>
      </w:r>
      <w:r>
        <w:t xml:space="preserve">m </w:t>
      </w:r>
      <w:r w:rsidRPr="001F4A7E">
        <w:t>zakáz</w:t>
      </w:r>
      <w:r>
        <w:t>kám</w:t>
      </w:r>
      <w:r w:rsidRPr="001F4A7E">
        <w:t>, kdy administrace veřejných zakázek je finančně i</w:t>
      </w:r>
      <w:r>
        <w:t> </w:t>
      </w:r>
      <w:r w:rsidRPr="001F4A7E">
        <w:t xml:space="preserve">administrativně náročná, avšak zajistí, že </w:t>
      </w:r>
      <w:r>
        <w:t xml:space="preserve">subjekt, který je povinen postupovat podle zákona o zadávání veřejných zakázek, </w:t>
      </w:r>
      <w:r w:rsidRPr="001F4A7E">
        <w:t>získ</w:t>
      </w:r>
      <w:r>
        <w:t>á</w:t>
      </w:r>
      <w:r w:rsidRPr="001F4A7E">
        <w:t xml:space="preserve"> nejvýhodnější nabídku za dodržení kvalitativních vlastností, které si předem defin</w:t>
      </w:r>
      <w:r>
        <w:t>uje</w:t>
      </w:r>
      <w:r w:rsidRPr="001F4A7E">
        <w:t>.</w:t>
      </w:r>
    </w:p>
    <w:p w14:paraId="6A96B8B2" w14:textId="77777777" w:rsidR="00D51AA3" w:rsidRPr="001F4A7E" w:rsidRDefault="00D51AA3" w:rsidP="00D51AA3">
      <w:pPr>
        <w:spacing w:before="120" w:after="120"/>
        <w:rPr>
          <w:color w:val="000000"/>
        </w:rPr>
      </w:pPr>
      <w:r w:rsidRPr="001F4A7E">
        <w:t>Lze tak uzavřít, že z pohledu ústavou garantovaného práva na územní samosprávu zavedením povinnosti vyšších územn</w:t>
      </w:r>
      <w:r>
        <w:t>ích</w:t>
      </w:r>
      <w:r w:rsidRPr="001F4A7E">
        <w:t xml:space="preserve"> samosprávných celků pořizovat informační model stavby nedochází k vyprázdnění tohoto práva, nýbrž toliko k dílčímu omezení</w:t>
      </w:r>
      <w:r w:rsidRPr="001F4A7E">
        <w:rPr>
          <w:color w:val="000000"/>
        </w:rPr>
        <w:t xml:space="preserve">, které je vedeno mimo </w:t>
      </w:r>
      <w:r w:rsidRPr="001F4A7E">
        <w:rPr>
          <w:color w:val="000000"/>
        </w:rPr>
        <w:lastRenderedPageBreak/>
        <w:t xml:space="preserve">jiné racionálním </w:t>
      </w:r>
      <w:r>
        <w:rPr>
          <w:color w:val="000000"/>
        </w:rPr>
        <w:t>úmyslem</w:t>
      </w:r>
      <w:r w:rsidRPr="001F4A7E">
        <w:rPr>
          <w:color w:val="000000"/>
        </w:rPr>
        <w:t xml:space="preserve"> o co nejefektivnější hospodaření s majetkem, a navrhovanou právní úpravu je tak možné považovat za ústavně konformní. </w:t>
      </w:r>
    </w:p>
    <w:p w14:paraId="333884B8" w14:textId="77777777" w:rsidR="00D51AA3" w:rsidRPr="001F4A7E" w:rsidRDefault="00D51AA3" w:rsidP="00D51AA3">
      <w:pPr>
        <w:spacing w:before="120" w:after="120"/>
      </w:pPr>
      <w:r w:rsidRPr="001F4A7E">
        <w:t>Navrhovaná právní úprava je rovněž v souladu s Listinou základních práv a svobod, vyhlášenou usnesením předsednictva České národní rady č. 2/1993 Sb., jako součást ústavního pořádku České republiky („Listina“), a to zejména s</w:t>
      </w:r>
    </w:p>
    <w:p w14:paraId="1A484A95" w14:textId="77777777" w:rsidR="00D51AA3" w:rsidRPr="001F4A7E" w:rsidRDefault="00D51AA3" w:rsidP="00D51AA3">
      <w:pPr>
        <w:pStyle w:val="Odstavecseseznamem"/>
        <w:numPr>
          <w:ilvl w:val="0"/>
          <w:numId w:val="19"/>
        </w:numPr>
        <w:spacing w:before="120" w:after="120"/>
        <w:ind w:left="567" w:hanging="283"/>
      </w:pPr>
      <w:r w:rsidRPr="001F4A7E" w:rsidDel="00FF6375">
        <w:t xml:space="preserve">čl. 2 odst. 2 Listiny, podle kterého lze státní moc uplatňovat jen v případech a mezích </w:t>
      </w:r>
      <w:r w:rsidRPr="001F4A7E">
        <w:t>stanovených zákonem, a to způsobem, který zákon stanoví,</w:t>
      </w:r>
    </w:p>
    <w:p w14:paraId="6261F165" w14:textId="77777777" w:rsidR="00D51AA3" w:rsidRPr="001F4A7E" w:rsidRDefault="00D51AA3" w:rsidP="00D51AA3">
      <w:pPr>
        <w:pStyle w:val="Odstavecseseznamem"/>
        <w:numPr>
          <w:ilvl w:val="0"/>
          <w:numId w:val="19"/>
        </w:numPr>
        <w:overflowPunct w:val="0"/>
        <w:autoSpaceDE w:val="0"/>
        <w:autoSpaceDN w:val="0"/>
        <w:adjustRightInd w:val="0"/>
        <w:spacing w:before="120" w:after="120"/>
        <w:ind w:left="567" w:hanging="283"/>
        <w:textAlignment w:val="baseline"/>
      </w:pPr>
      <w:r w:rsidRPr="001F4A7E">
        <w:t>čl. 4 odst. 1 Listiny, podle kterého mohou být ukládány povinnosti toliko na základě zákona a v jeho mezích a jen při zachování lidských práv a svobod,</w:t>
      </w:r>
    </w:p>
    <w:p w14:paraId="6276A387" w14:textId="77777777" w:rsidR="00D51AA3" w:rsidRPr="001F4A7E" w:rsidRDefault="00D51AA3" w:rsidP="00D51AA3">
      <w:pPr>
        <w:pStyle w:val="Odstavecseseznamem"/>
        <w:numPr>
          <w:ilvl w:val="0"/>
          <w:numId w:val="19"/>
        </w:numPr>
        <w:overflowPunct w:val="0"/>
        <w:autoSpaceDE w:val="0"/>
        <w:autoSpaceDN w:val="0"/>
        <w:adjustRightInd w:val="0"/>
        <w:spacing w:before="120" w:after="120"/>
        <w:ind w:left="567" w:hanging="283"/>
        <w:textAlignment w:val="baseline"/>
      </w:pPr>
      <w:r w:rsidRPr="001F4A7E">
        <w:t>čl. 2 odst. 3 Listiny, podle kterého každý může činit, co není zákonem zakázáno, a</w:t>
      </w:r>
      <w:r>
        <w:t> </w:t>
      </w:r>
      <w:r w:rsidRPr="001F4A7E">
        <w:t>nikdo nemůže být nucen činit, co zákon neukládá.</w:t>
      </w:r>
    </w:p>
    <w:p w14:paraId="7C6C6B33" w14:textId="77777777" w:rsidR="00D51AA3" w:rsidRPr="001F4A7E" w:rsidRDefault="00D51AA3" w:rsidP="00D51AA3">
      <w:pPr>
        <w:spacing w:before="120" w:after="120"/>
      </w:pPr>
      <w:r w:rsidRPr="001F4A7E">
        <w:t>Navrhovaná právní úprava tedy splňuje ústavní požadavek stanovení povinnosti na úrovni zákona a vyhovuje též zásadám pro stanovení mezí základních práv a svobod podle čl.</w:t>
      </w:r>
      <w:r>
        <w:t>  </w:t>
      </w:r>
      <w:r w:rsidRPr="001F4A7E">
        <w:t>4</w:t>
      </w:r>
      <w:r>
        <w:t> </w:t>
      </w:r>
      <w:r w:rsidRPr="001F4A7E">
        <w:t>Listiny. Návrh zákona rovněž ve vztahu k přestupkům plně respektuje zásadu „</w:t>
      </w:r>
      <w:proofErr w:type="spellStart"/>
      <w:r w:rsidRPr="001F4A7E">
        <w:t>nullum</w:t>
      </w:r>
      <w:proofErr w:type="spellEnd"/>
      <w:r w:rsidRPr="001F4A7E">
        <w:t xml:space="preserve"> </w:t>
      </w:r>
      <w:proofErr w:type="spellStart"/>
      <w:r w:rsidRPr="001F4A7E">
        <w:t>crimen</w:t>
      </w:r>
      <w:proofErr w:type="spellEnd"/>
      <w:r w:rsidRPr="001F4A7E">
        <w:t xml:space="preserve"> sine lege, </w:t>
      </w:r>
      <w:proofErr w:type="spellStart"/>
      <w:r w:rsidRPr="001F4A7E">
        <w:t>nulla</w:t>
      </w:r>
      <w:proofErr w:type="spellEnd"/>
      <w:r w:rsidRPr="001F4A7E">
        <w:t xml:space="preserve"> </w:t>
      </w:r>
      <w:proofErr w:type="spellStart"/>
      <w:r w:rsidRPr="001F4A7E">
        <w:t>poena</w:t>
      </w:r>
      <w:proofErr w:type="spellEnd"/>
      <w:r w:rsidRPr="001F4A7E">
        <w:t xml:space="preserve"> sine lege“ podle čl. 39 Listiny.</w:t>
      </w:r>
    </w:p>
    <w:p w14:paraId="665978B7" w14:textId="77777777" w:rsidR="00D51AA3" w:rsidRPr="001F4A7E" w:rsidRDefault="00D51AA3" w:rsidP="00D51AA3">
      <w:pPr>
        <w:spacing w:before="120" w:after="240"/>
        <w:rPr>
          <w:i/>
        </w:rPr>
      </w:pPr>
      <w:r w:rsidRPr="001F4A7E">
        <w:t>Navrhovaná právní úprava nijak nesnižuje práva dotčených subjektů a nejsou jí</w:t>
      </w:r>
      <w:r>
        <w:t> </w:t>
      </w:r>
      <w:r w:rsidRPr="001F4A7E">
        <w:t>diskriminovány žádné specifické skupiny adresátů právních norem. Respektuje obecné zásady ústavního pořádku České republiky a není v rozporu s nálezy Ústavního soudu, ani</w:t>
      </w:r>
      <w:r>
        <w:t> </w:t>
      </w:r>
      <w:r w:rsidRPr="001F4A7E">
        <w:t>dalšími ústavními zákony.</w:t>
      </w:r>
    </w:p>
    <w:p w14:paraId="1178E19F" w14:textId="77777777" w:rsidR="00D51AA3" w:rsidRPr="001F4A7E" w:rsidRDefault="00D51AA3" w:rsidP="00D51AA3">
      <w:pPr>
        <w:spacing w:before="120" w:after="120"/>
        <w:ind w:left="360"/>
        <w:rPr>
          <w:b/>
        </w:rPr>
      </w:pPr>
      <w:r w:rsidRPr="001F4A7E">
        <w:rPr>
          <w:b/>
        </w:rPr>
        <w:t xml:space="preserve">e) Zhodnocení slučitelnosti navrhované právní úpravy s předpisy Evropské unie, judikaturou soudních orgánů Evropské unie nebo obecnými právními zásadami práva Evropské unie </w:t>
      </w:r>
    </w:p>
    <w:p w14:paraId="65743BC5" w14:textId="77777777" w:rsidR="00D51AA3" w:rsidRPr="001F4A7E" w:rsidRDefault="00D51AA3" w:rsidP="00D51AA3">
      <w:pPr>
        <w:spacing w:before="120" w:after="120"/>
        <w:rPr>
          <w:bCs/>
        </w:rPr>
      </w:pPr>
      <w:r w:rsidRPr="001F4A7E">
        <w:rPr>
          <w:bCs/>
        </w:rPr>
        <w:t xml:space="preserve">Navrhovaná právní úprava je plně v souladu </w:t>
      </w:r>
      <w:r>
        <w:rPr>
          <w:bCs/>
        </w:rPr>
        <w:t xml:space="preserve">s </w:t>
      </w:r>
      <w:r w:rsidRPr="001F4A7E">
        <w:rPr>
          <w:bCs/>
        </w:rPr>
        <w:t>právními předpisy Evropské unie, právními zásadami z nich vyplývajících a judikaturou Soudního dvora Evropské unie.</w:t>
      </w:r>
    </w:p>
    <w:p w14:paraId="3725D872" w14:textId="77777777" w:rsidR="00D51AA3" w:rsidRDefault="00D51AA3" w:rsidP="00D51AA3">
      <w:pPr>
        <w:spacing w:before="120" w:after="120"/>
        <w:rPr>
          <w:bCs/>
        </w:rPr>
      </w:pPr>
      <w:r w:rsidRPr="001F4A7E">
        <w:rPr>
          <w:bCs/>
        </w:rPr>
        <w:t>Navrhovaná právní úprava není přímou transpozicí evropských předpisů, ani jejich přímým prov</w:t>
      </w:r>
      <w:r>
        <w:rPr>
          <w:bCs/>
        </w:rPr>
        <w:t>edením.</w:t>
      </w:r>
    </w:p>
    <w:p w14:paraId="41ED6C20" w14:textId="77777777" w:rsidR="00D51AA3" w:rsidRPr="001F4A7E" w:rsidRDefault="00D51AA3" w:rsidP="00D51AA3">
      <w:pPr>
        <w:spacing w:before="120" w:after="120"/>
      </w:pPr>
      <w:r>
        <w:rPr>
          <w:bCs/>
        </w:rPr>
        <w:t xml:space="preserve">V daném kontextu lze </w:t>
      </w:r>
      <w:r w:rsidRPr="001F4A7E">
        <w:rPr>
          <w:bCs/>
        </w:rPr>
        <w:t xml:space="preserve">nicméně </w:t>
      </w:r>
      <w:r>
        <w:rPr>
          <w:bCs/>
        </w:rPr>
        <w:t>upozornit na</w:t>
      </w:r>
      <w:r w:rsidRPr="001F4A7E">
        <w:rPr>
          <w:bCs/>
        </w:rPr>
        <w:t xml:space="preserve"> vztah návrhu zákona se </w:t>
      </w:r>
      <w:r w:rsidRPr="001F4A7E">
        <w:t>Směrnicí Evropského parlamentu a Rady 2014/24/EU o zadávání veřejných zakázek</w:t>
      </w:r>
      <w:r w:rsidRPr="001F4A7E">
        <w:rPr>
          <w:bCs/>
        </w:rPr>
        <w:t xml:space="preserve">, v rámci které bylo veřejným zadavatelům umožněno </w:t>
      </w:r>
      <w:r w:rsidRPr="001F4A7E">
        <w:rPr>
          <w:color w:val="333333"/>
          <w:shd w:val="clear" w:color="auto" w:fill="FFFFFF"/>
        </w:rPr>
        <w:t>vyžadovat „</w:t>
      </w:r>
      <w:r w:rsidRPr="001F4A7E">
        <w:rPr>
          <w:i/>
          <w:iCs/>
          <w:color w:val="333333"/>
          <w:shd w:val="clear" w:color="auto" w:fill="FFFFFF"/>
        </w:rPr>
        <w:t>použití zvláštních elektronických nástrojů, jako jsou elektronické grafické programy pro stavební informace a obdobné nástroje</w:t>
      </w:r>
      <w:r w:rsidRPr="001F4A7E">
        <w:rPr>
          <w:color w:val="333333"/>
          <w:shd w:val="clear" w:color="auto" w:fill="FFFFFF"/>
        </w:rPr>
        <w:t xml:space="preserve">“ </w:t>
      </w:r>
      <w:r w:rsidRPr="001F4A7E">
        <w:rPr>
          <w:bCs/>
        </w:rPr>
        <w:t>(čl. 22 odst. 4), a</w:t>
      </w:r>
      <w:r>
        <w:rPr>
          <w:bCs/>
        </w:rPr>
        <w:t>  </w:t>
      </w:r>
      <w:r w:rsidRPr="001F4A7E">
        <w:rPr>
          <w:bCs/>
        </w:rPr>
        <w:t xml:space="preserve">Směrnicí Evropského parlamentu a Rady 2014/25/EU, </w:t>
      </w:r>
      <w:r w:rsidRPr="001F4A7E">
        <w:rPr>
          <w:bCs/>
          <w:color w:val="333333"/>
          <w:shd w:val="clear" w:color="auto" w:fill="FFFFFF"/>
        </w:rPr>
        <w:t xml:space="preserve">o zadávání zakázek subjekty působícími v odvětví vodního hospodářství, energetiky, dopravy a poštovních služeb, v rámci nichž bylo </w:t>
      </w:r>
      <w:r>
        <w:rPr>
          <w:bCs/>
          <w:color w:val="333333"/>
          <w:shd w:val="clear" w:color="auto" w:fill="FFFFFF"/>
        </w:rPr>
        <w:t xml:space="preserve">zadavatelům </w:t>
      </w:r>
      <w:r w:rsidRPr="001F4A7E">
        <w:rPr>
          <w:bCs/>
          <w:color w:val="333333"/>
          <w:shd w:val="clear" w:color="auto" w:fill="FFFFFF"/>
        </w:rPr>
        <w:t>umožněno</w:t>
      </w:r>
      <w:r>
        <w:rPr>
          <w:bCs/>
          <w:color w:val="333333"/>
          <w:shd w:val="clear" w:color="auto" w:fill="FFFFFF"/>
        </w:rPr>
        <w:t xml:space="preserve"> vyžadovat</w:t>
      </w:r>
      <w:r w:rsidRPr="001F4A7E">
        <w:rPr>
          <w:bCs/>
          <w:color w:val="333333"/>
          <w:shd w:val="clear" w:color="auto" w:fill="FFFFFF"/>
        </w:rPr>
        <w:t xml:space="preserve"> </w:t>
      </w:r>
      <w:r>
        <w:rPr>
          <w:bCs/>
          <w:color w:val="333333"/>
          <w:shd w:val="clear" w:color="auto" w:fill="FFFFFF"/>
        </w:rPr>
        <w:t>„</w:t>
      </w:r>
      <w:r w:rsidRPr="001F4A7E">
        <w:rPr>
          <w:i/>
          <w:iCs/>
          <w:color w:val="333333"/>
          <w:shd w:val="clear" w:color="auto" w:fill="FFFFFF"/>
        </w:rPr>
        <w:t>použití zvláštních elektronických nástrojů, jako jsou elektronické modelovací nástroje pro stavební informace a obdobné nástroje</w:t>
      </w:r>
      <w:r w:rsidRPr="001F4A7E">
        <w:rPr>
          <w:color w:val="333333"/>
          <w:shd w:val="clear" w:color="auto" w:fill="FFFFFF"/>
        </w:rPr>
        <w:t>“</w:t>
      </w:r>
      <w:r>
        <w:rPr>
          <w:color w:val="333333"/>
          <w:shd w:val="clear" w:color="auto" w:fill="FFFFFF"/>
        </w:rPr>
        <w:t xml:space="preserve"> </w:t>
      </w:r>
      <w:r w:rsidRPr="001F4A7E">
        <w:rPr>
          <w:bCs/>
          <w:color w:val="333333"/>
          <w:shd w:val="clear" w:color="auto" w:fill="FFFFFF"/>
        </w:rPr>
        <w:t>(čl.</w:t>
      </w:r>
      <w:r>
        <w:rPr>
          <w:bCs/>
          <w:color w:val="333333"/>
          <w:shd w:val="clear" w:color="auto" w:fill="FFFFFF"/>
        </w:rPr>
        <w:t>  </w:t>
      </w:r>
      <w:r w:rsidRPr="001F4A7E">
        <w:rPr>
          <w:bCs/>
          <w:color w:val="333333"/>
          <w:shd w:val="clear" w:color="auto" w:fill="FFFFFF"/>
        </w:rPr>
        <w:t>40 odst. 4)</w:t>
      </w:r>
      <w:r>
        <w:rPr>
          <w:color w:val="333333"/>
          <w:shd w:val="clear" w:color="auto" w:fill="FFFFFF"/>
        </w:rPr>
        <w:t>.</w:t>
      </w:r>
      <w:r w:rsidRPr="001F4A7E">
        <w:rPr>
          <w:color w:val="333333"/>
          <w:shd w:val="clear" w:color="auto" w:fill="FFFFFF"/>
        </w:rPr>
        <w:t xml:space="preserve"> Podstatou </w:t>
      </w:r>
      <w:r>
        <w:rPr>
          <w:color w:val="333333"/>
          <w:shd w:val="clear" w:color="auto" w:fill="FFFFFF"/>
        </w:rPr>
        <w:t>využití těchto nástrojů je</w:t>
      </w:r>
      <w:r w:rsidRPr="001F4A7E">
        <w:rPr>
          <w:color w:val="333333"/>
          <w:shd w:val="clear" w:color="auto" w:fill="FFFFFF"/>
        </w:rPr>
        <w:t xml:space="preserve">, že takové nástroje jsou běžně dostupné, jinak by museli zadavatelé </w:t>
      </w:r>
      <w:r>
        <w:rPr>
          <w:color w:val="333333"/>
          <w:shd w:val="clear" w:color="auto" w:fill="FFFFFF"/>
        </w:rPr>
        <w:t xml:space="preserve">v souladu s textem výše citovaných směrnic </w:t>
      </w:r>
      <w:r w:rsidRPr="001F4A7E">
        <w:rPr>
          <w:color w:val="333333"/>
          <w:shd w:val="clear" w:color="auto" w:fill="FFFFFF"/>
        </w:rPr>
        <w:t xml:space="preserve">poskytnout alternativní přístupové prostředky. </w:t>
      </w:r>
      <w:r>
        <w:rPr>
          <w:color w:val="333333"/>
          <w:shd w:val="clear" w:color="auto" w:fill="FFFFFF"/>
        </w:rPr>
        <w:t>Lze konstatovat, že m</w:t>
      </w:r>
      <w:r w:rsidRPr="001F4A7E">
        <w:t>etoda BIM</w:t>
      </w:r>
      <w:r>
        <w:t>, která může představovat nástroj ve smyslu uvedených směrnic,</w:t>
      </w:r>
      <w:r w:rsidRPr="001F4A7E">
        <w:t xml:space="preserve"> je ve stavebnictví využívána dlouhodobě. Dle průzkumů</w:t>
      </w:r>
      <w:r w:rsidRPr="001F4A7E">
        <w:rPr>
          <w:rStyle w:val="Znakapoznpodarou"/>
        </w:rPr>
        <w:footnoteReference w:id="17"/>
      </w:r>
      <w:r w:rsidRPr="001F4A7E">
        <w:t xml:space="preserve"> je BIM využíván v současnosti již téměř polovinou projektových společností, a to alespoň pro některé projekty. V průzkumu „Environmentální trendy v rezidenční výstavbě v České republice“ společnosti </w:t>
      </w:r>
      <w:proofErr w:type="spellStart"/>
      <w:r w:rsidRPr="001F4A7E">
        <w:t>Wavin</w:t>
      </w:r>
      <w:proofErr w:type="spellEnd"/>
      <w:r w:rsidRPr="001F4A7E">
        <w:t xml:space="preserve"> </w:t>
      </w:r>
      <w:proofErr w:type="spellStart"/>
      <w:r w:rsidRPr="001F4A7E">
        <w:t>Czechia</w:t>
      </w:r>
      <w:proofErr w:type="spellEnd"/>
      <w:r w:rsidRPr="001F4A7E">
        <w:t xml:space="preserve"> z roku 2021 přes 30 % respondentů uvedlo, že </w:t>
      </w:r>
      <w:r>
        <w:t xml:space="preserve">metodu </w:t>
      </w:r>
      <w:r w:rsidRPr="001F4A7E">
        <w:t xml:space="preserve">BIM využívá pro více než polovinu projektů. Zároveň je na trhu běžně dostupná řada různých programů pro </w:t>
      </w:r>
      <w:r w:rsidRPr="001F4A7E">
        <w:lastRenderedPageBreak/>
        <w:t xml:space="preserve">práci </w:t>
      </w:r>
      <w:r>
        <w:t>metodou</w:t>
      </w:r>
      <w:r w:rsidRPr="001F4A7E">
        <w:t xml:space="preserve"> BIM. Jedná se tedy o dostupný nástroj, požadavek na jeho využití při veřejném zadávání je legitimní a s implementací nového předpisu by tak neměl být dle RIA výraznější problém.</w:t>
      </w:r>
    </w:p>
    <w:p w14:paraId="4C59D1E1" w14:textId="77777777" w:rsidR="00D51AA3" w:rsidRDefault="00D51AA3" w:rsidP="00D51AA3">
      <w:pPr>
        <w:spacing w:before="120" w:after="120"/>
        <w:rPr>
          <w:bCs/>
          <w:color w:val="333333"/>
          <w:shd w:val="clear" w:color="auto" w:fill="FFFFFF"/>
        </w:rPr>
      </w:pPr>
      <w:r w:rsidRPr="001F4A7E">
        <w:rPr>
          <w:bCs/>
          <w:color w:val="333333"/>
          <w:shd w:val="clear" w:color="auto" w:fill="FFFFFF"/>
        </w:rPr>
        <w:t xml:space="preserve">Navrhovaná právní úprava zakotvuje a definuje standardy </w:t>
      </w:r>
      <w:r>
        <w:rPr>
          <w:bCs/>
          <w:color w:val="333333"/>
          <w:shd w:val="clear" w:color="auto" w:fill="FFFFFF"/>
        </w:rPr>
        <w:t xml:space="preserve">pro </w:t>
      </w:r>
      <w:r w:rsidRPr="001F4A7E">
        <w:rPr>
          <w:bCs/>
          <w:color w:val="333333"/>
          <w:shd w:val="clear" w:color="auto" w:fill="FFFFFF"/>
        </w:rPr>
        <w:t>metod</w:t>
      </w:r>
      <w:r>
        <w:rPr>
          <w:bCs/>
          <w:color w:val="333333"/>
          <w:shd w:val="clear" w:color="auto" w:fill="FFFFFF"/>
        </w:rPr>
        <w:t>u</w:t>
      </w:r>
      <w:r w:rsidRPr="001F4A7E">
        <w:rPr>
          <w:bCs/>
          <w:color w:val="333333"/>
          <w:shd w:val="clear" w:color="auto" w:fill="FFFFFF"/>
        </w:rPr>
        <w:t xml:space="preserve"> BIM do českého právní</w:t>
      </w:r>
      <w:r>
        <w:rPr>
          <w:bCs/>
          <w:color w:val="333333"/>
          <w:shd w:val="clear" w:color="auto" w:fill="FFFFFF"/>
        </w:rPr>
        <w:t>ho</w:t>
      </w:r>
      <w:r w:rsidRPr="001F4A7E">
        <w:rPr>
          <w:bCs/>
          <w:color w:val="333333"/>
          <w:shd w:val="clear" w:color="auto" w:fill="FFFFFF"/>
        </w:rPr>
        <w:t xml:space="preserve"> řádu, což nepochybně poved</w:t>
      </w:r>
      <w:r>
        <w:rPr>
          <w:bCs/>
          <w:color w:val="333333"/>
          <w:shd w:val="clear" w:color="auto" w:fill="FFFFFF"/>
        </w:rPr>
        <w:t xml:space="preserve">e </w:t>
      </w:r>
      <w:r w:rsidRPr="001F4A7E">
        <w:rPr>
          <w:bCs/>
          <w:color w:val="333333"/>
          <w:shd w:val="clear" w:color="auto" w:fill="FFFFFF"/>
        </w:rPr>
        <w:t xml:space="preserve">k zpřehlednění a zjednodušení využití </w:t>
      </w:r>
      <w:r>
        <w:rPr>
          <w:bCs/>
          <w:color w:val="333333"/>
          <w:shd w:val="clear" w:color="auto" w:fill="FFFFFF"/>
        </w:rPr>
        <w:t xml:space="preserve">této </w:t>
      </w:r>
      <w:r w:rsidRPr="001F4A7E">
        <w:rPr>
          <w:bCs/>
          <w:color w:val="333333"/>
          <w:shd w:val="clear" w:color="auto" w:fill="FFFFFF"/>
        </w:rPr>
        <w:t xml:space="preserve">metody </w:t>
      </w:r>
      <w:r>
        <w:rPr>
          <w:bCs/>
          <w:color w:val="333333"/>
          <w:shd w:val="clear" w:color="auto" w:fill="FFFFFF"/>
        </w:rPr>
        <w:t xml:space="preserve">a v konečném důsledku </w:t>
      </w:r>
      <w:r w:rsidRPr="001F4A7E">
        <w:rPr>
          <w:bCs/>
          <w:color w:val="333333"/>
          <w:shd w:val="clear" w:color="auto" w:fill="FFFFFF"/>
        </w:rPr>
        <w:t>i k častější aplikaci metody BIM v rámci veřejných z</w:t>
      </w:r>
      <w:r>
        <w:rPr>
          <w:bCs/>
          <w:color w:val="333333"/>
          <w:shd w:val="clear" w:color="auto" w:fill="FFFFFF"/>
        </w:rPr>
        <w:t>a</w:t>
      </w:r>
      <w:r w:rsidRPr="001F4A7E">
        <w:rPr>
          <w:bCs/>
          <w:color w:val="333333"/>
          <w:shd w:val="clear" w:color="auto" w:fill="FFFFFF"/>
        </w:rPr>
        <w:t xml:space="preserve">kázek. Navrhovaný zákon tak ve svém důsledku zlepšuje prostředí pro aplikaci výše uvedených směrnic. </w:t>
      </w:r>
    </w:p>
    <w:p w14:paraId="2CD57ECE" w14:textId="77777777" w:rsidR="00D51AA3" w:rsidRPr="001F4A7E" w:rsidRDefault="00D51AA3" w:rsidP="00D51AA3">
      <w:pPr>
        <w:spacing w:before="120" w:after="120"/>
        <w:rPr>
          <w:bCs/>
        </w:rPr>
      </w:pPr>
      <w:r>
        <w:rPr>
          <w:bCs/>
        </w:rPr>
        <w:t>Informačního modelu vystavěného prostředí se evropská úprava nedotýká.</w:t>
      </w:r>
    </w:p>
    <w:p w14:paraId="156E650D" w14:textId="77777777" w:rsidR="00D51AA3" w:rsidRPr="001F4A7E" w:rsidRDefault="00D51AA3" w:rsidP="00D51AA3">
      <w:pPr>
        <w:keepNext/>
        <w:spacing w:before="120" w:after="120"/>
        <w:ind w:left="360"/>
        <w:rPr>
          <w:b/>
        </w:rPr>
      </w:pPr>
      <w:r w:rsidRPr="001F4A7E">
        <w:rPr>
          <w:b/>
        </w:rPr>
        <w:t>f) Zhodnocení souladu navrhované právní úpravy s mezinárodními smlouvami, jimiž je Česká republika vázána</w:t>
      </w:r>
    </w:p>
    <w:p w14:paraId="472770C0" w14:textId="77777777" w:rsidR="00D51AA3" w:rsidRPr="001F4A7E" w:rsidRDefault="00D51AA3" w:rsidP="00D51AA3">
      <w:pPr>
        <w:keepNext/>
        <w:spacing w:before="120" w:after="120"/>
      </w:pPr>
      <w:r w:rsidRPr="001F4A7E">
        <w:t>Navrhovaná právní úprava je plně v souladu s mezinárodními smlouvami, kterými je Česká republika vázána.</w:t>
      </w:r>
    </w:p>
    <w:p w14:paraId="4F1D4519" w14:textId="77777777" w:rsidR="00D51AA3" w:rsidRPr="001F4A7E" w:rsidRDefault="00D51AA3" w:rsidP="00D51AA3">
      <w:pPr>
        <w:spacing w:before="120" w:after="120"/>
      </w:pPr>
      <w:r>
        <w:t>N</w:t>
      </w:r>
      <w:r w:rsidRPr="001F4A7E">
        <w:t xml:space="preserve">avrhovaná právní úprava </w:t>
      </w:r>
      <w:r w:rsidRPr="001F4A7E">
        <w:rPr>
          <w:shd w:val="clear" w:color="auto" w:fill="FFFFFF"/>
        </w:rPr>
        <w:t>je v souladu s Úmluvou o ochraně lidských práv a základních svobod a jejími protokoly, jakož i s judikaturou Evropského soudu pro lidská práva.</w:t>
      </w:r>
    </w:p>
    <w:p w14:paraId="30F0B7A2" w14:textId="77777777" w:rsidR="00D51AA3" w:rsidRPr="001F4A7E" w:rsidRDefault="00D51AA3" w:rsidP="00D51AA3">
      <w:pPr>
        <w:spacing w:before="120" w:after="240"/>
      </w:pPr>
      <w:r w:rsidRPr="001F4A7E">
        <w:t>V rovině souladu zásahu do územní samosp</w:t>
      </w:r>
      <w:r>
        <w:t>r</w:t>
      </w:r>
      <w:r w:rsidRPr="001F4A7E">
        <w:t>ávy s Evropskou chartou místní samosprávy lze odkázat na čl. 4 odst. 4 této mezinárodní smlouvy, kter</w:t>
      </w:r>
      <w:r>
        <w:t>ý</w:t>
      </w:r>
      <w:r w:rsidRPr="001F4A7E">
        <w:t xml:space="preserve"> říká, že </w:t>
      </w:r>
      <w:r w:rsidRPr="001F4A7E">
        <w:rPr>
          <w:i/>
          <w:iCs/>
        </w:rPr>
        <w:t>„</w:t>
      </w:r>
      <w:r w:rsidRPr="001F4A7E">
        <w:rPr>
          <w:i/>
          <w:iCs/>
          <w:color w:val="000000"/>
          <w:shd w:val="clear" w:color="auto" w:fill="FFFFFF"/>
        </w:rPr>
        <w:t>[p]</w:t>
      </w:r>
      <w:proofErr w:type="spellStart"/>
      <w:r w:rsidRPr="001F4A7E">
        <w:rPr>
          <w:i/>
          <w:iCs/>
          <w:color w:val="000000"/>
          <w:shd w:val="clear" w:color="auto" w:fill="FFFFFF"/>
        </w:rPr>
        <w:t>ravomoci</w:t>
      </w:r>
      <w:proofErr w:type="spellEnd"/>
      <w:r w:rsidRPr="001F4A7E">
        <w:rPr>
          <w:i/>
          <w:iCs/>
          <w:color w:val="000000"/>
          <w:shd w:val="clear" w:color="auto" w:fill="FFFFFF"/>
        </w:rPr>
        <w:t xml:space="preserve"> poskytnuté místním společenstvím jsou zpravidla plné a výlučné. Jiný orgán, ústřední či regionální, do</w:t>
      </w:r>
      <w:r>
        <w:rPr>
          <w:i/>
          <w:iCs/>
          <w:color w:val="000000"/>
          <w:shd w:val="clear" w:color="auto" w:fill="FFFFFF"/>
        </w:rPr>
        <w:t> </w:t>
      </w:r>
      <w:r w:rsidRPr="001F4A7E">
        <w:rPr>
          <w:i/>
          <w:iCs/>
          <w:color w:val="000000"/>
          <w:shd w:val="clear" w:color="auto" w:fill="FFFFFF"/>
        </w:rPr>
        <w:t>nich může zasáhnout nebo je omezit jen stanoví-li tak zákon.“</w:t>
      </w:r>
      <w:r w:rsidRPr="001F4A7E">
        <w:t xml:space="preserve"> Zásah do územní samosprávy je v tomto konkrétním případě činěn zákonem, přičemž tento zásah je řádně odůvodněn sledovanými cíli (podrobněji viz písmeno d) obecné části této důvodové zprávy), pročež návrh zákona je tak plně souladný s Evropskou chartou místní samosprávy.</w:t>
      </w:r>
    </w:p>
    <w:p w14:paraId="1DC19CBE" w14:textId="77777777" w:rsidR="00D51AA3" w:rsidRDefault="00D51AA3" w:rsidP="00D51AA3">
      <w:pPr>
        <w:spacing w:before="120" w:after="120"/>
        <w:ind w:left="360"/>
        <w:rPr>
          <w:b/>
        </w:rPr>
      </w:pPr>
      <w:r w:rsidRPr="001F4A7E">
        <w:rPr>
          <w:b/>
        </w:rPr>
        <w:t>g) Předpokládaný hospodářský a finanční dopad navrhované právní úpravy na</w:t>
      </w:r>
      <w:r>
        <w:rPr>
          <w:b/>
        </w:rPr>
        <w:t> </w:t>
      </w:r>
      <w:r w:rsidRPr="001F4A7E">
        <w:rPr>
          <w:b/>
        </w:rPr>
        <w:t>státní rozpočet, ostatní veřejné rozpočty, na podnikatelské prostředí České republiky</w:t>
      </w:r>
    </w:p>
    <w:p w14:paraId="27A6E52A" w14:textId="77777777" w:rsidR="00D51AA3" w:rsidRDefault="00D51AA3" w:rsidP="00D51AA3">
      <w:pPr>
        <w:spacing w:before="120" w:after="120"/>
      </w:pPr>
      <w:r w:rsidRPr="00FF5739">
        <w:t>Hospodářské a finanční dopady navrhované právní úpravy na státní rozpočet, ostatní veřejné rozpočty a podnikatelské prostředí jsou podrobně analyzovány v závěrečné zprávě z</w:t>
      </w:r>
      <w:r>
        <w:t> </w:t>
      </w:r>
      <w:r w:rsidRPr="00FF5739">
        <w:t xml:space="preserve">hodnocení dopadů regulace („RIA“), která tvoří nedílnou součást </w:t>
      </w:r>
      <w:r>
        <w:t>předkládaného</w:t>
      </w:r>
      <w:r w:rsidRPr="00FF5739">
        <w:t xml:space="preserve"> materiálu. Stejně tak jsou v RIA podrobně zhodnoceny zvažované varianty řešení. Návrh zákona tedy v této části v podrobnostech odkazuje na RIA.</w:t>
      </w:r>
    </w:p>
    <w:p w14:paraId="48B24251" w14:textId="77777777" w:rsidR="00D51AA3" w:rsidRPr="00FF5739" w:rsidRDefault="00D51AA3" w:rsidP="00D51AA3">
      <w:pPr>
        <w:spacing w:before="120" w:after="120"/>
      </w:pPr>
      <w:r w:rsidRPr="00FF5739">
        <w:t xml:space="preserve">Obecně se dá shrnout, že přijetím předmětného návrhu zákona dojde v konečném důsledku k úsporám. Příručka EU BIM </w:t>
      </w:r>
      <w:proofErr w:type="spellStart"/>
      <w:r w:rsidRPr="00FF5739">
        <w:t>Task</w:t>
      </w:r>
      <w:proofErr w:type="spellEnd"/>
      <w:r w:rsidRPr="00FF5739">
        <w:t xml:space="preserve"> Group z roku 2017 pro zavádění BIM evropským veřejným sektorem například odhaduje při širším přijetí informačního management</w:t>
      </w:r>
      <w:r>
        <w:t>u</w:t>
      </w:r>
      <w:r w:rsidRPr="00FF5739">
        <w:t xml:space="preserve"> staveb do</w:t>
      </w:r>
      <w:r>
        <w:t> </w:t>
      </w:r>
      <w:r w:rsidRPr="00FF5739">
        <w:t>roku 2025 úspory na celosvětovém trhu nemovitostí a infrastruktury ve výši 15–25 %.</w:t>
      </w:r>
      <w:r w:rsidRPr="00FF5739">
        <w:rPr>
          <w:rStyle w:val="Znakapoznpodarou"/>
        </w:rPr>
        <w:footnoteReference w:id="18"/>
      </w:r>
      <w:r w:rsidRPr="00FF5739">
        <w:t xml:space="preserve"> Základním předpokladem úspor je komplexní funkce modelu a stavby v průběhu užívání. Hrubý produkt evropského stavebnictví činí přibližně 9 % HDP Evropské </w:t>
      </w:r>
      <w:r>
        <w:t>u</w:t>
      </w:r>
      <w:r w:rsidRPr="00FF5739">
        <w:t>nie, stavebnictví je však jedno z nejméně digitalizovaných odvětví se stagnující nebo klesající mírou produktivity,</w:t>
      </w:r>
      <w:r w:rsidRPr="00FF5739">
        <w:rPr>
          <w:rStyle w:val="Znakapoznpodarou"/>
        </w:rPr>
        <w:footnoteReference w:id="19"/>
      </w:r>
      <w:r w:rsidRPr="00FF5739">
        <w:t xml:space="preserve"> roční míra produktivity tohoto odvětví se za posledních dvacet let zvýšila podle příručky pouze o 1 %.  Několik zpráv z tohoto odvětví odhalilo systémové problémy ve</w:t>
      </w:r>
      <w:r>
        <w:t> </w:t>
      </w:r>
      <w:r w:rsidRPr="00FF5739">
        <w:t>stavebním procesu, které se týkaly míry spolupráce, nedostatečných investic do</w:t>
      </w:r>
      <w:r>
        <w:t> </w:t>
      </w:r>
      <w:r w:rsidRPr="00FF5739">
        <w:t xml:space="preserve">technologií, vývoje a výzkumu a špatného </w:t>
      </w:r>
      <w:r w:rsidRPr="00FF5739">
        <w:lastRenderedPageBreak/>
        <w:t xml:space="preserve">managementu informací. Zefektivnění těchto procesů pomocí využívání informačního managementu staveb a celkové digitalizace stavebnictví by tak přineslo výraznou úsporu nákladů. </w:t>
      </w:r>
    </w:p>
    <w:p w14:paraId="79A6F0E5" w14:textId="77777777" w:rsidR="00D51AA3" w:rsidRDefault="00D51AA3" w:rsidP="00D51AA3">
      <w:pPr>
        <w:spacing w:before="120" w:after="120"/>
      </w:pPr>
      <w:r>
        <w:t xml:space="preserve">Náklady spočívají především v zajištění i/ proškolení odpovědných osob; </w:t>
      </w:r>
      <w:proofErr w:type="spellStart"/>
      <w:r>
        <w:t>ii</w:t>
      </w:r>
      <w:proofErr w:type="spellEnd"/>
      <w:r>
        <w:t xml:space="preserve">/ společného datového prostředí (CDE); </w:t>
      </w:r>
      <w:proofErr w:type="spellStart"/>
      <w:r>
        <w:t>iii</w:t>
      </w:r>
      <w:proofErr w:type="spellEnd"/>
      <w:r>
        <w:t xml:space="preserve">/ doplnění IT infrastruktury; </w:t>
      </w:r>
      <w:proofErr w:type="spellStart"/>
      <w:r>
        <w:t>iv</w:t>
      </w:r>
      <w:proofErr w:type="spellEnd"/>
      <w:r>
        <w:t xml:space="preserve">/ rozšíření stávajících systémů o datový standard. </w:t>
      </w:r>
      <w:r w:rsidRPr="009A4B16">
        <w:t>Na</w:t>
      </w:r>
      <w:r>
        <w:t xml:space="preserve"> </w:t>
      </w:r>
      <w:r w:rsidRPr="009A4B16">
        <w:t>konečnou výši nákladů bude mít logicky vliv další vývoj digitalizace stavebního řízení.</w:t>
      </w:r>
      <w:r>
        <w:t xml:space="preserve"> V rámci resortu MPO pak vzniknou náklady spojené se zajištěním kompetence koordinačního subjektu související zejm. s vynucováním zákonem nově stanovených povinností a implementací metody BIM, jako například tvorba datového standardu.</w:t>
      </w:r>
    </w:p>
    <w:p w14:paraId="1474685F" w14:textId="77777777" w:rsidR="00D51AA3" w:rsidRDefault="00D51AA3" w:rsidP="00D51AA3">
      <w:pPr>
        <w:spacing w:after="120"/>
        <w:rPr>
          <w:bCs/>
        </w:rPr>
      </w:pPr>
      <w:bookmarkStart w:id="6" w:name="_Hlk177234834"/>
      <w:r w:rsidRPr="00FF5739">
        <w:t xml:space="preserve">Pro oblast </w:t>
      </w:r>
      <w:r>
        <w:t xml:space="preserve">informačního </w:t>
      </w:r>
      <w:r w:rsidRPr="00FF5739">
        <w:t xml:space="preserve">modelu vystavěného prostředí lze na základě analýzy dopadů regulace mezi hlavní investici zařadit </w:t>
      </w:r>
      <w:r>
        <w:t>výdaje</w:t>
      </w:r>
      <w:r w:rsidRPr="00FF5739">
        <w:t xml:space="preserve"> na pořízení základního modelu vystavěného </w:t>
      </w:r>
      <w:r>
        <w:t xml:space="preserve">prostředí </w:t>
      </w:r>
      <w:r w:rsidRPr="00FF5739">
        <w:t>a</w:t>
      </w:r>
      <w:r>
        <w:t> </w:t>
      </w:r>
      <w:r w:rsidRPr="00FF5739">
        <w:t xml:space="preserve">jeho správu. </w:t>
      </w:r>
      <w:r w:rsidRPr="00CD312B">
        <w:rPr>
          <w:bCs/>
        </w:rPr>
        <w:t>S realizací základního modelu vystavěného prostředí jsou spojeny nové výdaje kapitoly státního rozpočtu Český úřad zeměměřický a katastrální: výdaje na prvotní pořízení základního modelu vystavěného prostředí (předpokládány ve výši 150 mil. Kč) a výdaje na jeho správu (odhadovány ve výši 20 mil. Kč/ročně). Tyto výdaje začnou být vynakládány od 1. 1. 2026 tak, aby informační model vystavěného prostředí byl k okamžiku nabytí účinnosti příslušné části zákona, tj. 1. 1. 2030, již vybudován. Výdaje bude nezbytné zohlednit při přípravě rozpočtu kapitoly Českého úřadu zeměměřického a katastrálního pro dané roky.</w:t>
      </w:r>
    </w:p>
    <w:bookmarkEnd w:id="6"/>
    <w:p w14:paraId="50D4BCA2" w14:textId="77777777" w:rsidR="00D51AA3" w:rsidRPr="001F45F6" w:rsidRDefault="00D51AA3" w:rsidP="00D51AA3">
      <w:pPr>
        <w:pStyle w:val="xmsonormal"/>
        <w:spacing w:after="120"/>
        <w:jc w:val="both"/>
        <w:rPr>
          <w:rFonts w:ascii="Times New Roman" w:hAnsi="Times New Roman" w:cs="Times New Roman"/>
          <w:sz w:val="24"/>
          <w:szCs w:val="24"/>
        </w:rPr>
      </w:pPr>
      <w:r>
        <w:rPr>
          <w:rFonts w:ascii="Times New Roman" w:hAnsi="Times New Roman" w:cs="Times New Roman"/>
          <w:sz w:val="24"/>
          <w:szCs w:val="24"/>
        </w:rPr>
        <w:t>Dále v oblasti vystavěného prostředí se bude jednat o výdaje na p</w:t>
      </w:r>
      <w:r w:rsidRPr="001F45F6">
        <w:rPr>
          <w:rFonts w:ascii="Times New Roman" w:hAnsi="Times New Roman" w:cs="Times New Roman"/>
          <w:sz w:val="24"/>
          <w:szCs w:val="24"/>
        </w:rPr>
        <w:t>ropojení základního modelu vystavěného prostředí a jeho doplňků</w:t>
      </w:r>
      <w:r>
        <w:rPr>
          <w:rFonts w:ascii="Times New Roman" w:hAnsi="Times New Roman" w:cs="Times New Roman"/>
          <w:sz w:val="24"/>
          <w:szCs w:val="24"/>
        </w:rPr>
        <w:t>. Toto bude</w:t>
      </w:r>
      <w:r w:rsidRPr="001F45F6">
        <w:rPr>
          <w:rFonts w:ascii="Times New Roman" w:hAnsi="Times New Roman" w:cs="Times New Roman"/>
          <w:sz w:val="24"/>
          <w:szCs w:val="24"/>
        </w:rPr>
        <w:t xml:space="preserve"> zajišť</w:t>
      </w:r>
      <w:r>
        <w:rPr>
          <w:rFonts w:ascii="Times New Roman" w:hAnsi="Times New Roman" w:cs="Times New Roman"/>
          <w:sz w:val="24"/>
          <w:szCs w:val="24"/>
        </w:rPr>
        <w:t>ovat</w:t>
      </w:r>
      <w:r w:rsidRPr="001F45F6">
        <w:rPr>
          <w:rFonts w:ascii="Times New Roman" w:hAnsi="Times New Roman" w:cs="Times New Roman"/>
          <w:sz w:val="24"/>
          <w:szCs w:val="24"/>
        </w:rPr>
        <w:t xml:space="preserve"> referenční rozhraní veřejné správy dle zákona č. 365/2000 Sb., které je však nutno pro tyto potřeby upravit, neboť stávající referenční rozhraní veřejné správy takové propojení nyní neumožňuje.</w:t>
      </w:r>
      <w:r>
        <w:rPr>
          <w:rFonts w:ascii="Times New Roman" w:hAnsi="Times New Roman" w:cs="Times New Roman"/>
          <w:sz w:val="24"/>
          <w:szCs w:val="24"/>
        </w:rPr>
        <w:t xml:space="preserve"> V</w:t>
      </w:r>
      <w:r w:rsidRPr="001F45F6">
        <w:rPr>
          <w:rFonts w:ascii="Times New Roman" w:hAnsi="Times New Roman" w:cs="Times New Roman"/>
          <w:sz w:val="24"/>
          <w:szCs w:val="24"/>
        </w:rPr>
        <w:t>ýdaje spojené s modernizac</w:t>
      </w:r>
      <w:r>
        <w:rPr>
          <w:rFonts w:ascii="Times New Roman" w:hAnsi="Times New Roman" w:cs="Times New Roman"/>
          <w:sz w:val="24"/>
          <w:szCs w:val="24"/>
        </w:rPr>
        <w:t>í</w:t>
      </w:r>
      <w:r w:rsidRPr="001F45F6">
        <w:rPr>
          <w:rFonts w:ascii="Times New Roman" w:hAnsi="Times New Roman" w:cs="Times New Roman"/>
          <w:sz w:val="24"/>
          <w:szCs w:val="24"/>
        </w:rPr>
        <w:t xml:space="preserve"> a rozšířením referenčního rozhraní vzniknou na straně Digitální a informační agentury a jsou na základě expertního odhadu vyčísleny přibližně na částku </w:t>
      </w:r>
      <w:r>
        <w:rPr>
          <w:rFonts w:ascii="Times New Roman" w:hAnsi="Times New Roman" w:cs="Times New Roman"/>
          <w:sz w:val="24"/>
          <w:szCs w:val="24"/>
        </w:rPr>
        <w:br/>
      </w:r>
      <w:r w:rsidRPr="001F45F6">
        <w:rPr>
          <w:rFonts w:ascii="Times New Roman" w:hAnsi="Times New Roman" w:cs="Times New Roman"/>
          <w:sz w:val="24"/>
          <w:szCs w:val="24"/>
        </w:rPr>
        <w:t>100 mil. Kč (investiční cca 77 mil. Kč; provoz a podpora: cca 20 % ročně z ceny implementace a nákupu; a další související výdaje cca 10 mil. Kč – analýza potřeby, školení, call centrum, podpora a další doprovodné výdaje).</w:t>
      </w:r>
      <w:r>
        <w:rPr>
          <w:rFonts w:ascii="Times New Roman" w:hAnsi="Times New Roman" w:cs="Times New Roman"/>
          <w:sz w:val="24"/>
          <w:szCs w:val="24"/>
        </w:rPr>
        <w:t xml:space="preserve"> </w:t>
      </w:r>
      <w:r w:rsidRPr="001F45F6">
        <w:rPr>
          <w:rFonts w:ascii="Times New Roman" w:hAnsi="Times New Roman" w:cs="Times New Roman"/>
          <w:sz w:val="24"/>
          <w:szCs w:val="24"/>
        </w:rPr>
        <w:t>Prostředky na realizaci začnou být vynakládány postupně v návaznosti na nabytí účinnosti zákona, nejdříve však od 1. 1. 2027, tak, aby referenční rozhraní bylo včas připraveno pro všechny výše uvedené potřeby. Pro financování se bude Digitální a informační agentura snažit získat finanční prostředky i z fondů EU.</w:t>
      </w:r>
    </w:p>
    <w:p w14:paraId="0C556E91" w14:textId="77777777" w:rsidR="00D51AA3" w:rsidRPr="00FF5739" w:rsidRDefault="00D51AA3" w:rsidP="00D51AA3">
      <w:r w:rsidRPr="0065364A">
        <w:t>Využití metody BIM přináší z dlouhodobého hlediska úsporu celkových nákladů a zkrácení doby přípravy projektu, a to zejména díky komplexní přípravě stavby v digitálním prostředí. Zároveň lze zvýšit efektivitu jejího provádění a tím opět zredukovat náklady. Pomocí analýzy digitálního modelu stavby je možné například zobrazit případné kolize konstrukcí nebo chyby již při návrhu stavby, nikoliv až při jejím provádění, díky čemuž nedojde k vynaložení nadbytečných nákladů na materiál, čas a práci při výstavbě a opravách (což má zároveň pozitivní dopad na životní prostředí).</w:t>
      </w:r>
    </w:p>
    <w:p w14:paraId="447F70BD" w14:textId="77777777" w:rsidR="00D51AA3" w:rsidRPr="00FF5739" w:rsidRDefault="00D51AA3" w:rsidP="00D51AA3">
      <w:pPr>
        <w:pStyle w:val="Normln-tun"/>
        <w:spacing w:line="240" w:lineRule="auto"/>
        <w:rPr>
          <w:rFonts w:ascii="Times New Roman" w:hAnsi="Times New Roman"/>
          <w:sz w:val="24"/>
          <w:szCs w:val="24"/>
        </w:rPr>
      </w:pPr>
      <w:r w:rsidRPr="00FF5739">
        <w:rPr>
          <w:rFonts w:ascii="Times New Roman" w:hAnsi="Times New Roman"/>
          <w:sz w:val="24"/>
          <w:szCs w:val="24"/>
        </w:rPr>
        <w:t xml:space="preserve">Hlavními kategoriemi přínosů BIM dle RIA jsou: </w:t>
      </w:r>
    </w:p>
    <w:p w14:paraId="6814E81C" w14:textId="77777777" w:rsidR="00D51AA3" w:rsidRPr="00FF5739" w:rsidRDefault="00D51AA3" w:rsidP="00D51AA3">
      <w:pPr>
        <w:pStyle w:val="Normln-tun"/>
        <w:numPr>
          <w:ilvl w:val="0"/>
          <w:numId w:val="19"/>
        </w:numPr>
        <w:spacing w:line="240" w:lineRule="auto"/>
        <w:ind w:left="851" w:hanging="425"/>
        <w:contextualSpacing/>
        <w:rPr>
          <w:rFonts w:ascii="Times New Roman" w:hAnsi="Times New Roman"/>
          <w:sz w:val="24"/>
          <w:szCs w:val="24"/>
        </w:rPr>
      </w:pPr>
      <w:r w:rsidRPr="00FF5739">
        <w:rPr>
          <w:rFonts w:ascii="Times New Roman" w:hAnsi="Times New Roman"/>
          <w:sz w:val="24"/>
          <w:szCs w:val="24"/>
        </w:rPr>
        <w:t xml:space="preserve">efektivita a snížení požadavků na zdroje, </w:t>
      </w:r>
    </w:p>
    <w:p w14:paraId="05197821" w14:textId="77777777" w:rsidR="00D51AA3" w:rsidRPr="00FF5739" w:rsidRDefault="00D51AA3" w:rsidP="00D51AA3">
      <w:pPr>
        <w:pStyle w:val="Normln-tun"/>
        <w:numPr>
          <w:ilvl w:val="0"/>
          <w:numId w:val="19"/>
        </w:numPr>
        <w:spacing w:line="240" w:lineRule="auto"/>
        <w:ind w:left="851" w:hanging="425"/>
        <w:contextualSpacing/>
        <w:rPr>
          <w:rFonts w:ascii="Times New Roman" w:hAnsi="Times New Roman"/>
          <w:sz w:val="24"/>
          <w:szCs w:val="24"/>
        </w:rPr>
      </w:pPr>
      <w:r w:rsidRPr="00FF5739">
        <w:rPr>
          <w:rFonts w:ascii="Times New Roman" w:hAnsi="Times New Roman"/>
          <w:sz w:val="24"/>
          <w:szCs w:val="24"/>
        </w:rPr>
        <w:t xml:space="preserve">kontrola a snížení chybovosti, </w:t>
      </w:r>
    </w:p>
    <w:p w14:paraId="3D224A6D" w14:textId="77777777" w:rsidR="00D51AA3" w:rsidRPr="00FF5739" w:rsidRDefault="00D51AA3" w:rsidP="00D51AA3">
      <w:pPr>
        <w:pStyle w:val="Normln-tun"/>
        <w:numPr>
          <w:ilvl w:val="0"/>
          <w:numId w:val="19"/>
        </w:numPr>
        <w:spacing w:line="240" w:lineRule="auto"/>
        <w:ind w:left="851" w:hanging="425"/>
        <w:contextualSpacing/>
        <w:rPr>
          <w:rFonts w:ascii="Times New Roman" w:hAnsi="Times New Roman"/>
          <w:sz w:val="24"/>
          <w:szCs w:val="24"/>
        </w:rPr>
      </w:pPr>
      <w:r w:rsidRPr="00FF5739">
        <w:rPr>
          <w:rFonts w:ascii="Times New Roman" w:hAnsi="Times New Roman"/>
          <w:sz w:val="24"/>
          <w:szCs w:val="24"/>
        </w:rPr>
        <w:t>zvýšení kvality</w:t>
      </w:r>
      <w:r>
        <w:rPr>
          <w:rFonts w:ascii="Times New Roman" w:hAnsi="Times New Roman"/>
          <w:sz w:val="24"/>
          <w:szCs w:val="24"/>
        </w:rPr>
        <w:t xml:space="preserve"> produktu</w:t>
      </w:r>
      <w:r w:rsidRPr="00FF5739">
        <w:rPr>
          <w:rFonts w:ascii="Times New Roman" w:hAnsi="Times New Roman"/>
          <w:sz w:val="24"/>
          <w:szCs w:val="24"/>
        </w:rPr>
        <w:t xml:space="preserve">, </w:t>
      </w:r>
    </w:p>
    <w:p w14:paraId="678E1987" w14:textId="77777777" w:rsidR="00D51AA3" w:rsidRDefault="00D51AA3" w:rsidP="00D51AA3">
      <w:pPr>
        <w:pStyle w:val="Normln-tun"/>
        <w:numPr>
          <w:ilvl w:val="0"/>
          <w:numId w:val="19"/>
        </w:numPr>
        <w:spacing w:line="240" w:lineRule="auto"/>
        <w:ind w:left="851" w:hanging="425"/>
        <w:contextualSpacing/>
        <w:rPr>
          <w:rFonts w:ascii="Times New Roman" w:hAnsi="Times New Roman"/>
          <w:sz w:val="24"/>
          <w:szCs w:val="24"/>
        </w:rPr>
      </w:pPr>
      <w:r w:rsidRPr="00FF5739">
        <w:rPr>
          <w:rFonts w:ascii="Times New Roman" w:hAnsi="Times New Roman"/>
          <w:sz w:val="24"/>
          <w:szCs w:val="24"/>
        </w:rPr>
        <w:t xml:space="preserve">spolupráce, </w:t>
      </w:r>
    </w:p>
    <w:p w14:paraId="51763964" w14:textId="77777777" w:rsidR="00D51AA3" w:rsidRPr="00FF5739" w:rsidRDefault="00D51AA3" w:rsidP="00D51AA3">
      <w:pPr>
        <w:pStyle w:val="Normln-tun"/>
        <w:numPr>
          <w:ilvl w:val="0"/>
          <w:numId w:val="19"/>
        </w:numPr>
        <w:spacing w:line="240" w:lineRule="auto"/>
        <w:ind w:left="851" w:hanging="425"/>
        <w:contextualSpacing/>
        <w:rPr>
          <w:rFonts w:ascii="Times New Roman" w:hAnsi="Times New Roman"/>
          <w:sz w:val="24"/>
          <w:szCs w:val="24"/>
        </w:rPr>
      </w:pPr>
      <w:r w:rsidRPr="002018EF">
        <w:rPr>
          <w:rFonts w:ascii="Times New Roman" w:hAnsi="Times New Roman"/>
          <w:sz w:val="24"/>
          <w:szCs w:val="24"/>
        </w:rPr>
        <w:t>úspora času a nákladů,</w:t>
      </w:r>
    </w:p>
    <w:p w14:paraId="3F849A01" w14:textId="77777777" w:rsidR="00D51AA3" w:rsidRPr="00FF5739" w:rsidRDefault="00D51AA3" w:rsidP="00D51AA3">
      <w:pPr>
        <w:pStyle w:val="Normln-tun"/>
        <w:numPr>
          <w:ilvl w:val="0"/>
          <w:numId w:val="19"/>
        </w:numPr>
        <w:spacing w:line="240" w:lineRule="auto"/>
        <w:ind w:left="851" w:hanging="425"/>
        <w:contextualSpacing/>
        <w:rPr>
          <w:rFonts w:ascii="Times New Roman" w:hAnsi="Times New Roman"/>
          <w:sz w:val="24"/>
          <w:szCs w:val="24"/>
        </w:rPr>
      </w:pPr>
      <w:r w:rsidRPr="00FF5739">
        <w:rPr>
          <w:rFonts w:ascii="Times New Roman" w:hAnsi="Times New Roman"/>
          <w:sz w:val="24"/>
          <w:szCs w:val="24"/>
        </w:rPr>
        <w:t>udržitelnost</w:t>
      </w:r>
      <w:r>
        <w:rPr>
          <w:rFonts w:ascii="Times New Roman" w:hAnsi="Times New Roman"/>
          <w:sz w:val="24"/>
          <w:szCs w:val="24"/>
        </w:rPr>
        <w:t>,</w:t>
      </w:r>
      <w:r w:rsidRPr="00FF5739">
        <w:rPr>
          <w:rFonts w:ascii="Times New Roman" w:hAnsi="Times New Roman"/>
          <w:sz w:val="24"/>
          <w:szCs w:val="24"/>
        </w:rPr>
        <w:t xml:space="preserve"> </w:t>
      </w:r>
    </w:p>
    <w:p w14:paraId="5D14E8AF" w14:textId="77777777" w:rsidR="00D51AA3" w:rsidRPr="00FF5739" w:rsidRDefault="00D51AA3" w:rsidP="00D51AA3">
      <w:pPr>
        <w:pStyle w:val="Normln-tun"/>
        <w:numPr>
          <w:ilvl w:val="0"/>
          <w:numId w:val="19"/>
        </w:numPr>
        <w:spacing w:line="240" w:lineRule="auto"/>
        <w:ind w:left="851" w:hanging="425"/>
        <w:rPr>
          <w:rFonts w:ascii="Times New Roman" w:hAnsi="Times New Roman"/>
          <w:sz w:val="24"/>
          <w:szCs w:val="24"/>
        </w:rPr>
      </w:pPr>
      <w:r w:rsidRPr="00FF5739">
        <w:rPr>
          <w:rFonts w:ascii="Times New Roman" w:hAnsi="Times New Roman"/>
          <w:sz w:val="24"/>
          <w:szCs w:val="24"/>
        </w:rPr>
        <w:t xml:space="preserve">externí přínosy. </w:t>
      </w:r>
    </w:p>
    <w:p w14:paraId="062F76FE" w14:textId="77777777" w:rsidR="00D51AA3" w:rsidRDefault="00D51AA3" w:rsidP="00D51AA3">
      <w:pPr>
        <w:spacing w:before="120" w:after="120"/>
      </w:pPr>
      <w:r w:rsidRPr="00FF5739">
        <w:lastRenderedPageBreak/>
        <w:t>Další náklady by přitom veřejný sektor ušetřil i při provozu staveb. Stěžejní přínosy metody BIM lze totiž podle analýzy dopadů regulace</w:t>
      </w:r>
      <w:r w:rsidRPr="00FF5739">
        <w:rPr>
          <w:rStyle w:val="Znakapoznpodarou"/>
        </w:rPr>
        <w:footnoteReference w:id="20"/>
      </w:r>
      <w:r w:rsidRPr="00FF5739">
        <w:t xml:space="preserve"> zaznamenat právě ve fázi užívání stavby, resp. facility managementu. Náklady vlastníka při pořízení stavby představují pro pozemní stavby pouze 23 % všech nákladů, které musí vlastník vynaložit na celkovou správu v průběhu celého životního cyklu stavby. 77</w:t>
      </w:r>
      <w:r>
        <w:t> </w:t>
      </w:r>
      <w:r w:rsidRPr="00FF5739">
        <w:t>% nákladů vynakládá vlastník na následnou správu stavby (jedná se zejména o náklady na provoz, údržbu a opravy) až po její příp. odstranění (náklady spojené s likvidací tvoří 6 %). A právě ve fázi užívání stavby (facility managementu) lze předpokládat největší úspory (pro</w:t>
      </w:r>
      <w:r>
        <w:t> </w:t>
      </w:r>
      <w:r w:rsidRPr="00FF5739">
        <w:t xml:space="preserve">dopravní stavby není poměr investice/provoz podle údajů ministerstva dopravy takto výrazný). RIA dovozuje, pokud bychom předpokládali, že při použití BIM u všech těchto zakázek by bylo možné ve fázi užívání stavby ušetřit 10 % z nákladů vynaložených v této fázi, že úspory pro stát by dosáhly řádově </w:t>
      </w:r>
      <w:r>
        <w:t xml:space="preserve">vyšších </w:t>
      </w:r>
      <w:r w:rsidRPr="00FF5739">
        <w:t xml:space="preserve">stamilionů korun </w:t>
      </w:r>
      <w:r>
        <w:t>každý rok</w:t>
      </w:r>
      <w:r w:rsidRPr="00FF5739">
        <w:t>. Při následné správě stavby je mimo jiné levnější, efektivnější a snazší navrhování případných změn dokončené stavby (rekonstrukce), neboť jsou všechna data o</w:t>
      </w:r>
      <w:r>
        <w:t> </w:t>
      </w:r>
      <w:r w:rsidRPr="00FF5739">
        <w:t>stavbě pohromadě v digitálním formátu a jsou i</w:t>
      </w:r>
      <w:r>
        <w:t> </w:t>
      </w:r>
      <w:r w:rsidRPr="00FF5739">
        <w:t xml:space="preserve">nadále využitelná během celého </w:t>
      </w:r>
      <w:r>
        <w:t xml:space="preserve">jejího </w:t>
      </w:r>
      <w:r w:rsidRPr="00FF5739">
        <w:t>životního cyklu. Tato data také mohou sloužit ke</w:t>
      </w:r>
      <w:r>
        <w:t> </w:t>
      </w:r>
      <w:r w:rsidRPr="00FF5739">
        <w:t>zlepšení bezpečnosti staveb (například v</w:t>
      </w:r>
      <w:r>
        <w:t> </w:t>
      </w:r>
      <w:r w:rsidRPr="00FF5739">
        <w:t>případě vzniku požáru lze v informačním modelu stavby zobrazit veškerá potřebná data včetně materiálu), což přináší další finanční úspory při správě. Nezanedbatelným faktorem je také transparentnost při využití společného datového prostředí, kde je zajištěna auditní stopa. V případě jakéhokoliv problému je možné zjistit, v</w:t>
      </w:r>
      <w:r>
        <w:t> </w:t>
      </w:r>
      <w:r w:rsidRPr="00FF5739">
        <w:t xml:space="preserve">jaké fázi projektu vznikla případná chyba. Využití digitálního formátu dat </w:t>
      </w:r>
      <w:r>
        <w:t>též</w:t>
      </w:r>
      <w:r w:rsidRPr="00FF5739">
        <w:t xml:space="preserve"> přináší snadnější vyhledávání v těchto informacích a jejich správu a využití, dochází tak ke snadnější administraci správy a údržby </w:t>
      </w:r>
      <w:r>
        <w:t>staveb</w:t>
      </w:r>
      <w:r w:rsidRPr="00FF5739">
        <w:t>. RIA k tomu uvádí, že například v případě oblastní nemocnice s plochou 45 000 m</w:t>
      </w:r>
      <w:r w:rsidRPr="00FF5739">
        <w:rPr>
          <w:vertAlign w:val="superscript"/>
        </w:rPr>
        <w:t>2</w:t>
      </w:r>
      <w:r w:rsidRPr="00FF5739">
        <w:t xml:space="preserve"> s více jak 10 provozovnami, z toho cca polovinou s lůžkovou péčí o celkové kapacitě více než 800 lůžek, lze očekávat snížení časové náročnosti práce provozního facility managera při řízení systému revizí v modelu BIM+CAFM o </w:t>
      </w:r>
      <w:proofErr w:type="gramStart"/>
      <w:r w:rsidRPr="00FF5739">
        <w:t>10</w:t>
      </w:r>
      <w:r>
        <w:t xml:space="preserve"> - </w:t>
      </w:r>
      <w:r w:rsidRPr="00FF5739">
        <w:t>15</w:t>
      </w:r>
      <w:proofErr w:type="gramEnd"/>
      <w:r w:rsidRPr="00FF5739">
        <w:t> %.</w:t>
      </w:r>
      <w:r w:rsidRPr="00FF5739">
        <w:rPr>
          <w:rStyle w:val="Znakapoznpodarou"/>
        </w:rPr>
        <w:footnoteReference w:id="21"/>
      </w:r>
      <w:r>
        <w:t xml:space="preserve"> </w:t>
      </w:r>
    </w:p>
    <w:p w14:paraId="65F49396" w14:textId="77777777" w:rsidR="00D51AA3" w:rsidRPr="007D1E6B" w:rsidRDefault="00D51AA3" w:rsidP="00D51AA3">
      <w:pPr>
        <w:pStyle w:val="Normln-tun"/>
        <w:spacing w:line="240" w:lineRule="auto"/>
        <w:rPr>
          <w:rFonts w:ascii="Times New Roman" w:hAnsi="Times New Roman"/>
          <w:sz w:val="24"/>
          <w:szCs w:val="24"/>
        </w:rPr>
      </w:pPr>
      <w:r w:rsidRPr="007D1E6B">
        <w:rPr>
          <w:rFonts w:ascii="Times New Roman" w:hAnsi="Times New Roman"/>
          <w:sz w:val="24"/>
          <w:szCs w:val="24"/>
        </w:rPr>
        <w:t xml:space="preserve">Konkrétní odhad úspor/přínosů dle IFMA </w:t>
      </w:r>
      <w:r>
        <w:rPr>
          <w:rFonts w:ascii="Times New Roman" w:hAnsi="Times New Roman"/>
          <w:sz w:val="24"/>
          <w:szCs w:val="24"/>
        </w:rPr>
        <w:t xml:space="preserve">CZ, </w:t>
      </w:r>
      <w:proofErr w:type="spellStart"/>
      <w:r>
        <w:rPr>
          <w:rFonts w:ascii="Times New Roman" w:hAnsi="Times New Roman"/>
          <w:sz w:val="24"/>
          <w:szCs w:val="24"/>
        </w:rPr>
        <w:t>z.s</w:t>
      </w:r>
      <w:proofErr w:type="spellEnd"/>
      <w:r>
        <w:rPr>
          <w:rFonts w:ascii="Times New Roman" w:hAnsi="Times New Roman"/>
          <w:sz w:val="24"/>
          <w:szCs w:val="24"/>
        </w:rPr>
        <w:t xml:space="preserve">. lze shrnout následovně: </w:t>
      </w:r>
    </w:p>
    <w:p w14:paraId="72CECCDD" w14:textId="77777777" w:rsidR="00D51AA3" w:rsidRDefault="00D51AA3" w:rsidP="00D51AA3">
      <w:pPr>
        <w:pStyle w:val="Normln-tun"/>
        <w:numPr>
          <w:ilvl w:val="0"/>
          <w:numId w:val="19"/>
        </w:numPr>
        <w:spacing w:line="240" w:lineRule="auto"/>
        <w:ind w:left="426"/>
        <w:rPr>
          <w:rFonts w:ascii="Times New Roman" w:hAnsi="Times New Roman"/>
          <w:sz w:val="24"/>
          <w:szCs w:val="24"/>
        </w:rPr>
      </w:pPr>
      <w:r w:rsidRPr="007D1E6B">
        <w:rPr>
          <w:rFonts w:ascii="Times New Roman" w:hAnsi="Times New Roman"/>
          <w:sz w:val="24"/>
          <w:szCs w:val="24"/>
        </w:rPr>
        <w:t xml:space="preserve">Úspora z periodického neopakování chybné výměry </w:t>
      </w:r>
    </w:p>
    <w:p w14:paraId="02961F4B" w14:textId="77777777" w:rsidR="00D51AA3" w:rsidRDefault="00D51AA3" w:rsidP="00D51AA3">
      <w:pPr>
        <w:pStyle w:val="Normln-tun"/>
        <w:numPr>
          <w:ilvl w:val="0"/>
          <w:numId w:val="19"/>
        </w:numPr>
        <w:spacing w:line="240" w:lineRule="auto"/>
        <w:ind w:left="426"/>
        <w:rPr>
          <w:rFonts w:ascii="Times New Roman" w:hAnsi="Times New Roman"/>
          <w:sz w:val="24"/>
          <w:szCs w:val="24"/>
        </w:rPr>
      </w:pPr>
      <w:r w:rsidRPr="007D1E6B">
        <w:rPr>
          <w:rFonts w:ascii="Times New Roman" w:hAnsi="Times New Roman"/>
          <w:sz w:val="24"/>
          <w:szCs w:val="24"/>
        </w:rPr>
        <w:t xml:space="preserve">Administrativní úspora času nad kontrolou pasportu/přípravou veřejné zakázky </w:t>
      </w:r>
    </w:p>
    <w:p w14:paraId="543B2E07" w14:textId="77777777" w:rsidR="00D51AA3" w:rsidRDefault="00D51AA3" w:rsidP="00D51AA3">
      <w:pPr>
        <w:pStyle w:val="Normln-tun"/>
        <w:numPr>
          <w:ilvl w:val="0"/>
          <w:numId w:val="19"/>
        </w:numPr>
        <w:spacing w:line="240" w:lineRule="auto"/>
        <w:ind w:left="426"/>
        <w:rPr>
          <w:rFonts w:ascii="Times New Roman" w:hAnsi="Times New Roman"/>
          <w:sz w:val="24"/>
          <w:szCs w:val="24"/>
        </w:rPr>
      </w:pPr>
      <w:r>
        <w:rPr>
          <w:rFonts w:ascii="Times New Roman" w:hAnsi="Times New Roman"/>
          <w:sz w:val="24"/>
          <w:szCs w:val="24"/>
        </w:rPr>
        <w:t>A</w:t>
      </w:r>
      <w:r w:rsidRPr="007D1E6B">
        <w:rPr>
          <w:rFonts w:ascii="Times New Roman" w:hAnsi="Times New Roman"/>
          <w:sz w:val="24"/>
          <w:szCs w:val="24"/>
        </w:rPr>
        <w:t>dministrace správy a údržby</w:t>
      </w:r>
    </w:p>
    <w:p w14:paraId="7D619BB5" w14:textId="77777777" w:rsidR="00D51AA3" w:rsidRPr="00FF5739" w:rsidRDefault="00D51AA3" w:rsidP="00D51AA3">
      <w:pPr>
        <w:spacing w:before="120" w:after="120"/>
      </w:pPr>
      <w:r w:rsidRPr="00FF5739">
        <w:t>Jako další možné přínosy lze zmínit, že stanovení povinnosti informačního managementu staveb pro veřejné zadavatele také zvýší přehlednost a transparentnost dat o stavbách.</w:t>
      </w:r>
    </w:p>
    <w:p w14:paraId="249F6571" w14:textId="77777777" w:rsidR="00D51AA3" w:rsidRPr="00FF5739" w:rsidRDefault="00D51AA3" w:rsidP="00D51AA3">
      <w:pPr>
        <w:pStyle w:val="Normln-tun"/>
        <w:spacing w:line="240" w:lineRule="auto"/>
        <w:rPr>
          <w:rFonts w:ascii="Times New Roman" w:hAnsi="Times New Roman"/>
          <w:sz w:val="24"/>
          <w:szCs w:val="24"/>
        </w:rPr>
      </w:pPr>
      <w:r w:rsidRPr="00FF5739">
        <w:rPr>
          <w:rFonts w:ascii="Times New Roman" w:hAnsi="Times New Roman"/>
          <w:sz w:val="24"/>
          <w:szCs w:val="24"/>
        </w:rPr>
        <w:t xml:space="preserve">Obdobné závěry lze uvést i v případě modelu vystavěného prostředí. V zahraniční odborné literatuře </w:t>
      </w:r>
      <w:r>
        <w:rPr>
          <w:rFonts w:ascii="Times New Roman" w:hAnsi="Times New Roman"/>
          <w:sz w:val="24"/>
          <w:szCs w:val="24"/>
        </w:rPr>
        <w:t>je možno</w:t>
      </w:r>
      <w:r w:rsidRPr="00FF5739">
        <w:rPr>
          <w:rFonts w:ascii="Times New Roman" w:hAnsi="Times New Roman"/>
          <w:sz w:val="24"/>
          <w:szCs w:val="24"/>
        </w:rPr>
        <w:t xml:space="preserve"> najít široký výčet přínosů plynoucích z využití modelů vystavěného prostředí. Tyto přínosy jsou tím vyšší, čím vyšší je naplněnost těchto modelů relevantními daty a</w:t>
      </w:r>
      <w:r>
        <w:rPr>
          <w:rFonts w:ascii="Times New Roman" w:hAnsi="Times New Roman"/>
          <w:sz w:val="24"/>
          <w:szCs w:val="24"/>
        </w:rPr>
        <w:t> </w:t>
      </w:r>
      <w:r w:rsidRPr="00FF5739">
        <w:rPr>
          <w:rFonts w:ascii="Times New Roman" w:hAnsi="Times New Roman"/>
          <w:sz w:val="24"/>
          <w:szCs w:val="24"/>
        </w:rPr>
        <w:t>informacemi.</w:t>
      </w:r>
      <w:r w:rsidRPr="00FF5739">
        <w:rPr>
          <w:rFonts w:ascii="Times New Roman" w:hAnsi="Times New Roman"/>
          <w:bCs/>
          <w:sz w:val="24"/>
          <w:szCs w:val="24"/>
        </w:rPr>
        <w:t xml:space="preserve"> </w:t>
      </w:r>
      <w:r w:rsidRPr="00FF5739">
        <w:rPr>
          <w:rFonts w:ascii="Times New Roman" w:hAnsi="Times New Roman"/>
          <w:sz w:val="24"/>
          <w:szCs w:val="24"/>
        </w:rPr>
        <w:t>Využití modelů vystavěného prostředí nicméně ještě v praxi nemá delší historii fungování, RIA uvádí pouze některé dílčí výstupy pro kvantifikaci možných přínosů. Relevantní konkrétní hodnotu cituje v případě britské úspory 7 miliard liber ročně ve formě úspor při využití národního digitálního dvojčete. RIA uvádí, že „</w:t>
      </w:r>
      <w:r w:rsidRPr="00FF5739">
        <w:rPr>
          <w:rFonts w:ascii="Times New Roman" w:hAnsi="Times New Roman"/>
          <w:i/>
          <w:iCs/>
          <w:sz w:val="24"/>
          <w:szCs w:val="24"/>
        </w:rPr>
        <w:t>tuto informaci doprovází údaj, že 600 miliard liber by mělo být v příštím desetiletí vynaloženo jen na novou infrastrukturu ve Spojeném království. Pokud by infrastruktura tvořila polovinu stavebních investic, mohly by úspory z použití modelu vystavěného prostředí dosáhnout cca 5 % oproti situaci bez modelu.</w:t>
      </w:r>
      <w:r w:rsidRPr="00FF5739">
        <w:rPr>
          <w:rFonts w:ascii="Times New Roman" w:hAnsi="Times New Roman"/>
          <w:sz w:val="24"/>
          <w:szCs w:val="24"/>
        </w:rPr>
        <w:t xml:space="preserve">“ </w:t>
      </w:r>
      <w:r>
        <w:rPr>
          <w:rFonts w:ascii="Times New Roman" w:hAnsi="Times New Roman"/>
          <w:sz w:val="24"/>
          <w:szCs w:val="24"/>
        </w:rPr>
        <w:lastRenderedPageBreak/>
        <w:t>M</w:t>
      </w:r>
      <w:r w:rsidRPr="00FF5739">
        <w:rPr>
          <w:rFonts w:ascii="Times New Roman" w:hAnsi="Times New Roman"/>
          <w:sz w:val="24"/>
          <w:szCs w:val="24"/>
        </w:rPr>
        <w:t xml:space="preserve">odel vystavěného prostředí </w:t>
      </w:r>
      <w:r>
        <w:rPr>
          <w:rFonts w:ascii="Times New Roman" w:hAnsi="Times New Roman"/>
          <w:sz w:val="24"/>
          <w:szCs w:val="24"/>
        </w:rPr>
        <w:t xml:space="preserve">lze také </w:t>
      </w:r>
      <w:r w:rsidRPr="00FF5739">
        <w:rPr>
          <w:rFonts w:ascii="Times New Roman" w:hAnsi="Times New Roman"/>
          <w:sz w:val="24"/>
          <w:szCs w:val="24"/>
        </w:rPr>
        <w:t>použít k efektivnějšímu provozu budov, k modelování změn a účinků v reálném životě, z hlediska životního prostředí lze s jeho pomocí lépe využívat zdroje, snižovat jejich spotřebu, lépe recyklovat a vytvářet udržitelnější města. Podle RIA lze ve Finsku „</w:t>
      </w:r>
      <w:r w:rsidRPr="00FF5739">
        <w:rPr>
          <w:rFonts w:ascii="Times New Roman" w:hAnsi="Times New Roman"/>
          <w:i/>
          <w:iCs/>
          <w:sz w:val="24"/>
          <w:szCs w:val="24"/>
        </w:rPr>
        <w:t xml:space="preserve">integrací </w:t>
      </w:r>
      <w:proofErr w:type="gramStart"/>
      <w:r w:rsidRPr="00FF5739">
        <w:rPr>
          <w:rFonts w:ascii="Times New Roman" w:hAnsi="Times New Roman"/>
          <w:i/>
          <w:iCs/>
          <w:sz w:val="24"/>
          <w:szCs w:val="24"/>
        </w:rPr>
        <w:t>3D</w:t>
      </w:r>
      <w:proofErr w:type="gramEnd"/>
      <w:r w:rsidRPr="00FF5739">
        <w:rPr>
          <w:rFonts w:ascii="Times New Roman" w:hAnsi="Times New Roman"/>
          <w:i/>
          <w:iCs/>
          <w:sz w:val="24"/>
          <w:szCs w:val="24"/>
        </w:rPr>
        <w:t xml:space="preserve"> datových modelů vytvořených soukromými společnostmi a veřejným sektorem a zpřístupněním těchto modelů potenciálním uživatelům ušetřit až 20 % nákladů na plánování a výstavbu.“ </w:t>
      </w:r>
      <w:r w:rsidRPr="00FF5739">
        <w:rPr>
          <w:rFonts w:ascii="Times New Roman" w:hAnsi="Times New Roman"/>
          <w:sz w:val="24"/>
          <w:szCs w:val="24"/>
        </w:rPr>
        <w:t>Konkrétní přínosy vystavěného prostředí formuluje i hlavní město Praha, patří mezi ně využití modelu vystavěného prostředí jako analytického datového podkladu pro přípravu prostorové/výškové regulace do nového metropolitního územního plánu, lepší posuzování rozvojových záměrů, zdroj informací o</w:t>
      </w:r>
      <w:r>
        <w:rPr>
          <w:rFonts w:ascii="Times New Roman" w:hAnsi="Times New Roman"/>
          <w:sz w:val="24"/>
          <w:szCs w:val="24"/>
        </w:rPr>
        <w:t> </w:t>
      </w:r>
      <w:r w:rsidRPr="00FF5739">
        <w:rPr>
          <w:rFonts w:ascii="Times New Roman" w:hAnsi="Times New Roman"/>
          <w:sz w:val="24"/>
          <w:szCs w:val="24"/>
        </w:rPr>
        <w:t>prostorovém/výškovém kontextu staveb, umožňuje modelovat teplotu povrchů, vzduchu, vlivu zástavby na proudění vzduchu, energetického modelování, umožňuje simulační modelování atp.</w:t>
      </w:r>
    </w:p>
    <w:p w14:paraId="12036F1A" w14:textId="77777777" w:rsidR="00D51AA3" w:rsidRDefault="00D51AA3" w:rsidP="00D51AA3">
      <w:pPr>
        <w:spacing w:before="120" w:after="240"/>
      </w:pPr>
      <w:r w:rsidRPr="00FF5739">
        <w:t>Dopady na podnikatelské prostředí lze vyhodnotit pozitivně. Významnou většinu nákladů, kterou musí hospodářské subjekty k využívání metody BIM vynaložit, je nutné vnímat především jako investici do inovací, aplikace trendu digitalizace společnosti a sektoru, a</w:t>
      </w:r>
      <w:r>
        <w:t> </w:t>
      </w:r>
      <w:r w:rsidRPr="00FF5739">
        <w:t>především k udržení konkurenceschopnosti na trhu. Tuto investici by tudíž musely v určité podobě subjekty provést i bez této regulace. Užitečnost metody BIM pro veřejný sektor uznala v roce 2014 i Evropská unie. Směrnice 2014/24/EU, o zadávání veřejných zakázek umožnila zadavatelům v celé Evropě, aby mohli při zadávání veřejných zakázek požadovat použití metody BIM. Navíc stále více evropských vlád a organizací veřejného sektoru zavádí programy na podporu širšího využívání BIM na celostátní i regionální úrovni, a to jak na dobrovolné bázi, tak prostřednictvím povinného využití metody BIM například u staveb z veřejných rozpočtů.</w:t>
      </w:r>
      <w:r w:rsidRPr="00FF5739">
        <w:rPr>
          <w:rStyle w:val="Znakapoznpodarou"/>
        </w:rPr>
        <w:footnoteReference w:id="22"/>
      </w:r>
      <w:r w:rsidRPr="00FF5739">
        <w:t xml:space="preserve"> </w:t>
      </w:r>
      <w:r>
        <w:t>Dá se proto</w:t>
      </w:r>
      <w:r w:rsidRPr="00FF5739">
        <w:t xml:space="preserve"> očekávat, že tuto metodu začnou využívat další evropské státy v daleko širším měřítku a bez používání metody BIM bude velmi obtížné pro hospodářské subjekty konkurovat zahraničním společnostem nejen při výstavbě v zahraničí, ale i v ČR. Jak je vidět v mezinárodním srovnání využívání metody BIM, v řadě evropských zemí (zejména </w:t>
      </w:r>
      <w:r>
        <w:t>S</w:t>
      </w:r>
      <w:r w:rsidRPr="00FF5739">
        <w:t>pojeném království, Nizozemsku či skandinávských zemích) je výstavba za pomoci metody BIM velmi rozšířená již nyní. Pro udržení konkurenceschopnosti na evropském trhu i v rámci celkové modernizace stavebního průmyslu je alespoň postupné přecházení na využívání digitálních prostředků a výstavby pomocí metody BIM do jisté míry nezbytné.</w:t>
      </w:r>
      <w:r w:rsidRPr="00FF5739">
        <w:rPr>
          <w:rStyle w:val="Znakapoznpodarou"/>
        </w:rPr>
        <w:footnoteReference w:id="23"/>
      </w:r>
      <w:r w:rsidRPr="00FF5739">
        <w:t xml:space="preserve"> Při výstavbě větších projektů se již na dobrovolné bázi v současné době metoda BIM využívá, a programy pro vytváření digitálních modelů i řešení pro společná datová prostředí jsou tudíž na českém trhu běžně dostupné. Na trhu také panuje shoda hospodářských subjektů na využívání standardizovaného schématu IFC. </w:t>
      </w:r>
    </w:p>
    <w:p w14:paraId="28CA0420" w14:textId="77777777" w:rsidR="00D51AA3" w:rsidRPr="00E77CC2" w:rsidRDefault="00D51AA3" w:rsidP="00D51AA3">
      <w:pPr>
        <w:shd w:val="clear" w:color="auto" w:fill="FFFFFF"/>
        <w:spacing w:before="24" w:after="24"/>
        <w:ind w:left="426"/>
        <w:rPr>
          <w:b/>
        </w:rPr>
      </w:pPr>
      <w:r w:rsidRPr="00E77CC2">
        <w:rPr>
          <w:b/>
        </w:rPr>
        <w:t xml:space="preserve">h) </w:t>
      </w:r>
      <w:r>
        <w:rPr>
          <w:b/>
        </w:rPr>
        <w:t>Z</w:t>
      </w:r>
      <w:r w:rsidRPr="00E77CC2">
        <w:rPr>
          <w:b/>
        </w:rPr>
        <w:t>hodnocení sociálních dopadů, včetně dopadů na specifické skupiny obyvatel, zejména osoby sociálně slabé, osoby se zdravotním postižením a národnostní menšiny, dopadů na ochranu práv dětí a dopadů na životní prostředí,</w:t>
      </w:r>
    </w:p>
    <w:p w14:paraId="690D04A2" w14:textId="77777777" w:rsidR="00D51AA3" w:rsidRPr="001F4A7E" w:rsidRDefault="00D51AA3" w:rsidP="00D51AA3">
      <w:pPr>
        <w:spacing w:before="120" w:after="120"/>
      </w:pPr>
      <w:r w:rsidRPr="001F4A7E">
        <w:t>V rovině sociálních dopadů, dopadů na rodiny, dopadů n</w:t>
      </w:r>
      <w:r>
        <w:t>a</w:t>
      </w:r>
      <w:r w:rsidRPr="001F4A7E">
        <w:t xml:space="preserve"> specifické skupiny obyvatel, zejména osoby sociálně slabé, osoby se zdravotním postižením a národnostní menšiny lze konstatovat, že navrhovaná právní úprava žádné takovéto dopady nemá, neboť se týká toliko vybraných veřejnoprávních korporací, jejich organizačních složek a příspěvkových organizací, a </w:t>
      </w:r>
      <w:r w:rsidRPr="001F4A7E">
        <w:lastRenderedPageBreak/>
        <w:t>vybraných právnických osob, na fyzické osoby navrhovaná právní úprava přímo, ani nepřímo, nedopadá.</w:t>
      </w:r>
    </w:p>
    <w:p w14:paraId="33779FDB" w14:textId="77777777" w:rsidR="00D51AA3" w:rsidRDefault="00D51AA3" w:rsidP="00D51AA3">
      <w:pPr>
        <w:pStyle w:val="Zkladntext"/>
        <w:spacing w:before="120" w:after="240" w:line="240" w:lineRule="auto"/>
        <w:rPr>
          <w:rFonts w:ascii="Times New Roman" w:hAnsi="Times New Roman"/>
          <w:szCs w:val="24"/>
        </w:rPr>
      </w:pPr>
      <w:r w:rsidRPr="001F4A7E">
        <w:rPr>
          <w:rFonts w:ascii="Times New Roman" w:hAnsi="Times New Roman"/>
          <w:szCs w:val="24"/>
        </w:rPr>
        <w:t>Z pohledu dopadů na životní prostředí lze konstatovat, že navrhovaná právní úprava má zjevně pozitivní dopady na životní prostředí. Díky využití metody BIM je možné pracovat s informačním modelem stavby během celého životního cyklu stavby. Prostřednictvím informačního managementu staveb i prostřednictvím modelu vystavěného prostředí je možné lepší zhodnocení dopadů staveb na životní prostředí, neboť metoda BIM i model vystavěného prostředí zajišťují reálný model staveb a usnadňují tak možnost ekologičtější výstavby s větším ohledem na životní prostředí. Standardizací a digitalizací při informačním managementu staveb se také nahradí dosavadní materiálové náklady spojené s ukládáním technické dokumentace a manipulace s ní. Díky komplexnímu plánování stavby a</w:t>
      </w:r>
      <w:r>
        <w:rPr>
          <w:rFonts w:ascii="Times New Roman" w:hAnsi="Times New Roman"/>
          <w:szCs w:val="24"/>
        </w:rPr>
        <w:t> </w:t>
      </w:r>
      <w:r w:rsidRPr="001F4A7E">
        <w:rPr>
          <w:rFonts w:ascii="Times New Roman" w:hAnsi="Times New Roman"/>
          <w:szCs w:val="24"/>
        </w:rPr>
        <w:t xml:space="preserve">jejího průběhu zároveň dochází ke zredukování odpadu, a tím ke snížení uhlíkové stopy celé stavby. Kromě managementu životního cyklu stavby softwarové nástroje </w:t>
      </w:r>
      <w:r>
        <w:rPr>
          <w:rFonts w:ascii="Times New Roman" w:hAnsi="Times New Roman"/>
          <w:szCs w:val="24"/>
        </w:rPr>
        <w:t xml:space="preserve">pro </w:t>
      </w:r>
      <w:r w:rsidRPr="001F4A7E">
        <w:rPr>
          <w:rFonts w:ascii="Times New Roman" w:hAnsi="Times New Roman"/>
          <w:szCs w:val="24"/>
        </w:rPr>
        <w:t xml:space="preserve">BIM </w:t>
      </w:r>
      <w:r>
        <w:rPr>
          <w:rFonts w:ascii="Times New Roman" w:hAnsi="Times New Roman"/>
          <w:szCs w:val="24"/>
        </w:rPr>
        <w:t>zpracovávají</w:t>
      </w:r>
      <w:r w:rsidRPr="001F4A7E">
        <w:rPr>
          <w:rFonts w:ascii="Times New Roman" w:hAnsi="Times New Roman"/>
          <w:szCs w:val="24"/>
        </w:rPr>
        <w:t xml:space="preserve"> i</w:t>
      </w:r>
      <w:r>
        <w:rPr>
          <w:rFonts w:ascii="Times New Roman" w:hAnsi="Times New Roman"/>
          <w:szCs w:val="24"/>
        </w:rPr>
        <w:t> </w:t>
      </w:r>
      <w:r w:rsidRPr="001F4A7E">
        <w:rPr>
          <w:rFonts w:ascii="Times New Roman" w:hAnsi="Times New Roman"/>
          <w:szCs w:val="24"/>
        </w:rPr>
        <w:t>informace o ekologické výstavbě a udržitelnosti a ekologické analýzy, jejich simulace a</w:t>
      </w:r>
      <w:r>
        <w:rPr>
          <w:rFonts w:ascii="Times New Roman" w:hAnsi="Times New Roman"/>
          <w:szCs w:val="24"/>
        </w:rPr>
        <w:t> </w:t>
      </w:r>
      <w:r w:rsidRPr="001F4A7E">
        <w:rPr>
          <w:rFonts w:ascii="Times New Roman" w:hAnsi="Times New Roman"/>
          <w:szCs w:val="24"/>
        </w:rPr>
        <w:t>oceňování.</w:t>
      </w:r>
    </w:p>
    <w:p w14:paraId="0F3C68B5" w14:textId="77777777" w:rsidR="00D51AA3" w:rsidRPr="001F4A7E" w:rsidRDefault="00D51AA3" w:rsidP="00D51AA3">
      <w:pPr>
        <w:pStyle w:val="Zkladntext"/>
        <w:spacing w:before="120" w:after="120" w:line="240" w:lineRule="auto"/>
        <w:ind w:left="360"/>
        <w:rPr>
          <w:rFonts w:ascii="Times New Roman" w:hAnsi="Times New Roman"/>
          <w:b/>
          <w:szCs w:val="24"/>
        </w:rPr>
      </w:pPr>
      <w:r>
        <w:rPr>
          <w:rFonts w:ascii="Times New Roman" w:hAnsi="Times New Roman"/>
          <w:b/>
          <w:szCs w:val="24"/>
        </w:rPr>
        <w:t>i</w:t>
      </w:r>
      <w:r w:rsidRPr="001F4A7E">
        <w:rPr>
          <w:rFonts w:ascii="Times New Roman" w:hAnsi="Times New Roman"/>
          <w:b/>
          <w:szCs w:val="24"/>
        </w:rPr>
        <w:t>)</w:t>
      </w:r>
      <w:r w:rsidRPr="001F4A7E">
        <w:rPr>
          <w:rFonts w:ascii="Times New Roman" w:hAnsi="Times New Roman"/>
          <w:b/>
          <w:szCs w:val="24"/>
        </w:rPr>
        <w:tab/>
        <w:t>Zhodnocení dopadů navrhovaného řešení ve vztahu k ochraně soukromí a</w:t>
      </w:r>
      <w:r>
        <w:rPr>
          <w:rFonts w:ascii="Times New Roman" w:hAnsi="Times New Roman"/>
          <w:b/>
          <w:szCs w:val="24"/>
        </w:rPr>
        <w:t> </w:t>
      </w:r>
      <w:r w:rsidRPr="001F4A7E">
        <w:rPr>
          <w:rFonts w:ascii="Times New Roman" w:hAnsi="Times New Roman"/>
          <w:b/>
          <w:szCs w:val="24"/>
        </w:rPr>
        <w:t>osobních údajů</w:t>
      </w:r>
    </w:p>
    <w:p w14:paraId="1B899A8F" w14:textId="77777777" w:rsidR="00D51AA3" w:rsidRDefault="00D51AA3" w:rsidP="00D51AA3">
      <w:pPr>
        <w:spacing w:before="120" w:after="240"/>
      </w:pPr>
      <w:r w:rsidRPr="001F4A7E">
        <w:t xml:space="preserve">Navrhovaná právní úprava nemá žádné dopady z hlediska ochrany soukromí a osobních údajů, neboť návrh zákona pracuje čistě s technickými údaji. Navrhovaná právní úprava </w:t>
      </w:r>
      <w:r>
        <w:t xml:space="preserve">se tedy nedotýká </w:t>
      </w:r>
      <w:r w:rsidRPr="001F4A7E">
        <w:t>ochran</w:t>
      </w:r>
      <w:r>
        <w:t>y</w:t>
      </w:r>
      <w:r w:rsidRPr="001F4A7E">
        <w:t xml:space="preserve"> soukromí a osobních údajů</w:t>
      </w:r>
      <w:r>
        <w:t xml:space="preserve"> a je </w:t>
      </w:r>
      <w:r w:rsidRPr="001F4A7E">
        <w:t xml:space="preserve">v souladu se zákonem č. 110/2019 Sb., o zpracování osobních údajů, který upravuje práva a povinnosti při zpracování osobních údajů, </w:t>
      </w:r>
      <w:r>
        <w:t xml:space="preserve">ve znění pozdějších předpisů, </w:t>
      </w:r>
      <w:r w:rsidRPr="001F4A7E">
        <w:t>a rovněž s nařízením Evropského parlamentu a Rady (EU) 2016/679 ze dne 27. dubna 2016 o ochraně fyzických osob v souvislosti se zpracováním osobních údajů a o volném pohybu těchto údajů a o zrušení směrnice 95/46/ES</w:t>
      </w:r>
      <w:r>
        <w:t xml:space="preserve"> (obecné nařízení o ochraně osobních údajů), v platném znění</w:t>
      </w:r>
      <w:r w:rsidRPr="001F4A7E">
        <w:t>.</w:t>
      </w:r>
    </w:p>
    <w:p w14:paraId="08FB1946" w14:textId="77777777" w:rsidR="00D51AA3" w:rsidRPr="001F4A7E" w:rsidRDefault="00D51AA3" w:rsidP="00D51AA3">
      <w:pPr>
        <w:spacing w:before="120" w:after="120"/>
        <w:ind w:left="360"/>
        <w:rPr>
          <w:b/>
        </w:rPr>
      </w:pPr>
      <w:r>
        <w:rPr>
          <w:b/>
        </w:rPr>
        <w:t>j</w:t>
      </w:r>
      <w:r w:rsidRPr="001F4A7E">
        <w:rPr>
          <w:b/>
        </w:rPr>
        <w:t>) Zhodnocení korupčních rizik</w:t>
      </w:r>
    </w:p>
    <w:p w14:paraId="2405442F" w14:textId="77777777" w:rsidR="00D51AA3" w:rsidRPr="00093EA9" w:rsidRDefault="00D51AA3" w:rsidP="00D51AA3">
      <w:pPr>
        <w:spacing w:after="240"/>
      </w:pPr>
      <w:r w:rsidRPr="001F4A7E">
        <w:t>V rámci navrhované právní úpravy se nepředpokládá, že by došlo k negativní změně poměrů v oblasti korupčních rizik</w:t>
      </w:r>
      <w:r>
        <w:t>. N</w:t>
      </w:r>
      <w:r w:rsidRPr="00093EA9">
        <w:t xml:space="preserve">aopak </w:t>
      </w:r>
      <w:r>
        <w:t xml:space="preserve">lze </w:t>
      </w:r>
      <w:r w:rsidRPr="00093EA9">
        <w:t>předpoklád</w:t>
      </w:r>
      <w:r>
        <w:t>at</w:t>
      </w:r>
      <w:r w:rsidRPr="00093EA9">
        <w:t xml:space="preserve"> v</w:t>
      </w:r>
      <w:r>
        <w:t> </w:t>
      </w:r>
      <w:r w:rsidRPr="00093EA9">
        <w:t>tomto ohledu pozitivní dopady, a</w:t>
      </w:r>
      <w:r>
        <w:t> </w:t>
      </w:r>
      <w:r w:rsidRPr="00093EA9">
        <w:t>to</w:t>
      </w:r>
      <w:r>
        <w:t> </w:t>
      </w:r>
      <w:r w:rsidRPr="00093EA9">
        <w:t xml:space="preserve">zejména ve zvýšení transparentnosti při rozhodování veřejné správy na základě </w:t>
      </w:r>
      <w:r>
        <w:t>existujících</w:t>
      </w:r>
      <w:r w:rsidRPr="00093EA9">
        <w:t xml:space="preserve"> dat</w:t>
      </w:r>
      <w:r>
        <w:t xml:space="preserve"> a informací</w:t>
      </w:r>
      <w:r w:rsidRPr="00093EA9">
        <w:t>, což odpovídá cílům Vládní koncepce boje s</w:t>
      </w:r>
      <w:r>
        <w:t> </w:t>
      </w:r>
      <w:r w:rsidRPr="00093EA9">
        <w:t>korupcí na léta 20</w:t>
      </w:r>
      <w:r>
        <w:t>23</w:t>
      </w:r>
      <w:r w:rsidRPr="00093EA9">
        <w:t xml:space="preserve"> až 202</w:t>
      </w:r>
      <w:r>
        <w:t>6</w:t>
      </w:r>
      <w:r w:rsidRPr="00093EA9">
        <w:t>.</w:t>
      </w:r>
    </w:p>
    <w:p w14:paraId="791589ED" w14:textId="77777777" w:rsidR="00D51AA3" w:rsidRPr="001F4A7E" w:rsidRDefault="00D51AA3" w:rsidP="00D51AA3">
      <w:pPr>
        <w:pStyle w:val="Zkladntext"/>
        <w:spacing w:before="120" w:after="120" w:line="240" w:lineRule="auto"/>
        <w:ind w:left="360"/>
        <w:rPr>
          <w:rFonts w:ascii="Times New Roman" w:hAnsi="Times New Roman"/>
          <w:b/>
          <w:szCs w:val="24"/>
        </w:rPr>
      </w:pPr>
      <w:r>
        <w:rPr>
          <w:rFonts w:ascii="Times New Roman" w:hAnsi="Times New Roman"/>
          <w:b/>
          <w:szCs w:val="24"/>
        </w:rPr>
        <w:t>k</w:t>
      </w:r>
      <w:r w:rsidRPr="001F4A7E">
        <w:rPr>
          <w:rFonts w:ascii="Times New Roman" w:hAnsi="Times New Roman"/>
          <w:b/>
          <w:szCs w:val="24"/>
        </w:rPr>
        <w:t>) Zhodnocení dopadů na bezpečnost nebo obranu státu</w:t>
      </w:r>
    </w:p>
    <w:p w14:paraId="4A59348B" w14:textId="77777777" w:rsidR="00D51AA3" w:rsidRPr="001F4A7E" w:rsidRDefault="00D51AA3" w:rsidP="00D51AA3">
      <w:pPr>
        <w:spacing w:before="120" w:after="120"/>
      </w:pPr>
      <w:r w:rsidRPr="001F4A7E">
        <w:t>Navrhovaná právní úprava nemá</w:t>
      </w:r>
      <w:r>
        <w:t xml:space="preserve"> negativní</w:t>
      </w:r>
      <w:r w:rsidRPr="001F4A7E">
        <w:t xml:space="preserve"> dopad na bezpečnost nebo obranu státu. </w:t>
      </w:r>
      <w:r>
        <w:t>Naopak lze předpokládat v tomto ohledu pozitivní dopady, kdy pro zajištění bezpečnosti budou k dispozici podrobnější informace o stavbách a vystavěném prostředí na území České republiky.</w:t>
      </w:r>
    </w:p>
    <w:p w14:paraId="5B41A49E" w14:textId="77777777" w:rsidR="00D51AA3" w:rsidRDefault="00D51AA3" w:rsidP="00D51AA3">
      <w:pPr>
        <w:spacing w:before="120" w:after="120"/>
      </w:pPr>
      <w:r>
        <w:t xml:space="preserve">Návrh zákona také zohledňuje důležitost některých staveb pro účely zajištění bezpečnosti a ochrany státu a z tohoto důvodu pro ně předpokládá zvláštní režim. </w:t>
      </w:r>
    </w:p>
    <w:p w14:paraId="00551F5D" w14:textId="77777777" w:rsidR="00D51AA3" w:rsidRDefault="00D51AA3" w:rsidP="00D51AA3">
      <w:pPr>
        <w:spacing w:before="120" w:after="120"/>
      </w:pPr>
      <w:r>
        <w:t>V případě informačního modelu stavby návrh zákona stanoví, že povinnost pořizovat a udržovat informační model stavby se nebude dotýkat staveb, k nimž vykonává působnost stavebního úřadu Ministerstvo dopravy, Ministerstvo vnitra nebo Ministerstvo spravedlnosti ve smyslu § 35 zákona č. 283/2021 Sb., stavební zákon, ve znění pozdějších předpisů („</w:t>
      </w:r>
      <w:r w:rsidRPr="008A4EDD">
        <w:rPr>
          <w:b/>
          <w:bCs/>
        </w:rPr>
        <w:t>stavební zákon</w:t>
      </w:r>
      <w:r>
        <w:t xml:space="preserve">“). </w:t>
      </w:r>
    </w:p>
    <w:p w14:paraId="5CA0DDB8" w14:textId="77777777" w:rsidR="00D51AA3" w:rsidRDefault="00D51AA3" w:rsidP="00D51AA3">
      <w:pPr>
        <w:spacing w:before="120" w:after="120"/>
      </w:pPr>
      <w:r>
        <w:t xml:space="preserve">V případě informačního modelu vystavěného prostředí rozhoduje o způsobu zobrazení údajů o objektech důležitých pro obranu, vnitřní pořádek a bezpečnost státu Ministerstvo obrany, Ministerstvo vnitra a Bezpečnostní informační služba, resp. údaje o objektech vystavěného prostředí v tomto případě poskytují tyto subjekty. Tzn. subjekty, v jejichž působnosti je </w:t>
      </w:r>
      <w:r>
        <w:lastRenderedPageBreak/>
        <w:t xml:space="preserve">zabezpečování bezpečnosti a obrany státu, určí, jakým způsobem budou informace o objektech poskytnuty tak, aby nedošlo k ohrožení zákonem chráněného zájmu. </w:t>
      </w:r>
    </w:p>
    <w:p w14:paraId="2266B8C2" w14:textId="77777777" w:rsidR="00D51AA3" w:rsidRPr="001F4A7E" w:rsidRDefault="00D51AA3" w:rsidP="00D51AA3">
      <w:pPr>
        <w:spacing w:before="120" w:after="240"/>
      </w:pPr>
      <w:r w:rsidRPr="001F4A7E">
        <w:t>Navrhovaná úprava nemá dopad na právní předpisy týkající se ochrany utajovaných informací</w:t>
      </w:r>
      <w:r>
        <w:t xml:space="preserve"> a bude s nimi v souladu</w:t>
      </w:r>
      <w:r w:rsidRPr="001F4A7E">
        <w:t>. Správa dat bude probíhat také v souladu s právními předpisy týkající</w:t>
      </w:r>
      <w:r>
        <w:t>mi</w:t>
      </w:r>
      <w:r w:rsidRPr="001F4A7E">
        <w:t xml:space="preserve"> se kybernetické bezpečnosti. </w:t>
      </w:r>
    </w:p>
    <w:p w14:paraId="59CAB554" w14:textId="77777777" w:rsidR="00D51AA3" w:rsidRDefault="00D51AA3" w:rsidP="00D51AA3">
      <w:pPr>
        <w:pStyle w:val="Zkladntext"/>
        <w:spacing w:before="120" w:after="120" w:line="240" w:lineRule="auto"/>
        <w:ind w:left="360"/>
        <w:rPr>
          <w:rFonts w:ascii="Times New Roman" w:hAnsi="Times New Roman"/>
          <w:b/>
          <w:szCs w:val="24"/>
        </w:rPr>
      </w:pPr>
      <w:r>
        <w:rPr>
          <w:rFonts w:ascii="Times New Roman" w:hAnsi="Times New Roman"/>
          <w:b/>
          <w:szCs w:val="24"/>
        </w:rPr>
        <w:t>l</w:t>
      </w:r>
      <w:r w:rsidRPr="001F4A7E">
        <w:rPr>
          <w:rFonts w:ascii="Times New Roman" w:hAnsi="Times New Roman"/>
          <w:b/>
          <w:szCs w:val="24"/>
        </w:rPr>
        <w:t xml:space="preserve">) </w:t>
      </w:r>
      <w:r>
        <w:rPr>
          <w:rFonts w:ascii="Times New Roman" w:hAnsi="Times New Roman"/>
          <w:b/>
          <w:szCs w:val="24"/>
        </w:rPr>
        <w:t>Zhodnocení dopadů na rodiny</w:t>
      </w:r>
    </w:p>
    <w:p w14:paraId="509B42F6" w14:textId="77777777" w:rsidR="00D51AA3" w:rsidRDefault="00D51AA3" w:rsidP="00D51AA3">
      <w:pPr>
        <w:pStyle w:val="Zkladntext"/>
        <w:spacing w:before="120" w:after="120" w:line="240" w:lineRule="auto"/>
        <w:rPr>
          <w:rFonts w:ascii="Times New Roman" w:hAnsi="Times New Roman"/>
          <w:szCs w:val="24"/>
          <w:lang w:eastAsia="cs-CZ"/>
        </w:rPr>
      </w:pPr>
      <w:r>
        <w:rPr>
          <w:rFonts w:ascii="Times New Roman" w:hAnsi="Times New Roman"/>
          <w:szCs w:val="24"/>
          <w:lang w:eastAsia="cs-CZ"/>
        </w:rPr>
        <w:t>N</w:t>
      </w:r>
      <w:r w:rsidRPr="00F55F8A">
        <w:rPr>
          <w:rFonts w:ascii="Times New Roman" w:hAnsi="Times New Roman"/>
          <w:szCs w:val="24"/>
          <w:lang w:eastAsia="cs-CZ"/>
        </w:rPr>
        <w:t>avrhova</w:t>
      </w:r>
      <w:r>
        <w:rPr>
          <w:rFonts w:ascii="Times New Roman" w:hAnsi="Times New Roman"/>
          <w:szCs w:val="24"/>
          <w:lang w:eastAsia="cs-CZ"/>
        </w:rPr>
        <w:t>ná</w:t>
      </w:r>
      <w:r w:rsidRPr="00F55F8A">
        <w:rPr>
          <w:rFonts w:ascii="Times New Roman" w:hAnsi="Times New Roman"/>
          <w:szCs w:val="24"/>
          <w:lang w:eastAsia="cs-CZ"/>
        </w:rPr>
        <w:t xml:space="preserve"> právní úprav</w:t>
      </w:r>
      <w:r>
        <w:rPr>
          <w:rFonts w:ascii="Times New Roman" w:hAnsi="Times New Roman"/>
          <w:szCs w:val="24"/>
          <w:lang w:eastAsia="cs-CZ"/>
        </w:rPr>
        <w:t xml:space="preserve">a </w:t>
      </w:r>
      <w:r w:rsidRPr="00F55F8A">
        <w:rPr>
          <w:rFonts w:ascii="Times New Roman" w:hAnsi="Times New Roman"/>
          <w:szCs w:val="24"/>
          <w:lang w:eastAsia="cs-CZ"/>
        </w:rPr>
        <w:t>nepředpokládá</w:t>
      </w:r>
      <w:r>
        <w:rPr>
          <w:rFonts w:ascii="Times New Roman" w:hAnsi="Times New Roman"/>
          <w:szCs w:val="24"/>
          <w:lang w:eastAsia="cs-CZ"/>
        </w:rPr>
        <w:t xml:space="preserve"> dopad na rodiny. </w:t>
      </w:r>
    </w:p>
    <w:p w14:paraId="6F64C356" w14:textId="77777777" w:rsidR="00D51AA3" w:rsidRDefault="00D51AA3" w:rsidP="00D51AA3">
      <w:pPr>
        <w:pStyle w:val="Zkladntext"/>
        <w:spacing w:before="120" w:after="240" w:line="240" w:lineRule="auto"/>
        <w:rPr>
          <w:rFonts w:ascii="Times New Roman" w:hAnsi="Times New Roman"/>
          <w:szCs w:val="24"/>
          <w:lang w:eastAsia="cs-CZ"/>
        </w:rPr>
      </w:pPr>
      <w:r>
        <w:rPr>
          <w:rFonts w:ascii="Times New Roman" w:hAnsi="Times New Roman"/>
          <w:szCs w:val="24"/>
          <w:lang w:eastAsia="cs-CZ"/>
        </w:rPr>
        <w:t xml:space="preserve">Navrhovaná právní úprava nemá vliv </w:t>
      </w:r>
      <w:r w:rsidRPr="001B7017">
        <w:rPr>
          <w:rFonts w:ascii="Times New Roman" w:hAnsi="Times New Roman"/>
          <w:szCs w:val="24"/>
          <w:lang w:eastAsia="cs-CZ"/>
        </w:rPr>
        <w:t>na plnění funkcí rodiny, na hendikepovan</w:t>
      </w:r>
      <w:r>
        <w:rPr>
          <w:rFonts w:ascii="Times New Roman" w:hAnsi="Times New Roman"/>
          <w:szCs w:val="24"/>
          <w:lang w:eastAsia="cs-CZ"/>
        </w:rPr>
        <w:t>é</w:t>
      </w:r>
      <w:r w:rsidRPr="001B7017">
        <w:rPr>
          <w:rFonts w:ascii="Times New Roman" w:hAnsi="Times New Roman"/>
          <w:szCs w:val="24"/>
          <w:lang w:eastAsia="cs-CZ"/>
        </w:rPr>
        <w:t xml:space="preserve"> člen</w:t>
      </w:r>
      <w:r>
        <w:rPr>
          <w:rFonts w:ascii="Times New Roman" w:hAnsi="Times New Roman"/>
          <w:szCs w:val="24"/>
          <w:lang w:eastAsia="cs-CZ"/>
        </w:rPr>
        <w:t>y rodiny ani</w:t>
      </w:r>
      <w:r w:rsidRPr="001B7017">
        <w:rPr>
          <w:rFonts w:ascii="Times New Roman" w:hAnsi="Times New Roman"/>
          <w:szCs w:val="24"/>
          <w:lang w:eastAsia="cs-CZ"/>
        </w:rPr>
        <w:t xml:space="preserve"> rodiny samoživitelů, na posílení integrity a stability rodiny a posílení rodinné harmonie, lepší rovnováhy mezi prací a rodinou a na posílení mezigeneračních a širších příbuzenských vztahů</w:t>
      </w:r>
      <w:r>
        <w:rPr>
          <w:rFonts w:ascii="Times New Roman" w:hAnsi="Times New Roman"/>
          <w:szCs w:val="24"/>
          <w:lang w:eastAsia="cs-CZ"/>
        </w:rPr>
        <w:t>.</w:t>
      </w:r>
    </w:p>
    <w:p w14:paraId="07A6B0A2" w14:textId="77777777" w:rsidR="00D51AA3" w:rsidRPr="001F4A7E" w:rsidRDefault="00D51AA3" w:rsidP="00D51AA3">
      <w:pPr>
        <w:pStyle w:val="Zkladntext"/>
        <w:keepNext/>
        <w:spacing w:before="120" w:after="120" w:line="240" w:lineRule="auto"/>
        <w:ind w:left="357"/>
        <w:rPr>
          <w:rFonts w:ascii="Times New Roman" w:hAnsi="Times New Roman"/>
          <w:b/>
          <w:szCs w:val="24"/>
        </w:rPr>
      </w:pPr>
      <w:r>
        <w:rPr>
          <w:rFonts w:ascii="Times New Roman" w:hAnsi="Times New Roman"/>
          <w:b/>
          <w:szCs w:val="24"/>
        </w:rPr>
        <w:t xml:space="preserve">m) </w:t>
      </w:r>
      <w:r w:rsidRPr="001F4A7E">
        <w:rPr>
          <w:rFonts w:ascii="Times New Roman" w:hAnsi="Times New Roman"/>
          <w:b/>
          <w:szCs w:val="24"/>
        </w:rPr>
        <w:t xml:space="preserve">Zhodnocení </w:t>
      </w:r>
      <w:r w:rsidRPr="001F4A7E">
        <w:rPr>
          <w:rFonts w:ascii="Times New Roman" w:hAnsi="Times New Roman"/>
          <w:b/>
          <w:szCs w:val="24"/>
          <w:shd w:val="clear" w:color="auto" w:fill="FFFFFF"/>
        </w:rPr>
        <w:t>územních dopadů, včetně dopadů na územní samosprávné celky</w:t>
      </w:r>
    </w:p>
    <w:p w14:paraId="20D2EA08" w14:textId="77777777" w:rsidR="00D51AA3" w:rsidRPr="001F4A7E" w:rsidRDefault="00D51AA3" w:rsidP="00D51AA3">
      <w:pPr>
        <w:pStyle w:val="Zkladntext"/>
        <w:spacing w:before="120" w:after="120" w:line="240" w:lineRule="auto"/>
        <w:rPr>
          <w:rFonts w:ascii="Times New Roman" w:hAnsi="Times New Roman"/>
          <w:bCs/>
          <w:szCs w:val="24"/>
        </w:rPr>
      </w:pPr>
      <w:r w:rsidRPr="001F4A7E">
        <w:rPr>
          <w:rFonts w:ascii="Times New Roman" w:hAnsi="Times New Roman"/>
          <w:bCs/>
          <w:szCs w:val="24"/>
        </w:rPr>
        <w:t>Navrhovaná právní úprava se vztahuje na celé území České republiky a nevytváří tak rozdíly mezi jednotlivými regiony.</w:t>
      </w:r>
    </w:p>
    <w:p w14:paraId="5668EAB4" w14:textId="77777777" w:rsidR="00D51AA3" w:rsidRPr="001F4A7E" w:rsidRDefault="00D51AA3" w:rsidP="00D51AA3">
      <w:pPr>
        <w:pStyle w:val="Zkladntext"/>
        <w:spacing w:before="120" w:after="120" w:line="240" w:lineRule="auto"/>
        <w:rPr>
          <w:rFonts w:ascii="Times New Roman" w:hAnsi="Times New Roman"/>
          <w:bCs/>
          <w:szCs w:val="24"/>
        </w:rPr>
      </w:pPr>
      <w:r w:rsidRPr="001F4A7E">
        <w:rPr>
          <w:rFonts w:ascii="Times New Roman" w:hAnsi="Times New Roman"/>
          <w:bCs/>
          <w:szCs w:val="24"/>
        </w:rPr>
        <w:t xml:space="preserve">V rámci dopadu na územní samosprávu pak lze blíže odkázat na písmeno d) obecné části důvodové zprávy, ve které je </w:t>
      </w:r>
      <w:r>
        <w:rPr>
          <w:rFonts w:ascii="Times New Roman" w:hAnsi="Times New Roman"/>
          <w:bCs/>
          <w:szCs w:val="24"/>
        </w:rPr>
        <w:t>z ústavního hlediska</w:t>
      </w:r>
      <w:r w:rsidRPr="001F4A7E">
        <w:rPr>
          <w:rFonts w:ascii="Times New Roman" w:hAnsi="Times New Roman"/>
          <w:bCs/>
          <w:szCs w:val="24"/>
        </w:rPr>
        <w:t xml:space="preserve"> rozebrán</w:t>
      </w:r>
      <w:r>
        <w:rPr>
          <w:rFonts w:ascii="Times New Roman" w:hAnsi="Times New Roman"/>
          <w:bCs/>
          <w:szCs w:val="24"/>
        </w:rPr>
        <w:t xml:space="preserve">a přípustnost uložit </w:t>
      </w:r>
      <w:r w:rsidRPr="001F4A7E">
        <w:rPr>
          <w:rFonts w:ascii="Times New Roman" w:hAnsi="Times New Roman"/>
          <w:bCs/>
          <w:szCs w:val="24"/>
        </w:rPr>
        <w:t xml:space="preserve">povinnost </w:t>
      </w:r>
      <w:r>
        <w:rPr>
          <w:rFonts w:ascii="Times New Roman" w:hAnsi="Times New Roman"/>
          <w:bCs/>
          <w:szCs w:val="24"/>
        </w:rPr>
        <w:t>pořídit informační model stavby</w:t>
      </w:r>
      <w:r w:rsidRPr="001F4A7E">
        <w:rPr>
          <w:rFonts w:ascii="Times New Roman" w:hAnsi="Times New Roman"/>
          <w:bCs/>
          <w:szCs w:val="24"/>
        </w:rPr>
        <w:t xml:space="preserve"> </w:t>
      </w:r>
      <w:r>
        <w:rPr>
          <w:rFonts w:ascii="Times New Roman" w:hAnsi="Times New Roman"/>
          <w:bCs/>
          <w:szCs w:val="24"/>
        </w:rPr>
        <w:t>územnímu samosprávnému celku</w:t>
      </w:r>
      <w:r w:rsidRPr="001F4A7E">
        <w:rPr>
          <w:rFonts w:ascii="Times New Roman" w:hAnsi="Times New Roman"/>
          <w:bCs/>
          <w:szCs w:val="24"/>
        </w:rPr>
        <w:t xml:space="preserve">. </w:t>
      </w:r>
      <w:r>
        <w:rPr>
          <w:rFonts w:ascii="Times New Roman" w:hAnsi="Times New Roman"/>
          <w:bCs/>
          <w:szCs w:val="24"/>
        </w:rPr>
        <w:t>Tato povinnost se nadto t</w:t>
      </w:r>
      <w:r w:rsidRPr="001F4A7E">
        <w:rPr>
          <w:rFonts w:ascii="Times New Roman" w:hAnsi="Times New Roman"/>
          <w:bCs/>
          <w:szCs w:val="24"/>
        </w:rPr>
        <w:t>ýká toliko vyšších územn</w:t>
      </w:r>
      <w:r>
        <w:rPr>
          <w:rFonts w:ascii="Times New Roman" w:hAnsi="Times New Roman"/>
          <w:bCs/>
          <w:szCs w:val="24"/>
        </w:rPr>
        <w:t>ích</w:t>
      </w:r>
      <w:r w:rsidRPr="001F4A7E">
        <w:rPr>
          <w:rFonts w:ascii="Times New Roman" w:hAnsi="Times New Roman"/>
          <w:bCs/>
          <w:szCs w:val="24"/>
        </w:rPr>
        <w:t xml:space="preserve"> samosprávných celků, obcím není povinnost využít metodu BIM návrhem zákona uložena</w:t>
      </w:r>
      <w:r>
        <w:rPr>
          <w:rFonts w:ascii="Times New Roman" w:hAnsi="Times New Roman"/>
          <w:bCs/>
          <w:szCs w:val="24"/>
        </w:rPr>
        <w:t xml:space="preserve">. Pro obce je to pouze </w:t>
      </w:r>
      <w:r w:rsidRPr="001F4A7E">
        <w:rPr>
          <w:rFonts w:ascii="Times New Roman" w:hAnsi="Times New Roman"/>
          <w:bCs/>
          <w:szCs w:val="24"/>
        </w:rPr>
        <w:t xml:space="preserve">možnost, </w:t>
      </w:r>
      <w:r>
        <w:rPr>
          <w:rFonts w:ascii="Times New Roman" w:hAnsi="Times New Roman"/>
          <w:bCs/>
          <w:szCs w:val="24"/>
        </w:rPr>
        <w:t>jejíž využití je</w:t>
      </w:r>
      <w:r w:rsidRPr="001F4A7E">
        <w:rPr>
          <w:rFonts w:ascii="Times New Roman" w:hAnsi="Times New Roman"/>
          <w:bCs/>
          <w:szCs w:val="24"/>
        </w:rPr>
        <w:t xml:space="preserve"> závisl</w:t>
      </w:r>
      <w:r>
        <w:rPr>
          <w:rFonts w:ascii="Times New Roman" w:hAnsi="Times New Roman"/>
          <w:bCs/>
          <w:szCs w:val="24"/>
        </w:rPr>
        <w:t>é</w:t>
      </w:r>
      <w:r w:rsidRPr="001F4A7E">
        <w:rPr>
          <w:rFonts w:ascii="Times New Roman" w:hAnsi="Times New Roman"/>
          <w:bCs/>
          <w:szCs w:val="24"/>
        </w:rPr>
        <w:t xml:space="preserve"> plně na jejich uvážení.</w:t>
      </w:r>
    </w:p>
    <w:p w14:paraId="1200E544" w14:textId="77777777" w:rsidR="00D51AA3" w:rsidRDefault="00D51AA3" w:rsidP="00D51AA3">
      <w:pPr>
        <w:pStyle w:val="Zkladntext"/>
        <w:spacing w:before="120" w:after="240" w:line="240" w:lineRule="auto"/>
        <w:rPr>
          <w:rFonts w:ascii="Times New Roman" w:hAnsi="Times New Roman"/>
          <w:bCs/>
          <w:szCs w:val="24"/>
        </w:rPr>
      </w:pPr>
      <w:r w:rsidRPr="001F4A7E">
        <w:rPr>
          <w:rFonts w:ascii="Times New Roman" w:hAnsi="Times New Roman"/>
          <w:bCs/>
          <w:szCs w:val="24"/>
        </w:rPr>
        <w:t>Dále lze poukázat na to, že navrhovaná právní úprava zavádí pro územn</w:t>
      </w:r>
      <w:r>
        <w:rPr>
          <w:rFonts w:ascii="Times New Roman" w:hAnsi="Times New Roman"/>
          <w:bCs/>
          <w:szCs w:val="24"/>
        </w:rPr>
        <w:t>í</w:t>
      </w:r>
      <w:r w:rsidRPr="001F4A7E">
        <w:rPr>
          <w:rFonts w:ascii="Times New Roman" w:hAnsi="Times New Roman"/>
          <w:bCs/>
          <w:szCs w:val="24"/>
        </w:rPr>
        <w:t xml:space="preserve"> samosprávné celky možnost (nikoliv povinnost) pořídit doplněk k základnímu modelu vystavěného prostředí, ve</w:t>
      </w:r>
      <w:r>
        <w:rPr>
          <w:rFonts w:ascii="Times New Roman" w:hAnsi="Times New Roman"/>
          <w:bCs/>
          <w:szCs w:val="24"/>
        </w:rPr>
        <w:t> </w:t>
      </w:r>
      <w:r w:rsidRPr="001F4A7E">
        <w:rPr>
          <w:rFonts w:ascii="Times New Roman" w:hAnsi="Times New Roman"/>
          <w:bCs/>
          <w:szCs w:val="24"/>
        </w:rPr>
        <w:t>kterém budou</w:t>
      </w:r>
      <w:r>
        <w:rPr>
          <w:rFonts w:ascii="Times New Roman" w:hAnsi="Times New Roman"/>
          <w:bCs/>
          <w:szCs w:val="24"/>
        </w:rPr>
        <w:t xml:space="preserve"> obsaženy</w:t>
      </w:r>
      <w:r w:rsidRPr="001F4A7E">
        <w:rPr>
          <w:rFonts w:ascii="Times New Roman" w:hAnsi="Times New Roman"/>
          <w:bCs/>
          <w:szCs w:val="24"/>
        </w:rPr>
        <w:t xml:space="preserve"> podrobné údaje o objektech vystavěné</w:t>
      </w:r>
      <w:r>
        <w:rPr>
          <w:rFonts w:ascii="Times New Roman" w:hAnsi="Times New Roman"/>
          <w:bCs/>
          <w:szCs w:val="24"/>
        </w:rPr>
        <w:t xml:space="preserve">ho </w:t>
      </w:r>
      <w:r w:rsidRPr="001F4A7E">
        <w:rPr>
          <w:rFonts w:ascii="Times New Roman" w:hAnsi="Times New Roman"/>
          <w:bCs/>
          <w:szCs w:val="24"/>
        </w:rPr>
        <w:t xml:space="preserve">prostředí </w:t>
      </w:r>
      <w:r>
        <w:rPr>
          <w:rFonts w:ascii="Times New Roman" w:hAnsi="Times New Roman"/>
          <w:bCs/>
          <w:szCs w:val="24"/>
        </w:rPr>
        <w:t>reprezentující</w:t>
      </w:r>
      <w:r w:rsidRPr="001F4A7E">
        <w:rPr>
          <w:rFonts w:ascii="Times New Roman" w:hAnsi="Times New Roman"/>
          <w:bCs/>
          <w:szCs w:val="24"/>
        </w:rPr>
        <w:t xml:space="preserve"> do</w:t>
      </w:r>
      <w:r>
        <w:rPr>
          <w:rFonts w:ascii="Times New Roman" w:hAnsi="Times New Roman"/>
          <w:bCs/>
          <w:szCs w:val="24"/>
        </w:rPr>
        <w:t>tč</w:t>
      </w:r>
      <w:r w:rsidRPr="001F4A7E">
        <w:rPr>
          <w:rFonts w:ascii="Times New Roman" w:hAnsi="Times New Roman"/>
          <w:bCs/>
          <w:szCs w:val="24"/>
        </w:rPr>
        <w:t xml:space="preserve">ené území. </w:t>
      </w:r>
      <w:r>
        <w:rPr>
          <w:rFonts w:ascii="Times New Roman" w:hAnsi="Times New Roman"/>
          <w:bCs/>
          <w:szCs w:val="24"/>
        </w:rPr>
        <w:t>Tzn. v tomto ohledu nemá navrhovaná právní úprava na územní samosprávné celky dopad, pokud se samy nerozhodnou doplněk základního modelu vystavěného prostředí pořídit.</w:t>
      </w:r>
    </w:p>
    <w:p w14:paraId="47682E6E" w14:textId="77777777" w:rsidR="00D51AA3" w:rsidRPr="001F4A7E" w:rsidRDefault="00D51AA3" w:rsidP="00D51AA3">
      <w:pPr>
        <w:spacing w:before="120" w:after="120"/>
        <w:ind w:left="426"/>
        <w:rPr>
          <w:b/>
          <w:bCs/>
        </w:rPr>
      </w:pPr>
      <w:r>
        <w:rPr>
          <w:b/>
          <w:bCs/>
        </w:rPr>
        <w:t>n</w:t>
      </w:r>
      <w:r w:rsidRPr="001F4A7E">
        <w:rPr>
          <w:b/>
          <w:bCs/>
        </w:rPr>
        <w:t xml:space="preserve">) </w:t>
      </w:r>
      <w:r w:rsidRPr="001F4A7E">
        <w:rPr>
          <w:b/>
          <w:bCs/>
        </w:rPr>
        <w:tab/>
        <w:t>Zhodnocení souladu navrhované právní úpravy se zásadami digitálně přívětivé legislativy,</w:t>
      </w:r>
      <w:r w:rsidRPr="001F4A7E">
        <w:rPr>
          <w:b/>
          <w:bCs/>
          <w:shd w:val="clear" w:color="auto" w:fill="FFFFFF"/>
        </w:rPr>
        <w:t xml:space="preserve"> včetně zhodnocení rizika vyloučení nebo omezení možnosti přístupu specifických skupin osob k některým službám v důsledku digitalizace jejich poskytování (digitální vyloučení)</w:t>
      </w:r>
    </w:p>
    <w:p w14:paraId="02CA0BCE" w14:textId="77777777" w:rsidR="00D51AA3" w:rsidRPr="001F4A7E" w:rsidRDefault="00D51AA3" w:rsidP="00D51AA3">
      <w:pPr>
        <w:spacing w:before="120" w:after="120"/>
      </w:pPr>
      <w:r w:rsidRPr="001F4A7E">
        <w:t>Navrhovaná právní úprava se oblasti digitálně přívětivé legislativy dotýká, přičemž je</w:t>
      </w:r>
      <w:r>
        <w:t> </w:t>
      </w:r>
      <w:r w:rsidRPr="001F4A7E">
        <w:t xml:space="preserve">koncipována tak, aby naplňovala jednotlivé zásady, konkrétně: </w:t>
      </w:r>
    </w:p>
    <w:p w14:paraId="1C338926"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budování přednostně digitálních služeb,</w:t>
      </w:r>
    </w:p>
    <w:p w14:paraId="002129D6" w14:textId="77777777" w:rsidR="00D51AA3" w:rsidRPr="00840B9E" w:rsidRDefault="00D51AA3" w:rsidP="00D51AA3">
      <w:pPr>
        <w:pStyle w:val="Seznamsodrkami"/>
        <w:spacing w:before="120" w:after="120"/>
      </w:pPr>
      <w:r w:rsidRPr="00840B9E">
        <w:t>digitalizace informací o stavbě a jejím ž</w:t>
      </w:r>
      <w:r>
        <w:t>i</w:t>
      </w:r>
      <w:r w:rsidRPr="00840B9E">
        <w:t>votním cyklu, vytvoření modelu vystavěného prostředí</w:t>
      </w:r>
      <w:r>
        <w:t>;</w:t>
      </w:r>
    </w:p>
    <w:p w14:paraId="134EB59C"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 xml:space="preserve">maximální opakovatelnost a </w:t>
      </w:r>
      <w:proofErr w:type="spellStart"/>
      <w:r w:rsidRPr="00840B9E">
        <w:rPr>
          <w:rFonts w:ascii="Times New Roman" w:hAnsi="Times New Roman"/>
          <w:szCs w:val="24"/>
          <w:lang w:val="cs-CZ"/>
        </w:rPr>
        <w:t>znovupoužitelnost</w:t>
      </w:r>
      <w:proofErr w:type="spellEnd"/>
      <w:r w:rsidRPr="00840B9E">
        <w:rPr>
          <w:rFonts w:ascii="Times New Roman" w:hAnsi="Times New Roman"/>
          <w:szCs w:val="24"/>
          <w:lang w:val="cs-CZ"/>
        </w:rPr>
        <w:t xml:space="preserve"> dat a služeb, </w:t>
      </w:r>
    </w:p>
    <w:p w14:paraId="4D99E45C" w14:textId="77777777" w:rsidR="00D51AA3" w:rsidRPr="00840B9E" w:rsidRDefault="00D51AA3" w:rsidP="00D51AA3">
      <w:pPr>
        <w:pStyle w:val="Seznamsodrkami"/>
        <w:spacing w:before="120" w:after="120"/>
      </w:pPr>
      <w:r w:rsidRPr="00840B9E">
        <w:t>existence datových sad týkajících se konkrétní stavby či dotčeného území bez časového omezení</w:t>
      </w:r>
      <w:r>
        <w:t>;</w:t>
      </w:r>
    </w:p>
    <w:p w14:paraId="23DA7898"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budování služeb přístupných a použitelných pro všechny, včetně osob se zdravotním postižením,</w:t>
      </w:r>
    </w:p>
    <w:p w14:paraId="0F511CBD" w14:textId="77777777" w:rsidR="00D51AA3" w:rsidRPr="00840B9E" w:rsidRDefault="00D51AA3" w:rsidP="00D51AA3">
      <w:pPr>
        <w:pStyle w:val="Seznamsodrkami"/>
        <w:spacing w:before="120" w:after="120"/>
        <w:jc w:val="both"/>
      </w:pPr>
      <w:r w:rsidRPr="00840B9E">
        <w:lastRenderedPageBreak/>
        <w:t>možnost využití nástrojů a rovný přístup k informacím je zaručen pro všechny osoby bez rozdílu, tzn. nedochází k diskriminaci žádné skupiny osob</w:t>
      </w:r>
      <w:r>
        <w:t>;</w:t>
      </w:r>
    </w:p>
    <w:p w14:paraId="35C83702"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sdílené služby veřejné správy,</w:t>
      </w:r>
    </w:p>
    <w:p w14:paraId="5CF311FB" w14:textId="77777777" w:rsidR="00D51AA3" w:rsidRPr="00840B9E" w:rsidRDefault="00D51AA3" w:rsidP="00D51AA3">
      <w:pPr>
        <w:pStyle w:val="Seznamsodrkami"/>
        <w:spacing w:before="120" w:after="120"/>
        <w:jc w:val="both"/>
      </w:pPr>
      <w:r>
        <w:t xml:space="preserve">veřejně </w:t>
      </w:r>
      <w:r w:rsidRPr="00840B9E">
        <w:t>přístup</w:t>
      </w:r>
      <w:r>
        <w:t>ná část</w:t>
      </w:r>
      <w:r w:rsidRPr="00840B9E">
        <w:t xml:space="preserve"> informačního modelu vystavěného prostředí, využití metody BIM </w:t>
      </w:r>
      <w:r>
        <w:t xml:space="preserve">při digitalizaci </w:t>
      </w:r>
      <w:r w:rsidRPr="00840B9E">
        <w:t>stavební</w:t>
      </w:r>
      <w:r>
        <w:t>ho</w:t>
      </w:r>
      <w:r w:rsidRPr="00840B9E">
        <w:t xml:space="preserve"> řízení</w:t>
      </w:r>
      <w:r>
        <w:t>;</w:t>
      </w:r>
      <w:r w:rsidRPr="00840B9E">
        <w:t xml:space="preserve"> </w:t>
      </w:r>
    </w:p>
    <w:p w14:paraId="7405A43F"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konsolidace a propojování informačních systémů veřejné správy,</w:t>
      </w:r>
    </w:p>
    <w:p w14:paraId="177AEB77" w14:textId="77777777" w:rsidR="00D51AA3" w:rsidRPr="00840B9E" w:rsidRDefault="00D51AA3" w:rsidP="00D51AA3">
      <w:pPr>
        <w:pStyle w:val="Seznamsodrkami"/>
        <w:spacing w:before="120" w:after="120"/>
        <w:jc w:val="both"/>
      </w:pPr>
      <w:r w:rsidRPr="00840B9E">
        <w:t>vytváření informačního modelu vystavěného prostředí na základě informací, kterými orgány veřejné moci již disponují, propojení základního modelu vystavěného prostředí a jeho doplňků zajišťuje referenční rozhraní veřejné správy podle zákona o základních registrech</w:t>
      </w:r>
      <w:r>
        <w:t>;</w:t>
      </w:r>
    </w:p>
    <w:p w14:paraId="61A80154"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mezinárodní interoperabilita spočívající v budování služeb propojitelných a</w:t>
      </w:r>
      <w:r>
        <w:rPr>
          <w:rFonts w:ascii="Times New Roman" w:hAnsi="Times New Roman"/>
          <w:szCs w:val="24"/>
          <w:lang w:val="cs-CZ"/>
        </w:rPr>
        <w:t> </w:t>
      </w:r>
      <w:r w:rsidRPr="00840B9E">
        <w:rPr>
          <w:rFonts w:ascii="Times New Roman" w:hAnsi="Times New Roman"/>
          <w:szCs w:val="24"/>
          <w:lang w:val="cs-CZ"/>
        </w:rPr>
        <w:t>využitelných v evropském prostoru,</w:t>
      </w:r>
    </w:p>
    <w:p w14:paraId="0547F033" w14:textId="77777777" w:rsidR="00D51AA3" w:rsidRPr="00840B9E" w:rsidRDefault="00D51AA3" w:rsidP="00D51AA3">
      <w:pPr>
        <w:pStyle w:val="Seznamsodrkami"/>
        <w:spacing w:before="120" w:after="120"/>
        <w:jc w:val="both"/>
      </w:pPr>
      <w:r w:rsidRPr="00840B9E">
        <w:t>standardizace formátu údajů a dat v souladu s mezinárodními normami a v podobě, která je b</w:t>
      </w:r>
      <w:r>
        <w:t>ě</w:t>
      </w:r>
      <w:r w:rsidRPr="00840B9E">
        <w:t>žná i v dalších evropských státech</w:t>
      </w:r>
      <w:r>
        <w:t>;</w:t>
      </w:r>
    </w:p>
    <w:p w14:paraId="33D69198"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ochrana osobních údajů v míře umožňující kvalitní služby,</w:t>
      </w:r>
    </w:p>
    <w:p w14:paraId="499C4F7B" w14:textId="77777777" w:rsidR="00D51AA3" w:rsidRPr="00840B9E" w:rsidRDefault="00D51AA3" w:rsidP="00D51AA3">
      <w:pPr>
        <w:pStyle w:val="Seznamsodrkami"/>
        <w:spacing w:before="120" w:after="120"/>
        <w:jc w:val="both"/>
      </w:pPr>
      <w:r w:rsidRPr="00840B9E">
        <w:t>není releva</w:t>
      </w:r>
      <w:r>
        <w:t>n</w:t>
      </w:r>
      <w:r w:rsidRPr="00840B9E">
        <w:t>tní, neboť nebude docházet k nakládání s osobními údaji, nýbrž toliko s</w:t>
      </w:r>
      <w:r>
        <w:t> </w:t>
      </w:r>
      <w:r w:rsidRPr="00840B9E">
        <w:t>technickými</w:t>
      </w:r>
      <w:r>
        <w:t>;</w:t>
      </w:r>
    </w:p>
    <w:p w14:paraId="0CA204AB"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otevřenost a transparentnost včetně otevřených dat a služeb,</w:t>
      </w:r>
    </w:p>
    <w:p w14:paraId="3E99C593" w14:textId="77777777" w:rsidR="00D51AA3" w:rsidRPr="00840B9E" w:rsidRDefault="00D51AA3" w:rsidP="00D51AA3">
      <w:pPr>
        <w:pStyle w:val="Seznamsodrkami"/>
        <w:spacing w:before="120" w:after="120"/>
        <w:jc w:val="both"/>
      </w:pPr>
      <w:r>
        <w:t xml:space="preserve">veřejně přístupná část </w:t>
      </w:r>
      <w:r w:rsidRPr="00840B9E">
        <w:t>informačního modelu vystavěného prostředí</w:t>
      </w:r>
      <w:r>
        <w:t>;</w:t>
      </w:r>
    </w:p>
    <w:p w14:paraId="2C3D6DBF"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technologická neutralita</w:t>
      </w:r>
      <w:r>
        <w:rPr>
          <w:rFonts w:ascii="Times New Roman" w:hAnsi="Times New Roman"/>
          <w:szCs w:val="24"/>
          <w:lang w:val="cs-CZ"/>
        </w:rPr>
        <w:t>,</w:t>
      </w:r>
    </w:p>
    <w:p w14:paraId="4BA80DF4" w14:textId="77777777" w:rsidR="00D51AA3" w:rsidRPr="00840B9E" w:rsidRDefault="00D51AA3" w:rsidP="00D51AA3">
      <w:pPr>
        <w:pStyle w:val="Seznamsodrkami"/>
        <w:spacing w:before="120" w:after="120"/>
        <w:jc w:val="both"/>
      </w:pPr>
      <w:r w:rsidRPr="00840B9E">
        <w:t xml:space="preserve">zajištění </w:t>
      </w:r>
      <w:r>
        <w:t>otevřeného</w:t>
      </w:r>
      <w:r w:rsidRPr="00840B9E">
        <w:t xml:space="preserve"> formátu dat, který </w:t>
      </w:r>
      <w:r>
        <w:t>umožní využívání různých softwarových nástrojů</w:t>
      </w:r>
      <w:r w:rsidRPr="00840B9E">
        <w:t xml:space="preserve">, a tudíž nevznikne </w:t>
      </w:r>
      <w:r>
        <w:t>závislost na</w:t>
      </w:r>
      <w:r w:rsidRPr="00840B9E">
        <w:t xml:space="preserve"> jedno</w:t>
      </w:r>
      <w:r>
        <w:t>m</w:t>
      </w:r>
      <w:r w:rsidRPr="00840B9E">
        <w:t xml:space="preserve"> typu technologického, resp.</w:t>
      </w:r>
      <w:r>
        <w:t> </w:t>
      </w:r>
      <w:r w:rsidRPr="00840B9E">
        <w:t>programového vybavení</w:t>
      </w:r>
      <w:r>
        <w:t>;</w:t>
      </w:r>
    </w:p>
    <w:p w14:paraId="092C341E" w14:textId="77777777" w:rsidR="00D51AA3" w:rsidRPr="00840B9E" w:rsidRDefault="00D51AA3" w:rsidP="00D51AA3">
      <w:pPr>
        <w:pStyle w:val="Styl1"/>
        <w:numPr>
          <w:ilvl w:val="0"/>
          <w:numId w:val="17"/>
        </w:numPr>
        <w:spacing w:before="120" w:after="120" w:afterAutospacing="0"/>
        <w:rPr>
          <w:rFonts w:ascii="Times New Roman" w:hAnsi="Times New Roman"/>
          <w:szCs w:val="24"/>
          <w:lang w:val="cs-CZ"/>
        </w:rPr>
      </w:pPr>
      <w:r w:rsidRPr="00840B9E">
        <w:rPr>
          <w:rFonts w:ascii="Times New Roman" w:hAnsi="Times New Roman"/>
          <w:szCs w:val="24"/>
          <w:lang w:val="cs-CZ"/>
        </w:rPr>
        <w:t>uživatelská přívětivost</w:t>
      </w:r>
      <w:r>
        <w:rPr>
          <w:rFonts w:ascii="Times New Roman" w:hAnsi="Times New Roman"/>
          <w:szCs w:val="24"/>
          <w:lang w:val="cs-CZ"/>
        </w:rPr>
        <w:t>,</w:t>
      </w:r>
    </w:p>
    <w:p w14:paraId="7FD81AA4" w14:textId="77777777" w:rsidR="00D51AA3" w:rsidRPr="00840B9E" w:rsidRDefault="00D51AA3" w:rsidP="00D51AA3">
      <w:pPr>
        <w:pStyle w:val="Seznamsodrkami"/>
        <w:spacing w:before="120" w:after="120"/>
        <w:jc w:val="both"/>
      </w:pPr>
      <w:r w:rsidRPr="00840B9E">
        <w:t xml:space="preserve">standardizace využívaných formátů, </w:t>
      </w:r>
      <w:r>
        <w:t xml:space="preserve">dostupnost dat veřejně přístupné části </w:t>
      </w:r>
      <w:r w:rsidRPr="00840B9E">
        <w:t>informačního modelu vystavěného prostředí.</w:t>
      </w:r>
    </w:p>
    <w:p w14:paraId="20830B2D" w14:textId="77777777" w:rsidR="00D51AA3" w:rsidRPr="001F4A7E" w:rsidRDefault="00D51AA3" w:rsidP="00D51AA3">
      <w:pPr>
        <w:spacing w:before="120" w:after="120"/>
      </w:pPr>
      <w:r w:rsidRPr="001F4A7E">
        <w:t>Lze uzavřít, že navrhovaná právní úprava je vytvořena tak, aby všechny výše uvedené releva</w:t>
      </w:r>
      <w:r>
        <w:t>n</w:t>
      </w:r>
      <w:r w:rsidRPr="001F4A7E">
        <w:t>tní zásady naplňovala.</w:t>
      </w:r>
    </w:p>
    <w:p w14:paraId="5E509217" w14:textId="77777777" w:rsidR="00D51AA3" w:rsidRPr="001F4A7E" w:rsidRDefault="00D51AA3" w:rsidP="00D51AA3">
      <w:pPr>
        <w:spacing w:before="120" w:after="120"/>
      </w:pPr>
      <w:r w:rsidRPr="001F4A7E">
        <w:t>V rovině rizika digitálního vyloučení lze ko</w:t>
      </w:r>
      <w:r>
        <w:t>n</w:t>
      </w:r>
      <w:r w:rsidRPr="001F4A7E">
        <w:t>statovat, že navrhovaná právní úprava ze</w:t>
      </w:r>
      <w:r>
        <w:t xml:space="preserve"> </w:t>
      </w:r>
      <w:r w:rsidRPr="001F4A7E">
        <w:t xml:space="preserve">své podstaty </w:t>
      </w:r>
      <w:r>
        <w:t xml:space="preserve">umožňuje využití digitálních dat i pro jejich prezentaci v podobě listinné zamezující digitálnímu vyloučení. </w:t>
      </w:r>
    </w:p>
    <w:p w14:paraId="540166E7" w14:textId="77777777" w:rsidR="00D51AA3" w:rsidRPr="001F4A7E" w:rsidRDefault="00D51AA3" w:rsidP="00D51AA3">
      <w:pPr>
        <w:spacing w:before="120" w:after="120"/>
      </w:pPr>
    </w:p>
    <w:p w14:paraId="54D590FF" w14:textId="77777777" w:rsidR="00D51AA3" w:rsidRPr="001F4A7E" w:rsidRDefault="00D51AA3" w:rsidP="00D51AA3">
      <w:pPr>
        <w:spacing w:before="120" w:after="120"/>
        <w:jc w:val="center"/>
        <w:rPr>
          <w:b/>
        </w:rPr>
      </w:pPr>
      <w:r w:rsidRPr="001F4A7E">
        <w:rPr>
          <w:b/>
          <w:highlight w:val="yellow"/>
        </w:rPr>
        <w:br w:type="page"/>
      </w:r>
      <w:r w:rsidRPr="001F4A7E">
        <w:rPr>
          <w:b/>
        </w:rPr>
        <w:lastRenderedPageBreak/>
        <w:t>II. ZVLÁŠTNÍ ČÁST</w:t>
      </w:r>
    </w:p>
    <w:p w14:paraId="202861C0" w14:textId="77777777" w:rsidR="00D51AA3" w:rsidRPr="001F4A7E" w:rsidRDefault="00D51AA3" w:rsidP="00D51AA3">
      <w:pPr>
        <w:spacing w:before="120" w:after="120"/>
        <w:ind w:firstLine="567"/>
        <w:rPr>
          <w:b/>
          <w:highlight w:val="yellow"/>
          <w:u w:val="single"/>
        </w:rPr>
      </w:pPr>
    </w:p>
    <w:p w14:paraId="483AD7CB" w14:textId="77777777" w:rsidR="00D51AA3" w:rsidRDefault="00D51AA3" w:rsidP="00D51AA3">
      <w:pPr>
        <w:spacing w:after="360"/>
        <w:rPr>
          <w:b/>
        </w:rPr>
      </w:pPr>
      <w:r>
        <w:rPr>
          <w:b/>
        </w:rPr>
        <w:t xml:space="preserve">Část první (Správa informací o stavbě </w:t>
      </w:r>
      <w:proofErr w:type="gramStart"/>
      <w:r>
        <w:rPr>
          <w:b/>
        </w:rPr>
        <w:t>a  vystavěném</w:t>
      </w:r>
      <w:proofErr w:type="gramEnd"/>
      <w:r>
        <w:rPr>
          <w:b/>
        </w:rPr>
        <w:t xml:space="preserve"> prostředí)</w:t>
      </w:r>
    </w:p>
    <w:p w14:paraId="147566CF" w14:textId="77777777" w:rsidR="00D51AA3" w:rsidRDefault="00D51AA3" w:rsidP="00D51AA3">
      <w:pPr>
        <w:spacing w:after="120"/>
        <w:rPr>
          <w:b/>
        </w:rPr>
      </w:pPr>
      <w:r>
        <w:rPr>
          <w:b/>
        </w:rPr>
        <w:t>Hlava I (Úvodní ustanovení)</w:t>
      </w:r>
    </w:p>
    <w:p w14:paraId="76F5C16D" w14:textId="77777777" w:rsidR="00D51AA3" w:rsidRPr="002A5050" w:rsidRDefault="00D51AA3" w:rsidP="00D51AA3">
      <w:pPr>
        <w:spacing w:after="120"/>
        <w:rPr>
          <w:b/>
          <w:bCs/>
        </w:rPr>
      </w:pPr>
      <w:r w:rsidRPr="001F4A7E">
        <w:rPr>
          <w:b/>
        </w:rPr>
        <w:t>K § 1</w:t>
      </w:r>
      <w:r>
        <w:rPr>
          <w:b/>
        </w:rPr>
        <w:t xml:space="preserve"> </w:t>
      </w:r>
      <w:r w:rsidRPr="002A5050">
        <w:rPr>
          <w:b/>
          <w:bCs/>
        </w:rPr>
        <w:t>(Předmět a účel zákona)</w:t>
      </w:r>
    </w:p>
    <w:p w14:paraId="4D0A7592" w14:textId="77777777" w:rsidR="00D51AA3" w:rsidRPr="002A5050" w:rsidRDefault="00D51AA3" w:rsidP="00D51AA3">
      <w:pPr>
        <w:spacing w:after="120"/>
      </w:pPr>
      <w:r w:rsidRPr="002A5050">
        <w:t xml:space="preserve">Úvodní ustanovení textu návrhu zákona vymezuje předmět a účel navrhované právní úpravy. </w:t>
      </w:r>
    </w:p>
    <w:p w14:paraId="254D4F5D" w14:textId="77777777" w:rsidR="00D51AA3" w:rsidRPr="002A5050" w:rsidRDefault="00D51AA3" w:rsidP="00D51AA3">
      <w:pPr>
        <w:spacing w:after="120"/>
      </w:pPr>
      <w:r w:rsidRPr="002A5050">
        <w:t>Návrh zákona má za cíl upravit práva a povinnosti při správě informací o stavbě a</w:t>
      </w:r>
      <w:r>
        <w:t> </w:t>
      </w:r>
      <w:r w:rsidRPr="002A5050">
        <w:t>o</w:t>
      </w:r>
      <w:r>
        <w:t> </w:t>
      </w:r>
      <w:r w:rsidRPr="002A5050">
        <w:t xml:space="preserve">vystavěném prostředí. Návrh zákona </w:t>
      </w:r>
      <w:r>
        <w:t xml:space="preserve">neusiluje </w:t>
      </w:r>
      <w:r w:rsidRPr="002A5050">
        <w:t>o detailní úpravu konkrétních postupů, ale cílem je nastavit rámec pro to, jakým způsobem pořizovat a dále nakládat s informačním modelem stavby i informačním modelem vystavěného prostředí, aby se jednalo o postupy standardizované, které budou moci být sdíleny mezi zainteresovanými subjekty (členy projektového týmu, správci stavby atp.). Současně při tom navazuje na zahraniční zkušenosti a na informace z pilotních projektů realizovaných v České republice.</w:t>
      </w:r>
    </w:p>
    <w:p w14:paraId="21EA56CA" w14:textId="77777777" w:rsidR="00D51AA3" w:rsidRPr="002A5050" w:rsidRDefault="00D51AA3" w:rsidP="00D51AA3">
      <w:pPr>
        <w:spacing w:after="120"/>
      </w:pPr>
      <w:r w:rsidRPr="002A5050">
        <w:t>Účelem zákona pak je vytváření informační základny pro hospodárnou</w:t>
      </w:r>
      <w:r>
        <w:t>, efektivní</w:t>
      </w:r>
      <w:r w:rsidRPr="002A5050">
        <w:t xml:space="preserve"> a účelnou přípravu, provádění, užívání, údržbu,</w:t>
      </w:r>
      <w:r>
        <w:t xml:space="preserve"> </w:t>
      </w:r>
      <w:r w:rsidRPr="002A5050">
        <w:t>provádění změn a odstraňování stavby. Nastavení informační základny má napomoci řízení informací spojených s konkrétní stavbou během celého jejího životního cyklu. Jedná se tedy nejenom o</w:t>
      </w:r>
      <w:r>
        <w:t> </w:t>
      </w:r>
      <w:r w:rsidRPr="002A5050">
        <w:t>fáz</w:t>
      </w:r>
      <w:r>
        <w:t>e</w:t>
      </w:r>
      <w:r w:rsidRPr="002A5050">
        <w:t xml:space="preserve"> navrhování, přípravu či provádění stavby, ale také o fázi jejího následného užívání. Spolu s tím mají být stanoveny jednotné standardy a postupy pro vytváření informačního modelu stavby, aby mohly být </w:t>
      </w:r>
      <w:r>
        <w:t>informace</w:t>
      </w:r>
      <w:r w:rsidRPr="002A5050">
        <w:t xml:space="preserve"> o stavbách efektivně a jednotně spravovány. </w:t>
      </w:r>
    </w:p>
    <w:p w14:paraId="3610391B" w14:textId="77777777" w:rsidR="00D51AA3" w:rsidRPr="002A5050" w:rsidRDefault="00D51AA3" w:rsidP="00D51AA3">
      <w:pPr>
        <w:pStyle w:val="Textkomente"/>
        <w:spacing w:after="120" w:line="259" w:lineRule="auto"/>
        <w:rPr>
          <w:sz w:val="24"/>
          <w:szCs w:val="24"/>
        </w:rPr>
      </w:pPr>
      <w:r w:rsidRPr="002A5050">
        <w:rPr>
          <w:kern w:val="2"/>
          <w:sz w:val="24"/>
          <w:szCs w:val="24"/>
        </w:rPr>
        <w:t>Účelem zákona je také vytvářet informační základnu pro hospodárnou</w:t>
      </w:r>
      <w:r>
        <w:rPr>
          <w:kern w:val="2"/>
          <w:sz w:val="24"/>
          <w:szCs w:val="24"/>
        </w:rPr>
        <w:t>, efektivní</w:t>
      </w:r>
      <w:r w:rsidRPr="002A5050">
        <w:rPr>
          <w:kern w:val="2"/>
          <w:sz w:val="24"/>
          <w:szCs w:val="24"/>
        </w:rPr>
        <w:t xml:space="preserve"> a účelnou správu a</w:t>
      </w:r>
      <w:r>
        <w:rPr>
          <w:kern w:val="2"/>
          <w:sz w:val="24"/>
          <w:szCs w:val="24"/>
        </w:rPr>
        <w:t> </w:t>
      </w:r>
      <w:r w:rsidRPr="002A5050">
        <w:rPr>
          <w:kern w:val="2"/>
          <w:sz w:val="24"/>
          <w:szCs w:val="24"/>
        </w:rPr>
        <w:t xml:space="preserve">rozvoj vystavěného prostředí. Informační model vystavěného prostředí má poskytovat digitální obraz území zahrnující stavby a prostranství včetně umělých i přírodních prvků, zaznamenat jejich základní identifikaci, umístění </w:t>
      </w:r>
      <w:r>
        <w:rPr>
          <w:kern w:val="2"/>
          <w:sz w:val="24"/>
          <w:szCs w:val="24"/>
        </w:rPr>
        <w:t xml:space="preserve">a </w:t>
      </w:r>
      <w:r w:rsidRPr="002A5050">
        <w:rPr>
          <w:kern w:val="2"/>
          <w:sz w:val="24"/>
          <w:szCs w:val="24"/>
        </w:rPr>
        <w:t>také jejich vzájemné vazby a vlastnosti. Z povahy věci bude informační model vystavěného prostředí tvořen integrací prostorových dat a systémových funkčností včetně dat z digitálního modelu stavby, tzn. částí informačního modelu stavby, a to prostřednictvím jednotného technického a metodického rámce. Informační model vystavěného prostředí tak u</w:t>
      </w:r>
      <w:r w:rsidRPr="002A5050">
        <w:rPr>
          <w:sz w:val="24"/>
          <w:szCs w:val="24"/>
        </w:rPr>
        <w:t>možní nevnímat každou stavbu samostatně, ale</w:t>
      </w:r>
      <w:r>
        <w:rPr>
          <w:sz w:val="24"/>
          <w:szCs w:val="24"/>
        </w:rPr>
        <w:t> </w:t>
      </w:r>
      <w:r w:rsidRPr="002A5050">
        <w:rPr>
          <w:sz w:val="24"/>
          <w:szCs w:val="24"/>
        </w:rPr>
        <w:t>vidět ji ve vazbách i k dalším stavbám, včetně inženýrských sítí vedoucích pod/nad pozemkem, či k okolnímu veřejnému prostoru. S vytvářením informační základny pro správu a rozvoj vystavěného prostředí úzce souvisí stanovení jednotných standardů pro vytváření informačního modelu vystavěného prostředí, což je rovněž jedním z účelů navrhované právní úpravy.</w:t>
      </w:r>
    </w:p>
    <w:p w14:paraId="276BA3B7" w14:textId="77777777" w:rsidR="00D51AA3" w:rsidRPr="002A5050" w:rsidRDefault="00D51AA3" w:rsidP="00D51AA3">
      <w:pPr>
        <w:spacing w:after="240"/>
      </w:pPr>
      <w:r w:rsidRPr="002A5050">
        <w:t xml:space="preserve">Pouze při aplikaci </w:t>
      </w:r>
      <w:r>
        <w:t xml:space="preserve">stanovených </w:t>
      </w:r>
      <w:r w:rsidRPr="002A5050">
        <w:t xml:space="preserve">pravidel </w:t>
      </w:r>
      <w:r>
        <w:t xml:space="preserve">a standardů </w:t>
      </w:r>
      <w:r w:rsidRPr="002A5050">
        <w:t>pro informační model stavby a</w:t>
      </w:r>
      <w:r>
        <w:t> </w:t>
      </w:r>
      <w:r w:rsidRPr="002A5050">
        <w:t xml:space="preserve">informační model vystavěného prostředí se bude jednat o data srovnatelná a dále využitelná, neboť budou důvěryhodná a aktuální. </w:t>
      </w:r>
    </w:p>
    <w:p w14:paraId="67747453" w14:textId="77777777" w:rsidR="00D51AA3" w:rsidRPr="002A5050" w:rsidRDefault="00D51AA3" w:rsidP="00D51AA3">
      <w:pPr>
        <w:spacing w:after="120"/>
        <w:rPr>
          <w:b/>
          <w:bCs/>
        </w:rPr>
      </w:pPr>
      <w:r w:rsidRPr="002A5050">
        <w:rPr>
          <w:b/>
          <w:bCs/>
        </w:rPr>
        <w:t>K § 2 (Vymezení pojmů)</w:t>
      </w:r>
    </w:p>
    <w:p w14:paraId="799F93FA" w14:textId="77777777" w:rsidR="00D51AA3" w:rsidRPr="002A5050" w:rsidRDefault="00D51AA3" w:rsidP="00D51AA3">
      <w:pPr>
        <w:spacing w:after="120"/>
      </w:pPr>
      <w:r w:rsidRPr="002A5050">
        <w:t xml:space="preserve">Ustanovení § 2 vymezuje základní pojmy, které jsou v návrhu zákona opakovaně používány. Jedním z cílů návrhu zákona je stanovit jednoznačnou terminologii pro aplikační praxi. Základními pojmy, které návrh zákona vymezuje, jsou </w:t>
      </w:r>
      <w:r>
        <w:t xml:space="preserve">správa informací o stavbě, </w:t>
      </w:r>
      <w:r w:rsidRPr="002A5050">
        <w:t>informační model stavby, informační model vystavěného prostředí</w:t>
      </w:r>
      <w:r>
        <w:t>,</w:t>
      </w:r>
      <w:r w:rsidRPr="002A5050">
        <w:t xml:space="preserve"> </w:t>
      </w:r>
      <w:r>
        <w:t>datový standard stavby a společné datové prostředí</w:t>
      </w:r>
      <w:r w:rsidRPr="002A5050">
        <w:t xml:space="preserve">. </w:t>
      </w:r>
    </w:p>
    <w:p w14:paraId="79FCD960" w14:textId="77777777" w:rsidR="00D51AA3" w:rsidRDefault="00D51AA3" w:rsidP="00D51AA3">
      <w:pPr>
        <w:spacing w:after="120"/>
      </w:pPr>
      <w:r>
        <w:lastRenderedPageBreak/>
        <w:t>S</w:t>
      </w:r>
      <w:r w:rsidRPr="002A5050">
        <w:t xml:space="preserve">právou informací o stavbě </w:t>
      </w:r>
      <w:r>
        <w:t xml:space="preserve">návrh zákona </w:t>
      </w:r>
      <w:r w:rsidRPr="002A5050">
        <w:t xml:space="preserve">rozumí standardizované postupy pořizování, poskytování, udržování, využívání a uchovávání informačního modelu stavby. Jedná se tedy o nakládání s daty informačního modelu stavby během celého jejího životního cyklu, od </w:t>
      </w:r>
      <w:r>
        <w:t xml:space="preserve">přípravy, provádění, </w:t>
      </w:r>
      <w:r w:rsidRPr="002A5050">
        <w:t>užívání, až po její odstraňování, přičemž podstatný je z pohledu informačního modelování rovněž způsob nakládání s informacemi. V daném kontextu je tedy podstatné, že správou informací o stavbě se</w:t>
      </w:r>
      <w:r>
        <w:t> </w:t>
      </w:r>
      <w:r w:rsidRPr="002A5050">
        <w:t xml:space="preserve">v souvislosti s návrhem zákona rozumí standardizovaný soubor činností a postupů. </w:t>
      </w:r>
      <w:r>
        <w:t xml:space="preserve">Jednotné standardy a postupy </w:t>
      </w:r>
      <w:r w:rsidRPr="002A5050">
        <w:t xml:space="preserve">pro správu informací o stavbě stanoví prováděcí právní předpis, v tomto případě </w:t>
      </w:r>
      <w:r>
        <w:t>vyhláška</w:t>
      </w:r>
      <w:r w:rsidRPr="002A5050">
        <w:t xml:space="preserve"> Ministerstv</w:t>
      </w:r>
      <w:r>
        <w:t>a</w:t>
      </w:r>
      <w:r w:rsidRPr="002A5050">
        <w:t xml:space="preserve"> průmyslu a obchodu.</w:t>
      </w:r>
    </w:p>
    <w:p w14:paraId="742C25F1" w14:textId="77777777" w:rsidR="00D51AA3" w:rsidRDefault="00D51AA3" w:rsidP="00D51AA3">
      <w:pPr>
        <w:spacing w:after="120"/>
        <w:rPr>
          <w:color w:val="000000"/>
        </w:rPr>
      </w:pPr>
      <w:r w:rsidRPr="002A5050">
        <w:t>Informační model stavby je digitální reprezentace fyzických a funkčních charakteristik stavby a další</w:t>
      </w:r>
      <w:r>
        <w:t>ch</w:t>
      </w:r>
      <w:r w:rsidRPr="002A5050">
        <w:t xml:space="preserve"> informac</w:t>
      </w:r>
      <w:r>
        <w:t>í</w:t>
      </w:r>
      <w:r w:rsidRPr="002A5050">
        <w:t xml:space="preserve"> spojen</w:t>
      </w:r>
      <w:r>
        <w:t>ých</w:t>
      </w:r>
      <w:r w:rsidRPr="002A5050">
        <w:t xml:space="preserve"> se všemi fázemi životního cyklu stavby</w:t>
      </w:r>
      <w:r>
        <w:t>. Informační model stavby je zpravidla</w:t>
      </w:r>
      <w:r w:rsidRPr="002A5050">
        <w:t xml:space="preserve"> veden</w:t>
      </w:r>
      <w:r>
        <w:t>ý</w:t>
      </w:r>
      <w:r w:rsidRPr="002A5050">
        <w:t xml:space="preserve"> ve</w:t>
      </w:r>
      <w:r>
        <w:t> </w:t>
      </w:r>
      <w:r w:rsidRPr="002A5050">
        <w:t>společném datovém prostředí. Zákon nedefinuje speciálně pojem stavba, v </w:t>
      </w:r>
      <w:r w:rsidRPr="008C5191">
        <w:rPr>
          <w:color w:val="000000"/>
        </w:rPr>
        <w:t>tomto ohledu respektuje terminologii obecného zákona, který stavbu definuje</w:t>
      </w:r>
      <w:r>
        <w:rPr>
          <w:color w:val="000000"/>
        </w:rPr>
        <w:t>,</w:t>
      </w:r>
      <w:r w:rsidRPr="008C5191">
        <w:rPr>
          <w:color w:val="000000"/>
        </w:rPr>
        <w:t xml:space="preserve"> a tuto terminologii přebírá, resp. v tomto smyslu se stavbou pracuje (§ 5 stavební</w:t>
      </w:r>
      <w:r>
        <w:rPr>
          <w:color w:val="000000"/>
        </w:rPr>
        <w:t>ho</w:t>
      </w:r>
      <w:r w:rsidRPr="008C5191">
        <w:rPr>
          <w:color w:val="000000"/>
        </w:rPr>
        <w:t xml:space="preserve"> zákon</w:t>
      </w:r>
      <w:r>
        <w:rPr>
          <w:color w:val="000000"/>
        </w:rPr>
        <w:t>a</w:t>
      </w:r>
      <w:r w:rsidRPr="008C5191">
        <w:rPr>
          <w:color w:val="000000"/>
        </w:rPr>
        <w:t>).  Definice uvedená v návrhu zákona se věnuje informačnímu modelu stavby</w:t>
      </w:r>
      <w:r>
        <w:rPr>
          <w:color w:val="000000"/>
        </w:rPr>
        <w:t xml:space="preserve"> jako digitální reprezentaci konkrétních charakteristik stavby, tzn. zavádí určitý standard pro data, která ze své podstaty musí být uspořádaná. Informační model stavby přitom</w:t>
      </w:r>
      <w:r w:rsidRPr="008C5191">
        <w:rPr>
          <w:color w:val="000000"/>
        </w:rPr>
        <w:t xml:space="preserve"> zahrnuje </w:t>
      </w:r>
      <w:r>
        <w:rPr>
          <w:color w:val="000000"/>
        </w:rPr>
        <w:t xml:space="preserve">data </w:t>
      </w:r>
      <w:r w:rsidRPr="008C5191">
        <w:rPr>
          <w:color w:val="000000"/>
        </w:rPr>
        <w:t xml:space="preserve">nejenom </w:t>
      </w:r>
      <w:r>
        <w:rPr>
          <w:color w:val="000000"/>
        </w:rPr>
        <w:t xml:space="preserve">z fáze </w:t>
      </w:r>
      <w:r w:rsidRPr="008C5191">
        <w:rPr>
          <w:color w:val="000000"/>
        </w:rPr>
        <w:t>příprav</w:t>
      </w:r>
      <w:r>
        <w:rPr>
          <w:color w:val="000000"/>
        </w:rPr>
        <w:t>y</w:t>
      </w:r>
      <w:r w:rsidRPr="008C5191">
        <w:rPr>
          <w:color w:val="000000"/>
        </w:rPr>
        <w:t xml:space="preserve"> a</w:t>
      </w:r>
      <w:r>
        <w:rPr>
          <w:color w:val="000000"/>
        </w:rPr>
        <w:t> </w:t>
      </w:r>
      <w:r w:rsidRPr="008C5191">
        <w:rPr>
          <w:color w:val="000000"/>
        </w:rPr>
        <w:t xml:space="preserve">provádění stavby, ale i </w:t>
      </w:r>
      <w:r>
        <w:rPr>
          <w:color w:val="000000"/>
        </w:rPr>
        <w:t>z fáze následného</w:t>
      </w:r>
      <w:r w:rsidRPr="008C5191">
        <w:rPr>
          <w:color w:val="000000"/>
        </w:rPr>
        <w:t xml:space="preserve"> užívání stavby, tedy jaké</w:t>
      </w:r>
      <w:r>
        <w:rPr>
          <w:color w:val="000000"/>
        </w:rPr>
        <w:t>ho</w:t>
      </w:r>
      <w:r w:rsidRPr="008C5191">
        <w:rPr>
          <w:color w:val="000000"/>
        </w:rPr>
        <w:t>koliv nakládání se</w:t>
      </w:r>
      <w:r>
        <w:rPr>
          <w:color w:val="000000"/>
        </w:rPr>
        <w:t> </w:t>
      </w:r>
      <w:r w:rsidRPr="008C5191">
        <w:rPr>
          <w:color w:val="000000"/>
        </w:rPr>
        <w:t xml:space="preserve">stavbou, a to s využitím informačního modelování. </w:t>
      </w:r>
      <w:r>
        <w:rPr>
          <w:color w:val="000000"/>
        </w:rPr>
        <w:t xml:space="preserve">Jedná se tedy o celý životní cyklus stavby, jak s tímto termínem pracuje například také zákon o zadávání veřejných zakázek. </w:t>
      </w:r>
    </w:p>
    <w:p w14:paraId="5CB8884F" w14:textId="77777777" w:rsidR="00D51AA3" w:rsidRPr="008C5191" w:rsidRDefault="00D51AA3" w:rsidP="00D51AA3">
      <w:pPr>
        <w:spacing w:after="120"/>
        <w:rPr>
          <w:color w:val="000000"/>
        </w:rPr>
      </w:pPr>
      <w:r w:rsidRPr="008C5191">
        <w:rPr>
          <w:color w:val="000000"/>
        </w:rPr>
        <w:t xml:space="preserve">Informační model stavby zahrnuje výkresovou i textovou dokumentaci, přitom se nejedná pouze o strojově čitelná data, ale obsahuje jak data strojově čitelná, tak i data interpretovatelná pouze člověkem. Cílem tedy je, aby se v informačním modelu stavby nacházela veškerá podstatná data, která se ke stavbě váží. Může to tedy být nejenom digitální model stavby, ale také nejrůznější další informace a dokumenty, jako je například povolení </w:t>
      </w:r>
      <w:r>
        <w:rPr>
          <w:color w:val="000000"/>
        </w:rPr>
        <w:t>stavby</w:t>
      </w:r>
      <w:r w:rsidRPr="008C5191">
        <w:rPr>
          <w:color w:val="000000"/>
        </w:rPr>
        <w:t xml:space="preserve">, které budou uchovávány v informačním modelu stavby, nicméně které nebudou strukturované takovým způsobem, </w:t>
      </w:r>
      <w:r>
        <w:rPr>
          <w:color w:val="000000"/>
        </w:rPr>
        <w:t>aby</w:t>
      </w:r>
      <w:r w:rsidRPr="008C5191">
        <w:rPr>
          <w:color w:val="000000"/>
        </w:rPr>
        <w:t xml:space="preserve"> pomocí programové aplikace z nich </w:t>
      </w:r>
      <w:r>
        <w:rPr>
          <w:color w:val="000000"/>
        </w:rPr>
        <w:t xml:space="preserve">bylo možné </w:t>
      </w:r>
      <w:r w:rsidRPr="008C5191">
        <w:rPr>
          <w:color w:val="000000"/>
        </w:rPr>
        <w:t xml:space="preserve">získat požadované </w:t>
      </w:r>
      <w:r>
        <w:rPr>
          <w:color w:val="000000"/>
        </w:rPr>
        <w:t>informace</w:t>
      </w:r>
      <w:r w:rsidRPr="008C5191">
        <w:rPr>
          <w:color w:val="000000"/>
        </w:rPr>
        <w:t>. Digitální je tedy v daném kontextu míněno jako opak analogového. Digitalizované je vše, veškeré elektronické dokumenty vč. těch naskenovaných.</w:t>
      </w:r>
    </w:p>
    <w:p w14:paraId="2E521EFC" w14:textId="77777777" w:rsidR="00D51AA3" w:rsidRPr="002A5050" w:rsidRDefault="00D51AA3" w:rsidP="00D51AA3">
      <w:pPr>
        <w:spacing w:after="120"/>
      </w:pPr>
      <w:r w:rsidRPr="002A5050">
        <w:t xml:space="preserve">Informační model stavby tedy představuje soubor informací o stavbě, které </w:t>
      </w:r>
      <w:r>
        <w:t>můžou být</w:t>
      </w:r>
      <w:r w:rsidRPr="002A5050">
        <w:t xml:space="preserve"> obrazové, geometrické </w:t>
      </w:r>
      <w:r>
        <w:t>i</w:t>
      </w:r>
      <w:r w:rsidRPr="002A5050">
        <w:t xml:space="preserve"> popisné</w:t>
      </w:r>
      <w:r>
        <w:t xml:space="preserve"> (alfanumerické). Jedná se o množinu vybraných sad dat (informačních kontejnerů, viz dále). Informační model stavby </w:t>
      </w:r>
      <w:r w:rsidRPr="002A5050">
        <w:t>umožňuje tyto informace vést a sdílet v elektronické podobě v průběhu času</w:t>
      </w:r>
      <w:r>
        <w:t xml:space="preserve">. </w:t>
      </w:r>
      <w:r w:rsidRPr="002A5050">
        <w:t>Aby efektivní sdílení dat fungovalo, musí být informační model stavby veden ve společném datovém prostředí</w:t>
      </w:r>
      <w:r>
        <w:t>, pokud zákon nestanoví jinak (viz § 4)</w:t>
      </w:r>
      <w:r w:rsidRPr="002A5050">
        <w:t xml:space="preserve">. </w:t>
      </w:r>
      <w:r>
        <w:t>Obsah a p</w:t>
      </w:r>
      <w:r w:rsidRPr="002A5050">
        <w:t>ravidla pro tvorbu informačního modelu stavby</w:t>
      </w:r>
      <w:r>
        <w:t>, stejně jako podrobné požadavky</w:t>
      </w:r>
      <w:r w:rsidRPr="002A5050">
        <w:t xml:space="preserve"> na společné datové prostředí stanoví Ministerstvo průmyslu a obchodu vyhláškou. </w:t>
      </w:r>
    </w:p>
    <w:p w14:paraId="1F7B6CAF" w14:textId="77777777" w:rsidR="00D51AA3" w:rsidRPr="002A5050" w:rsidRDefault="00D51AA3" w:rsidP="00D51AA3">
      <w:pPr>
        <w:spacing w:after="120"/>
      </w:pPr>
      <w:r w:rsidRPr="002A5050">
        <w:t>Informační model vystavěného prostředí je digitální reprezentace fyzických a funkčních charakteristik vystavěného prostředí a další</w:t>
      </w:r>
      <w:r>
        <w:t>ch</w:t>
      </w:r>
      <w:r w:rsidRPr="002A5050">
        <w:t xml:space="preserve"> účelově seskupen</w:t>
      </w:r>
      <w:r>
        <w:t>ých</w:t>
      </w:r>
      <w:r w:rsidRPr="002A5050">
        <w:t xml:space="preserve"> informac</w:t>
      </w:r>
      <w:r>
        <w:t>í</w:t>
      </w:r>
      <w:r w:rsidRPr="002A5050">
        <w:t xml:space="preserve"> o území, stavbách</w:t>
      </w:r>
      <w:r>
        <w:t xml:space="preserve"> a</w:t>
      </w:r>
      <w:r w:rsidRPr="002A5050">
        <w:t xml:space="preserve"> vztazích týkajících se vystavěného prostředí. Samotný pojem vystavěné prostředí je používán ve smyslu § 12 písm. t) stavebního zákona, který za</w:t>
      </w:r>
      <w:r>
        <w:t> </w:t>
      </w:r>
      <w:r w:rsidRPr="002A5050">
        <w:t>vystavěné prostředí považuje „</w:t>
      </w:r>
      <w:r w:rsidRPr="002A5050">
        <w:rPr>
          <w:i/>
          <w:iCs/>
        </w:rPr>
        <w:t>prostředí vytvořené nebo upravené člověkem zahrnující stavby a volná prostranství veřejná i neveřejná</w:t>
      </w:r>
      <w:r w:rsidRPr="002A5050">
        <w:t>“. Informační model vystavěného prostředí je</w:t>
      </w:r>
      <w:r>
        <w:t> </w:t>
      </w:r>
      <w:r w:rsidRPr="002A5050">
        <w:t>tedy nutné chápat jako jednotný modelový základ a prostorový kontext pro integraci dat, zobrazování a analýzu vystavěného prostředí. Návrh zákona definuje základní rámec informačního modelu vystavěného prostředí. Konkrétní obsah</w:t>
      </w:r>
      <w:r>
        <w:t xml:space="preserve"> základního modelu vystavěného prostředí</w:t>
      </w:r>
      <w:r w:rsidRPr="002A5050">
        <w:t xml:space="preserve">, pravidla </w:t>
      </w:r>
      <w:proofErr w:type="gramStart"/>
      <w:r w:rsidRPr="002A5050">
        <w:t>pro  tvorbu</w:t>
      </w:r>
      <w:proofErr w:type="gramEnd"/>
      <w:r w:rsidRPr="002A5050">
        <w:t xml:space="preserve"> a</w:t>
      </w:r>
      <w:r>
        <w:t> </w:t>
      </w:r>
      <w:r w:rsidRPr="002A5050">
        <w:t>správ</w:t>
      </w:r>
      <w:r>
        <w:t>u</w:t>
      </w:r>
      <w:r w:rsidRPr="002A5050">
        <w:t xml:space="preserve"> </w:t>
      </w:r>
      <w:r>
        <w:t xml:space="preserve">základního modelu vystavěného prostředí i jeho doplňků </w:t>
      </w:r>
      <w:r w:rsidRPr="002A5050">
        <w:t xml:space="preserve">stanoví vyhláška, která bude v tomto případě v gesci Českého úřadu zeměměřického a katastrálního. </w:t>
      </w:r>
    </w:p>
    <w:p w14:paraId="5D0545D2" w14:textId="77777777" w:rsidR="00D51AA3" w:rsidRDefault="00D51AA3" w:rsidP="00D51AA3">
      <w:pPr>
        <w:spacing w:after="120"/>
      </w:pPr>
      <w:r>
        <w:lastRenderedPageBreak/>
        <w:t>Dále návrh zákona definuje datový standard stavby, kterým</w:t>
      </w:r>
      <w:r w:rsidRPr="00043B7D">
        <w:t xml:space="preserve"> </w:t>
      </w:r>
      <w:r>
        <w:t xml:space="preserve">se rozumí specifikace požadavků na informace o stavbě vyplývajících z potřeb nakládání se stavbou, tzn. přípravy, provádění, užívání, údržby, provádění změn a odstraňování stavby. Datový standard stavby představuje základní nástroj zefektivnění práce s daty o stavbě. Datový standard stavby umožňuje přenosy digitálních strukturovaných informací o stavbě mezi jednotlivými účastníky v rámci celého životního cyklu stavby, a to nezávisle na jednotlivých softwarových řešeních.  Datový standard stavby zajistí, aby byly informace do digitálního modelu stavby pořizovány standardním způsobem a byly v budoucnu využitelné ve všech případech, kdy to bude potřebné. Zajistí tedy strukturované sdílení konkrétních dat napříč informačními systémy veřejné správy, neboť mimo jiné představuje nástroj pro interoperabilitu (např. s informačními systémy stavební správy).  </w:t>
      </w:r>
    </w:p>
    <w:p w14:paraId="2E5477BC" w14:textId="77777777" w:rsidR="00D51AA3" w:rsidRDefault="00D51AA3" w:rsidP="00D51AA3">
      <w:pPr>
        <w:spacing w:after="120"/>
      </w:pPr>
      <w:r>
        <w:t xml:space="preserve">Konečně návrh zákona definuje společné datové prostředí, kterým se rozumí soubor nástrojů a požadavků, prostřednictvím kterých se uchovává, spravuje a sdílí obsah informačního modelu stavby nebo jeho části. </w:t>
      </w:r>
    </w:p>
    <w:p w14:paraId="79823718" w14:textId="77777777" w:rsidR="00D51AA3" w:rsidRDefault="00D51AA3" w:rsidP="00D51AA3">
      <w:pPr>
        <w:spacing w:after="120"/>
      </w:pPr>
    </w:p>
    <w:p w14:paraId="13887EB8" w14:textId="77777777" w:rsidR="00D51AA3" w:rsidRPr="002A5050" w:rsidRDefault="00D51AA3" w:rsidP="00D51AA3">
      <w:pPr>
        <w:spacing w:after="120"/>
        <w:rPr>
          <w:b/>
          <w:bCs/>
        </w:rPr>
      </w:pPr>
      <w:r w:rsidRPr="002A5050">
        <w:rPr>
          <w:b/>
          <w:bCs/>
        </w:rPr>
        <w:t>Hlava II (Informační model stavby)</w:t>
      </w:r>
    </w:p>
    <w:p w14:paraId="76721B01" w14:textId="77777777" w:rsidR="00D51AA3" w:rsidRPr="002A5050" w:rsidRDefault="00D51AA3" w:rsidP="00D51AA3">
      <w:pPr>
        <w:spacing w:after="120"/>
        <w:rPr>
          <w:b/>
          <w:bCs/>
        </w:rPr>
      </w:pPr>
      <w:r w:rsidRPr="002A5050">
        <w:rPr>
          <w:b/>
          <w:bCs/>
        </w:rPr>
        <w:t>K § 3 (Povinné osoby)</w:t>
      </w:r>
    </w:p>
    <w:p w14:paraId="1282DE1E" w14:textId="77777777" w:rsidR="00D51AA3" w:rsidRPr="002A5050" w:rsidRDefault="00D51AA3" w:rsidP="00D51AA3">
      <w:pPr>
        <w:spacing w:after="120"/>
      </w:pPr>
      <w:r w:rsidRPr="002A5050">
        <w:t xml:space="preserve">Ustanovení § 3 je řazeno v hlavě II návrhu zákona </w:t>
      </w:r>
      <w:r>
        <w:t>týkající se</w:t>
      </w:r>
      <w:r w:rsidRPr="002A5050">
        <w:t xml:space="preserve"> informační</w:t>
      </w:r>
      <w:r>
        <w:t>ho</w:t>
      </w:r>
      <w:r w:rsidRPr="002A5050">
        <w:t xml:space="preserve"> modelu stavby. Pokud se </w:t>
      </w:r>
      <w:r>
        <w:t xml:space="preserve">návrh zákona vztahuje k </w:t>
      </w:r>
      <w:r w:rsidRPr="002A5050">
        <w:t>povinn</w:t>
      </w:r>
      <w:r>
        <w:t>é</w:t>
      </w:r>
      <w:r w:rsidRPr="002A5050">
        <w:t xml:space="preserve"> osob</w:t>
      </w:r>
      <w:r>
        <w:t>ě</w:t>
      </w:r>
      <w:r w:rsidRPr="002A5050">
        <w:t xml:space="preserve">, jsou jimi </w:t>
      </w:r>
      <w:r>
        <w:t xml:space="preserve">ve smyslu § 3 ty </w:t>
      </w:r>
      <w:r w:rsidRPr="002A5050">
        <w:t>povinné osoby, které mají za určitých okolností pro určité typy staveb povinnost pořídit informační model stavby.</w:t>
      </w:r>
    </w:p>
    <w:p w14:paraId="418FD5FA" w14:textId="77777777" w:rsidR="00D51AA3" w:rsidRPr="002A5050" w:rsidRDefault="00D51AA3" w:rsidP="00D51AA3">
      <w:pPr>
        <w:spacing w:after="120"/>
      </w:pPr>
      <w:r w:rsidRPr="002A5050">
        <w:t xml:space="preserve">Povinnost pořídit informační model stavby se váže primárně k osobám, které hospodaří s majetkem České republiky. </w:t>
      </w:r>
      <w:r>
        <w:t>P</w:t>
      </w:r>
      <w:r w:rsidRPr="002A5050">
        <w:t xml:space="preserve">ovinnou osobou </w:t>
      </w:r>
      <w:r>
        <w:t xml:space="preserve">je tedy </w:t>
      </w:r>
      <w:r w:rsidRPr="002A5050">
        <w:t xml:space="preserve">Česká republika, která povinnost pořídit informační model stavby plní </w:t>
      </w:r>
      <w:r>
        <w:t>prostřednictvím</w:t>
      </w:r>
      <w:r w:rsidRPr="002A5050">
        <w:t xml:space="preserve"> organizační složk</w:t>
      </w:r>
      <w:r>
        <w:t>y</w:t>
      </w:r>
      <w:r w:rsidRPr="002A5050">
        <w:t xml:space="preserve"> státu </w:t>
      </w:r>
      <w:r>
        <w:t>příslušné k </w:t>
      </w:r>
      <w:r w:rsidRPr="002A5050">
        <w:t xml:space="preserve">hospodaření </w:t>
      </w:r>
      <w:r>
        <w:t>se stavbou</w:t>
      </w:r>
      <w:r w:rsidRPr="002A5050">
        <w:t xml:space="preserve">. Takovými organizačními složkami jsou ve smyslu § 3 zákona </w:t>
      </w:r>
      <w:r>
        <w:t>o majetku státu</w:t>
      </w:r>
      <w:r w:rsidRPr="002A5050">
        <w:t xml:space="preserve"> „</w:t>
      </w:r>
      <w:r w:rsidRPr="002A5050">
        <w:rPr>
          <w:i/>
          <w:iCs/>
        </w:rPr>
        <w:t>ministerstva a jiné správní úřady státu, Ústavní soud, soudy, státní zastupitelství, Nejvyšší kontrolní úřad, Kancelář prezidenta republiky, Úřad vlády České republiky, Kancelář Veřejného ochránce práv, Akademie věd České republiky, Grantová agentura České republiky a jiná zařízení, o kterých to stanoví zvláštní právní předpis anebo tento zákon (§ 51); obdobné postavení jako organizační složka státu má Kancelář Poslanecké sněmovny a Kancelář Senátu</w:t>
      </w:r>
      <w:r w:rsidRPr="002A5050">
        <w:t>“. Podle §</w:t>
      </w:r>
      <w:r>
        <w:t> </w:t>
      </w:r>
      <w:r w:rsidRPr="002A5050">
        <w:t>3</w:t>
      </w:r>
      <w:r>
        <w:t> </w:t>
      </w:r>
      <w:r w:rsidRPr="002A5050">
        <w:t>odst. 2 zákona o majetku státu není organizační složka právnickou osobou, tím však není dotčena její působnost nebo výkon předmětu činnosti podle zvláštních právních předpisů. Její jednání v těchto případech je jednáním státu.</w:t>
      </w:r>
    </w:p>
    <w:p w14:paraId="4610B0AF" w14:textId="77777777" w:rsidR="00D51AA3" w:rsidRPr="002A5050" w:rsidRDefault="00D51AA3" w:rsidP="00D51AA3">
      <w:pPr>
        <w:spacing w:after="120"/>
      </w:pPr>
      <w:r w:rsidRPr="002A5050">
        <w:t>Další, kdo má povinnost pořizovat informační model stavby, z důvodu, že hospodaří s veřejnými prostředky, jsou státní příspěvkové organizace</w:t>
      </w:r>
      <w:r>
        <w:t xml:space="preserve"> příslušné k </w:t>
      </w:r>
      <w:r w:rsidRPr="002A5050">
        <w:t xml:space="preserve">hospodaření </w:t>
      </w:r>
      <w:r>
        <w:t>s</w:t>
      </w:r>
      <w:r w:rsidRPr="002A5050">
        <w:t>e stavb</w:t>
      </w:r>
      <w:r>
        <w:t>ou</w:t>
      </w:r>
      <w:r w:rsidRPr="002A5050">
        <w:t xml:space="preserve"> (viz § 54 a násl. zákona o majetku státu). Státní příspěvkové organizace mají specifické postavení, přičemž při hospodaření s majetkem mají podobné postavení jako organizační složky státu. Proto je jejich zařazení mezi povinné osoby logické. </w:t>
      </w:r>
    </w:p>
    <w:p w14:paraId="095713C0" w14:textId="77777777" w:rsidR="00D51AA3" w:rsidRPr="002A5050" w:rsidRDefault="00D51AA3" w:rsidP="00D51AA3">
      <w:pPr>
        <w:spacing w:after="120"/>
      </w:pPr>
      <w:r>
        <w:t>P</w:t>
      </w:r>
      <w:r w:rsidRPr="002A5050">
        <w:t>ovinnost pořizovat informační model stavby</w:t>
      </w:r>
      <w:r>
        <w:t xml:space="preserve"> má také </w:t>
      </w:r>
      <w:r w:rsidRPr="002A5050">
        <w:t xml:space="preserve">státní podnik, který má právo hospodaření ke stavbě (viz zákon </w:t>
      </w:r>
      <w:r>
        <w:t xml:space="preserve">č. </w:t>
      </w:r>
      <w:r w:rsidRPr="002A5050">
        <w:t>77/1997 Sb., o státním podniku, ve znění pozdějších předpisů)</w:t>
      </w:r>
      <w:r>
        <w:t>,</w:t>
      </w:r>
      <w:r w:rsidRPr="002A5050">
        <w:t xml:space="preserve"> a státní organizace, která má </w:t>
      </w:r>
      <w:r>
        <w:t xml:space="preserve">právo </w:t>
      </w:r>
      <w:r w:rsidRPr="002A5050">
        <w:t>hospodaření ke</w:t>
      </w:r>
      <w:r>
        <w:t> </w:t>
      </w:r>
      <w:r w:rsidRPr="002A5050">
        <w:t>stavbě (viz § 19 zákona č. 77/2002 Sb., o akciové společnosti České dráhy, státní organizaci Správa železnic a o změně zákona č. 266/1994 Sb., o dráhách, ve znění pozdějších předpisů, a zákona č. 77/1997 Sb., o</w:t>
      </w:r>
      <w:r>
        <w:t> </w:t>
      </w:r>
      <w:r w:rsidRPr="002A5050">
        <w:t>státním podniku, ve znění pozdějších předpisů). Podle §</w:t>
      </w:r>
      <w:r>
        <w:t> </w:t>
      </w:r>
      <w:r w:rsidRPr="002A5050">
        <w:t>2 zákona č.</w:t>
      </w:r>
      <w:r>
        <w:t> </w:t>
      </w:r>
      <w:r w:rsidRPr="002A5050">
        <w:t>77/1997</w:t>
      </w:r>
      <w:r>
        <w:t> </w:t>
      </w:r>
      <w:r w:rsidRPr="002A5050">
        <w:t>Sb. má státní podnik právo hospodařit s majetkem státu a nemá vlastní majetek. Podle § 20 zákona č.</w:t>
      </w:r>
      <w:r>
        <w:t> </w:t>
      </w:r>
      <w:r w:rsidRPr="002A5050">
        <w:t>77/2002 Sb. státní organizace Správa železnic rovněž hospodaří s majetkem státu.</w:t>
      </w:r>
    </w:p>
    <w:p w14:paraId="6C9D6EFC" w14:textId="77777777" w:rsidR="00D51AA3" w:rsidRPr="002A5050" w:rsidRDefault="00D51AA3" w:rsidP="00D51AA3">
      <w:pPr>
        <w:spacing w:after="120"/>
      </w:pPr>
      <w:r w:rsidRPr="002A5050">
        <w:lastRenderedPageBreak/>
        <w:t>Do výčtu povinných osob jsou dále zahrnuty vyšší územní samosprávné celky, a to ke</w:t>
      </w:r>
      <w:r>
        <w:t> </w:t>
      </w:r>
      <w:r w:rsidRPr="002A5050">
        <w:t xml:space="preserve">stavbám v jejich vlastnictví, pokud nejde o majetek </w:t>
      </w:r>
      <w:r>
        <w:t xml:space="preserve">svěřený </w:t>
      </w:r>
      <w:r w:rsidRPr="002A5050">
        <w:t xml:space="preserve">k hospodaření </w:t>
      </w:r>
      <w:r>
        <w:t>jiné osobě,</w:t>
      </w:r>
      <w:r w:rsidRPr="002A5050">
        <w:t xml:space="preserve"> a dále pak příspěvková organizace zřízená vyšším územn</w:t>
      </w:r>
      <w:r>
        <w:t>ím</w:t>
      </w:r>
      <w:r w:rsidRPr="002A5050">
        <w:t xml:space="preserve"> samosprávným celkem</w:t>
      </w:r>
      <w:r>
        <w:t xml:space="preserve"> ke stavbám v jejím vlastnictví nebo ke stavbám svěřeným jí k hospodaření</w:t>
      </w:r>
      <w:r w:rsidRPr="002A5050">
        <w:t>. Vyššími územn</w:t>
      </w:r>
      <w:r>
        <w:t>ími</w:t>
      </w:r>
      <w:r w:rsidRPr="002A5050">
        <w:t xml:space="preserve"> samosprávnými celky jsou ve smyslu čl. 99 </w:t>
      </w:r>
      <w:r>
        <w:t>Ústavy</w:t>
      </w:r>
      <w:r w:rsidRPr="002A5050">
        <w:t xml:space="preserve"> kraje. Vyšší územn</w:t>
      </w:r>
      <w:r>
        <w:t>í</w:t>
      </w:r>
      <w:r w:rsidRPr="002A5050">
        <w:t xml:space="preserve"> samosprávné celky byly vytvořeny na základě ústavního zákona č. 347/1997 Sb., o vytvoření vyšších územních samosprávných celků a o změně ústavního zákona České národní rady č.</w:t>
      </w:r>
      <w:r>
        <w:t> </w:t>
      </w:r>
      <w:r w:rsidRPr="002A5050">
        <w:t xml:space="preserve">1/1993 Sb., Ústava České republiky, ve znění pozdějších předpisů. Zařadit vyšší územní samosprávné celky a jimi zřizované příspěvkové organizace do výčtu povinných osob, které mají pořizovat informační model </w:t>
      </w:r>
      <w:r>
        <w:t>stavby</w:t>
      </w:r>
      <w:r w:rsidRPr="002A5050">
        <w:t>, zapadá do koncepce zákona č. 129/2000 Sb., o</w:t>
      </w:r>
      <w:r>
        <w:t> </w:t>
      </w:r>
      <w:r w:rsidRPr="002A5050">
        <w:t>krajích</w:t>
      </w:r>
      <w:r>
        <w:t xml:space="preserve"> (krajské zřízení)</w:t>
      </w:r>
      <w:r w:rsidRPr="002A5050">
        <w:t>, ve znění pozdějších předpisů, podle které musí být majetek kraje „</w:t>
      </w:r>
      <w:r w:rsidRPr="002A5050">
        <w:rPr>
          <w:i/>
          <w:iCs/>
        </w:rPr>
        <w:t>využíván účelně a</w:t>
      </w:r>
      <w:r>
        <w:rPr>
          <w:i/>
          <w:iCs/>
        </w:rPr>
        <w:t> </w:t>
      </w:r>
      <w:r w:rsidRPr="002A5050">
        <w:rPr>
          <w:i/>
          <w:iCs/>
        </w:rPr>
        <w:t xml:space="preserve">hospodárně v souladu s jeho zájmy a úkoly vyplývajícími </w:t>
      </w:r>
      <w:proofErr w:type="gramStart"/>
      <w:r w:rsidRPr="002A5050">
        <w:rPr>
          <w:i/>
          <w:iCs/>
        </w:rPr>
        <w:t>ze</w:t>
      </w:r>
      <w:proofErr w:type="gramEnd"/>
      <w:r w:rsidRPr="002A5050">
        <w:rPr>
          <w:i/>
          <w:iCs/>
        </w:rPr>
        <w:t xml:space="preserve"> zákonem vymezené působnosti“. </w:t>
      </w:r>
    </w:p>
    <w:p w14:paraId="6EB7A943" w14:textId="77777777" w:rsidR="00D51AA3" w:rsidRDefault="00D51AA3" w:rsidP="00D51AA3">
      <w:pPr>
        <w:spacing w:after="120"/>
      </w:pPr>
      <w:r w:rsidRPr="002A5050">
        <w:t>K posouzení přípustnosti stanovit povinnost vyšším územn</w:t>
      </w:r>
      <w:r>
        <w:t>ím</w:t>
      </w:r>
      <w:r w:rsidRPr="002A5050">
        <w:t xml:space="preserve"> samosprávným celkům pořizovat informační model stavby lze odkázat na obecnou část důvodové zprávy. Ve</w:t>
      </w:r>
      <w:r>
        <w:t> </w:t>
      </w:r>
      <w:r w:rsidRPr="002A5050">
        <w:t>stručnosti lze shrnout, že navrhovaná právní úprava neodporuje právu na územní samosprávu a jedná se pouze o dílčí stanovení limitů pro nakládání s majetkem, kterých zná český právní řád mnoho – ke srovnání zákon č. 128/2000 Sb., o obcích</w:t>
      </w:r>
      <w:r>
        <w:t xml:space="preserve"> (obecní zřízení)</w:t>
      </w:r>
      <w:r w:rsidRPr="002A5050">
        <w:t>, ve znění pozdějších předpisů, zákon o</w:t>
      </w:r>
      <w:r>
        <w:t> </w:t>
      </w:r>
      <w:r w:rsidRPr="002A5050">
        <w:t>zadávání veřejných zakázek, či zákon č.</w:t>
      </w:r>
      <w:r>
        <w:t> </w:t>
      </w:r>
      <w:r w:rsidRPr="002A5050">
        <w:t>250/200</w:t>
      </w:r>
      <w:r>
        <w:t>0</w:t>
      </w:r>
      <w:r w:rsidRPr="002A5050">
        <w:t xml:space="preserve"> Sb., o</w:t>
      </w:r>
      <w:r>
        <w:t> </w:t>
      </w:r>
      <w:r w:rsidRPr="002A5050">
        <w:t>rozpočtových pravidlech územních rozpočtů, ve znění pozdějších předpisů.</w:t>
      </w:r>
    </w:p>
    <w:p w14:paraId="16E568F4" w14:textId="77777777" w:rsidR="00D51AA3" w:rsidRPr="002A5050" w:rsidRDefault="00D51AA3" w:rsidP="00D51AA3">
      <w:pPr>
        <w:spacing w:after="120"/>
      </w:pPr>
      <w:r>
        <w:t xml:space="preserve">V daném kontextu lze doplnit, že vzhledem k tomu, že podle zákona č. 347/1997 Sb. se vyšším územním samosprávným celkem rozumí také hlavní město Praha (část první, čl. I, bod 1 zákona č. 347/1997 Sb.), je takto nutné chápat i text předkládaného návrhu zákona. Tzn. návrh zákona předpokládá, že hlavní město Praha patří mezi povinné osoby, a tudíž na něj dopadají povinnosti podle návrhu zákona. </w:t>
      </w:r>
    </w:p>
    <w:p w14:paraId="79F8049F" w14:textId="77777777" w:rsidR="00D51AA3" w:rsidRDefault="00D51AA3" w:rsidP="00D51AA3">
      <w:pPr>
        <w:spacing w:after="120"/>
      </w:pPr>
      <w:bookmarkStart w:id="7" w:name="_Hlk175136236"/>
      <w:r w:rsidRPr="002A5050">
        <w:t xml:space="preserve">Inspirací pro </w:t>
      </w:r>
      <w:r>
        <w:t xml:space="preserve">zavedení </w:t>
      </w:r>
      <w:r w:rsidRPr="002A5050">
        <w:t>povinn</w:t>
      </w:r>
      <w:r>
        <w:t>é</w:t>
      </w:r>
      <w:r w:rsidRPr="002A5050">
        <w:t xml:space="preserve"> osob</w:t>
      </w:r>
      <w:r>
        <w:t>y</w:t>
      </w:r>
      <w:r w:rsidRPr="002A5050">
        <w:t xml:space="preserve"> </w:t>
      </w:r>
      <w:r>
        <w:t xml:space="preserve">v § 3 písm. g) návrhu zákona </w:t>
      </w:r>
      <w:r w:rsidRPr="002A5050">
        <w:t xml:space="preserve">byl </w:t>
      </w:r>
      <w:r>
        <w:t xml:space="preserve">§ 4 odst. 1 písm. e) </w:t>
      </w:r>
      <w:r w:rsidRPr="002A5050">
        <w:t>zákon</w:t>
      </w:r>
      <w:r>
        <w:t>a</w:t>
      </w:r>
      <w:r w:rsidRPr="002A5050">
        <w:t xml:space="preserve"> o zadávání veřejných zakázek, který </w:t>
      </w:r>
      <w:r>
        <w:t xml:space="preserve">za veřejného zadavatele považuje také </w:t>
      </w:r>
      <w:r w:rsidRPr="002A5050">
        <w:t>tzv. jinou právnickou osobu</w:t>
      </w:r>
      <w:r>
        <w:t>. Návrh zákona odkazuje přímo na definici v § 4 odst. 1 písm. e) zákona o zadávání veřejných zakázek s tím, že z této definice stanovuje dvě výjimky. Pro výklad § 3 písm. g) návrhu zákona je tak zcela použitelný výklad k § 4 odst. 1 písm. e) zákona o zadávání veřejných zakázek s níže popsanými výjimkami.</w:t>
      </w:r>
    </w:p>
    <w:p w14:paraId="3AD63981" w14:textId="77777777" w:rsidR="00D51AA3" w:rsidRDefault="00D51AA3" w:rsidP="00D51AA3">
      <w:pPr>
        <w:spacing w:after="120"/>
      </w:pPr>
      <w:r>
        <w:t xml:space="preserve">Vzhledem k tomu, že povinnou osobou není obec, nemůže být povinnou osobou ani právnická osoba, kterou obec převážně financuje, </w:t>
      </w:r>
      <w:r w:rsidRPr="00430E4B">
        <w:t xml:space="preserve">může </w:t>
      </w:r>
      <w:r>
        <w:t xml:space="preserve">v ní </w:t>
      </w:r>
      <w:r w:rsidRPr="00430E4B">
        <w:t>uplatňovat rozhodující vliv nebo jmenuje nebo volí více než polovinu členů v jejím statutárním nebo kontrolním orgánu</w:t>
      </w:r>
      <w:r>
        <w:t>. V</w:t>
      </w:r>
      <w:r w:rsidRPr="001F1743">
        <w:t xml:space="preserve">ýjimka obsažená v § 3 odst. 1 písm. g) bodu 1 souvisí s odkazem na zákon o zadávání veřejných zakázek, a proto bude možné využít </w:t>
      </w:r>
      <w:proofErr w:type="spellStart"/>
      <w:r w:rsidRPr="001F1743">
        <w:t>eurokonformního</w:t>
      </w:r>
      <w:proofErr w:type="spellEnd"/>
      <w:r w:rsidRPr="001F1743">
        <w:t xml:space="preserve"> výkladu za účelem </w:t>
      </w:r>
      <w:r>
        <w:t>vymezení této výjimky</w:t>
      </w:r>
      <w:r w:rsidRPr="001F1743">
        <w:t>.</w:t>
      </w:r>
    </w:p>
    <w:p w14:paraId="4768D983" w14:textId="77777777" w:rsidR="00D51AA3" w:rsidRDefault="00D51AA3" w:rsidP="00D51AA3">
      <w:pPr>
        <w:spacing w:after="240"/>
      </w:pPr>
      <w:r>
        <w:t>Dále je postaveno najisto, že sektoroví zadavatelé, kteří zadávají sektorové veřejné zakázky dle § 151 zákona o zadávání veřejných zakázek, nejsou povinnou osobou.</w:t>
      </w:r>
    </w:p>
    <w:bookmarkEnd w:id="7"/>
    <w:p w14:paraId="1C6D53A7" w14:textId="77777777" w:rsidR="00D51AA3" w:rsidRPr="002A5050" w:rsidRDefault="00D51AA3" w:rsidP="00D51AA3">
      <w:pPr>
        <w:spacing w:after="120"/>
        <w:rPr>
          <w:b/>
          <w:bCs/>
        </w:rPr>
      </w:pPr>
      <w:r w:rsidRPr="002A5050">
        <w:rPr>
          <w:b/>
          <w:bCs/>
        </w:rPr>
        <w:t>K § 4 (Po</w:t>
      </w:r>
      <w:r>
        <w:rPr>
          <w:b/>
          <w:bCs/>
        </w:rPr>
        <w:t>vinné po</w:t>
      </w:r>
      <w:r w:rsidRPr="002A5050">
        <w:rPr>
          <w:b/>
          <w:bCs/>
        </w:rPr>
        <w:t>řizování a udržování informačního modelu stavby)</w:t>
      </w:r>
    </w:p>
    <w:p w14:paraId="292EF813" w14:textId="77777777" w:rsidR="00D51AA3" w:rsidRPr="002A5050" w:rsidRDefault="00D51AA3" w:rsidP="00D51AA3">
      <w:pPr>
        <w:spacing w:after="120"/>
      </w:pPr>
      <w:r w:rsidRPr="002A5050">
        <w:t xml:space="preserve">Povinnost pořídit a udržovat informační model stavby mají podle návrhu zákona </w:t>
      </w:r>
      <w:r>
        <w:t xml:space="preserve">povinné osoby </w:t>
      </w:r>
      <w:r w:rsidRPr="002A5050">
        <w:t xml:space="preserve">pouze </w:t>
      </w:r>
      <w:r>
        <w:t xml:space="preserve">u </w:t>
      </w:r>
      <w:r w:rsidRPr="002A5050">
        <w:t xml:space="preserve">stavby </w:t>
      </w:r>
      <w:r>
        <w:t>podléhající evidenci v</w:t>
      </w:r>
      <w:r w:rsidRPr="002A5050">
        <w:t xml:space="preserve"> katastru nemovitostí nebo </w:t>
      </w:r>
      <w:r>
        <w:t xml:space="preserve">zapisované </w:t>
      </w:r>
      <w:r w:rsidRPr="002A5050">
        <w:t xml:space="preserve">do digitální technické mapy kraje, a to za situace, pokud předpokládaná hodnota stavby </w:t>
      </w:r>
      <w:r>
        <w:t xml:space="preserve">nebo pořizovací cena </w:t>
      </w:r>
      <w:r w:rsidRPr="002A5050">
        <w:t xml:space="preserve">přesahuje finanční limit pro nadlimitní veřejnou zakázku na stavební práce podle zákona o zadávání veřejných zakázek. </w:t>
      </w:r>
      <w:r>
        <w:t>Neposuzuje se přitom celková hodnota stavby, ale objem vynaložených veřejných prostředků pro účely (i) výstavby či (</w:t>
      </w:r>
      <w:proofErr w:type="spellStart"/>
      <w:r>
        <w:t>ii</w:t>
      </w:r>
      <w:proofErr w:type="spellEnd"/>
      <w:r>
        <w:t xml:space="preserve">) změny dokončené stavby. Může se tedy jednat i o výstavbu či změnu dokončené stavby zahrnující pouze část stavby. </w:t>
      </w:r>
      <w:r>
        <w:lastRenderedPageBreak/>
        <w:t xml:space="preserve">Další podmínkou je, že povinné osobě vznikla povinnost pořídit vybranou sadu informací podle § 7. Jinými slovy dříve, než povinné osobě vznikne povinnost pořídit některý z informačních kontejnerů (tedy pro povolení stavby, užívání stavby atp.), nemusí informační model stavby pořizovat a udržovat. </w:t>
      </w:r>
    </w:p>
    <w:p w14:paraId="09EFB28B" w14:textId="77777777" w:rsidR="00D51AA3" w:rsidRPr="002A5050" w:rsidRDefault="00D51AA3" w:rsidP="00D51AA3">
      <w:pPr>
        <w:spacing w:after="120"/>
      </w:pPr>
      <w:r w:rsidRPr="002A5050">
        <w:t>Které stavby jsou předmětem evidence katastru nemovitostí stanoví § 3 zákona č.</w:t>
      </w:r>
      <w:r>
        <w:t> </w:t>
      </w:r>
      <w:r w:rsidRPr="002A5050">
        <w:t>256/2013</w:t>
      </w:r>
      <w:r>
        <w:t> </w:t>
      </w:r>
      <w:r w:rsidRPr="002A5050">
        <w:t xml:space="preserve">Sb., o katastru nemovitostí (katastrální zákon), ve znění pozdějších předpisů. Výčet nemovitostí zde uvedených je taxativní a nelze jej tudíž </w:t>
      </w:r>
      <w:proofErr w:type="gramStart"/>
      <w:r w:rsidRPr="002A5050">
        <w:t>výkladem</w:t>
      </w:r>
      <w:proofErr w:type="gramEnd"/>
      <w:r w:rsidRPr="002A5050">
        <w:t xml:space="preserve"> jakkoliv rozšiřovat. Katastr nemovitostí se soustředí na evidování těch nejvýznamnějších nemovitostí. Návrh zákona se v tomto od zavedené praxe nijak neodchyluje a pracuje s kategorií staveb zapisovaných do katastru nemovitostí.</w:t>
      </w:r>
    </w:p>
    <w:p w14:paraId="4BA13678" w14:textId="77777777" w:rsidR="00D51AA3" w:rsidRPr="002A5050" w:rsidRDefault="00D51AA3" w:rsidP="00D51AA3">
      <w:pPr>
        <w:spacing w:after="120"/>
      </w:pPr>
      <w:r w:rsidRPr="002A5050">
        <w:t>Obsah digitální technické mapy kraje stanoví § 4b zákona č. 200/1994 Sb., o zeměměřictví a</w:t>
      </w:r>
      <w:r>
        <w:t> </w:t>
      </w:r>
      <w:r w:rsidRPr="002A5050">
        <w:t>o změně a doplnění některých zákonů souvisejících s jeho zavedením, ve znění pozdějších předpisů (dále jen „zákon o zeměměřictví“). Obsah digitální technické mapy kraje tvoří údaje o druzích, umístění, průběhu a vlastnostech objektů a zařízení dopravní a technické infrastruktury včetně údajů o jejich ochranných a bezpečnostních pásmech a údajů o</w:t>
      </w:r>
      <w:r>
        <w:t> </w:t>
      </w:r>
      <w:r w:rsidRPr="002A5050">
        <w:t>záměrech na provedení změn dopravní a technické infrastruktury v území, a údaje o</w:t>
      </w:r>
      <w:r>
        <w:t> </w:t>
      </w:r>
      <w:r w:rsidRPr="002A5050">
        <w:t>umístění, průběhu a vlastnostech vybraných stavebních a technických objektů a zařízení a</w:t>
      </w:r>
      <w:r>
        <w:t> </w:t>
      </w:r>
      <w:r w:rsidRPr="002A5050">
        <w:t xml:space="preserve">vybraných přírodních objektů na zemském povrchu, pod ním nebo nad ním, které charakterizují základní prostorové uspořádání území. Údaje o technické infrastruktuře pak tvoří zejména údaje o zařízeních přenosové </w:t>
      </w:r>
      <w:r>
        <w:t xml:space="preserve">a </w:t>
      </w:r>
      <w:r w:rsidRPr="002A5050">
        <w:t xml:space="preserve">distribuční soustavy v </w:t>
      </w:r>
      <w:r>
        <w:t>elektroenergetice</w:t>
      </w:r>
      <w:r w:rsidRPr="002A5050">
        <w:t xml:space="preserve"> a </w:t>
      </w:r>
      <w:r>
        <w:t xml:space="preserve">přepravní a </w:t>
      </w:r>
      <w:r w:rsidRPr="002A5050">
        <w:t xml:space="preserve">distribuční soustavy v </w:t>
      </w:r>
      <w:r>
        <w:t>plynárenství</w:t>
      </w:r>
      <w:r w:rsidRPr="002A5050">
        <w:t>, o výrobnách plynu, zásobnících plynu, těžebních plynovodech, rozvodných tepelných zařízeních, produktovodech, ropovodech a skladovacích zařízeních, podzemních sítích elektronických komunikací a kabelových nadzemních komunikačních vedeních sítí elektronických komunikací, vodovodech a kanalizacích, vedeních veřejného osvětlení, zařízeních na odstraňování nebezpečného odpadu, skládkách, spalovnách, zařízeních zpracovávajících biologicky rozložitelné odpady, stavbách ke</w:t>
      </w:r>
      <w:r>
        <w:t> </w:t>
      </w:r>
      <w:r w:rsidRPr="002A5050">
        <w:t>snižování ohrožení území živelními nebo jinými pohromami, vodních dílech, potrubní poště, a dalších objektech a zařízeních významných z hlediska účelu vedení digitální technické mapy.</w:t>
      </w:r>
    </w:p>
    <w:p w14:paraId="02B36760" w14:textId="77777777" w:rsidR="00D51AA3" w:rsidRDefault="00D51AA3" w:rsidP="00D51AA3">
      <w:pPr>
        <w:spacing w:after="120"/>
      </w:pPr>
      <w:r w:rsidRPr="002A5050">
        <w:t>Důležitým předpokladem nicméně je, že se povinnost pořídit informační model stavby týká pouze stavby</w:t>
      </w:r>
      <w:r>
        <w:t xml:space="preserve"> nebo její části</w:t>
      </w:r>
      <w:r w:rsidRPr="002A5050">
        <w:t xml:space="preserve">, jejíž </w:t>
      </w:r>
      <w:r>
        <w:t xml:space="preserve">pořizovací cena nebo </w:t>
      </w:r>
      <w:r w:rsidRPr="002A5050">
        <w:t>předpokládaná hodnota přesahuje finanční limit pro nadlimitní veřejnou zakázku na stavební práce podle zákona o zadávání veřejných zakázek. Nadlimitní veřejnou zakázkou je podle § 25 zákona o zadávání veřejných zakázek, taková zakázka, jejíž předpokládaná hodnota je rovna nebo přesahuje finanční limit stanovený nařízením vlády zapracovávajícím příslušné předpisy Evropské unie. Finanční limit pro určení nadlimitní veřejné zakázky na stavební práce ve smyslu § 4 nařízení vlády č.</w:t>
      </w:r>
      <w:r>
        <w:t> </w:t>
      </w:r>
      <w:r w:rsidRPr="002A5050">
        <w:t xml:space="preserve">172/2016 Sb., o stanovení finančních limitů a částek pro účely zákona o zadávání veřejných zakázek, ve znění pozdějších předpisů, činí </w:t>
      </w:r>
      <w:r>
        <w:t xml:space="preserve">aktuálně </w:t>
      </w:r>
      <w:r w:rsidRPr="00A62571">
        <w:t>135</w:t>
      </w:r>
      <w:r>
        <w:t>.</w:t>
      </w:r>
      <w:r w:rsidRPr="00A62571">
        <w:t>348</w:t>
      </w:r>
      <w:r>
        <w:t>.</w:t>
      </w:r>
      <w:r w:rsidRPr="00A62571">
        <w:t>000</w:t>
      </w:r>
      <w:r>
        <w:t xml:space="preserve"> </w:t>
      </w:r>
      <w:r w:rsidRPr="002A5050">
        <w:t>Kč.</w:t>
      </w:r>
      <w:r>
        <w:t xml:space="preserve"> V případě nadlimitních veřejných zakázek se tedy jedná o svým finančním rozsahem dostatečně velké zakázky, na kterých bude po jejich dokončení dobře patrný benefit pramenící z využívání dat o stavbě během celého jejího životního cyklu. </w:t>
      </w:r>
    </w:p>
    <w:p w14:paraId="37916FD2" w14:textId="77777777" w:rsidR="00D51AA3" w:rsidRDefault="00D51AA3" w:rsidP="00D51AA3">
      <w:pPr>
        <w:spacing w:after="120"/>
      </w:pPr>
      <w:r>
        <w:t xml:space="preserve">Návrh zákona dále předpokládá, že povinnost pořídit informační model stavby vzniká v momentě pořízení vybrané sady dat (informačního kontejneru) dle § 7 návrhu zákona. Tzn. u nově připravovaných staveb vzniká obvykle povinnost pořídit informační model stavby k datu podání žádosti o povolení záměru, u změn dokončených staveb, tzn. rekonstrukcí, vzniká až v případě žádosti o povolení záměru v případě změny dokončené stavby, Jinými slovy, u již existujících staveb vzniká povinnost pořídit informační model stavby až v případě jejich změny (rekonstrukce), ne dříve. Pokud dochází k obnově stavby podle původního povolení a </w:t>
      </w:r>
      <w:r>
        <w:lastRenderedPageBreak/>
        <w:t xml:space="preserve">dokumentace bez nutnosti jejího opětovného povolování ve smyslu § 264 stavebního zákona, ani v takovém případě není nutné informační model stavby pořizovat. </w:t>
      </w:r>
    </w:p>
    <w:p w14:paraId="617B89A1" w14:textId="77777777" w:rsidR="00D51AA3" w:rsidRPr="002A5050" w:rsidRDefault="00D51AA3" w:rsidP="00D51AA3">
      <w:pPr>
        <w:spacing w:after="120"/>
      </w:pPr>
      <w:r>
        <w:t>Návrh zákona stanoví, že povinná osoba pořizuje a udržuje informační model stavby ve společném datovém prostředí. Z tohoto principu existuje výjimka, pokud je součástí informačního modelu stavby utajovaná informace. Ta nemusí být vedena ve společném datovém prostředí, pokud by existovaly obavy, že tímto postupem by mohlo dojít k jejímu ohrožení.</w:t>
      </w:r>
    </w:p>
    <w:p w14:paraId="5B5BDB20" w14:textId="77777777" w:rsidR="00D51AA3" w:rsidRPr="002A5050" w:rsidRDefault="00D51AA3" w:rsidP="00D51AA3">
      <w:pPr>
        <w:spacing w:after="120"/>
      </w:pPr>
      <w:r w:rsidRPr="002A5050">
        <w:t>Logickým důsledkem pořízení informačního modelu stavby je jeho udržování aktuálním tak, aby odpovídal skutečnému stavu</w:t>
      </w:r>
      <w:r>
        <w:t>,</w:t>
      </w:r>
      <w:r w:rsidRPr="002A5050">
        <w:t xml:space="preserve"> </w:t>
      </w:r>
      <w:r>
        <w:t>a to minimálně v rozsahu stavebně-technického a požárně-bezpečnostního řešení stavby, dále pak aby obsahoval aktuální informace vyplývající z požadavků kladených na stavbu, její užívání nebo údržbu podle jiného právního předpisu. Takovými požadavky mohou být povinnosti vyplývající například ze zákona č. 406/2000 Sb., o hospodaření energií, ve znění pozdějších předpisů, zejm. jeho hlavy IV, dále pak zákona č. 250/2021 Sb., o bezpečnosti práce v souvislosti s provozem vyhrazených technických zařízení a o změně souvisejících zákonů, nebo zákon č. 254/2001 Sb., o vodách a o změně některých zákonů (vodní zákon), ve znění pozdějších přepisů. Tzn. provozní záležitosti stavby budou určovány vždy v konkrétním případě podle aktuálního stavu konkrétní stavby</w:t>
      </w:r>
      <w:r w:rsidRPr="002A5050">
        <w:t>. Pokud je pro výstavbu tedy pořízen informační model stavby, bude nutné tento model pořídit i pro změnu již dokončené stavby</w:t>
      </w:r>
      <w:r>
        <w:t xml:space="preserve"> (rekonstrukci)</w:t>
      </w:r>
      <w:r w:rsidRPr="002A5050">
        <w:t>. Jenom tak zůstanou data aktuální a využitelná i</w:t>
      </w:r>
      <w:r>
        <w:t> </w:t>
      </w:r>
      <w:r w:rsidRPr="002A5050">
        <w:t>při</w:t>
      </w:r>
      <w:r>
        <w:t> </w:t>
      </w:r>
      <w:r w:rsidRPr="002A5050">
        <w:t xml:space="preserve">následné správě </w:t>
      </w:r>
      <w:r>
        <w:t>stavby</w:t>
      </w:r>
      <w:r w:rsidRPr="002A5050">
        <w:t xml:space="preserve">. </w:t>
      </w:r>
      <w:r>
        <w:t xml:space="preserve">V případě, že novým majitelem stavby, u které je informační model stavby pořízen, se stane osoba odlišná od osoby povinné podle § 3, povinnost udržovat informační model stavby a vytvářet informační kontejnery v takovém případě tento nový majitel mít nebude. </w:t>
      </w:r>
    </w:p>
    <w:p w14:paraId="6DF23B35" w14:textId="77777777" w:rsidR="00D51AA3" w:rsidRPr="002A5050" w:rsidRDefault="00D51AA3" w:rsidP="00D51AA3">
      <w:pPr>
        <w:spacing w:after="120"/>
        <w:rPr>
          <w:b/>
          <w:bCs/>
        </w:rPr>
      </w:pPr>
      <w:r w:rsidRPr="002A5050">
        <w:rPr>
          <w:b/>
          <w:bCs/>
        </w:rPr>
        <w:t>K § 5 (Výjimky z</w:t>
      </w:r>
      <w:r>
        <w:rPr>
          <w:b/>
          <w:bCs/>
        </w:rPr>
        <w:t xml:space="preserve"> povinného </w:t>
      </w:r>
      <w:r w:rsidRPr="002A5050">
        <w:rPr>
          <w:b/>
          <w:bCs/>
        </w:rPr>
        <w:t>pořizování a udržování informačního modelu stavby)</w:t>
      </w:r>
    </w:p>
    <w:p w14:paraId="00D63F44" w14:textId="77777777" w:rsidR="00D51AA3" w:rsidRPr="002A5050" w:rsidRDefault="00D51AA3" w:rsidP="00D51AA3">
      <w:pPr>
        <w:spacing w:after="120"/>
      </w:pPr>
      <w:r w:rsidRPr="002A5050">
        <w:t>Návrh zákona počítá s tím, že pořizování informačního modelu stavby nemusí být účelné a</w:t>
      </w:r>
      <w:r>
        <w:t> </w:t>
      </w:r>
      <w:r w:rsidRPr="002A5050">
        <w:t xml:space="preserve">efektivní ve všech případech. Z tohoto důvodu předpokládá určité výjimky. </w:t>
      </w:r>
    </w:p>
    <w:p w14:paraId="3645D378" w14:textId="77777777" w:rsidR="00D51AA3" w:rsidRPr="002A5050" w:rsidRDefault="00D51AA3" w:rsidP="00D51AA3">
      <w:pPr>
        <w:spacing w:after="120"/>
      </w:pPr>
      <w:r w:rsidRPr="002A5050">
        <w:t>První výjimka z povinnosti pořídit a udržovat informační model stavby se týká především majetku jakékoliv povinné osoby nacházející</w:t>
      </w:r>
      <w:r>
        <w:t>ho</w:t>
      </w:r>
      <w:r w:rsidRPr="002A5050">
        <w:t xml:space="preserve"> se v zahraničí. Návrh zákona vychází z toho, že v zahraničí se stavebník musí řídit tam platnými a účinnými právními předpisy a povinnost pořídit informační model stavby by mohla být v některých případech nerealizovatelná. Přitom skupinu takových případů lze dopředu pouze obtížně identifikovat. Z tohoto důvodu se jeví jako logické, aby tato výjimka platila pro všechen majetek povinné osoby nacházející se</w:t>
      </w:r>
      <w:r>
        <w:t> </w:t>
      </w:r>
      <w:r w:rsidRPr="002A5050">
        <w:t xml:space="preserve">v zahraničí. </w:t>
      </w:r>
    </w:p>
    <w:p w14:paraId="2FCE6C2D" w14:textId="77777777" w:rsidR="00D51AA3" w:rsidRDefault="00D51AA3" w:rsidP="00D51AA3">
      <w:pPr>
        <w:spacing w:before="120" w:after="120"/>
      </w:pPr>
      <w:r w:rsidRPr="002A5050">
        <w:t xml:space="preserve">Další výjimku z povinnosti pořídit a udržovat informační model stavby </w:t>
      </w:r>
      <w:r>
        <w:t xml:space="preserve">tvoří stavby, k nimž vykonává působnost stavebního úřadu Ministerstvo obrany, Ministerstvo vnitra nebo Ministerstvo spravedlnosti (§ 35 stavebního zákona). </w:t>
      </w:r>
      <w:r w:rsidRPr="002A5050">
        <w:t>Jedná se o</w:t>
      </w:r>
      <w:r>
        <w:t> </w:t>
      </w:r>
      <w:r w:rsidRPr="002A5050">
        <w:t>stavby důležité z hlediska zajištění strategických bezpečnostních zájmů České republiky, u</w:t>
      </w:r>
      <w:r>
        <w:t> </w:t>
      </w:r>
      <w:r w:rsidRPr="002A5050">
        <w:t xml:space="preserve">kterých by nemuselo být pořizování informačního modelu stavby účelné právě z důvodu ohrožení chráněného veřejného zájmu. </w:t>
      </w:r>
      <w:r>
        <w:t xml:space="preserve">Vyjmenované stavební úřady jsou tzv. jinými stavebními úřady ve smyslu § 30 stavebního zákona. </w:t>
      </w:r>
    </w:p>
    <w:p w14:paraId="1D18C787" w14:textId="77777777" w:rsidR="00D51AA3" w:rsidRDefault="00D51AA3" w:rsidP="00D51AA3">
      <w:pPr>
        <w:spacing w:before="120" w:after="240"/>
      </w:pPr>
      <w:r>
        <w:t xml:space="preserve">Další výjimka vyplývá z dočasnosti hospodaření s některými stavbami, ke kterým státu vznikla příslušnost hospodařit například v důsledku odúmrtě, příp. staveb, o kterých bylo rozhodnuto o jejich nepotřebnosti pro stát. Úřad pro zastupování státu ve věcech majetkových </w:t>
      </w:r>
      <w:r w:rsidRPr="007231DA">
        <w:t xml:space="preserve">přebírá velké množství budov, u kterých bude teprve následně (velice často v horizontu delším než 1 rok) rozhodnuto o jejich dalším využití. Povinnost vytvářet informační </w:t>
      </w:r>
      <w:r>
        <w:t>model stavby</w:t>
      </w:r>
      <w:r w:rsidRPr="007231DA">
        <w:t xml:space="preserve"> </w:t>
      </w:r>
      <w:r>
        <w:t xml:space="preserve">v takových případech by byla nehospodárná. </w:t>
      </w:r>
    </w:p>
    <w:p w14:paraId="5AAB3CF7" w14:textId="77777777" w:rsidR="00D51AA3" w:rsidRPr="001640A6" w:rsidRDefault="00D51AA3" w:rsidP="00D51AA3">
      <w:pPr>
        <w:spacing w:after="120"/>
        <w:rPr>
          <w:b/>
          <w:bCs/>
        </w:rPr>
      </w:pPr>
      <w:r w:rsidRPr="001640A6">
        <w:rPr>
          <w:b/>
          <w:bCs/>
        </w:rPr>
        <w:lastRenderedPageBreak/>
        <w:t xml:space="preserve">K § </w:t>
      </w:r>
      <w:r>
        <w:rPr>
          <w:b/>
          <w:bCs/>
        </w:rPr>
        <w:t>6</w:t>
      </w:r>
      <w:r w:rsidRPr="001640A6">
        <w:rPr>
          <w:b/>
          <w:bCs/>
        </w:rPr>
        <w:t xml:space="preserve"> (Obsah informačního modelu stavby) </w:t>
      </w:r>
    </w:p>
    <w:p w14:paraId="764EAF09" w14:textId="77777777" w:rsidR="00D51AA3" w:rsidRPr="001640A6" w:rsidRDefault="00D51AA3" w:rsidP="00D51AA3">
      <w:pPr>
        <w:spacing w:after="120"/>
      </w:pPr>
      <w:r w:rsidRPr="001640A6">
        <w:t xml:space="preserve">Návrh zákona demonstrativním výčtem vymezuje, co je obsahem informačního modelu stavby. Podle návrhu zákona </w:t>
      </w:r>
      <w:r>
        <w:t>je</w:t>
      </w:r>
      <w:r w:rsidRPr="001640A6">
        <w:t xml:space="preserve"> jeho obsahem </w:t>
      </w:r>
      <w:r>
        <w:t>alespoň</w:t>
      </w:r>
      <w:r w:rsidRPr="001640A6">
        <w:t xml:space="preserve">  </w:t>
      </w:r>
    </w:p>
    <w:p w14:paraId="439DEE45" w14:textId="77777777" w:rsidR="00D51AA3" w:rsidRPr="001640A6" w:rsidRDefault="00D51AA3" w:rsidP="00D51AA3">
      <w:pPr>
        <w:pStyle w:val="Bezmezer"/>
        <w:numPr>
          <w:ilvl w:val="0"/>
          <w:numId w:val="21"/>
        </w:numPr>
        <w:spacing w:line="259" w:lineRule="auto"/>
      </w:pPr>
      <w:r w:rsidRPr="001640A6">
        <w:t xml:space="preserve">ucelená část </w:t>
      </w:r>
      <w:r>
        <w:t>představující</w:t>
      </w:r>
      <w:r w:rsidRPr="001640A6">
        <w:t xml:space="preserve"> prostorové uspořádání a charakteristiky stavby, jejích konstrukcí a prvků ve strukturované podobě (dále jen „digitální model stavby“),</w:t>
      </w:r>
    </w:p>
    <w:p w14:paraId="1CCAAC9A" w14:textId="77777777" w:rsidR="00D51AA3" w:rsidRPr="001640A6" w:rsidRDefault="00D51AA3" w:rsidP="00D51AA3">
      <w:pPr>
        <w:pStyle w:val="Bezmezer"/>
        <w:numPr>
          <w:ilvl w:val="0"/>
          <w:numId w:val="21"/>
        </w:numPr>
        <w:spacing w:line="259" w:lineRule="auto"/>
      </w:pPr>
      <w:r w:rsidRPr="001640A6">
        <w:t>informace o harmonogramu výstavby,</w:t>
      </w:r>
    </w:p>
    <w:p w14:paraId="264C5A20" w14:textId="77777777" w:rsidR="00D51AA3" w:rsidRPr="001640A6" w:rsidRDefault="00D51AA3" w:rsidP="00D51AA3">
      <w:pPr>
        <w:pStyle w:val="Bezmezer"/>
        <w:numPr>
          <w:ilvl w:val="0"/>
          <w:numId w:val="21"/>
        </w:numPr>
        <w:spacing w:line="259" w:lineRule="auto"/>
      </w:pPr>
      <w:r w:rsidRPr="001640A6">
        <w:t xml:space="preserve">informace o podmínkách povolení </w:t>
      </w:r>
      <w:r>
        <w:t>stavby</w:t>
      </w:r>
      <w:r w:rsidRPr="001640A6">
        <w:t>,</w:t>
      </w:r>
    </w:p>
    <w:p w14:paraId="5A2A50B8" w14:textId="77777777" w:rsidR="00D51AA3" w:rsidRPr="001640A6" w:rsidRDefault="00D51AA3" w:rsidP="00D51AA3">
      <w:pPr>
        <w:pStyle w:val="Bezmezer"/>
        <w:numPr>
          <w:ilvl w:val="0"/>
          <w:numId w:val="21"/>
        </w:numPr>
        <w:spacing w:line="259" w:lineRule="auto"/>
      </w:pPr>
      <w:r w:rsidRPr="001640A6">
        <w:t xml:space="preserve">informace o investičních nákladech stavby, </w:t>
      </w:r>
    </w:p>
    <w:p w14:paraId="24678D8B" w14:textId="77777777" w:rsidR="00D51AA3" w:rsidRPr="001640A6" w:rsidRDefault="00D51AA3" w:rsidP="00D51AA3">
      <w:pPr>
        <w:pStyle w:val="Bezmezer"/>
        <w:numPr>
          <w:ilvl w:val="0"/>
          <w:numId w:val="21"/>
        </w:numPr>
        <w:spacing w:line="259" w:lineRule="auto"/>
      </w:pPr>
      <w:r w:rsidRPr="001640A6">
        <w:t>informace vztahující se k </w:t>
      </w:r>
      <w:r>
        <w:t>užívání</w:t>
      </w:r>
      <w:r w:rsidRPr="001640A6">
        <w:t xml:space="preserve"> </w:t>
      </w:r>
      <w:r>
        <w:t xml:space="preserve">a údržbě </w:t>
      </w:r>
      <w:r w:rsidRPr="001640A6">
        <w:t>stavby; takové informace zahrnují i</w:t>
      </w:r>
      <w:r>
        <w:t> </w:t>
      </w:r>
      <w:r w:rsidRPr="001640A6">
        <w:t xml:space="preserve">harmonogram a popis kontrol, preventivní plán údržby provozu atp., </w:t>
      </w:r>
    </w:p>
    <w:p w14:paraId="33ADDA26" w14:textId="77777777" w:rsidR="00D51AA3" w:rsidRPr="001640A6" w:rsidRDefault="00D51AA3" w:rsidP="00D51AA3">
      <w:pPr>
        <w:pStyle w:val="Bezmezer"/>
        <w:numPr>
          <w:ilvl w:val="0"/>
          <w:numId w:val="21"/>
        </w:numPr>
        <w:spacing w:line="259" w:lineRule="auto"/>
      </w:pPr>
      <w:r w:rsidRPr="001640A6">
        <w:t>dokumentace stavby podle jin</w:t>
      </w:r>
      <w:r>
        <w:t>ého</w:t>
      </w:r>
      <w:r w:rsidRPr="001640A6">
        <w:t xml:space="preserve"> právníh</w:t>
      </w:r>
      <w:r>
        <w:t>o</w:t>
      </w:r>
      <w:r w:rsidRPr="001640A6">
        <w:t xml:space="preserve"> předpis</w:t>
      </w:r>
      <w:r>
        <w:t>u (typicky stavební zákon atp.)</w:t>
      </w:r>
      <w:r w:rsidRPr="001640A6">
        <w:t>,</w:t>
      </w:r>
    </w:p>
    <w:p w14:paraId="2F96B6AD" w14:textId="77777777" w:rsidR="00D51AA3" w:rsidRPr="001640A6" w:rsidRDefault="00D51AA3" w:rsidP="00D51AA3">
      <w:pPr>
        <w:pStyle w:val="Bezmezer"/>
        <w:numPr>
          <w:ilvl w:val="0"/>
          <w:numId w:val="21"/>
        </w:numPr>
        <w:spacing w:line="259" w:lineRule="auto"/>
      </w:pPr>
      <w:r w:rsidRPr="001640A6">
        <w:t xml:space="preserve">informace o </w:t>
      </w:r>
      <w:r>
        <w:t>úkonech správních orgánů a právních jednáních souvisejících s přípravou, prováděním, užíváním, údržbou, prováděním změn a odstraňováním stavby</w:t>
      </w:r>
      <w:r w:rsidRPr="001640A6">
        <w:t xml:space="preserve">; v tomto smyslu se jedná </w:t>
      </w:r>
      <w:r>
        <w:t xml:space="preserve">zejm. </w:t>
      </w:r>
      <w:r w:rsidRPr="001640A6">
        <w:t>o veřejnoprávní úkony jako nejrůznější povolení, souhlasy atp.</w:t>
      </w:r>
    </w:p>
    <w:p w14:paraId="43EAE0A4" w14:textId="77777777" w:rsidR="00D51AA3" w:rsidRPr="001640A6" w:rsidRDefault="00D51AA3" w:rsidP="00D51AA3">
      <w:pPr>
        <w:pStyle w:val="Bezmezer"/>
        <w:numPr>
          <w:ilvl w:val="0"/>
          <w:numId w:val="21"/>
        </w:numPr>
        <w:spacing w:line="259" w:lineRule="auto"/>
      </w:pPr>
      <w:r w:rsidRPr="001640A6">
        <w:t>informace o změnách dokončené stavby.</w:t>
      </w:r>
    </w:p>
    <w:p w14:paraId="24B8CC98" w14:textId="77777777" w:rsidR="00D51AA3" w:rsidRDefault="00D51AA3" w:rsidP="00D51AA3">
      <w:pPr>
        <w:spacing w:after="120"/>
      </w:pPr>
      <w:r w:rsidRPr="001640A6">
        <w:t xml:space="preserve">Informační model stavby obsahuje všechny relevantní informace o stavbě během celého jejího životního cyklu. Tzn. jedná se nejenom o informace vztahující se k povolení konkrétní stavby, ale také k průběhu </w:t>
      </w:r>
      <w:r>
        <w:t>vý</w:t>
      </w:r>
      <w:r w:rsidRPr="001640A6">
        <w:t>stavby, správě stavby během jejího užívání, tak i informace o</w:t>
      </w:r>
      <w:r>
        <w:t> </w:t>
      </w:r>
      <w:r w:rsidRPr="001640A6">
        <w:t>případných změnách dokončené stavby. V daném kontextu je nutné zdůraznit, že výčet běžných součástí informačního modelu stavby není konečný, ale dle aktuální situace mohou být jeho obsahem i</w:t>
      </w:r>
      <w:r>
        <w:t> </w:t>
      </w:r>
      <w:r w:rsidRPr="001640A6">
        <w:t xml:space="preserve">další informace, které budou pro konkrétní stavbu relevantní a důležité. </w:t>
      </w:r>
      <w:r>
        <w:t>Naopak obsah či rozsah informací v něm uvedených může být také užší z toho důvodu, že pro příslušnou fázi a účel užití vybrané sady informací ještě nejsou k dispozici (např. informace o změnách dokončené stavby pro informační kontejner pro účel povolení prvotně připravované stavby).</w:t>
      </w:r>
    </w:p>
    <w:p w14:paraId="608DB4F7" w14:textId="77777777" w:rsidR="00D51AA3" w:rsidRDefault="00D51AA3" w:rsidP="00D51AA3">
      <w:pPr>
        <w:spacing w:after="120"/>
      </w:pPr>
      <w:bookmarkStart w:id="8" w:name="_Hlk176942071"/>
      <w:r>
        <w:t xml:space="preserve">Podmínky, za kterých bude informační model stavby sdílen jeho uživateli, a rozsah tohoto sdílení vymezí povinná osoba. Je to tedy povinná osoba, která nastaví práva přístupu k informačnímu modelu stavby podle rolí jednotlivých osob. Okruhem osob oprávněných k přístupu k informačnímu modelu stavby je z logiky věci definován i přístup ke společnému datovému prostředí (viz § 9). Tj. vytváření příslušné informační základny nemá znamenat všeobecné zpřístupnění informačního modelu stavby, neboť část obsahu informačního modelu stavby může podléhat například autorskoprávní ochraně. Stejný princip platí i pro přístup do společného datového prostředí, ve kterém je informační model stavby veden. </w:t>
      </w:r>
    </w:p>
    <w:p w14:paraId="37644817" w14:textId="77777777" w:rsidR="00D51AA3" w:rsidRPr="001640A6" w:rsidRDefault="00D51AA3" w:rsidP="00D51AA3">
      <w:pPr>
        <w:spacing w:after="120"/>
      </w:pPr>
      <w:r>
        <w:t xml:space="preserve">Návrh zákona explicitně stanoví, že obsah informačního modelu stavby je neveřejný. Ustanovení jiných právních předpisů tímto ustanovením nejsou dotčena, tj. pokud právní předpis stanoví, že jsou konkrétní informace veřejné, neveřejnost informačního modelu stavby jako takového na tuto skutečnost nemá vliv a tyto zveřejnit lze. Informační model stavby jako celek bude přístupný pouze konkrétním osobám, které se účastní příslušné fáze konkrétního záměru, tj. které jsou k přístupu oprávněny. Typicky se bude jednat o stavebníka, projektanty a další osoby, které se účastní výstavbového procesu, či které potřebují data o stavbě v rámci fáze jejího užívání. Bude vždy záležet na povinné osobě, komu, jakým způsobem nastaví přístupy k informačnímu modelu stavby tak, aby mohl tento plnit svůj účel. </w:t>
      </w:r>
    </w:p>
    <w:bookmarkEnd w:id="8"/>
    <w:p w14:paraId="1D2E6476" w14:textId="77777777" w:rsidR="00D51AA3" w:rsidRPr="001640A6" w:rsidRDefault="00D51AA3" w:rsidP="00D51AA3">
      <w:pPr>
        <w:spacing w:after="120"/>
      </w:pPr>
      <w:r>
        <w:t>Podrobnosti</w:t>
      </w:r>
      <w:r w:rsidRPr="001640A6">
        <w:t xml:space="preserve"> obsah</w:t>
      </w:r>
      <w:r>
        <w:t>u</w:t>
      </w:r>
      <w:r w:rsidRPr="001640A6">
        <w:t xml:space="preserve"> a pravidla pro tvorbu informačního modelu stavby stanoví vyhláška Ministerstva </w:t>
      </w:r>
      <w:r>
        <w:t>průmyslu a obchodu</w:t>
      </w:r>
      <w:r w:rsidRPr="001640A6">
        <w:t xml:space="preserve">. </w:t>
      </w:r>
      <w:r>
        <w:t xml:space="preserve">Tj. vyhláška stanoví i to, jakým způsobem se budou řešit </w:t>
      </w:r>
      <w:r>
        <w:lastRenderedPageBreak/>
        <w:t xml:space="preserve">specifika jednotlivých staveb. Například pro národní kulturní památky a kulturní památky podle památkového zákona bude stanovena výjimka z podrobného zobrazení atypických prvků staveb. </w:t>
      </w:r>
    </w:p>
    <w:p w14:paraId="17D0CEFF" w14:textId="77777777" w:rsidR="00D51AA3" w:rsidRPr="002A5050" w:rsidRDefault="00D51AA3" w:rsidP="00D51AA3">
      <w:pPr>
        <w:spacing w:after="120"/>
      </w:pPr>
    </w:p>
    <w:p w14:paraId="40A1D518" w14:textId="77777777" w:rsidR="00D51AA3" w:rsidRPr="002A5050" w:rsidRDefault="00D51AA3" w:rsidP="00D51AA3">
      <w:pPr>
        <w:keepNext/>
        <w:spacing w:after="120"/>
        <w:rPr>
          <w:b/>
          <w:bCs/>
        </w:rPr>
      </w:pPr>
      <w:r w:rsidRPr="002A5050">
        <w:rPr>
          <w:b/>
          <w:bCs/>
        </w:rPr>
        <w:t xml:space="preserve">K § </w:t>
      </w:r>
      <w:r>
        <w:rPr>
          <w:b/>
          <w:bCs/>
        </w:rPr>
        <w:t>7</w:t>
      </w:r>
      <w:r w:rsidRPr="002A5050">
        <w:rPr>
          <w:b/>
          <w:bCs/>
        </w:rPr>
        <w:t xml:space="preserve"> (Vybrané sady informací)</w:t>
      </w:r>
    </w:p>
    <w:p w14:paraId="1B78C600" w14:textId="77777777" w:rsidR="00D51AA3" w:rsidRDefault="00D51AA3" w:rsidP="00D51AA3">
      <w:pPr>
        <w:keepNext/>
        <w:spacing w:after="120"/>
      </w:pPr>
      <w:r w:rsidRPr="002A5050">
        <w:t>Návrh zákona se dále věnuje vybraným sadám informací, které tvoří informační model stavby a které se vytváří k určitému účelu. Vybraná sada informací, která tvoří vždy ucelenou část informačního modelu stavby</w:t>
      </w:r>
      <w:r>
        <w:t xml:space="preserve"> (dále jen „</w:t>
      </w:r>
      <w:r w:rsidRPr="002A5050">
        <w:t>informační kontejner</w:t>
      </w:r>
      <w:r>
        <w:t>“</w:t>
      </w:r>
      <w:proofErr w:type="gramStart"/>
      <w:r>
        <w:t xml:space="preserve">) </w:t>
      </w:r>
      <w:r w:rsidRPr="002A5050">
        <w:t>.</w:t>
      </w:r>
      <w:proofErr w:type="gramEnd"/>
      <w:r w:rsidRPr="002A5050">
        <w:t xml:space="preserve"> </w:t>
      </w:r>
    </w:p>
    <w:p w14:paraId="03509E08" w14:textId="77777777" w:rsidR="00D51AA3" w:rsidRDefault="00D51AA3" w:rsidP="00D51AA3">
      <w:pPr>
        <w:spacing w:after="120"/>
      </w:pPr>
      <w:bookmarkStart w:id="9" w:name="_Hlk175733037"/>
      <w:r w:rsidRPr="009573F7">
        <w:t xml:space="preserve">V průběhu životního cyklu stavby </w:t>
      </w:r>
      <w:r>
        <w:t xml:space="preserve">různí autoři vytvářejí, spravují a kontrolují </w:t>
      </w:r>
      <w:r w:rsidRPr="009573F7">
        <w:t>informace</w:t>
      </w:r>
      <w:r>
        <w:t>, z nichž některé</w:t>
      </w:r>
      <w:r w:rsidRPr="009573F7">
        <w:t xml:space="preserve"> </w:t>
      </w:r>
      <w:r>
        <w:t xml:space="preserve">mohou podléhat dohodám o duševním vlastnictví. </w:t>
      </w:r>
      <w:bookmarkEnd w:id="9"/>
      <w:r>
        <w:t xml:space="preserve">Tyto informace se organizují v informačních kontejnerech, které jsou postupně přidávány jeden ke druhému, čímž se stávají </w:t>
      </w:r>
      <w:r w:rsidRPr="009573F7">
        <w:t xml:space="preserve">součástí informačního modelu stavby. </w:t>
      </w:r>
      <w:r>
        <w:t xml:space="preserve">Na úrovni těchto kontejnerů se upravují práva, a to jak </w:t>
      </w:r>
      <w:proofErr w:type="gramStart"/>
      <w:r>
        <w:t>editační - za</w:t>
      </w:r>
      <w:proofErr w:type="gramEnd"/>
      <w:r>
        <w:t xml:space="preserve"> vytvoření a úpravy každého informačního kontejneru je zodpovědný určený člen projektového týmu – tak i práva přístupová, aby bylo zajištěno, že k informacím obsaženým v předmětném informačním kontejneru mají přístup všichni ti, kteří je potřebují pro svou práci. Tímto principem založeném na práci s informačními kontejnery dochází k efektivnímu sdílení informací a synergickým efektům, klade to však značné nároky na to, aby byla správně zvolena strategie členění informačního modelu. </w:t>
      </w:r>
    </w:p>
    <w:p w14:paraId="46CB5CF1" w14:textId="77777777" w:rsidR="00D51AA3" w:rsidRDefault="00D51AA3" w:rsidP="00D51AA3">
      <w:pPr>
        <w:spacing w:after="120"/>
      </w:pPr>
      <w:r>
        <w:t>S</w:t>
      </w:r>
      <w:r w:rsidRPr="009573F7">
        <w:t>tavební projekt</w:t>
      </w:r>
      <w:r>
        <w:t xml:space="preserve"> </w:t>
      </w:r>
      <w:r w:rsidRPr="009573F7">
        <w:t>rozeznáv</w:t>
      </w:r>
      <w:r>
        <w:t>á</w:t>
      </w:r>
      <w:r w:rsidRPr="009573F7">
        <w:t xml:space="preserve"> dvě zásadní fáze spojené </w:t>
      </w:r>
      <w:r>
        <w:t xml:space="preserve">(i) </w:t>
      </w:r>
      <w:r w:rsidRPr="009573F7">
        <w:t>na jedné straně s</w:t>
      </w:r>
      <w:r>
        <w:t> </w:t>
      </w:r>
      <w:r w:rsidRPr="009573F7">
        <w:t xml:space="preserve">přípravou záměru, přípravou a prováděním stavby včetně úprav modelu vzniklých během předávání </w:t>
      </w:r>
      <w:r>
        <w:t xml:space="preserve">stavby </w:t>
      </w:r>
      <w:r w:rsidRPr="009573F7">
        <w:t xml:space="preserve">do provozu, </w:t>
      </w:r>
      <w:r>
        <w:t>(</w:t>
      </w:r>
      <w:proofErr w:type="spellStart"/>
      <w:r>
        <w:t>ii</w:t>
      </w:r>
      <w:proofErr w:type="spellEnd"/>
      <w:r>
        <w:t xml:space="preserve">) </w:t>
      </w:r>
      <w:r w:rsidRPr="009573F7">
        <w:t xml:space="preserve">na straně druhé se samotným převzetím v daném stavu, provozem, užíváním a udržováním stavby. Informace z první fáze </w:t>
      </w:r>
      <w:r w:rsidRPr="000A3B9F">
        <w:t xml:space="preserve">tvoří tzv. PIM (Project </w:t>
      </w:r>
      <w:proofErr w:type="spellStart"/>
      <w:r w:rsidRPr="000A3B9F">
        <w:t>Information</w:t>
      </w:r>
      <w:proofErr w:type="spellEnd"/>
      <w:r w:rsidRPr="000A3B9F">
        <w:t xml:space="preserve"> Model; projektový informační model), ze druhé fáze tzv. AIM (</w:t>
      </w:r>
      <w:proofErr w:type="spellStart"/>
      <w:r w:rsidRPr="000A3B9F">
        <w:t>Asset</w:t>
      </w:r>
      <w:proofErr w:type="spellEnd"/>
      <w:r w:rsidRPr="000A3B9F">
        <w:t xml:space="preserve"> </w:t>
      </w:r>
      <w:proofErr w:type="spellStart"/>
      <w:r w:rsidRPr="000A3B9F">
        <w:t>Information</w:t>
      </w:r>
      <w:proofErr w:type="spellEnd"/>
      <w:r w:rsidRPr="000A3B9F">
        <w:t xml:space="preserve"> Model; provozní informační model). Informace jsou uloženy v počítačových souborech, ze</w:t>
      </w:r>
      <w:r>
        <w:t> </w:t>
      </w:r>
      <w:r w:rsidRPr="000A3B9F">
        <w:t>kterých se pro určitý účel a milník v projektu sestavují informační kontejnery</w:t>
      </w:r>
      <w:r w:rsidRPr="009573F7">
        <w:t xml:space="preserve">. Ty zachycují určený obsah v daném stavu. </w:t>
      </w:r>
      <w:r>
        <w:t>V informačním modelu se tedy vedle sebe vyskytují jak informační kontejnery vzniklé v průběhu přípravy a realizace stavby, tak i</w:t>
      </w:r>
      <w:r w:rsidRPr="00965A65">
        <w:t xml:space="preserve"> informační kontejnery vzniklé</w:t>
      </w:r>
      <w:r>
        <w:t xml:space="preserve"> i v průběhu provozu stavby. </w:t>
      </w:r>
    </w:p>
    <w:p w14:paraId="02B960B3" w14:textId="77777777" w:rsidR="00D51AA3" w:rsidRDefault="00D51AA3" w:rsidP="00D51AA3">
      <w:pPr>
        <w:spacing w:after="120"/>
      </w:pPr>
      <w:r>
        <w:t>Obecně se tedy dá říct, že i</w:t>
      </w:r>
      <w:r w:rsidRPr="000A3B9F">
        <w:t xml:space="preserve">nformační kontejner je uložený stav specifikovaného výběru informací z informačního modelu stavby pro daný účel v daném milníku stavebního projektu.  </w:t>
      </w:r>
      <w:r>
        <w:t>V případě informačních kontejnerů se tedy j</w:t>
      </w:r>
      <w:r w:rsidRPr="009573F7">
        <w:t>edná o několik různých pohledů na třídění informací</w:t>
      </w:r>
      <w:r>
        <w:t>, informace lze třídit dle časového, tematického aspektu apod. Současně platí, že k</w:t>
      </w:r>
      <w:r w:rsidRPr="000A3B9F">
        <w:t>ontejnery mohou vznikat i pro jiné účely, než</w:t>
      </w:r>
      <w:r>
        <w:t xml:space="preserve"> které</w:t>
      </w:r>
      <w:r w:rsidRPr="000A3B9F">
        <w:t xml:space="preserve"> jsou určeny povinně zákonem.</w:t>
      </w:r>
      <w:r>
        <w:t xml:space="preserve"> Dále také platí, že k určitému účelu může vzniknout vícero informačních kontejnerů, které ovšem nebudou totožné co do rozsahu informací. Toto řešení například pomůže chránit některé informace (utajované informace), ale neznemožní vytvářet jinak funkční informační kontejner.</w:t>
      </w:r>
    </w:p>
    <w:p w14:paraId="1CBF60A9" w14:textId="77777777" w:rsidR="00D51AA3" w:rsidRDefault="00D51AA3" w:rsidP="00D51AA3">
      <w:pPr>
        <w:spacing w:after="120"/>
      </w:pPr>
      <w:r w:rsidRPr="002A5050">
        <w:t xml:space="preserve">Informačním kontejnerem lze </w:t>
      </w:r>
      <w:r>
        <w:t xml:space="preserve">tedy pro účely návrhu zákona </w:t>
      </w:r>
      <w:r w:rsidRPr="002A5050">
        <w:t>chápat pojmenovanou trvalou množinu informací opětovně získatelnou ze souboru, systému nebo z hierarchie úložiště aplikace. Tvoř</w:t>
      </w:r>
      <w:r>
        <w:t>í</w:t>
      </w:r>
      <w:r w:rsidRPr="002A5050">
        <w:t xml:space="preserve"> ji společně strukturovaně uložená strukturovaná i nestrukturovaná data a</w:t>
      </w:r>
      <w:r>
        <w:t> </w:t>
      </w:r>
      <w:r w:rsidRPr="002A5050">
        <w:t>metadata v jednom počítačovém souboru.</w:t>
      </w:r>
    </w:p>
    <w:p w14:paraId="74EBFE9F" w14:textId="77777777" w:rsidR="00D51AA3" w:rsidRPr="002A5050" w:rsidRDefault="00D51AA3" w:rsidP="00D51AA3">
      <w:pPr>
        <w:spacing w:after="120"/>
      </w:pPr>
      <w:r>
        <w:t>Z výše popsaných informačních kontejnerů tvořících informační model stavby je dále možné pomocí softwarových nástrojů tvořících CDE vybrat určitou množinu informací pro specifický účel, např. pro podání žádosti o povolení záměru nebo pro kolaudaci stavby. Takto vybrané sady informací představují taktéž informační kontejnery, které mohou být následně, například jako tzv. BPP balíček (</w:t>
      </w:r>
      <w:proofErr w:type="spellStart"/>
      <w:r>
        <w:t>Building</w:t>
      </w:r>
      <w:proofErr w:type="spellEnd"/>
      <w:r>
        <w:t xml:space="preserve"> Permit </w:t>
      </w:r>
      <w:proofErr w:type="spellStart"/>
      <w:r>
        <w:t>Package</w:t>
      </w:r>
      <w:proofErr w:type="spellEnd"/>
      <w:r>
        <w:t xml:space="preserve">), předány do jiných agendových systémů, v tomto uvedeném příkladu do informačních systémů stavební správy. </w:t>
      </w:r>
    </w:p>
    <w:p w14:paraId="1C9418B1" w14:textId="77777777" w:rsidR="00D51AA3" w:rsidRPr="002A5050" w:rsidRDefault="00D51AA3" w:rsidP="00D51AA3">
      <w:pPr>
        <w:spacing w:after="120"/>
      </w:pPr>
      <w:r w:rsidRPr="002A5050">
        <w:lastRenderedPageBreak/>
        <w:t>Návrh zákona</w:t>
      </w:r>
      <w:r>
        <w:t> odpovídá</w:t>
      </w:r>
      <w:r w:rsidRPr="002A5050">
        <w:t xml:space="preserve"> </w:t>
      </w:r>
      <w:r>
        <w:t xml:space="preserve">souboru </w:t>
      </w:r>
      <w:r w:rsidRPr="002A5050">
        <w:t>technick</w:t>
      </w:r>
      <w:r>
        <w:t>ých</w:t>
      </w:r>
      <w:r w:rsidRPr="002A5050">
        <w:t xml:space="preserve"> </w:t>
      </w:r>
      <w:proofErr w:type="spellStart"/>
      <w:r w:rsidRPr="002A5050">
        <w:t>norm</w:t>
      </w:r>
      <w:r>
        <w:t>em</w:t>
      </w:r>
      <w:proofErr w:type="spellEnd"/>
      <w:r w:rsidRPr="002A5050">
        <w:t xml:space="preserve"> ČSN EN ISO 19650, kter</w:t>
      </w:r>
      <w:r>
        <w:t>ý</w:t>
      </w:r>
      <w:r w:rsidRPr="002A5050">
        <w:t xml:space="preserve"> s uvedenými termíny pracuje.</w:t>
      </w:r>
    </w:p>
    <w:p w14:paraId="78840CBF" w14:textId="74EB50B4" w:rsidR="00D51AA3" w:rsidRPr="002A5050" w:rsidRDefault="00D51AA3" w:rsidP="00D51AA3">
      <w:pPr>
        <w:spacing w:after="120"/>
      </w:pPr>
      <w:r>
        <w:rPr>
          <w:noProof/>
        </w:rPr>
        <mc:AlternateContent>
          <mc:Choice Requires="wps">
            <w:drawing>
              <wp:anchor distT="0" distB="0" distL="114300" distR="114300" simplePos="0" relativeHeight="251660288" behindDoc="0" locked="0" layoutInCell="1" allowOverlap="1" wp14:anchorId="6E526784" wp14:editId="480EA561">
                <wp:simplePos x="0" y="0"/>
                <wp:positionH relativeFrom="column">
                  <wp:posOffset>1644015</wp:posOffset>
                </wp:positionH>
                <wp:positionV relativeFrom="paragraph">
                  <wp:posOffset>592455</wp:posOffset>
                </wp:positionV>
                <wp:extent cx="2004060" cy="965835"/>
                <wp:effectExtent l="10160" t="23495" r="24130" b="10795"/>
                <wp:wrapNone/>
                <wp:docPr id="3" name="Šipka: doprav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965835"/>
                        </a:xfrm>
                        <a:prstGeom prst="rightArrow">
                          <a:avLst>
                            <a:gd name="adj1" fmla="val 50037"/>
                            <a:gd name="adj2" fmla="val 47013"/>
                          </a:avLst>
                        </a:prstGeom>
                        <a:noFill/>
                        <a:ln w="12700">
                          <a:solidFill>
                            <a:srgbClr val="1F3763"/>
                          </a:solidFill>
                          <a:miter lim="800000"/>
                          <a:headEnd/>
                          <a:tailEnd/>
                        </a:ln>
                        <a:extLst>
                          <a:ext uri="{909E8E84-426E-40DD-AFC4-6F175D3DCCD1}">
                            <a14:hiddenFill xmlns:a14="http://schemas.microsoft.com/office/drawing/2010/main">
                              <a:solidFill>
                                <a:srgbClr val="FFFFFF"/>
                              </a:solidFill>
                            </a14:hiddenFill>
                          </a:ext>
                        </a:extLst>
                      </wps:spPr>
                      <wps:txbx>
                        <w:txbxContent>
                          <w:p w14:paraId="7543F0A4" w14:textId="77777777" w:rsidR="00D51AA3" w:rsidRPr="00004AA2" w:rsidRDefault="00D51AA3" w:rsidP="00D51AA3">
                            <w:pPr>
                              <w:jc w:val="center"/>
                              <w:rPr>
                                <w:color w:val="000000"/>
                              </w:rPr>
                            </w:pPr>
                            <w:r w:rsidRPr="00004AA2">
                              <w:rPr>
                                <w:color w:val="000000"/>
                              </w:rPr>
                              <w:t>požadavky na informace pro specifikovaný účel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E5267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ipka: doprava 3" o:spid="_x0000_s1026" type="#_x0000_t13" style="position:absolute;left:0;text-align:left;margin-left:129.45pt;margin-top:46.65pt;width:157.8pt;height: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" adj="16706,5396" filled="f" strokecolor="#1f3763" strokeweight="1pt">
                <v:textbox>
                  <w:txbxContent>
                    <w:p w14:paraId="7543F0A4" w14:textId="77777777" w:rsidR="00D51AA3" w:rsidRPr="00004AA2" w:rsidRDefault="00D51AA3" w:rsidP="00D51AA3">
                      <w:pPr>
                        <w:jc w:val="center"/>
                        <w:rPr>
                          <w:color w:val="000000"/>
                        </w:rPr>
                      </w:pPr>
                      <w:r w:rsidRPr="00004AA2">
                        <w:rPr>
                          <w:color w:val="000000"/>
                        </w:rPr>
                        <w:t>požadavky na informace pro specifikovaný účel</w:t>
                      </w:r>
                    </w:p>
                  </w:txbxContent>
                </v:textbox>
              </v:shape>
            </w:pict>
          </mc:Fallback>
        </mc:AlternateContent>
      </w:r>
      <w:r w:rsidRPr="002A5050">
        <w:t xml:space="preserve">Vztah mezi informačním modelem stavby, </w:t>
      </w:r>
      <w:r>
        <w:t xml:space="preserve">z něj následně vytvářeným </w:t>
      </w:r>
      <w:r w:rsidRPr="002A5050">
        <w:t xml:space="preserve">informačním kontejnerem a </w:t>
      </w:r>
      <w:r>
        <w:t>požadavky na informace</w:t>
      </w:r>
      <w:r w:rsidRPr="002A5050">
        <w:t xml:space="preserve"> </w:t>
      </w:r>
      <w:r>
        <w:t xml:space="preserve">pro účely uvedené v § 7 odst. 2 a 3 </w:t>
      </w:r>
      <w:r w:rsidRPr="002A5050">
        <w:t>demonstruje následující obrázek:</w:t>
      </w:r>
    </w:p>
    <w:p w14:paraId="7CEA0267" w14:textId="38074F0F" w:rsidR="00D51AA3" w:rsidRPr="002A5050" w:rsidRDefault="00D51AA3" w:rsidP="00D51AA3">
      <w:pPr>
        <w:spacing w:after="120"/>
      </w:pPr>
      <w:r>
        <w:rPr>
          <w:noProof/>
        </w:rPr>
        <mc:AlternateContent>
          <mc:Choice Requires="wps">
            <w:drawing>
              <wp:anchor distT="0" distB="0" distL="114300" distR="114300" simplePos="0" relativeHeight="251661312" behindDoc="0" locked="0" layoutInCell="1" allowOverlap="1" wp14:anchorId="6A5A272A" wp14:editId="4712D1CC">
                <wp:simplePos x="0" y="0"/>
                <wp:positionH relativeFrom="column">
                  <wp:posOffset>3752850</wp:posOffset>
                </wp:positionH>
                <wp:positionV relativeFrom="paragraph">
                  <wp:posOffset>57150</wp:posOffset>
                </wp:positionV>
                <wp:extent cx="1295400" cy="885825"/>
                <wp:effectExtent l="0" t="0" r="19050" b="28575"/>
                <wp:wrapNone/>
                <wp:docPr id="2" name="Vývojový diagram: magnetický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885825"/>
                        </a:xfrm>
                        <a:prstGeom prst="flowChartMagneticDisk">
                          <a:avLst/>
                        </a:prstGeom>
                        <a:noFill/>
                        <a:ln w="12700" cap="flat" cmpd="sng" algn="ctr">
                          <a:solidFill>
                            <a:srgbClr val="4472C4">
                              <a:shade val="50000"/>
                            </a:srgbClr>
                          </a:solidFill>
                          <a:prstDash val="solid"/>
                          <a:miter lim="800000"/>
                        </a:ln>
                        <a:effectLst/>
                      </wps:spPr>
                      <wps:txbx>
                        <w:txbxContent>
                          <w:p w14:paraId="5652DF97" w14:textId="77777777" w:rsidR="00D51AA3" w:rsidRPr="003A74A0" w:rsidRDefault="00D51AA3" w:rsidP="00D51AA3">
                            <w:pPr>
                              <w:jc w:val="center"/>
                              <w:rPr>
                                <w:color w:val="000000"/>
                              </w:rPr>
                            </w:pPr>
                            <w:r w:rsidRPr="003A74A0">
                              <w:rPr>
                                <w:color w:val="000000"/>
                              </w:rPr>
                              <w:t>informační kontejner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A272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Vývojový diagram: magnetický disk 2" o:spid="_x0000_s1027" type="#_x0000_t132" style="position:absolute;left:0;text-align:left;margin-left:295.5pt;margin-top:4.5pt;width:102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" filled="f" strokecolor="#2f528f" strokeweight="1pt">
                <v:stroke joinstyle="miter"/>
                <v:path arrowok="t"/>
                <v:textbox>
                  <w:txbxContent>
                    <w:p w14:paraId="5652DF97" w14:textId="77777777" w:rsidR="00D51AA3" w:rsidRPr="003A74A0" w:rsidRDefault="00D51AA3" w:rsidP="00D51AA3">
                      <w:pPr>
                        <w:jc w:val="center"/>
                        <w:rPr>
                          <w:color w:val="000000"/>
                        </w:rPr>
                      </w:pPr>
                      <w:r w:rsidRPr="003A74A0">
                        <w:rPr>
                          <w:color w:val="000000"/>
                        </w:rPr>
                        <w:t>informační kontejner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F9D6BF9" wp14:editId="1200FC33">
                <wp:simplePos x="0" y="0"/>
                <wp:positionH relativeFrom="margin">
                  <wp:posOffset>1905</wp:posOffset>
                </wp:positionH>
                <wp:positionV relativeFrom="paragraph">
                  <wp:posOffset>121285</wp:posOffset>
                </wp:positionV>
                <wp:extent cx="1455420" cy="873125"/>
                <wp:effectExtent l="6350" t="11430" r="14605" b="10795"/>
                <wp:wrapNone/>
                <wp:docPr id="1" name="Obdélník: se zakulacenými rohy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873125"/>
                        </a:xfrm>
                        <a:prstGeom prst="roundRect">
                          <a:avLst>
                            <a:gd name="adj" fmla="val 16667"/>
                          </a:avLst>
                        </a:prstGeom>
                        <a:noFill/>
                        <a:ln w="12700">
                          <a:solidFill>
                            <a:srgbClr val="1F3763"/>
                          </a:solidFill>
                          <a:miter lim="800000"/>
                          <a:headEnd/>
                          <a:tailEnd/>
                        </a:ln>
                        <a:extLst>
                          <a:ext uri="{909E8E84-426E-40DD-AFC4-6F175D3DCCD1}">
                            <a14:hiddenFill xmlns:a14="http://schemas.microsoft.com/office/drawing/2010/main">
                              <a:solidFill>
                                <a:srgbClr val="FFFFFF"/>
                              </a:solidFill>
                            </a14:hiddenFill>
                          </a:ext>
                        </a:extLst>
                      </wps:spPr>
                      <wps:txbx>
                        <w:txbxContent>
                          <w:p w14:paraId="15AF1B3D" w14:textId="77777777" w:rsidR="00D51AA3" w:rsidRPr="003A74A0" w:rsidRDefault="00D51AA3" w:rsidP="00D51AA3">
                            <w:pPr>
                              <w:tabs>
                                <w:tab w:val="left" w:pos="1080"/>
                              </w:tabs>
                              <w:jc w:val="center"/>
                              <w:rPr>
                                <w:color w:val="000000"/>
                              </w:rPr>
                            </w:pPr>
                            <w:r w:rsidRPr="003A74A0">
                              <w:rPr>
                                <w:color w:val="000000"/>
                              </w:rPr>
                              <w:t>informační</w:t>
                            </w:r>
                          </w:p>
                          <w:p w14:paraId="79B4B458" w14:textId="77777777" w:rsidR="00D51AA3" w:rsidRPr="003A74A0" w:rsidRDefault="00D51AA3" w:rsidP="00D51AA3">
                            <w:pPr>
                              <w:tabs>
                                <w:tab w:val="left" w:pos="1080"/>
                              </w:tabs>
                              <w:jc w:val="center"/>
                              <w:rPr>
                                <w:color w:val="000000"/>
                              </w:rPr>
                            </w:pPr>
                            <w:r w:rsidRPr="003A74A0">
                              <w:rPr>
                                <w:color w:val="000000"/>
                              </w:rPr>
                              <w:t>model</w:t>
                            </w:r>
                          </w:p>
                          <w:p w14:paraId="24779539" w14:textId="77777777" w:rsidR="00D51AA3" w:rsidRPr="003A74A0" w:rsidRDefault="00D51AA3" w:rsidP="00D51AA3">
                            <w:pPr>
                              <w:tabs>
                                <w:tab w:val="left" w:pos="1080"/>
                              </w:tabs>
                              <w:jc w:val="center"/>
                              <w:rPr>
                                <w:color w:val="000000"/>
                              </w:rPr>
                            </w:pPr>
                            <w:r w:rsidRPr="003A74A0">
                              <w:rPr>
                                <w:color w:val="000000"/>
                              </w:rPr>
                              <w:t>stavby</w:t>
                            </w:r>
                          </w:p>
                          <w:p w14:paraId="1AA46BEC" w14:textId="77777777" w:rsidR="00D51AA3" w:rsidRPr="003A74A0" w:rsidRDefault="00D51AA3" w:rsidP="00D51AA3">
                            <w:pPr>
                              <w:rPr>
                                <w:color w:val="00000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D6BF9" id="Obdélník: se zakulacenými rohy 1" o:spid="_x0000_s1028" style="position:absolute;left:0;text-align:left;margin-left:.15pt;margin-top:9.55pt;width:114.6pt;height:6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" filled="f" strokecolor="#1f3763" strokeweight="1pt">
                <v:stroke joinstyle="miter"/>
                <v:textbox>
                  <w:txbxContent>
                    <w:p w14:paraId="15AF1B3D" w14:textId="77777777" w:rsidR="00D51AA3" w:rsidRPr="003A74A0" w:rsidRDefault="00D51AA3" w:rsidP="00D51AA3">
                      <w:pPr>
                        <w:tabs>
                          <w:tab w:val="left" w:pos="1080"/>
                        </w:tabs>
                        <w:jc w:val="center"/>
                        <w:rPr>
                          <w:color w:val="000000"/>
                        </w:rPr>
                      </w:pPr>
                      <w:r w:rsidRPr="003A74A0">
                        <w:rPr>
                          <w:color w:val="000000"/>
                        </w:rPr>
                        <w:t>informační</w:t>
                      </w:r>
                    </w:p>
                    <w:p w14:paraId="79B4B458" w14:textId="77777777" w:rsidR="00D51AA3" w:rsidRPr="003A74A0" w:rsidRDefault="00D51AA3" w:rsidP="00D51AA3">
                      <w:pPr>
                        <w:tabs>
                          <w:tab w:val="left" w:pos="1080"/>
                        </w:tabs>
                        <w:jc w:val="center"/>
                        <w:rPr>
                          <w:color w:val="000000"/>
                        </w:rPr>
                      </w:pPr>
                      <w:r w:rsidRPr="003A74A0">
                        <w:rPr>
                          <w:color w:val="000000"/>
                        </w:rPr>
                        <w:t>model</w:t>
                      </w:r>
                    </w:p>
                    <w:p w14:paraId="24779539" w14:textId="77777777" w:rsidR="00D51AA3" w:rsidRPr="003A74A0" w:rsidRDefault="00D51AA3" w:rsidP="00D51AA3">
                      <w:pPr>
                        <w:tabs>
                          <w:tab w:val="left" w:pos="1080"/>
                        </w:tabs>
                        <w:jc w:val="center"/>
                        <w:rPr>
                          <w:color w:val="000000"/>
                        </w:rPr>
                      </w:pPr>
                      <w:r w:rsidRPr="003A74A0">
                        <w:rPr>
                          <w:color w:val="000000"/>
                        </w:rPr>
                        <w:t>stavby</w:t>
                      </w:r>
                    </w:p>
                    <w:p w14:paraId="1AA46BEC" w14:textId="77777777" w:rsidR="00D51AA3" w:rsidRPr="003A74A0" w:rsidRDefault="00D51AA3" w:rsidP="00D51AA3">
                      <w:pPr>
                        <w:rPr>
                          <w:color w:val="000000"/>
                        </w:rPr>
                      </w:pPr>
                    </w:p>
                  </w:txbxContent>
                </v:textbox>
                <w10:wrap anchorx="margin"/>
              </v:roundrect>
            </w:pict>
          </mc:Fallback>
        </mc:AlternateContent>
      </w:r>
    </w:p>
    <w:p w14:paraId="386B35E9" w14:textId="77777777" w:rsidR="00D51AA3" w:rsidRPr="002A5050" w:rsidRDefault="00D51AA3" w:rsidP="00D51AA3">
      <w:pPr>
        <w:spacing w:after="120"/>
      </w:pPr>
      <w:r w:rsidRPr="002A5050">
        <w:t xml:space="preserve">  </w:t>
      </w:r>
      <w:r w:rsidRPr="002A5050">
        <w:tab/>
      </w:r>
      <w:r w:rsidRPr="002A5050">
        <w:tab/>
      </w:r>
      <w:r w:rsidRPr="002A5050">
        <w:tab/>
      </w:r>
      <w:r w:rsidRPr="002A5050">
        <w:tab/>
      </w:r>
      <w:r w:rsidRPr="002A5050">
        <w:tab/>
      </w:r>
      <w:r w:rsidRPr="002A5050">
        <w:tab/>
      </w:r>
      <w:r w:rsidRPr="002A5050">
        <w:tab/>
      </w:r>
      <w:r w:rsidRPr="002A5050">
        <w:tab/>
      </w:r>
      <w:r w:rsidRPr="002A5050">
        <w:tab/>
      </w:r>
      <w:r w:rsidRPr="002A5050">
        <w:tab/>
      </w:r>
      <w:r w:rsidRPr="002A5050">
        <w:tab/>
      </w:r>
    </w:p>
    <w:p w14:paraId="03FFF54E" w14:textId="77777777" w:rsidR="00D51AA3" w:rsidRPr="002A5050" w:rsidRDefault="00D51AA3" w:rsidP="00D51AA3">
      <w:pPr>
        <w:tabs>
          <w:tab w:val="left" w:pos="1410"/>
        </w:tabs>
        <w:spacing w:after="120"/>
      </w:pPr>
    </w:p>
    <w:p w14:paraId="0D7253A8" w14:textId="77777777" w:rsidR="00D51AA3" w:rsidRPr="002A5050" w:rsidRDefault="00D51AA3" w:rsidP="00D51AA3">
      <w:pPr>
        <w:tabs>
          <w:tab w:val="left" w:pos="1410"/>
        </w:tabs>
        <w:spacing w:after="120"/>
      </w:pPr>
    </w:p>
    <w:p w14:paraId="76000ED9" w14:textId="77777777" w:rsidR="00D51AA3" w:rsidRDefault="00D51AA3" w:rsidP="00D51AA3">
      <w:pPr>
        <w:spacing w:after="120"/>
      </w:pPr>
    </w:p>
    <w:p w14:paraId="7B468B39" w14:textId="77777777" w:rsidR="00D51AA3" w:rsidRPr="002A5050" w:rsidRDefault="00D51AA3" w:rsidP="00D51AA3">
      <w:pPr>
        <w:spacing w:after="120"/>
      </w:pPr>
      <w:r w:rsidRPr="002A5050">
        <w:t xml:space="preserve">Informační kontejner se tedy vytváří výběrem konkrétních dat z informačního modelu stavby podle </w:t>
      </w:r>
      <w:r>
        <w:t>požadavků na informace</w:t>
      </w:r>
      <w:r w:rsidRPr="002A5050">
        <w:t xml:space="preserve"> pro určený účel. Návrh zákona předpokládá povinné pořízení </w:t>
      </w:r>
      <w:r>
        <w:t>konkrétních</w:t>
      </w:r>
      <w:r w:rsidRPr="002A5050">
        <w:t xml:space="preserve"> informačních kontejnerů, v okamžicích, kdy je třeba prokazatelně zaznamenat určitý milník </w:t>
      </w:r>
      <w:r>
        <w:t>životního cyklu stavby</w:t>
      </w:r>
      <w:r w:rsidRPr="002A5050">
        <w:t xml:space="preserve">. Povinně </w:t>
      </w:r>
      <w:r>
        <w:t xml:space="preserve">tedy bude povinná osoba pořizovat </w:t>
      </w:r>
      <w:r w:rsidRPr="002A5050">
        <w:t>informační kontejner pro účel:</w:t>
      </w:r>
    </w:p>
    <w:p w14:paraId="5C57F53A" w14:textId="77777777" w:rsidR="00D51AA3" w:rsidRPr="002A5050" w:rsidRDefault="00D51AA3" w:rsidP="00D51AA3">
      <w:pPr>
        <w:pStyle w:val="Odstavecseseznamem"/>
        <w:numPr>
          <w:ilvl w:val="0"/>
          <w:numId w:val="21"/>
        </w:numPr>
        <w:spacing w:before="0" w:after="120" w:line="259" w:lineRule="auto"/>
      </w:pPr>
      <w:r w:rsidRPr="002A5050">
        <w:t xml:space="preserve">povolení </w:t>
      </w:r>
      <w:r>
        <w:t>stavby</w:t>
      </w:r>
      <w:r w:rsidRPr="002A5050">
        <w:t xml:space="preserve">, který se pořizuje povinně </w:t>
      </w:r>
      <w:r>
        <w:t xml:space="preserve">nejpozději s </w:t>
      </w:r>
      <w:r w:rsidRPr="002A5050">
        <w:t xml:space="preserve">podáním žádosti o povolení </w:t>
      </w:r>
      <w:r>
        <w:t>záměru</w:t>
      </w:r>
      <w:r w:rsidRPr="002A5050">
        <w:t xml:space="preserve"> podle stavebního zákona (§ 4 záměr, § 182 a násl. řízení o povolení záměru</w:t>
      </w:r>
      <w:r>
        <w:t>, § 211 povolení stavby</w:t>
      </w:r>
      <w:r w:rsidRPr="002A5050">
        <w:t xml:space="preserve">), </w:t>
      </w:r>
    </w:p>
    <w:p w14:paraId="3567A516" w14:textId="77777777" w:rsidR="00D51AA3" w:rsidRPr="002A5050" w:rsidRDefault="00D51AA3" w:rsidP="00D51AA3">
      <w:pPr>
        <w:pStyle w:val="Odstavecseseznamem"/>
        <w:numPr>
          <w:ilvl w:val="0"/>
          <w:numId w:val="21"/>
        </w:numPr>
        <w:spacing w:before="0" w:after="120" w:line="259" w:lineRule="auto"/>
      </w:pPr>
      <w:r w:rsidRPr="002A5050">
        <w:t xml:space="preserve">provádění stavby, který se pořizuje </w:t>
      </w:r>
      <w:r>
        <w:t>nejpozději k okamžiku (i) zahájení zadávacího řízení pro veřejnou zakázku, jejímž předmětem je provedení stavby, nebo (</w:t>
      </w:r>
      <w:proofErr w:type="spellStart"/>
      <w:r>
        <w:t>ii</w:t>
      </w:r>
      <w:proofErr w:type="spellEnd"/>
      <w:r>
        <w:t>) zahájení provádění stavby v případě, že podmínky veřejné zakázky na stavební práce jsou stanoveny požadavky na výkon nebo funkci ve smyslu § 92 odst. 2 zákona o zadávání veřejných zakázek,</w:t>
      </w:r>
    </w:p>
    <w:p w14:paraId="64350FDC" w14:textId="77777777" w:rsidR="00D51AA3" w:rsidRPr="001E71BE" w:rsidRDefault="00D51AA3" w:rsidP="00D51AA3">
      <w:pPr>
        <w:pStyle w:val="Odstavecseseznamem"/>
        <w:numPr>
          <w:ilvl w:val="0"/>
          <w:numId w:val="21"/>
        </w:numPr>
        <w:spacing w:before="0" w:after="120" w:line="259" w:lineRule="auto"/>
      </w:pPr>
      <w:r w:rsidRPr="002A5050">
        <w:t>kolaudac</w:t>
      </w:r>
      <w:r>
        <w:t>e</w:t>
      </w:r>
      <w:r w:rsidRPr="002A5050">
        <w:t xml:space="preserve"> stavby, který se pořizuje </w:t>
      </w:r>
      <w:r>
        <w:t xml:space="preserve">nejpozději s </w:t>
      </w:r>
      <w:r w:rsidRPr="002A5050">
        <w:t>podáním žádosti o kolaudaci stavby</w:t>
      </w:r>
      <w:r>
        <w:t xml:space="preserve"> (§ 232 stavebního zákona); t</w:t>
      </w:r>
      <w:r w:rsidRPr="002A5050">
        <w:t>akový informační kontejner je v podrobnosti informačního kontejneru pro povolení záměru</w:t>
      </w:r>
      <w:r>
        <w:t xml:space="preserve"> v rozsahu stanoveném v § 232 odst. 2 stavebního zákona; v</w:t>
      </w:r>
      <w:r w:rsidRPr="00F46F92">
        <w:t xml:space="preserve"> rámci připravované prováděcí vyhlášky upravující obsahové náležitosti informačního </w:t>
      </w:r>
      <w:r w:rsidRPr="001E71BE">
        <w:t>kontejneru pro kolaudaci stavby bude respektováno, aby mohl zároveň sloužit pro aktualizaci základního modelu vystavěného prostředí. Současně bude dořešena otázka dostupnosti informačního modelu pro kolaudaci pro správce základního modelu vystavěného prostředí,</w:t>
      </w:r>
    </w:p>
    <w:p w14:paraId="62AE6714" w14:textId="77777777" w:rsidR="00D51AA3" w:rsidRPr="002A5050" w:rsidRDefault="00D51AA3" w:rsidP="00D51AA3">
      <w:pPr>
        <w:pStyle w:val="Odstavecseseznamem"/>
        <w:numPr>
          <w:ilvl w:val="0"/>
          <w:numId w:val="21"/>
        </w:numPr>
        <w:spacing w:before="0" w:after="120" w:line="259" w:lineRule="auto"/>
      </w:pPr>
      <w:r w:rsidRPr="001E71BE">
        <w:t>převzetí, užívání a údržby stavby nabyté</w:t>
      </w:r>
      <w:r>
        <w:t xml:space="preserve"> výstavbou </w:t>
      </w:r>
      <w:r w:rsidRPr="002A5050">
        <w:t>zahrnující informace o skutečném provedení stavby</w:t>
      </w:r>
      <w:r>
        <w:t xml:space="preserve"> nejpozději k okamžiku převzetí stavby pro její užívání, tento kontejner zahrnuje například i povolení a podmínky zkušebního provozu, pokud dochází k převzetí stavby, příp. nařízeného zkušebního provozu;</w:t>
      </w:r>
      <w:r w:rsidRPr="002A5050">
        <w:t xml:space="preserve"> </w:t>
      </w:r>
      <w:r>
        <w:t>i</w:t>
      </w:r>
      <w:r w:rsidRPr="002A5050">
        <w:t xml:space="preserve">nformační kontejner musí podle návrhu zákona mít pro následnou efektivní správu budovy k dispozici povinná osoba, nicméně je předpoklad, že tato povinná osoba bude pořízení informačního kontejneru požadovat na základě závazku vyplývajícího z uzavřené smlouvy po </w:t>
      </w:r>
      <w:r>
        <w:t>zhotoviteli,</w:t>
      </w:r>
      <w:r w:rsidRPr="002A5050">
        <w:t xml:space="preserve">  </w:t>
      </w:r>
    </w:p>
    <w:p w14:paraId="57B54348" w14:textId="77777777" w:rsidR="00D51AA3" w:rsidRPr="002A5050" w:rsidRDefault="00D51AA3" w:rsidP="00D51AA3">
      <w:pPr>
        <w:pStyle w:val="Odstavecseseznamem"/>
        <w:numPr>
          <w:ilvl w:val="0"/>
          <w:numId w:val="21"/>
        </w:numPr>
        <w:spacing w:before="0" w:after="120" w:line="259" w:lineRule="auto"/>
      </w:pPr>
      <w:r w:rsidRPr="002A5050">
        <w:t xml:space="preserve">převzetí, </w:t>
      </w:r>
      <w:r>
        <w:t>užívání a údržby</w:t>
      </w:r>
      <w:r w:rsidRPr="002A5050">
        <w:t xml:space="preserve"> stavby nabyté jinak než výstavbou, který se pořizuje do</w:t>
      </w:r>
      <w:r>
        <w:t> 2 let</w:t>
      </w:r>
      <w:r w:rsidRPr="002A5050">
        <w:t xml:space="preserve"> ode dne nabytí stavby do vlastnictví</w:t>
      </w:r>
      <w:r>
        <w:t xml:space="preserve"> státu nebo vyššího územního samosprávného celku; v tomto případě se jedná o již existující stavby, k jejichž nabytí dochází například na základě kupní smlouvy</w:t>
      </w:r>
      <w:r w:rsidRPr="002A5050">
        <w:t xml:space="preserve">, </w:t>
      </w:r>
      <w:r>
        <w:t xml:space="preserve">nejedná se nicméně o případ změny příslušnosti k hospodaření, tj. převody mezi jednotlivými organizačními složkami – povinnost pořídit informační </w:t>
      </w:r>
      <w:r>
        <w:lastRenderedPageBreak/>
        <w:t>kontejner pro takové stavby vznikne až v případě změny dokončené stavby (rekonstrukce),</w:t>
      </w:r>
    </w:p>
    <w:p w14:paraId="5FE2F2E7" w14:textId="77777777" w:rsidR="00D51AA3" w:rsidRDefault="00D51AA3" w:rsidP="00D51AA3">
      <w:pPr>
        <w:pStyle w:val="Odstavecseseznamem"/>
        <w:numPr>
          <w:ilvl w:val="0"/>
          <w:numId w:val="21"/>
        </w:numPr>
        <w:spacing w:before="0" w:after="120" w:line="259" w:lineRule="auto"/>
      </w:pPr>
      <w:r>
        <w:t>doložení skutečného stavu stavby nebo její části, který se pořizuje před podáním žádosti o povolení záměru v případě změny dokončené stavby (již existující stavby) nebo její části, pro kterou není informační model stavby pořízen; v</w:t>
      </w:r>
      <w:r w:rsidRPr="002A5050">
        <w:t xml:space="preserve"> tomto případě se jedná o pořízení či vytvoření informačního kontejneru za účelem získání základních informací o stavbě </w:t>
      </w:r>
      <w:r>
        <w:t xml:space="preserve">nebo její části </w:t>
      </w:r>
      <w:r w:rsidRPr="002A5050">
        <w:t>v případech, kdy taková data prozatím neexistují. Jedná se tedy o</w:t>
      </w:r>
      <w:r>
        <w:t xml:space="preserve"> obdobu </w:t>
      </w:r>
      <w:r w:rsidRPr="002A5050">
        <w:t>pasport</w:t>
      </w:r>
      <w:r>
        <w:t>u</w:t>
      </w:r>
      <w:r w:rsidRPr="002A5050">
        <w:t xml:space="preserve"> stavby. </w:t>
      </w:r>
      <w:r>
        <w:t xml:space="preserve">Rozsah části stavby, pro kterou se bude tento informační kontejner pořizovat, bude záviset na tom, jak bude třeba napojit například novou část na existující celek, tzn. část stavby musí být plánovanou změnou přímo dotčena. Pořízení informačního kontejneru skutečného stavu stavby je předpokladem (tj. musí předcházet) pořízení informačního kontejneru pro povolení stavby a informačního kontejneru pro provádění stavby. </w:t>
      </w:r>
    </w:p>
    <w:p w14:paraId="208D6847" w14:textId="77777777" w:rsidR="00D51AA3" w:rsidRPr="002A5050" w:rsidRDefault="00D51AA3" w:rsidP="00D51AA3">
      <w:pPr>
        <w:pStyle w:val="Odstavecseseznamem"/>
        <w:spacing w:after="120" w:line="259" w:lineRule="auto"/>
        <w:ind w:left="0"/>
      </w:pPr>
      <w:r>
        <w:t xml:space="preserve">Koncepce návrhu zákona je taková, že v § 7 odst. 2 jsou uvedeny povinně pořizované informační kontejnery pro stavby, které nejsou změnou dokončené stavby podle § 6 stavebního zákona, tzn. pro novostavby, příp. pro změny dokončených staveb, pro které je informační model stavby již pořízen. Ustanovení § 7 odst. 3 pak stanoví, že pro změnu dokončené stavby, pro kterou není informační model stavby pořízen, se postupuje obdobně jako v případě tzv. novostaveb, nicméně pokud se jedná o změnu dokončené stavby, pro kterou ještě není informační model stavby pořízen, je nejprve třeba pořídit informační kontejner reprezentující skutečný stav stavby (obdoba pasportu stavby) pro tu část stavby, která má být změnou dotčena.  </w:t>
      </w:r>
    </w:p>
    <w:p w14:paraId="6BE635E5" w14:textId="77777777" w:rsidR="00D51AA3" w:rsidRDefault="00D51AA3" w:rsidP="00D51AA3">
      <w:pPr>
        <w:spacing w:after="120"/>
      </w:pPr>
      <w:r>
        <w:t xml:space="preserve">Podklady nutné pro jednotlivá stavební řízení jsou explicitně uvedeny ve stavebním zákoně. Návrh zákona na požadované informace k jednotlivým druhům povolení podle stavebního zákona nemá žádný vliv, nemá ambici zasahovat do obsahu projektové dokumentace stanovené jiným právním předpisem. Předpokládá se nicméně, že z požadavků takto stanovené projektové dokumentace bude vycházet. V této souvislosti se také předpokládá následná úprava vyhlášky č. 169/2016 Sb., </w:t>
      </w:r>
      <w:r w:rsidRPr="00D1271A">
        <w:t>o stanovení rozsahu dokumentace veřejné zakázky na stavební práce a soupisu stavebních prací, dodávek a služeb s výkazem výměr</w:t>
      </w:r>
      <w:r>
        <w:t xml:space="preserve">, ve znění pozdějších předpisů, z níž bude vyplývat, že příslušný informační kontejner bude součástí zadávací dokumentace veřejné zakázky na stavební práce. </w:t>
      </w:r>
    </w:p>
    <w:p w14:paraId="79AE84AE" w14:textId="77777777" w:rsidR="00D51AA3" w:rsidRPr="002A5050" w:rsidRDefault="00D51AA3" w:rsidP="00D51AA3">
      <w:pPr>
        <w:spacing w:after="120"/>
      </w:pPr>
      <w:r w:rsidRPr="002A5050">
        <w:t>V daném kontextu je nicméně třeba dále poznamenat, že reálně v průběhu výstavby může vznikat daleko širší paleta informačních kontejnerů, a to i pro jiné účely, než jaké povinně předpokládá návrh zákona. Může tedy vzniknout informační kontejner například pro reklamace vad, pro připomínky k dokumentaci atp. V těchto (nepovinných) případech pořízení informačního kontejneru budou stěžejní aktuální potřeby zúčastněných osob</w:t>
      </w:r>
      <w:r>
        <w:t>, a to v rozsahu ujednání smluvních stran</w:t>
      </w:r>
      <w:r w:rsidRPr="002A5050">
        <w:t>.</w:t>
      </w:r>
    </w:p>
    <w:p w14:paraId="3724F608" w14:textId="77777777" w:rsidR="00D51AA3" w:rsidRPr="002A5050" w:rsidRDefault="00D51AA3" w:rsidP="00D51AA3">
      <w:pPr>
        <w:spacing w:after="120"/>
      </w:pPr>
      <w:r w:rsidRPr="002A5050">
        <w:t xml:space="preserve">Obsahem povinně pořizovaných informačních kontejnerů bude jak standardní dokumentace staveb ve formě elektronických dokumentů (např. PDF/A), tak i její digitální podoba reprezentovaná jako digitální model stavby (ve formátu IFC). Jednotlivé informační kontejnery a požadavky na ně, tzn. obsah, rozsah, a </w:t>
      </w:r>
      <w:r>
        <w:t xml:space="preserve">struktura </w:t>
      </w:r>
      <w:r w:rsidRPr="002A5050">
        <w:t xml:space="preserve">informačního kontejneru pro jednotlivé účely užití, budou detailně specifikovány prováděcím právním předpisem připravovaným Ministerstvem průmyslu a obchodu </w:t>
      </w:r>
      <w:r>
        <w:t xml:space="preserve">s předchozím projednáním s Ministerstvem pro místní rozvoj </w:t>
      </w:r>
      <w:r w:rsidRPr="002A5050">
        <w:t>tak, aby efektivně pokryly oprávněné potřeby vlastníka stavby vyplývající z relevantních právních předpisů, technických norem a 3E princip</w:t>
      </w:r>
      <w:r>
        <w:t>ů</w:t>
      </w:r>
      <w:r w:rsidRPr="002A5050">
        <w:t xml:space="preserve">. </w:t>
      </w:r>
    </w:p>
    <w:p w14:paraId="1FFF5D43" w14:textId="77777777" w:rsidR="00D51AA3" w:rsidRPr="001E71BE" w:rsidRDefault="00D51AA3" w:rsidP="00D51AA3">
      <w:pPr>
        <w:spacing w:after="120"/>
      </w:pPr>
      <w:r w:rsidRPr="002A5050">
        <w:t>Z praxe je zřejmé</w:t>
      </w:r>
      <w:r w:rsidRPr="001E71BE">
        <w:t xml:space="preserve">, že v projektové fázi ještě nemusí být zřejmá konečná hodnota stavby. Proto návrh zákona stanoví, že pokud předpokládané investiční náklady stavby přesáhnou finanční </w:t>
      </w:r>
      <w:r w:rsidRPr="001E71BE">
        <w:lastRenderedPageBreak/>
        <w:t xml:space="preserve">limit pro nadlimitní veřejnou zakázku na stavební práce v průběhu zpracování projektové dokumentace pro povolení </w:t>
      </w:r>
      <w:r>
        <w:t>stavby</w:t>
      </w:r>
      <w:r w:rsidRPr="001E71BE">
        <w:t xml:space="preserve">, není třeba dodatečně pořizovat informační kontejner podle § 7 odst. 2 písm. a) (tj. pro povolení stavby). Nicméně platí, že u takové stavby je již povinností pořídit informační kontejner podle § 7 odst. 2 písm. b) (tj. pro provádění stavby). Pokud by hodnota stavby přesáhla limit pro nadlimitní veřejnou zakázku až v průběhu výstavby, zákon nestanoví povinnost v těchto případech dodatečně pořizovat informační model stavby, resp. konkrétní informační kontejner. </w:t>
      </w:r>
    </w:p>
    <w:p w14:paraId="22A98A57" w14:textId="77777777" w:rsidR="00D51AA3" w:rsidRDefault="00D51AA3" w:rsidP="00D51AA3">
      <w:pPr>
        <w:spacing w:after="240"/>
      </w:pPr>
      <w:r w:rsidRPr="001E71BE">
        <w:t>Aby stavebník mohl</w:t>
      </w:r>
      <w:r>
        <w:t xml:space="preserve"> pořízená data využít pro řízení o povolení záměru, příp. pro kolaudační řízení, předpokládá se možnost vložení obsahu informačního kontejneru podle § 7 odst. 2 písm. a) do informačních systémů veřejné správy dle prováděcího právního předpisu vydaného k provedení stavebního zákona. </w:t>
      </w:r>
      <w:r w:rsidRPr="002A5050">
        <w:t xml:space="preserve">Provázání na digitalizované stavební řízení je tedy předpokládáno v konkrétních uzlových bodech celého procesu. </w:t>
      </w:r>
      <w:r>
        <w:t xml:space="preserve">Podrobnosti formy a způsobu vkládání údajů do informačního systému </w:t>
      </w:r>
      <w:r w:rsidRPr="002A5050">
        <w:t>stanoví Ministerstvo pro místní rozvoj jako ústřední orgán státní správy ve věcech územního plánování a stavebního řádu ve smyslu § 14 zákona č. 2/1969 Sb., o zřízení ministerstev a jiných ústředních orgánů státní správy České socialistické republiky, ve znění pozdějších předpisů (kompetenční zákon), vyhláškou. Celý systém správy dat o stavbě bude kompatibilní tak, aby je bylo možno využít v rámci dalších fází jejího životního cyklu.</w:t>
      </w:r>
    </w:p>
    <w:p w14:paraId="5D2CEB85" w14:textId="77777777" w:rsidR="00D51AA3" w:rsidRPr="00A92D8A" w:rsidRDefault="00D51AA3" w:rsidP="00D51AA3">
      <w:pPr>
        <w:keepNext/>
        <w:spacing w:after="120"/>
        <w:rPr>
          <w:b/>
          <w:bCs/>
        </w:rPr>
      </w:pPr>
      <w:r w:rsidRPr="00A92D8A">
        <w:rPr>
          <w:b/>
          <w:bCs/>
        </w:rPr>
        <w:t xml:space="preserve">K § </w:t>
      </w:r>
      <w:r>
        <w:rPr>
          <w:b/>
          <w:bCs/>
        </w:rPr>
        <w:t>8</w:t>
      </w:r>
      <w:r w:rsidRPr="00A92D8A">
        <w:rPr>
          <w:b/>
          <w:bCs/>
        </w:rPr>
        <w:t xml:space="preserve"> (Datový standard stavby)</w:t>
      </w:r>
    </w:p>
    <w:p w14:paraId="1F5424D6" w14:textId="77777777" w:rsidR="00D51AA3" w:rsidRDefault="00D51AA3" w:rsidP="00D51AA3">
      <w:pPr>
        <w:keepNext/>
        <w:spacing w:after="120"/>
      </w:pPr>
      <w:r>
        <w:t xml:space="preserve">Digitální model stavby jako součást informačního modelu stavby se pořizuje elektronicky v otevřeném strojově čitelném formátu v jednotném datovém standardu stavby. </w:t>
      </w:r>
    </w:p>
    <w:p w14:paraId="7A15DF35" w14:textId="77777777" w:rsidR="00D51AA3" w:rsidRDefault="00D51AA3" w:rsidP="00D51AA3">
      <w:pPr>
        <w:spacing w:after="120"/>
      </w:pPr>
      <w:r>
        <w:t>Strojově čitelný formát je třeba chápat tak, jak s nimi pracují již nyní právní předpisy, například § 2 písm. e) zákona č. 123/1998 Sb., o právu na informace o životním prostředí, ve znění pozdějších předpisů, příp. § 3a odst. 1 zákona č. 106/1999 Sb., o svobodném přístupu k informacím, ve znění pozdějších předpisů,  tzn. jako formát datového souboru s takovou strukturou, která umožňuje programovému vybavení snadno nalézt, rozpoznat a získat z tohoto datového souboru konkrétní informace, včetně jednotlivých údajů a jejich vnitřní struktury. Otevřený formát pak oba výše zmiňované právní předpisy chápou jako formát datového souboru, který není závislý na konkrétním technickém a programovém vybavení a je zpřístupněn veřejnosti bez jakéhokoli omezení, které by znemožňovalo využití informací obsažených v datovém souboru.</w:t>
      </w:r>
    </w:p>
    <w:p w14:paraId="342100AC" w14:textId="77777777" w:rsidR="00D51AA3" w:rsidRDefault="00D51AA3" w:rsidP="00D51AA3">
      <w:pPr>
        <w:spacing w:after="120"/>
      </w:pPr>
      <w:r>
        <w:t xml:space="preserve">Díky jednotnému datovému slovníku a možnosti definovat prostřednictvím otevřeného formátu pro strojové čtení požadavků na informace kdy, kde, pro koho a proč jsou data důležitá, je možné definovat potřeby strojového zpracování pro jednotlivé dodavatele software a umožnit tak snazší práci již v prostředí návrhových software. </w:t>
      </w:r>
      <w:bookmarkStart w:id="10" w:name="_Hlk172793796"/>
      <w:r>
        <w:t>Datový slovník bude vycházet z připravovaného zákona o správě dat a o řízeném přístupu k datům, který má řešit problematiku datových slovníků obecně.</w:t>
      </w:r>
      <w:bookmarkEnd w:id="10"/>
      <w:r>
        <w:t xml:space="preserve"> Zároveň toto uspořádání umožňuje data ve finální podobě validovat jak z pohledu naplněnosti modelu, tak věcné správnosti (kontrola minimálních požadavků), což by mělo v budoucnu vést k rychlejší kontrole dat při digitálním stavebním řízení. Datový standard stavby zveřejní Úřad pro technickou normalizaci, metrologii a státní zkušebnictví způsobem umožňujícím dálkový přístup (na internetových stránkách). Přístup k němu bude bezplatný, aby mohl být univerzálně využitelný. </w:t>
      </w:r>
    </w:p>
    <w:p w14:paraId="7123893E" w14:textId="77777777" w:rsidR="00D51AA3" w:rsidRDefault="00D51AA3" w:rsidP="00D51AA3">
      <w:pPr>
        <w:spacing w:after="240"/>
      </w:pPr>
      <w:r>
        <w:t xml:space="preserve">Požadavky na obsah a tvorbu datového standardu stavby stanoví vyhláška Ministerstva průmyslu a obchodu. Tvorbu, správu a rozvoj datového standardu stavby zajišťuje Úřad pro technickou normalizaci, metrologii a státní zkušebnictví jako správní úřad podřízený Ministerstvu průmyslu a obchodu. Úřadu pro technickou normalizaci, metrologii a státní </w:t>
      </w:r>
      <w:r>
        <w:lastRenderedPageBreak/>
        <w:t xml:space="preserve">zkušebnictví je tento úkol svěřen novelizací zákona č. 22/1997 Sb., o technických požadavcích na výrobky, ve znění pozdějších předpisů, který je součástí návrhů novelizace právních předpisů souvisejících s předkládaným návrhem zákona. V případě vybraných staveb dopravní infrastruktury tvorbu a rozvoj datového standardu zajišťuje Ministerstvo dopravy. Jedná se o takové stavby, pro které podle § 333 odst. 2 stavebního zákona stanoví technické požadavky a požadavky na rozsah a obsah projektové dokumentace Ministerstvo dopravy, tzn. stavby dálnic, silnic, místních komunikací a veřejně přístupných účelových komunikací, staveb drah a civilních leteckých staveb. </w:t>
      </w:r>
    </w:p>
    <w:p w14:paraId="7B5509A7" w14:textId="77777777" w:rsidR="00D51AA3" w:rsidRPr="00D14227" w:rsidRDefault="00D51AA3" w:rsidP="00D51AA3">
      <w:pPr>
        <w:spacing w:after="120"/>
        <w:rPr>
          <w:b/>
          <w:bCs/>
        </w:rPr>
      </w:pPr>
      <w:r w:rsidRPr="00D14227">
        <w:rPr>
          <w:b/>
          <w:bCs/>
        </w:rPr>
        <w:t xml:space="preserve"> K § </w:t>
      </w:r>
      <w:r>
        <w:rPr>
          <w:b/>
          <w:bCs/>
        </w:rPr>
        <w:t>9</w:t>
      </w:r>
      <w:r w:rsidRPr="00D14227">
        <w:rPr>
          <w:b/>
          <w:bCs/>
        </w:rPr>
        <w:t xml:space="preserve"> (Společné datové prostředí)</w:t>
      </w:r>
    </w:p>
    <w:p w14:paraId="08604EDF" w14:textId="77777777" w:rsidR="00D51AA3" w:rsidRDefault="00D51AA3" w:rsidP="00D51AA3">
      <w:pPr>
        <w:spacing w:after="120"/>
      </w:pPr>
      <w:r>
        <w:t xml:space="preserve">Návrh zákona stanoví povinnost, že informační model stavby povinná osoba pořizuje ve společném datovém prostředí. V návaznosti na to je tedy nutné upravit společné datové prostředí jako takové, aby naplnilo svůj účel, tedy aby byly všechny postupy související se stavbou digitalizovány a aby tak společné datové prostředí umožňovalo sjednocení komunikace související se stavbou. </w:t>
      </w:r>
    </w:p>
    <w:p w14:paraId="71BE7695" w14:textId="77777777" w:rsidR="00D51AA3" w:rsidRDefault="00D51AA3" w:rsidP="00D51AA3">
      <w:pPr>
        <w:spacing w:after="120"/>
      </w:pPr>
      <w:r>
        <w:t xml:space="preserve">Společné datové prostředí slouží pro uchovávání, spravování a sdílení obsahu informačního modelu stavby nebo jeho části. Je to nástroj, kde je uložen nejen digitální model stavby, ale společně s ním také veškeré dokumenty vážící se ke stavbě.  Je to společné datové prostředí, které umožňuje sdílet informační model stavby a všechny informace v něm obsažené. Zásadní je tedy nastavit společné datové prostředí tak, aby jednotliví stavebníci či zadavatelé měli do společného datového prostředí přístup. Tento přístup bude nastavován v souladu s pokyny konkrétní povinné osoby. Jedná se tedy o informační systém veřejné správy, který umožní nastavit nejen práva přístupu k dokumentům, ale který současně do sebe dokáže integrovat oprávnění přístupu pro všechny činnosti či procesy, stejně jako komunikaci. </w:t>
      </w:r>
    </w:p>
    <w:p w14:paraId="32D82D76" w14:textId="77777777" w:rsidR="00D51AA3" w:rsidRDefault="00D51AA3" w:rsidP="00D51AA3">
      <w:pPr>
        <w:spacing w:after="120"/>
      </w:pPr>
      <w:r>
        <w:t xml:space="preserve">Součástí společného datového prostředí je i nastavení pravidel komunikace účastníků projektu a záznamy o ní. Ve společném datovém prostředí se vytváří transakční protokol a evidují další záznamy. Tyto záznamy musí být prováděny systematicky a musí být chráněny proti zpětným změnám. Zejména v případě složitějších projektů dochází během fáze přípravy i samotné výstavby k celé řadě změn a úprav. To sebou nese celou řadu různých požadavků a dodatečných schvalování. Přesunutí veškeré komunikace i procesů do online přístupného společného datového prostředí může předcházet budoucím nedorozuměním a procesy související se stavbou výrazně zjednodušit a zpřehlednit, neboť záznam o požadovaných úpravách bude ve společném datovém prostředí zaznamenán. </w:t>
      </w:r>
    </w:p>
    <w:p w14:paraId="2A54E11C" w14:textId="77777777" w:rsidR="00D51AA3" w:rsidRDefault="00D51AA3" w:rsidP="00D51AA3">
      <w:pPr>
        <w:spacing w:after="120"/>
      </w:pPr>
      <w:r>
        <w:t>Současně také musí být zajištěno, aby společné datové prostředí umožnilo výběr a předání informačního modelu stavby nebo jeho části (informačního kontejneru), a to prostřednictvím otevřeného rozhraní pro programování aplikací (API). Tímto způsobem bude zajištěno, že společné datové prostředí bude architektonicky otevřené a bude umožňovat komunikaci s jinými informačními systémy včetně dalších společných datových prostředí, aniž by docházelo k předepisování konkrétních softwarových řešení, která by měla být povinnými osobami používána.</w:t>
      </w:r>
    </w:p>
    <w:p w14:paraId="154CAF77" w14:textId="77777777" w:rsidR="00D51AA3" w:rsidRDefault="00D51AA3" w:rsidP="00D51AA3">
      <w:pPr>
        <w:spacing w:after="120"/>
      </w:pPr>
      <w:r>
        <w:t xml:space="preserve">Z povinnosti vést v informačním modelu všechny informace zákon předepisuje výjimku pro utajované informace, aby se předcházelo nebezpečí narušení ochrany takových informací. </w:t>
      </w:r>
    </w:p>
    <w:p w14:paraId="39F415DD" w14:textId="77777777" w:rsidR="00D51AA3" w:rsidRDefault="00D51AA3" w:rsidP="00D51AA3">
      <w:pPr>
        <w:spacing w:after="120"/>
      </w:pPr>
      <w:r>
        <w:t xml:space="preserve">Společné datové prostředí není elektronický systém spisové služby. Lze jej přirovnat k informačním systémům podle § 3a zákona č. 499/2004 Sb., o archivnictví a spisové službě, ve znění pozdějších předpisů (jako příklad poslouží </w:t>
      </w:r>
      <w:proofErr w:type="spellStart"/>
      <w:r>
        <w:t>eKLEP</w:t>
      </w:r>
      <w:proofErr w:type="spellEnd"/>
      <w:r>
        <w:t xml:space="preserve"> či e-Sbírka). Procesy, postupy a datové formáty pro účely výběru archiválií budou stanoveny v součinnosti s Národním archivem. </w:t>
      </w:r>
    </w:p>
    <w:p w14:paraId="63F78A83" w14:textId="77777777" w:rsidR="00D51AA3" w:rsidRDefault="00D51AA3" w:rsidP="00D51AA3">
      <w:pPr>
        <w:spacing w:after="120"/>
      </w:pPr>
      <w:r>
        <w:lastRenderedPageBreak/>
        <w:t xml:space="preserve">Službu poskytování společného datového prostředí může pro povinnou osobu zajišťovat třetí osoba. </w:t>
      </w:r>
    </w:p>
    <w:p w14:paraId="2A89AB84" w14:textId="77777777" w:rsidR="00D51AA3" w:rsidRDefault="00D51AA3" w:rsidP="00D51AA3">
      <w:pPr>
        <w:spacing w:after="240"/>
      </w:pPr>
      <w:r>
        <w:t>Ministerstvo průmyslu a obchodu stanoví vyhláškou podrobné požadavky na společné datové prostředí tak, aby naplňovaly v požadované míře detailu zákonem stanovené vlastnosti.</w:t>
      </w:r>
    </w:p>
    <w:p w14:paraId="7E85BE51" w14:textId="77777777" w:rsidR="00D51AA3" w:rsidRPr="009A2499" w:rsidRDefault="00D51AA3" w:rsidP="00D51AA3">
      <w:pPr>
        <w:keepNext/>
        <w:spacing w:after="120"/>
        <w:rPr>
          <w:b/>
          <w:bCs/>
        </w:rPr>
      </w:pPr>
      <w:r w:rsidRPr="009A2499">
        <w:rPr>
          <w:b/>
          <w:bCs/>
        </w:rPr>
        <w:t>K § 1</w:t>
      </w:r>
      <w:r>
        <w:rPr>
          <w:b/>
          <w:bCs/>
        </w:rPr>
        <w:t>0</w:t>
      </w:r>
      <w:r w:rsidRPr="009A2499">
        <w:rPr>
          <w:b/>
          <w:bCs/>
        </w:rPr>
        <w:t xml:space="preserve"> (</w:t>
      </w:r>
      <w:r>
        <w:rPr>
          <w:b/>
          <w:bCs/>
        </w:rPr>
        <w:t>Výkon státní správy v oblasti informačního modelu stavby</w:t>
      </w:r>
      <w:r w:rsidRPr="009A2499">
        <w:rPr>
          <w:b/>
          <w:bCs/>
        </w:rPr>
        <w:t>)</w:t>
      </w:r>
    </w:p>
    <w:p w14:paraId="6BE321AF" w14:textId="77777777" w:rsidR="00D51AA3" w:rsidRDefault="00D51AA3" w:rsidP="00D51AA3">
      <w:pPr>
        <w:spacing w:after="120"/>
      </w:pPr>
      <w:r>
        <w:t>Navrhované ustanovení stanoví kompetenci Ministerstva průmyslu a obchodu ve vztahu ke kontrole nad dodržováním povinností stanovených návrhem zákona. Je to tedy Ministerstvo průmyslu a obchodu, které bude mít pravomoc dohlížet na to, zda konkrétní povinná osoba pořídí informační model stavby či informační kontejner a zda jej udržuje aktuální. Pro účely kontroly se užije zákon č. 255/2012 Sb., o kontrole (kontrolní řád), ve znění pozdějších předpisů, jakožto obecný procesní předpis pro oblast kontrol.</w:t>
      </w:r>
    </w:p>
    <w:p w14:paraId="039024F3" w14:textId="77777777" w:rsidR="00D51AA3" w:rsidRDefault="00D51AA3" w:rsidP="00D51AA3">
      <w:pPr>
        <w:spacing w:after="120"/>
      </w:pPr>
      <w:r>
        <w:t xml:space="preserve">Pokud se v rámci přípravy prováděcích předpisů ukáže, že je třeba odkázat na technické normy, Ministerstvo průmyslu a obchodu připraví seznam závazných českých technických norem nebo jejich částí obsahujících podrobnější technické požadavky související se správou informací o stavbě, které určí Úřad pro technickou normalizaci, metrologii a státní zkušebnictví jako určené technické normy pro účely tohoto zákona a oznámí je ve Věstníku podle jiného právního předpisu. Může jít například o ČSN EN ISO 19650 Organizace a digitalizace informací o budovách a inženýrských stavbách včetně informačního modelování staveb (BIM) – Management informací s využitím informačního modelování staveb.  V takovém případě by Ministerstvo průmyslu a obchodu zajistilo bezplatný přístup k takto určeným technickým normám. Předmětné ustanovení tedy umožňuje Ministerstvu průmyslu a obchodu připravit seznam závazných technických norem pouze pro účely tohoto návrhu zákona. </w:t>
      </w:r>
    </w:p>
    <w:p w14:paraId="4BE620D2" w14:textId="77777777" w:rsidR="00D51AA3" w:rsidRDefault="00D51AA3" w:rsidP="00D51AA3">
      <w:pPr>
        <w:spacing w:after="120"/>
      </w:pPr>
    </w:p>
    <w:p w14:paraId="5685E803" w14:textId="77777777" w:rsidR="00D51AA3" w:rsidRPr="002E3EC3" w:rsidRDefault="00D51AA3" w:rsidP="00D51AA3">
      <w:pPr>
        <w:spacing w:after="120"/>
        <w:rPr>
          <w:b/>
          <w:bCs/>
        </w:rPr>
      </w:pPr>
      <w:r w:rsidRPr="002E3EC3">
        <w:rPr>
          <w:b/>
          <w:bCs/>
        </w:rPr>
        <w:t>Hlava III</w:t>
      </w:r>
      <w:r>
        <w:rPr>
          <w:b/>
          <w:bCs/>
        </w:rPr>
        <w:t xml:space="preserve"> (Informační model vystavěného prostředí)</w:t>
      </w:r>
    </w:p>
    <w:p w14:paraId="6A229F1E" w14:textId="77777777" w:rsidR="00D51AA3" w:rsidRPr="002E3EC3" w:rsidRDefault="00D51AA3" w:rsidP="00D51AA3">
      <w:pPr>
        <w:spacing w:after="120"/>
        <w:rPr>
          <w:b/>
          <w:bCs/>
        </w:rPr>
      </w:pPr>
      <w:r w:rsidRPr="002E3EC3">
        <w:rPr>
          <w:b/>
          <w:bCs/>
        </w:rPr>
        <w:t>K § 1</w:t>
      </w:r>
      <w:r>
        <w:rPr>
          <w:b/>
          <w:bCs/>
        </w:rPr>
        <w:t>1</w:t>
      </w:r>
      <w:r w:rsidRPr="002E3EC3">
        <w:rPr>
          <w:b/>
          <w:bCs/>
        </w:rPr>
        <w:t xml:space="preserve"> (</w:t>
      </w:r>
      <w:r>
        <w:rPr>
          <w:b/>
          <w:bCs/>
        </w:rPr>
        <w:t>Součásti informačního modelu vystavěného prostředí</w:t>
      </w:r>
      <w:r w:rsidRPr="002E3EC3">
        <w:rPr>
          <w:b/>
          <w:bCs/>
        </w:rPr>
        <w:t>)</w:t>
      </w:r>
    </w:p>
    <w:p w14:paraId="4D3F2E8B" w14:textId="77777777" w:rsidR="00D51AA3" w:rsidRDefault="00D51AA3" w:rsidP="00D51AA3">
      <w:pPr>
        <w:spacing w:after="120"/>
      </w:pPr>
      <w:r>
        <w:t xml:space="preserve">Informační model vystavěného prostředí tvoří ucelenou hlavu návrhu zákona, tzn. tato hlava představuje jeho komplexní úpravu pro účely tohoto zákona. </w:t>
      </w:r>
    </w:p>
    <w:p w14:paraId="0BE972E0" w14:textId="77777777" w:rsidR="00D51AA3" w:rsidRDefault="00D51AA3" w:rsidP="00D51AA3">
      <w:pPr>
        <w:spacing w:after="120"/>
      </w:pPr>
      <w:r>
        <w:t xml:space="preserve">Informační model vystavěného prostředí vychází z definice vystavěného prostředí uvedené v § 12 písm. t) stavebního zákona, kterým se rozumí prostředí vytvořené nebo upravené člověkem zahrnující stavby a volná prostranství veřejná i neveřejná. Samotný informační model vystavěného prostředí je definován v § 2 písm. b) návrhu zákona a rozumí se jím digitální reprezentace fyzických a funkčních charakteristik vystavěného prostředí zahrnující účelově seskupené informace o území, stavbách, vztazích, omezeních a procesech týkajících se vystavěného prostředí. </w:t>
      </w:r>
    </w:p>
    <w:p w14:paraId="15E8AFD4" w14:textId="77777777" w:rsidR="00D51AA3" w:rsidRDefault="00D51AA3" w:rsidP="00D51AA3">
      <w:pPr>
        <w:spacing w:after="120"/>
      </w:pPr>
      <w:r>
        <w:t xml:space="preserve">Informační model vystavěného prostředí je tedy účelovým seskupením informací o území, stavbách na něm a údajích o vztazích, omezeních či procesech, které v něm probíhají. Účelem je poskytnout jednotný modelový základ a prostorový kontext pro integraci dat, zobrazování a analýzu vystavěného prostředí, staveb, zařízení, včetně jejich vlastností, zejména stavu, vzájemných faktických a funkčních vztahů a dalších údajů, a to jak pro potřeby agend veřejné správy, tak pro potřeby soukromého sektoru. Cílem zákona je stanovení podmínek pro tvorbu modelu vystavěného prostředí tak, aby jednotlivé datové zdroje vstupující do informačního modelu vystavěného prostředí byly </w:t>
      </w:r>
      <w:proofErr w:type="spellStart"/>
      <w:r>
        <w:t>integrovatelné</w:t>
      </w:r>
      <w:proofErr w:type="spellEnd"/>
      <w:r>
        <w:t xml:space="preserve">, vzájemně kompatibilní a umožnily vytvářet a udržovat digitální modely pro podporu cílových agend. </w:t>
      </w:r>
    </w:p>
    <w:p w14:paraId="1AAE1130" w14:textId="77777777" w:rsidR="00D51AA3" w:rsidRDefault="00D51AA3" w:rsidP="00D51AA3">
      <w:pPr>
        <w:spacing w:after="120"/>
      </w:pPr>
      <w:bookmarkStart w:id="11" w:name="_Hlk163489475"/>
      <w:r>
        <w:lastRenderedPageBreak/>
        <w:t>Informační model vystavěného prostředí tak umožňuje nevnímat každou stavbu samostatně, ale vidět ji ve vazbách i k dalším stavbám</w:t>
      </w:r>
      <w:bookmarkEnd w:id="11"/>
      <w:r>
        <w:t>, včetně inženýrských sítí vedoucích pod/nad pozemkem, či k okolnímu veřejnému prostoru. Pro plné zhodnocení dat v rámci informačního modelu stavby při přípravě, provádění, údržbě, užívání, provádění změn, příp. odstraňování jednotlivých staveb nebo jejich komplexů v rámci digitalizovaných agend veřejné správy a dalších subjektů je nezbytné standardizovat postup modelování informací o vystavěném prostředí jako součást služeb eGovernmentu.</w:t>
      </w:r>
    </w:p>
    <w:p w14:paraId="22D6289E" w14:textId="77777777" w:rsidR="00D51AA3" w:rsidRDefault="00D51AA3" w:rsidP="00D51AA3">
      <w:pPr>
        <w:spacing w:after="120"/>
      </w:pPr>
      <w:r>
        <w:t>Informační model vystavěného prostředí sestává ze základního modelu vystavěného prostředí a z doplňků základního modelu vystavěného prostředí, jsou-li pořizovány. Základní model vystavěného prostředí tedy musí být pořízen za podmínek a v čase, které stanoví návrh zákona, přičemž jeho jednotlivé doplňky vzniknout mohou, ale nemusí. Bude vždy záležet na rozhodnutí pořizovatele, zda doplněk základního modelu vystavěného prostředí pořídí. Pořizovatelem základního modelu vystavěného prostředí je Zeměměřický úřad, pořizovatelem doplňku může být obec, kraj, či jiný orgán veřejné správy pro konkrétně vymezený účel a území (viz § 13 návrhu zákona). Přitom platí, že pořizovatelé jednotlivých doplňků nejsou shodní s pořizovatelem základního modelu vystavěného prostředí (pokud doplněk nepořizuje přímo Zeměměřický úřad).</w:t>
      </w:r>
    </w:p>
    <w:p w14:paraId="0CE1087F" w14:textId="77777777" w:rsidR="00D51AA3" w:rsidRDefault="00D51AA3" w:rsidP="00D51AA3">
      <w:pPr>
        <w:spacing w:after="240"/>
      </w:pPr>
      <w:r>
        <w:t xml:space="preserve">Propojení základního modelu vystavěného prostředí a jeho doplňků bude zajišťovat referenční sdílené a bezpečné rozhraní informačních systémů veřejné správy ve smyslu zákona č. 365/2000 Sb., o informačních systémech veřejné správy a o změně některých dalších zákonů. </w:t>
      </w:r>
    </w:p>
    <w:p w14:paraId="300FB479" w14:textId="77777777" w:rsidR="00D51AA3" w:rsidRPr="002E3EC3" w:rsidRDefault="00D51AA3" w:rsidP="00D51AA3">
      <w:pPr>
        <w:spacing w:after="120"/>
        <w:rPr>
          <w:b/>
          <w:bCs/>
        </w:rPr>
      </w:pPr>
      <w:r w:rsidRPr="002E3EC3">
        <w:rPr>
          <w:b/>
          <w:bCs/>
        </w:rPr>
        <w:t>§ 1</w:t>
      </w:r>
      <w:r>
        <w:rPr>
          <w:b/>
          <w:bCs/>
        </w:rPr>
        <w:t>2</w:t>
      </w:r>
      <w:r w:rsidRPr="002E3EC3">
        <w:rPr>
          <w:b/>
          <w:bCs/>
        </w:rPr>
        <w:t xml:space="preserve"> (Základní model vystavěného prostředí)</w:t>
      </w:r>
    </w:p>
    <w:p w14:paraId="658B529B" w14:textId="77777777" w:rsidR="00D51AA3" w:rsidRDefault="00D51AA3" w:rsidP="00D51AA3">
      <w:pPr>
        <w:spacing w:after="120"/>
      </w:pPr>
      <w:r>
        <w:t>Základní model vystavěného prostředí má poskytovat digitální obraz území České republiky zahrnující stavby a prostranství včetně umělých i přírodních prvků. Základní model vystavěného prostředí má zaznamenat jejich základní identifikaci, umístění, vzájemné vazby a vlastnosti. Z povahy věci bude základní model vystavěného prostředí tvořen integrací prostorových dat a systémových funkčností včetně dat z informačních modelů staveb (zejména z digitálních modelů staveb) prostřednictvím jednotného technického a metodického rámce. Základní model vystavěného prostředí tak má sloužit jako primární modelový referenční rámec především pro agendy územního plánování, územního rozvoje, povolování staveb, bezpečnosti, obrany a civilní ochrany, ochrany životného prostředí apod.</w:t>
      </w:r>
    </w:p>
    <w:p w14:paraId="2CECFD8B" w14:textId="77777777" w:rsidR="00D51AA3" w:rsidRDefault="00D51AA3" w:rsidP="00D51AA3">
      <w:pPr>
        <w:spacing w:after="120"/>
      </w:pPr>
      <w:r>
        <w:t>Návrh zákona tedy stanoví, že základní model vystavěného prostředí obsahuje údaje o objektech vystavěného prostředí reprezentující spojitě celé území státu v rozsahu nezbytném pro hospodárnou, efektivní a účelnou správu a rozvoj vystavěného prostředí. V daném případě výraz spojitě vytváří novou datovou vrstvu nad daty, která jsou zpracovávána parciálně pro jednotlivé kraje a umožňuje jejich zobrazování celistvě. Podrobnosti vymezení obsahu základního modelu vystavěného prostředí a pravidla pro jeho tvorbu a správu stanoví prováděcí právní předpis, tentokrát se jedná o vyhlášku vydávanou Českým úřadem zeměměřickým a katastrálním. Definuje se tedy standard základního modelu vystavěného prostředí.</w:t>
      </w:r>
    </w:p>
    <w:p w14:paraId="1AC7934B" w14:textId="77777777" w:rsidR="00D51AA3" w:rsidRDefault="00D51AA3" w:rsidP="00D51AA3">
      <w:pPr>
        <w:spacing w:after="240"/>
      </w:pPr>
      <w:r>
        <w:t xml:space="preserve">Návrh zákona dále explicitně stanoví, že základní model vystavěného prostředí se vytváří a jeho údaje se aktualizují zejména na podkladě údajů základního registru územní identifikace, adres a nemovitostí, digitální technické mapy kraje, základní báze geografických dat České republiky, údajů z informačních modelů staveb a údajů z jiných informačních systémů veřejné správy. Základní model vystavěného prostředí může být samozřejmě aktualizován i vlastní činnosti Zeměměřického úřadu. </w:t>
      </w:r>
      <w:r w:rsidRPr="005E50EC">
        <w:t>Upřesnění rozsahu požadavků na údaje z jiných informačních systémů veřejné správy bude specifikován</w:t>
      </w:r>
      <w:r>
        <w:t>o</w:t>
      </w:r>
      <w:r w:rsidRPr="005E50EC">
        <w:t xml:space="preserve"> v prováděcím předpisu</w:t>
      </w:r>
      <w:r>
        <w:t xml:space="preserve"> </w:t>
      </w:r>
      <w:r w:rsidRPr="005E50EC">
        <w:t xml:space="preserve">jako součást vymezení obsahu základního modelu vystavěného prostředí. V této souvislosti je potřebná spolupráce </w:t>
      </w:r>
      <w:r w:rsidRPr="005E50EC">
        <w:lastRenderedPageBreak/>
        <w:t>dotčených subjek</w:t>
      </w:r>
      <w:r>
        <w:t>t</w:t>
      </w:r>
      <w:r w:rsidRPr="005E50EC">
        <w:t>ů, zejména M</w:t>
      </w:r>
      <w:r>
        <w:t>inisterstva pro místní rozvoj</w:t>
      </w:r>
      <w:r w:rsidRPr="005E50EC">
        <w:t>, M</w:t>
      </w:r>
      <w:r>
        <w:t>inisterstva průmyslu a obchodu</w:t>
      </w:r>
      <w:r w:rsidRPr="005E50EC">
        <w:t>, M</w:t>
      </w:r>
      <w:r>
        <w:t>inisterstva životního prostředí</w:t>
      </w:r>
      <w:r w:rsidRPr="005E50EC">
        <w:t xml:space="preserve"> a M</w:t>
      </w:r>
      <w:r>
        <w:t>inisterstva dopravy</w:t>
      </w:r>
      <w:r w:rsidRPr="005E50EC">
        <w:t>.</w:t>
      </w:r>
      <w:r>
        <w:t xml:space="preserve"> Základní model vystavěného prostředí pořizuje a zpřístupňuje Zeměměřický úřad jako správní úřad zeměměřictví s celostátní působností. Zeměměřický úřad je také správcem informačního systému veřejné správy, ve kterém je veden základní model vystavěného prostředí. </w:t>
      </w:r>
    </w:p>
    <w:p w14:paraId="756A56E5" w14:textId="77777777" w:rsidR="00D51AA3" w:rsidRPr="002E3EC3" w:rsidRDefault="00D51AA3" w:rsidP="00D51AA3">
      <w:pPr>
        <w:keepNext/>
        <w:spacing w:after="120"/>
        <w:rPr>
          <w:b/>
          <w:bCs/>
        </w:rPr>
      </w:pPr>
      <w:r w:rsidRPr="002E3EC3">
        <w:rPr>
          <w:b/>
          <w:bCs/>
        </w:rPr>
        <w:t>§ 1</w:t>
      </w:r>
      <w:r>
        <w:rPr>
          <w:b/>
          <w:bCs/>
        </w:rPr>
        <w:t>3</w:t>
      </w:r>
      <w:r w:rsidRPr="002E3EC3">
        <w:rPr>
          <w:b/>
          <w:bCs/>
        </w:rPr>
        <w:t xml:space="preserve"> (Doplněk základního modelu vystavěného prostředí)</w:t>
      </w:r>
    </w:p>
    <w:p w14:paraId="0B94874E" w14:textId="77777777" w:rsidR="00D51AA3" w:rsidRDefault="00D51AA3" w:rsidP="00D51AA3">
      <w:pPr>
        <w:spacing w:after="120"/>
      </w:pPr>
      <w:r>
        <w:t xml:space="preserve">Na rozdíl od základního modelu vystavěného prostředí, který je povinně pořizován pro celé území státu, je doplněk základního modelu vystavěného prostředí pořizován pouze pro určité předem specifikované dílčí území a pořizovatel se může rozhodnout, zda k jeho pořízení přistoupí či nikoliv. </w:t>
      </w:r>
    </w:p>
    <w:p w14:paraId="5C177567" w14:textId="77777777" w:rsidR="00D51AA3" w:rsidRDefault="00D51AA3" w:rsidP="00D51AA3">
      <w:pPr>
        <w:spacing w:after="120"/>
      </w:pPr>
      <w:r>
        <w:t xml:space="preserve">Doplněk základního modelu vystavěného prostředí obsahuje podrobné údaje o objektech vystavěného prostředí reprezentující konkrétní dotčené území, případně další údaje stanovené pořizovatelem, který se k jeho pořízení rozhodne. Konkrétní obsah doplňku bude záviset na účelu, ke kterému má být doplněk používán. V tomto smyslu je konstruováno i zmocňovací ustanovení pro vydání vyhlášky. Na rozdíl od základního modelu vystavěného prostředí Český úřad zeměměřický a katastrální, který má vydat vyhlášku k provedení tohoto ustanovení, nestanoví podrobnosti vymezení jeho obsahu, ty si stanoví konkrétní pořizovatel. Vyhláška bude obsahovat pouze pravidla pro tvorbu a správu doplňku tak, aby doplněk byl kompatibilní se základním modelem vystavěného prostředí, příp. s ostatními doplňky. </w:t>
      </w:r>
    </w:p>
    <w:p w14:paraId="0AFFE7DB" w14:textId="77777777" w:rsidR="00D51AA3" w:rsidRDefault="00D51AA3" w:rsidP="00D51AA3">
      <w:pPr>
        <w:spacing w:after="120"/>
      </w:pPr>
      <w:r>
        <w:t>Doplněk základního modelu vystavěného prostředí může pořídit</w:t>
      </w:r>
    </w:p>
    <w:p w14:paraId="166E8491" w14:textId="77777777" w:rsidR="00D51AA3" w:rsidRDefault="00D51AA3" w:rsidP="00D51AA3">
      <w:pPr>
        <w:spacing w:after="120"/>
      </w:pPr>
      <w:r>
        <w:t>-</w:t>
      </w:r>
      <w:r>
        <w:tab/>
        <w:t>obec pro území obce,</w:t>
      </w:r>
    </w:p>
    <w:p w14:paraId="28E07782" w14:textId="77777777" w:rsidR="00D51AA3" w:rsidRDefault="00D51AA3" w:rsidP="00D51AA3">
      <w:pPr>
        <w:spacing w:after="120"/>
      </w:pPr>
      <w:r>
        <w:t>-</w:t>
      </w:r>
      <w:r>
        <w:tab/>
        <w:t>kraj pro území kraje,</w:t>
      </w:r>
    </w:p>
    <w:p w14:paraId="46557EFB" w14:textId="77777777" w:rsidR="00D51AA3" w:rsidRDefault="00D51AA3" w:rsidP="00D51AA3">
      <w:pPr>
        <w:spacing w:after="120"/>
        <w:ind w:left="709" w:hanging="709"/>
      </w:pPr>
      <w:r>
        <w:t>-</w:t>
      </w:r>
      <w:r>
        <w:tab/>
        <w:t>správa národního parku nebo Agentura ochrany přírody a krajiny České republiky pro území národního parku nebo chráněné krajinné oblasti,</w:t>
      </w:r>
    </w:p>
    <w:p w14:paraId="58F54B55" w14:textId="77777777" w:rsidR="00D51AA3" w:rsidRDefault="00D51AA3" w:rsidP="00D51AA3">
      <w:pPr>
        <w:spacing w:after="120"/>
        <w:ind w:left="709" w:hanging="709"/>
      </w:pPr>
      <w:r>
        <w:t>-</w:t>
      </w:r>
      <w:r>
        <w:tab/>
        <w:t>Ministerstvo dopravy pro území dotčené stavbou celostátní dráhy ve smyslu § 3 odst. 1 písm. a) zákona o drahách, stavbou dálnice, nebo silnice I. třídy ve smyslu § 4 a § 5 odst. 2 písm. a) zákona o pozemních komunikacích,</w:t>
      </w:r>
    </w:p>
    <w:p w14:paraId="5557E826" w14:textId="77777777" w:rsidR="00D51AA3" w:rsidRDefault="00D51AA3" w:rsidP="00D51AA3">
      <w:pPr>
        <w:spacing w:after="120"/>
        <w:ind w:left="709" w:hanging="709"/>
      </w:pPr>
      <w:r>
        <w:t>-</w:t>
      </w:r>
      <w:r>
        <w:tab/>
        <w:t>Ministerstvo průmyslu a obchodu pro území dotčené vybranou energetické infrastruktury ve smyslu § 1 odst. 4 zákona o urychlení výstavby strategicky významné infrastruktury,</w:t>
      </w:r>
    </w:p>
    <w:p w14:paraId="2871E5B4" w14:textId="77777777" w:rsidR="00D51AA3" w:rsidRDefault="00D51AA3" w:rsidP="00D51AA3">
      <w:pPr>
        <w:spacing w:after="120"/>
        <w:ind w:left="709" w:hanging="709"/>
      </w:pPr>
      <w:r>
        <w:t>-</w:t>
      </w:r>
      <w:r>
        <w:tab/>
        <w:t xml:space="preserve">jiný orgán veřejné správy pro území dotčené veřejným zájmem, který tento orgán chrání, jako zbytková kategorie pro případ, že v průběhu doby dojde takový orgán veřejné správy k závěru, že pořízení doplňku základního modelu vystavěného prostředí je vhodné a účelné. </w:t>
      </w:r>
    </w:p>
    <w:p w14:paraId="3485F372" w14:textId="77777777" w:rsidR="00D51AA3" w:rsidRDefault="00D51AA3" w:rsidP="00D51AA3">
      <w:pPr>
        <w:spacing w:after="240"/>
      </w:pPr>
      <w:r>
        <w:t>Doplněk základního modelu vystavěného prostředí je veden v informačním systému veřejné správy, jehož správcem je pořizovatel. Obecně platí, že jednotliví pořizovatelé mohou doplněk základního modelu vystavěného prostředí pořídit jako společný, pokud se tak dohodnou. Takový postup může být hospodárný a efektivnější. V takovém případě se pořizovatelé současně dohodnou, kdo bude správcem infomačního systému, ve kterém bude doplněk veden.</w:t>
      </w:r>
    </w:p>
    <w:p w14:paraId="11D93A14" w14:textId="77777777" w:rsidR="00D51AA3" w:rsidRPr="006F79CF" w:rsidRDefault="00D51AA3" w:rsidP="00D51AA3">
      <w:pPr>
        <w:spacing w:after="120"/>
        <w:rPr>
          <w:b/>
          <w:bCs/>
        </w:rPr>
      </w:pPr>
      <w:r>
        <w:t xml:space="preserve"> </w:t>
      </w:r>
      <w:r w:rsidRPr="006F79CF">
        <w:rPr>
          <w:b/>
          <w:bCs/>
        </w:rPr>
        <w:t>§ 1</w:t>
      </w:r>
      <w:r>
        <w:rPr>
          <w:b/>
          <w:bCs/>
        </w:rPr>
        <w:t>4</w:t>
      </w:r>
      <w:r w:rsidRPr="006F79CF">
        <w:rPr>
          <w:b/>
          <w:bCs/>
        </w:rPr>
        <w:t xml:space="preserve"> (Údaje důležité z hlediska obrany</w:t>
      </w:r>
      <w:r>
        <w:rPr>
          <w:b/>
          <w:bCs/>
        </w:rPr>
        <w:t>, vnitřního pořádku</w:t>
      </w:r>
      <w:r w:rsidRPr="006F79CF">
        <w:rPr>
          <w:b/>
          <w:bCs/>
        </w:rPr>
        <w:t xml:space="preserve"> </w:t>
      </w:r>
      <w:r>
        <w:rPr>
          <w:b/>
          <w:bCs/>
        </w:rPr>
        <w:t>nebo</w:t>
      </w:r>
      <w:r w:rsidRPr="006F79CF">
        <w:rPr>
          <w:b/>
          <w:bCs/>
        </w:rPr>
        <w:t xml:space="preserve"> bezpečnosti</w:t>
      </w:r>
      <w:r>
        <w:rPr>
          <w:b/>
          <w:bCs/>
        </w:rPr>
        <w:t xml:space="preserve"> státu</w:t>
      </w:r>
      <w:r w:rsidRPr="006F79CF">
        <w:rPr>
          <w:b/>
          <w:bCs/>
        </w:rPr>
        <w:t>)</w:t>
      </w:r>
    </w:p>
    <w:p w14:paraId="5595C6B0" w14:textId="77777777" w:rsidR="00D51AA3" w:rsidRDefault="00D51AA3" w:rsidP="00D51AA3">
      <w:pPr>
        <w:spacing w:after="120"/>
      </w:pPr>
      <w:r>
        <w:t xml:space="preserve">Stejně jako v případě informačního modelu stavby, tak i informační model vystavěného prostředí zohledňuje, že existují určité bezpečnostní, příp. obranné zájmy státu, pro které by mohlo být pořízení, resp. zveřejnění informačního modelu problematické. Současně je v tomto </w:t>
      </w:r>
      <w:r>
        <w:lastRenderedPageBreak/>
        <w:t xml:space="preserve">ustanovení zohledněn fakt, že vystavěné prostředí zobrazuje údaje o celém území státu, tzn. nepořídit základní model vystavěného prostředí pouze pro jeho část by bylo z bezpečnostního pohledu o to více nápadné a v konečném důsledku problematické. Z tohoto důvodu ustanovení explicitně umožňuje zobrazovat v základním modelu vystavěného prostředí údaje o objektech vystavěného prostředí důležitých z hlediska obrany, vnitřního pořádku nebo bezpečnosti státu podle údajů poskytnutých </w:t>
      </w:r>
      <w:r w:rsidRPr="006F79CF">
        <w:t>Ministerstvem obrany, Ministerstvem vnitra pro</w:t>
      </w:r>
      <w:r>
        <w:t> </w:t>
      </w:r>
      <w:r w:rsidRPr="006F79CF">
        <w:t>objekty Ministerstva vnitra, Úřadu pro zahraniční styky a informace a pro objekty organizačních složek státu, které jsou součástí Policie České republiky nebo Hasičského záchranného sboru České republiky, nebo Bezpečnostní informační službou</w:t>
      </w:r>
      <w:r>
        <w:t>. Toto ustanovení je inspirováno § 3 odst. 5 katastrálního zákona, který tento způsob vedení údajů umožňuje pro případ zobrazování v katastrální mapě. Takové ustanovení může mít svůj praktický dopad například ve vztahu k územím vojenských újezdů atp. Stejně tak platí, že údaje o objektech vystavěného prostředí, které jsou kritickou infrastrukturou, se v základním modelu vystavěného prostředí zobrazují v souladu s digitální technickou mapou kraje.</w:t>
      </w:r>
    </w:p>
    <w:p w14:paraId="6DF43B55" w14:textId="77777777" w:rsidR="00D51AA3" w:rsidRDefault="00D51AA3" w:rsidP="00D51AA3">
      <w:pPr>
        <w:spacing w:after="120"/>
      </w:pPr>
      <w:r>
        <w:t xml:space="preserve">Současně platí, že dohodnutý způsob vedení údajů o objektech vystavěného prostředí důležitých z hlediska obrany, vnitřního pořádku a bezpečnosti státu v základním modelu vystavěného prostředí musí být souladný s vedením těchto údajů v jeho doplňku. Tj. údaje o takových objektech musí být vedeny stejně v základním modelu vystavěného prostředí i v jeho doplňku. Pokud se tedy bude nacházet v katastru obce vojenský újezd, příslušná obec převezme údaje o této části území ze základního modelu vystavěného prostředí. </w:t>
      </w:r>
    </w:p>
    <w:p w14:paraId="4D950D36" w14:textId="77777777" w:rsidR="00D51AA3" w:rsidRDefault="00D51AA3" w:rsidP="00D51AA3">
      <w:pPr>
        <w:spacing w:after="240"/>
      </w:pPr>
      <w:r>
        <w:t>Pokud by nicméně doplněk pořizoval přímo orgán státní správy podle odstavce 1 (tedy například Ministerstvo obrany bude chtít pořizovat doplněk o objektech vystavěného prostředí vojenského újezdu), může si pro svoji vlastní potřebu pořídit doplněk reprezentující dotčené území dle svého uvážení, tedy s ohledem na účel, ke kterému má být takový doplněk používán.</w:t>
      </w:r>
    </w:p>
    <w:p w14:paraId="6A28A8A8" w14:textId="77777777" w:rsidR="00D51AA3" w:rsidRPr="0082327E" w:rsidRDefault="00D51AA3" w:rsidP="00D51AA3">
      <w:pPr>
        <w:spacing w:after="120"/>
        <w:rPr>
          <w:b/>
          <w:bCs/>
        </w:rPr>
      </w:pPr>
      <w:r>
        <w:t xml:space="preserve"> </w:t>
      </w:r>
      <w:r w:rsidRPr="0082327E">
        <w:rPr>
          <w:b/>
          <w:bCs/>
        </w:rPr>
        <w:t>K § 1</w:t>
      </w:r>
      <w:r>
        <w:rPr>
          <w:b/>
          <w:bCs/>
        </w:rPr>
        <w:t>5</w:t>
      </w:r>
      <w:r w:rsidRPr="0082327E">
        <w:rPr>
          <w:b/>
          <w:bCs/>
        </w:rPr>
        <w:t xml:space="preserve"> (Přístup k obsahu informačního modelu vystavěného prostředí)</w:t>
      </w:r>
    </w:p>
    <w:p w14:paraId="34DB1F48" w14:textId="77777777" w:rsidR="00D51AA3" w:rsidRDefault="00D51AA3" w:rsidP="00D51AA3">
      <w:pPr>
        <w:spacing w:after="120"/>
      </w:pPr>
      <w:r>
        <w:t xml:space="preserve">Každý informační model vystavěného prostředí, tedy jak ten základní, tak jeho doplněk, má svoji veřejnou a neveřejnou část. Platí, že údaje veřejné části informačního modelu vystavěného prostředí jsou k nahlížení přístupné každému, a to způsobem umožňujícím dálkový přístup (tj. na internetových stránkách). Tyto údaje budou zveřejňovány bezplatně. Zákon stanoví, že neveřejnou část informačního modelu vystavěného prostředí (tzn. jak základního, tak i jeho doplňku) tvoří údaje, které jsou jako neveřejné vedeny v digitální technické mapě kraje. </w:t>
      </w:r>
    </w:p>
    <w:p w14:paraId="554BD65C" w14:textId="77777777" w:rsidR="00D51AA3" w:rsidRDefault="00D51AA3" w:rsidP="00D51AA3">
      <w:pPr>
        <w:spacing w:after="120"/>
      </w:pPr>
      <w:bookmarkStart w:id="12" w:name="_Hlk181192491"/>
      <w:r>
        <w:t xml:space="preserve">Údaje informačního modelu vystavěného prostředí, tzn. jak jeho veřejné, tak neveřejné části, jsou přístupné orgánům veřejné správy pro plnění úkolů při výkonu veřejné správy a dalším osobám, pokud tak o nich stanoví jiný právní předpis. Tyto orgány budou moci pro výkon své působnosti získávat z informačního modelu vystavěného prostředí strukturovaná data automatizovaně. </w:t>
      </w:r>
    </w:p>
    <w:bookmarkEnd w:id="12"/>
    <w:p w14:paraId="596B7305" w14:textId="77777777" w:rsidR="00D51AA3" w:rsidRDefault="00D51AA3" w:rsidP="00D51AA3">
      <w:pPr>
        <w:spacing w:after="120"/>
      </w:pPr>
      <w:r>
        <w:t xml:space="preserve">Vyhláška Českého úřadu zeměměřického a katastrálního současně stanoví podrobnosti zpřístupňování údajů a výměnný formát základního modelu vystavěného prostředí. </w:t>
      </w:r>
    </w:p>
    <w:p w14:paraId="0A285A5D" w14:textId="77777777" w:rsidR="00D51AA3" w:rsidRDefault="00D51AA3" w:rsidP="00D51AA3">
      <w:pPr>
        <w:spacing w:after="120"/>
      </w:pPr>
    </w:p>
    <w:p w14:paraId="491F6991" w14:textId="77777777" w:rsidR="00D51AA3" w:rsidRPr="000B2703" w:rsidRDefault="00D51AA3" w:rsidP="00D51AA3">
      <w:pPr>
        <w:spacing w:after="120"/>
        <w:rPr>
          <w:b/>
          <w:bCs/>
        </w:rPr>
      </w:pPr>
      <w:r w:rsidRPr="000B2703">
        <w:rPr>
          <w:b/>
          <w:bCs/>
        </w:rPr>
        <w:t xml:space="preserve">Hlava IV </w:t>
      </w:r>
      <w:r>
        <w:rPr>
          <w:b/>
          <w:bCs/>
        </w:rPr>
        <w:t>(</w:t>
      </w:r>
      <w:r w:rsidRPr="000B2703">
        <w:rPr>
          <w:b/>
          <w:bCs/>
        </w:rPr>
        <w:t>Přestupky</w:t>
      </w:r>
      <w:r>
        <w:rPr>
          <w:b/>
          <w:bCs/>
        </w:rPr>
        <w:t>)</w:t>
      </w:r>
    </w:p>
    <w:p w14:paraId="5521B9F7" w14:textId="77777777" w:rsidR="00D51AA3" w:rsidRPr="009A2499" w:rsidRDefault="00D51AA3" w:rsidP="00D51AA3">
      <w:pPr>
        <w:spacing w:after="120"/>
        <w:rPr>
          <w:b/>
          <w:bCs/>
        </w:rPr>
      </w:pPr>
      <w:r w:rsidRPr="009A2499">
        <w:rPr>
          <w:b/>
          <w:bCs/>
        </w:rPr>
        <w:t>K § 1</w:t>
      </w:r>
      <w:r>
        <w:rPr>
          <w:b/>
          <w:bCs/>
        </w:rPr>
        <w:t>6</w:t>
      </w:r>
      <w:r w:rsidRPr="009A2499">
        <w:rPr>
          <w:b/>
          <w:bCs/>
        </w:rPr>
        <w:t xml:space="preserve"> (Přestupky)</w:t>
      </w:r>
    </w:p>
    <w:p w14:paraId="09E80DDA" w14:textId="77777777" w:rsidR="00D51AA3" w:rsidRDefault="00D51AA3" w:rsidP="00D51AA3">
      <w:pPr>
        <w:spacing w:after="120"/>
      </w:pPr>
      <w:r>
        <w:t>Na předchozí ustanovení týkající se kompetencí při kontrole vymáhání povinností souvisejících s informačním modelem stavby navazuje ustanovení o přestupcích, které stanoví konkrétní skutkové podstaty, za kterých se povinná osoba dopustí přestupku.</w:t>
      </w:r>
    </w:p>
    <w:p w14:paraId="266824DC" w14:textId="77777777" w:rsidR="00D51AA3" w:rsidRDefault="00D51AA3" w:rsidP="00D51AA3">
      <w:pPr>
        <w:spacing w:after="120"/>
      </w:pPr>
      <w:r>
        <w:lastRenderedPageBreak/>
        <w:t>Zákon konstruuje konkrétní skutkové podstaty, při kterých dochází k přestupku. Přestupek se váže výhradně na povinné pořizování a udržování informačního modelu stavby ve smyslu § 4 návrhu zákona.</w:t>
      </w:r>
    </w:p>
    <w:p w14:paraId="045ADC66" w14:textId="77777777" w:rsidR="00D51AA3" w:rsidRDefault="00D51AA3" w:rsidP="00D51AA3">
      <w:pPr>
        <w:spacing w:after="120"/>
      </w:pPr>
      <w:r>
        <w:t xml:space="preserve">Jedna skutková podstata se váže na situaci, kdy není pořízen informační model stavby, ač má být povinnou osobou pořízen. Tato skutková podstata tedy směřuje na situace, kdy, ač se jedná o povinnou osobu vymezenou v § 3 návrhu zákona a stavbu zapisovanou do katastru nemovitostí s předpokládanou hodnotou pro nadlimitní veřejnou zakázku na stavební práce ve smyslu § 4 návrhu zákona, a povinné osobě již vznikla povinnost pořídit informační kontejner, povinná osoba nepořídí v rozporu se zákonem informační model stavby. </w:t>
      </w:r>
    </w:p>
    <w:p w14:paraId="2CC5EBAE" w14:textId="77777777" w:rsidR="00D51AA3" w:rsidRDefault="00D51AA3" w:rsidP="00D51AA3">
      <w:pPr>
        <w:spacing w:after="120"/>
      </w:pPr>
      <w:r>
        <w:t xml:space="preserve">Další skutková podstata spočívá v tom, že informační model stavby není udržován tak, aby odpovídal potřebám nakládání se stavbou podle § 4 odst. 3 návrhu zákona. Informační model stavby, resp. data v něm obsažená mají být aktuální tak, aby byla v případě potřeby ihned k využití (například pro účely facility managementu). Tímto bude docíleno kýženého stavu pro efektivní správu stavby kdykoliv v budoucnu. Proto tato skutková podstata přestupku směřuje na situace, kdy povinná osoba sice pořídí informační model stavby, nicméně dále s ním nepracuje a další úpravy stavby nejsou v rámci modelu zaznamenávány. Informační model stavby </w:t>
      </w:r>
      <w:proofErr w:type="gramStart"/>
      <w:r>
        <w:t>tedy  neobsahuje</w:t>
      </w:r>
      <w:proofErr w:type="gramEnd"/>
      <w:r>
        <w:t xml:space="preserve"> aktuální data, která by o skutečném stavu stavby vypovídala </w:t>
      </w:r>
      <w:r w:rsidRPr="000E57DA">
        <w:t>(</w:t>
      </w:r>
      <w:r>
        <w:t xml:space="preserve">a to v minimálním rozsahu obsahujícím alespoň stavebně-technické a požárně-bezpečnostní řešení stavby a aktuální  informace vyplývající z požadavků kladených na stavbu, její užívání nebo údržbu podle jiných právních předpisů). </w:t>
      </w:r>
    </w:p>
    <w:p w14:paraId="3FEF35A6" w14:textId="77777777" w:rsidR="00D51AA3" w:rsidRDefault="00D51AA3" w:rsidP="00D51AA3">
      <w:pPr>
        <w:spacing w:after="120"/>
      </w:pPr>
      <w:r>
        <w:t xml:space="preserve">Další skutková podstata pak spočívá v tom, že povinná osoba sice přistoupí k pořízení informačního modelu stavby, nicméně je nenaplní informacemi požadovanými návrhem zákona nebo v souvislosti s ním vydanými prováděcími právními předpisy. V konečném důsledku se tak nebude jednat o informační model stavby ve smyslu zákona, neboť data v něm obsažená nebudou standardizovaná a ztratí se tak základní benefit, který pořízení informačního modelu stavby představuje. </w:t>
      </w:r>
    </w:p>
    <w:p w14:paraId="56E9E710" w14:textId="77777777" w:rsidR="00D51AA3" w:rsidRDefault="00D51AA3" w:rsidP="00D51AA3">
      <w:pPr>
        <w:spacing w:after="120"/>
      </w:pPr>
      <w:r>
        <w:t>Návrh zákona definuje speciální skutkovou podstatu rovněž pro informační kontejner, byť tento je součástí informačního modelu stavby. Tj. přestupkem bude rovněž nepořízení informačního kontejneru, příp. nepořízení úplného informačního kontejneru.</w:t>
      </w:r>
    </w:p>
    <w:p w14:paraId="66522EC5" w14:textId="77777777" w:rsidR="00D51AA3" w:rsidRDefault="00D51AA3" w:rsidP="00D51AA3">
      <w:pPr>
        <w:spacing w:after="120"/>
      </w:pPr>
      <w:r>
        <w:t xml:space="preserve">Za spáchání přestupku lze podle návrhu zákona uložit pokutu až do výše 400.000 Kč. Konkrétní výše pokuty bude záviset na závažnosti přestupku, ke které bude správní orgán při jejím ukládání přihlížet. Horní hranice nikterak nevybočuje z přestupků předpokládaných například stavebním zákonem (§ 301). Při určení konkrétní výše pokuty bude tedy správní orgán zohledňovat následky porušení návrhem zákona předpokládaných povinností a okolnosti, za nichž byl přestupek spáchán. </w:t>
      </w:r>
      <w:r w:rsidRPr="00B91E48">
        <w:t>Proces bude řešen podle zákona č. 250/2016 Sb., o odpovědnosti za přestupky a řízení o nich</w:t>
      </w:r>
      <w:r>
        <w:t>, ve znění pozdějších předpisů</w:t>
      </w:r>
      <w:r w:rsidRPr="00B91E48">
        <w:t>.</w:t>
      </w:r>
    </w:p>
    <w:p w14:paraId="79D93339" w14:textId="77777777" w:rsidR="00D51AA3" w:rsidRDefault="00D51AA3" w:rsidP="00D51AA3">
      <w:pPr>
        <w:spacing w:after="120"/>
      </w:pPr>
      <w:r>
        <w:t>Přestupky bude projednávat Ministerstvo průmyslu a obchodu vzhledem ke svým kontrolním oprávněním, které jí návrh zákona dává. Ministerstvo by mělo konat v případě, že se dozví (v rámci kontroly ve veřejné správě či jinak), že došlo k jednání, které nasvědčuje tomu, že mohlo dojít ke spáchání přestupku. V takovém případě danou situaci prověří.</w:t>
      </w:r>
    </w:p>
    <w:p w14:paraId="1C8F14FC" w14:textId="77777777" w:rsidR="00D51AA3" w:rsidRDefault="00D51AA3" w:rsidP="00D51AA3">
      <w:pPr>
        <w:spacing w:after="120"/>
      </w:pPr>
    </w:p>
    <w:p w14:paraId="3824C404" w14:textId="77777777" w:rsidR="00D51AA3" w:rsidRPr="0082327E" w:rsidRDefault="00D51AA3" w:rsidP="00D51AA3">
      <w:pPr>
        <w:spacing w:after="120"/>
        <w:rPr>
          <w:b/>
          <w:bCs/>
        </w:rPr>
      </w:pPr>
      <w:r w:rsidRPr="0082327E">
        <w:rPr>
          <w:b/>
          <w:bCs/>
        </w:rPr>
        <w:t>Hlava V</w:t>
      </w:r>
      <w:r>
        <w:rPr>
          <w:b/>
          <w:bCs/>
        </w:rPr>
        <w:t xml:space="preserve"> (Zmocňovací a přechodná ustanovení)</w:t>
      </w:r>
    </w:p>
    <w:p w14:paraId="75809754" w14:textId="77777777" w:rsidR="00D51AA3" w:rsidRPr="0082327E" w:rsidRDefault="00D51AA3" w:rsidP="00D51AA3">
      <w:pPr>
        <w:spacing w:after="120"/>
        <w:rPr>
          <w:b/>
          <w:bCs/>
        </w:rPr>
      </w:pPr>
      <w:r w:rsidRPr="0082327E">
        <w:rPr>
          <w:b/>
          <w:bCs/>
        </w:rPr>
        <w:t>K § 1</w:t>
      </w:r>
      <w:r>
        <w:rPr>
          <w:b/>
          <w:bCs/>
        </w:rPr>
        <w:t>7</w:t>
      </w:r>
      <w:r w:rsidRPr="0082327E">
        <w:rPr>
          <w:b/>
          <w:bCs/>
        </w:rPr>
        <w:t xml:space="preserve"> (Zmocňovací ustanovení)</w:t>
      </w:r>
    </w:p>
    <w:p w14:paraId="613A7576" w14:textId="77777777" w:rsidR="00D51AA3" w:rsidRDefault="00D51AA3" w:rsidP="00D51AA3">
      <w:pPr>
        <w:spacing w:after="120"/>
      </w:pPr>
      <w:r>
        <w:t xml:space="preserve">Návrh zákona obsahuje zmocnění pro vydání prováděcích právních předpisů. Jedná se o standardní postup, kdy konkrétní technické vymezení je vhodnější upravit podzákonným </w:t>
      </w:r>
      <w:r>
        <w:lastRenderedPageBreak/>
        <w:t>právním předpisem, který může flexibilněji reagovat na možnou potřebu jeho modifikace, zejména vzhledem k dynamicky se rozvíjejícím možnostem technických řešení. Zmocňovací ustanovení je společné pro informační model stavby, tak pro informační model vystavěného prostředí.</w:t>
      </w:r>
    </w:p>
    <w:p w14:paraId="1AB92B20" w14:textId="77777777" w:rsidR="00D51AA3" w:rsidRDefault="00D51AA3" w:rsidP="00D51AA3">
      <w:pPr>
        <w:spacing w:after="120"/>
      </w:pPr>
      <w:r>
        <w:t xml:space="preserve">Zmocněny k vydání prováděcích právních předpisů jsou Ministerstvo průmyslu a obchodu jako gestor agendy informačního modelu stavby a Český úřad zeměměřický a katastrální jako úřad, který má dlouhodobě zkušenosti s nejvýznamnějšími systémy v oblasti prostorových dat pro celé území České republiky, jako například se správou základního systému registru územní identifikace, adres a nemovitostí, správou základní báze geografických dat či správou informačního systému digitální mapy veřejné správy. </w:t>
      </w:r>
    </w:p>
    <w:p w14:paraId="4CB83CBF" w14:textId="77777777" w:rsidR="00D51AA3" w:rsidRDefault="00D51AA3" w:rsidP="00D51AA3">
      <w:pPr>
        <w:spacing w:after="120"/>
      </w:pPr>
      <w:r>
        <w:t xml:space="preserve">Ministerstvo průmyslu a obchodu je tedy zmocněno k vydání vyhlášky pro </w:t>
      </w:r>
    </w:p>
    <w:p w14:paraId="52FF4839" w14:textId="77777777" w:rsidR="00D51AA3" w:rsidRDefault="00D51AA3" w:rsidP="00D51AA3">
      <w:pPr>
        <w:pStyle w:val="Bezmezer"/>
        <w:numPr>
          <w:ilvl w:val="2"/>
          <w:numId w:val="0"/>
        </w:numPr>
        <w:ind w:left="709" w:hanging="709"/>
        <w:rPr>
          <w:rFonts w:eastAsia="Times New Roman"/>
          <w:lang w:eastAsia="cs-CZ"/>
        </w:rPr>
      </w:pPr>
      <w:r w:rsidRPr="00F564C9">
        <w:rPr>
          <w:rFonts w:eastAsia="Times New Roman"/>
          <w:lang w:eastAsia="cs-CZ"/>
        </w:rPr>
        <w:t>-</w:t>
      </w:r>
      <w:r w:rsidRPr="00F564C9">
        <w:rPr>
          <w:rFonts w:eastAsia="Times New Roman"/>
          <w:lang w:eastAsia="cs-CZ"/>
        </w:rPr>
        <w:tab/>
        <w:t xml:space="preserve">podrobnosti </w:t>
      </w:r>
      <w:r w:rsidRPr="007D6A05">
        <w:rPr>
          <w:rFonts w:eastAsia="Times New Roman"/>
          <w:lang w:eastAsia="cs-CZ"/>
        </w:rPr>
        <w:t>obsah</w:t>
      </w:r>
      <w:r>
        <w:rPr>
          <w:rFonts w:eastAsia="Times New Roman"/>
          <w:lang w:eastAsia="cs-CZ"/>
        </w:rPr>
        <w:t>u</w:t>
      </w:r>
      <w:r w:rsidRPr="007D6A05">
        <w:rPr>
          <w:rFonts w:eastAsia="Times New Roman"/>
          <w:lang w:eastAsia="cs-CZ"/>
        </w:rPr>
        <w:t xml:space="preserve"> </w:t>
      </w:r>
      <w:r>
        <w:rPr>
          <w:rFonts w:eastAsia="Times New Roman"/>
          <w:lang w:eastAsia="cs-CZ"/>
        </w:rPr>
        <w:t xml:space="preserve">a pravidla pro tvorbu </w:t>
      </w:r>
      <w:r w:rsidRPr="007D6A05">
        <w:rPr>
          <w:rFonts w:eastAsia="Times New Roman"/>
          <w:lang w:eastAsia="cs-CZ"/>
        </w:rPr>
        <w:t>informačního modelu stavby,</w:t>
      </w:r>
    </w:p>
    <w:p w14:paraId="26828E92" w14:textId="77777777" w:rsidR="00D51AA3" w:rsidRDefault="00D51AA3" w:rsidP="00D51AA3">
      <w:pPr>
        <w:pStyle w:val="Bezmezer"/>
        <w:numPr>
          <w:ilvl w:val="2"/>
          <w:numId w:val="0"/>
        </w:numPr>
        <w:ind w:left="709" w:hanging="709"/>
        <w:rPr>
          <w:rFonts w:eastAsia="Times New Roman"/>
          <w:lang w:eastAsia="cs-CZ"/>
        </w:rPr>
      </w:pPr>
      <w:r>
        <w:rPr>
          <w:rFonts w:eastAsia="Times New Roman"/>
          <w:lang w:eastAsia="cs-CZ"/>
        </w:rPr>
        <w:t xml:space="preserve">- </w:t>
      </w:r>
      <w:r>
        <w:rPr>
          <w:rFonts w:eastAsia="Times New Roman"/>
          <w:lang w:eastAsia="cs-CZ"/>
        </w:rPr>
        <w:tab/>
        <w:t>obsah, rozsah a strukturu informačního kontejneru pro jednotlivé účely,</w:t>
      </w:r>
    </w:p>
    <w:p w14:paraId="79A44509" w14:textId="77777777" w:rsidR="00D51AA3" w:rsidRPr="007D6A05" w:rsidRDefault="00D51AA3" w:rsidP="00D51AA3">
      <w:pPr>
        <w:pStyle w:val="Bezmezer"/>
        <w:numPr>
          <w:ilvl w:val="2"/>
          <w:numId w:val="0"/>
        </w:numPr>
        <w:ind w:left="709" w:hanging="709"/>
        <w:rPr>
          <w:rFonts w:eastAsia="Times New Roman"/>
          <w:lang w:eastAsia="cs-CZ"/>
        </w:rPr>
      </w:pPr>
      <w:r>
        <w:rPr>
          <w:rFonts w:eastAsia="Times New Roman"/>
          <w:lang w:eastAsia="cs-CZ"/>
        </w:rPr>
        <w:t xml:space="preserve">- </w:t>
      </w:r>
      <w:r>
        <w:rPr>
          <w:rFonts w:eastAsia="Times New Roman"/>
          <w:lang w:eastAsia="cs-CZ"/>
        </w:rPr>
        <w:tab/>
        <w:t xml:space="preserve">požadavky na obsah a tvorbu </w:t>
      </w:r>
      <w:r w:rsidRPr="007D6A05">
        <w:rPr>
          <w:rFonts w:eastAsia="Times New Roman"/>
          <w:lang w:eastAsia="cs-CZ"/>
        </w:rPr>
        <w:t>datov</w:t>
      </w:r>
      <w:r>
        <w:rPr>
          <w:rFonts w:eastAsia="Times New Roman"/>
          <w:lang w:eastAsia="cs-CZ"/>
        </w:rPr>
        <w:t>ého</w:t>
      </w:r>
      <w:r w:rsidRPr="007D6A05">
        <w:rPr>
          <w:rFonts w:eastAsia="Times New Roman"/>
          <w:lang w:eastAsia="cs-CZ"/>
        </w:rPr>
        <w:t xml:space="preserve"> standard</w:t>
      </w:r>
      <w:r>
        <w:rPr>
          <w:rFonts w:eastAsia="Times New Roman"/>
          <w:lang w:eastAsia="cs-CZ"/>
        </w:rPr>
        <w:t>u</w:t>
      </w:r>
      <w:r w:rsidRPr="007D6A05">
        <w:rPr>
          <w:rFonts w:eastAsia="Times New Roman"/>
          <w:lang w:eastAsia="cs-CZ"/>
        </w:rPr>
        <w:t xml:space="preserve"> stavby</w:t>
      </w:r>
      <w:r>
        <w:rPr>
          <w:rFonts w:eastAsia="Times New Roman"/>
          <w:lang w:eastAsia="cs-CZ"/>
        </w:rPr>
        <w:t xml:space="preserve">, </w:t>
      </w:r>
    </w:p>
    <w:p w14:paraId="2DF96DD8" w14:textId="77777777" w:rsidR="00D51AA3" w:rsidRDefault="00D51AA3" w:rsidP="00D51AA3">
      <w:pPr>
        <w:pStyle w:val="Bezmezer"/>
        <w:numPr>
          <w:ilvl w:val="2"/>
          <w:numId w:val="0"/>
        </w:numPr>
        <w:ind w:left="709" w:hanging="709"/>
        <w:rPr>
          <w:rFonts w:eastAsia="Times New Roman"/>
          <w:lang w:eastAsia="cs-CZ"/>
        </w:rPr>
      </w:pPr>
      <w:r>
        <w:rPr>
          <w:rFonts w:eastAsia="Times New Roman"/>
          <w:lang w:eastAsia="cs-CZ"/>
        </w:rPr>
        <w:t xml:space="preserve">- </w:t>
      </w:r>
      <w:r>
        <w:rPr>
          <w:rFonts w:eastAsia="Times New Roman"/>
          <w:lang w:eastAsia="cs-CZ"/>
        </w:rPr>
        <w:tab/>
        <w:t xml:space="preserve">podrobné </w:t>
      </w:r>
      <w:r w:rsidRPr="007D6A05">
        <w:rPr>
          <w:rFonts w:eastAsia="Times New Roman"/>
          <w:lang w:eastAsia="cs-CZ"/>
        </w:rPr>
        <w:t>požadavky na společné datové prostředí.</w:t>
      </w:r>
    </w:p>
    <w:p w14:paraId="54F7CFCF" w14:textId="77777777" w:rsidR="00D51AA3" w:rsidRPr="007D6A05" w:rsidRDefault="00D51AA3" w:rsidP="00D51AA3">
      <w:pPr>
        <w:pStyle w:val="Bezmezer"/>
        <w:numPr>
          <w:ilvl w:val="2"/>
          <w:numId w:val="0"/>
        </w:numPr>
        <w:rPr>
          <w:rFonts w:eastAsia="Times New Roman"/>
          <w:lang w:eastAsia="cs-CZ"/>
        </w:rPr>
      </w:pPr>
      <w:r>
        <w:rPr>
          <w:rFonts w:eastAsia="Times New Roman"/>
          <w:lang w:eastAsia="cs-CZ"/>
        </w:rPr>
        <w:t xml:space="preserve">K vydání vyhlášky pro obsah, </w:t>
      </w:r>
      <w:r w:rsidRPr="007D6A05">
        <w:rPr>
          <w:rFonts w:eastAsia="Times New Roman"/>
          <w:lang w:eastAsia="cs-CZ"/>
        </w:rPr>
        <w:t>rozsah a struktur</w:t>
      </w:r>
      <w:r>
        <w:rPr>
          <w:rFonts w:eastAsia="Times New Roman"/>
          <w:lang w:eastAsia="cs-CZ"/>
        </w:rPr>
        <w:t>u</w:t>
      </w:r>
      <w:r w:rsidRPr="007D6A05">
        <w:rPr>
          <w:rFonts w:eastAsia="Times New Roman"/>
          <w:lang w:eastAsia="cs-CZ"/>
        </w:rPr>
        <w:t xml:space="preserve"> informačního kontejneru pro jednotlivé účely</w:t>
      </w:r>
      <w:r>
        <w:rPr>
          <w:rFonts w:eastAsia="Times New Roman"/>
          <w:lang w:eastAsia="cs-CZ"/>
        </w:rPr>
        <w:t xml:space="preserve"> je zmocněno Ministerstvo průmyslu a </w:t>
      </w:r>
      <w:r w:rsidRPr="00AA105D">
        <w:rPr>
          <w:rFonts w:eastAsia="Times New Roman"/>
          <w:lang w:eastAsia="cs-CZ"/>
        </w:rPr>
        <w:t>obchodu, nicméně předpokládá se úzká součinnost s Ministerstvem pro místní rozvoj</w:t>
      </w:r>
      <w:r>
        <w:rPr>
          <w:rFonts w:eastAsia="Times New Roman"/>
          <w:lang w:eastAsia="cs-CZ"/>
        </w:rPr>
        <w:t xml:space="preserve"> </w:t>
      </w:r>
      <w:bookmarkStart w:id="13" w:name="_Hlk181114974"/>
      <w:r>
        <w:rPr>
          <w:rFonts w:eastAsia="Times New Roman"/>
          <w:lang w:eastAsia="cs-CZ"/>
        </w:rPr>
        <w:t>a v přípravě vybraných staveb dopravní infrastruktury s Ministerstvem dopravy</w:t>
      </w:r>
      <w:bookmarkEnd w:id="13"/>
      <w:r w:rsidRPr="00AA105D">
        <w:rPr>
          <w:rFonts w:eastAsia="Times New Roman"/>
          <w:lang w:eastAsia="cs-CZ"/>
        </w:rPr>
        <w:t>.</w:t>
      </w:r>
      <w:r>
        <w:rPr>
          <w:rFonts w:eastAsia="Times New Roman"/>
          <w:lang w:eastAsia="cs-CZ"/>
        </w:rPr>
        <w:t xml:space="preserve"> </w:t>
      </w:r>
    </w:p>
    <w:p w14:paraId="41EC17F5" w14:textId="77777777" w:rsidR="00D51AA3" w:rsidRDefault="00D51AA3" w:rsidP="00D51AA3">
      <w:pPr>
        <w:spacing w:after="120"/>
      </w:pPr>
      <w:r>
        <w:t>Příprava tezí vyhlášek, pro které je Ministerstvo průmyslu a obchodu zmocněno vydat prováděcí právní předpis, vzniká v úzké součinnosti s profesními komorami a dalšími dotčenými subjekty, aby stanovené požadované informace a jejich podrobnost byly účelné pro další správu informací o stavbě.</w:t>
      </w:r>
    </w:p>
    <w:p w14:paraId="195FF117" w14:textId="77777777" w:rsidR="00D51AA3" w:rsidRDefault="00D51AA3" w:rsidP="00D51AA3">
      <w:pPr>
        <w:spacing w:after="120"/>
      </w:pPr>
      <w:r>
        <w:t>Český úřad zeměměřický a katastrální je zmocněn k vydání vyhlášky o</w:t>
      </w:r>
    </w:p>
    <w:p w14:paraId="10B0C617" w14:textId="77777777" w:rsidR="00D51AA3" w:rsidRDefault="00D51AA3" w:rsidP="00D51AA3">
      <w:pPr>
        <w:spacing w:after="120"/>
        <w:ind w:left="708" w:hanging="708"/>
      </w:pPr>
      <w:r>
        <w:t>-</w:t>
      </w:r>
      <w:r>
        <w:tab/>
        <w:t>podrobnostech vymezení obsahu základního modelu vystavěného prostředí, pravidel pro jeho tvorbu a správu,</w:t>
      </w:r>
    </w:p>
    <w:p w14:paraId="68AC25D0" w14:textId="77777777" w:rsidR="00D51AA3" w:rsidRDefault="00D51AA3" w:rsidP="00D51AA3">
      <w:pPr>
        <w:spacing w:after="120"/>
      </w:pPr>
      <w:r>
        <w:t>-</w:t>
      </w:r>
      <w:r>
        <w:tab/>
        <w:t>pravidlech pro tvorbu a správu doplňku informačního modelu vystavěného prostředí,</w:t>
      </w:r>
    </w:p>
    <w:p w14:paraId="2F338504" w14:textId="77777777" w:rsidR="00D51AA3" w:rsidRDefault="00D51AA3" w:rsidP="00D51AA3">
      <w:pPr>
        <w:spacing w:after="120"/>
        <w:ind w:left="708" w:hanging="708"/>
      </w:pPr>
      <w:r>
        <w:t>-</w:t>
      </w:r>
      <w:r>
        <w:tab/>
        <w:t>podrobnostech zpřístupňování údajů a výměnném formátu základního modelu vystavěného prostředí.</w:t>
      </w:r>
    </w:p>
    <w:p w14:paraId="6682A5DF" w14:textId="77777777" w:rsidR="00D51AA3" w:rsidRDefault="00D51AA3" w:rsidP="00D51AA3">
      <w:pPr>
        <w:spacing w:after="120"/>
      </w:pPr>
      <w:r>
        <w:t xml:space="preserve">Platí, že navržené ustanovení je sběrné ustanovení, ale jednotlivá zmocnění pro vydání prováděcího právního předpisu jsou uvedená přímo v konkrétním navrhovaném ustanovení tak, aby byl text právního předpisu maximálně přehledný. </w:t>
      </w:r>
    </w:p>
    <w:p w14:paraId="3D22376D" w14:textId="77777777" w:rsidR="00D51AA3" w:rsidRDefault="00D51AA3" w:rsidP="00D51AA3">
      <w:pPr>
        <w:spacing w:after="240"/>
      </w:pPr>
      <w:r>
        <w:t>Textace prováděcích právních předpisů bude důsledně dbát hierarchie právních předpisů. Prováděcí právní předpisy nebudou stanovovat nové povinnosti, ani rozšiřovat povinnosti nad rámec dosavadních povinností stanovených ve zvláštních právních předpisech.</w:t>
      </w:r>
    </w:p>
    <w:p w14:paraId="64B51B26" w14:textId="77777777" w:rsidR="00D51AA3" w:rsidRPr="007D6A05" w:rsidRDefault="00D51AA3" w:rsidP="00D51AA3">
      <w:pPr>
        <w:spacing w:after="120"/>
        <w:rPr>
          <w:b/>
          <w:bCs/>
        </w:rPr>
      </w:pPr>
      <w:r w:rsidRPr="007D6A05">
        <w:rPr>
          <w:b/>
          <w:bCs/>
        </w:rPr>
        <w:t>K § 1</w:t>
      </w:r>
      <w:r>
        <w:rPr>
          <w:b/>
          <w:bCs/>
        </w:rPr>
        <w:t>8</w:t>
      </w:r>
      <w:r w:rsidRPr="007D6A05">
        <w:rPr>
          <w:b/>
          <w:bCs/>
        </w:rPr>
        <w:t xml:space="preserve"> (Přechodn</w:t>
      </w:r>
      <w:r>
        <w:rPr>
          <w:b/>
          <w:bCs/>
        </w:rPr>
        <w:t>é</w:t>
      </w:r>
      <w:r w:rsidRPr="007D6A05">
        <w:rPr>
          <w:b/>
          <w:bCs/>
        </w:rPr>
        <w:t xml:space="preserve"> ustanovení)</w:t>
      </w:r>
    </w:p>
    <w:p w14:paraId="12DF76BF" w14:textId="77777777" w:rsidR="00D51AA3" w:rsidRDefault="00D51AA3" w:rsidP="00D51AA3">
      <w:pPr>
        <w:spacing w:after="120"/>
      </w:pPr>
      <w:r>
        <w:t xml:space="preserve">Vzhledem k tomu, že návrh zákona vstupuje do procesu povolovacího řízení pro určité (povinné) osoby s novými povinnostmi, stanoví se zde najisto, v jakých situacích se nově stanovené povinnosti bezprostředně po účinnosti zákona použijí. Z hlediska správy informací o stavbě by bylo vhodné, aby povinnost pořizovat informační model stavby platila pro všechny povinné osoby ihned po účinnosti zákona. Návrh zákona nicméně zohledňuje, že řízení o </w:t>
      </w:r>
      <w:r>
        <w:lastRenderedPageBreak/>
        <w:t xml:space="preserve">povolení záměru trvá delší dobu, a ne vždy se podaří ihned po vyhotovení projektové dokumentace zahájit povolovací řízení. </w:t>
      </w:r>
    </w:p>
    <w:p w14:paraId="21DB2D1E" w14:textId="77777777" w:rsidR="00D51AA3" w:rsidRDefault="00D51AA3" w:rsidP="00D51AA3">
      <w:pPr>
        <w:spacing w:after="120"/>
      </w:pPr>
      <w:r>
        <w:t xml:space="preserve">Návrh zákona proto stanoví, že za situace, kdy projektová dokumentace pro povolení stavby byla zpracována před účinností návrhu zákona a zadávací řízení pro veřejnou zakázku na zhotovení stavby bude zahájeno do 5 let od účinnosti návrhu zákona, nemusí povinná osoba pořizovat informační model stavby a informační kontejner podle § 7 odst. 2 písm. a) až c) (tj. pro povolení stavby, provádění stavby a pro kolaudaci). Nejpozději ke dni převzetí stavby pro její užívání povinnou osobou vzniká nicméně povinné osobě povinnost pořídit pro tento záměr informační kontejner podle § 7 odst. 2 písm. d) (tj. pro převzetí, užívání a údržbu stavby nabyté výstavbou). Jedná se o inspiraci § 329 stavebního zákona, podle kterého lze po určitou dobu po účinnosti zákona namísto projektové dokumentace ve smyslu stavebního zákona předložit dokumentaci zpracovanou podle dosavadních právních předpisů (stavebního zákona z roku 2006) s určitými modifikacemi, tj. taková dokumentace musí být zákonem specifikovaným způsobem doplněna. </w:t>
      </w:r>
    </w:p>
    <w:p w14:paraId="705EA66C" w14:textId="77777777" w:rsidR="00D51AA3" w:rsidRDefault="00D51AA3" w:rsidP="00D51AA3">
      <w:pPr>
        <w:spacing w:after="120"/>
      </w:pPr>
    </w:p>
    <w:p w14:paraId="7A2364DB" w14:textId="77777777" w:rsidR="00D51AA3" w:rsidRPr="00F24C92" w:rsidRDefault="00D51AA3" w:rsidP="00D51AA3">
      <w:pPr>
        <w:spacing w:after="120"/>
        <w:rPr>
          <w:b/>
          <w:bCs/>
        </w:rPr>
      </w:pPr>
      <w:r w:rsidRPr="00F24C92">
        <w:rPr>
          <w:b/>
          <w:bCs/>
        </w:rPr>
        <w:t>Část druhá</w:t>
      </w:r>
    </w:p>
    <w:p w14:paraId="3AE12DDB" w14:textId="77777777" w:rsidR="00D51AA3" w:rsidRPr="00F24C92" w:rsidRDefault="00D51AA3" w:rsidP="00D51AA3">
      <w:pPr>
        <w:spacing w:after="120"/>
        <w:rPr>
          <w:b/>
          <w:bCs/>
        </w:rPr>
      </w:pPr>
      <w:r w:rsidRPr="00F24C92">
        <w:rPr>
          <w:b/>
          <w:bCs/>
        </w:rPr>
        <w:t xml:space="preserve">K § </w:t>
      </w:r>
      <w:r>
        <w:rPr>
          <w:b/>
          <w:bCs/>
        </w:rPr>
        <w:t>19</w:t>
      </w:r>
      <w:r w:rsidRPr="00F24C92">
        <w:rPr>
          <w:b/>
          <w:bCs/>
        </w:rPr>
        <w:t xml:space="preserve"> (Změna zákona o technických požadavcích na výrobky)</w:t>
      </w:r>
    </w:p>
    <w:p w14:paraId="6BA8ED9E" w14:textId="77777777" w:rsidR="00D51AA3" w:rsidRDefault="00D51AA3" w:rsidP="00D51AA3">
      <w:pPr>
        <w:spacing w:after="120"/>
      </w:pPr>
      <w:r>
        <w:t>Tato část zákona navazuje na návrh zákona, když do zákona č. 22/1997 Sb., o technických požadavcích na výrobky a o změně a doplnění některých zákonů, ve znění pozdějších předpisů, ukotvuje kompetenci Úřadu pro technickou normalizaci, metrologii a státní zkušebnictví na tvorbě, správě a rozvoji datového standardu stavby podle návrhu zákona.</w:t>
      </w:r>
    </w:p>
    <w:p w14:paraId="4AB0B60B" w14:textId="77777777" w:rsidR="00D51AA3" w:rsidRDefault="00D51AA3" w:rsidP="00D51AA3">
      <w:pPr>
        <w:spacing w:after="120"/>
        <w:rPr>
          <w:b/>
          <w:bCs/>
        </w:rPr>
      </w:pPr>
    </w:p>
    <w:p w14:paraId="78449058" w14:textId="77777777" w:rsidR="00D51AA3" w:rsidRPr="00F24C92" w:rsidRDefault="00D51AA3" w:rsidP="00D51AA3">
      <w:pPr>
        <w:spacing w:after="120"/>
        <w:rPr>
          <w:b/>
          <w:bCs/>
        </w:rPr>
      </w:pPr>
      <w:r w:rsidRPr="00F24C92">
        <w:rPr>
          <w:b/>
          <w:bCs/>
        </w:rPr>
        <w:t xml:space="preserve">Část </w:t>
      </w:r>
      <w:r>
        <w:rPr>
          <w:b/>
          <w:bCs/>
        </w:rPr>
        <w:t>třetí</w:t>
      </w:r>
    </w:p>
    <w:p w14:paraId="796283B1" w14:textId="77777777" w:rsidR="00D51AA3" w:rsidRPr="00F24C92" w:rsidRDefault="00D51AA3" w:rsidP="00D51AA3">
      <w:pPr>
        <w:spacing w:after="120"/>
        <w:rPr>
          <w:b/>
          <w:bCs/>
        </w:rPr>
      </w:pPr>
      <w:r w:rsidRPr="00F24C92">
        <w:rPr>
          <w:b/>
          <w:bCs/>
        </w:rPr>
        <w:t>K § 2</w:t>
      </w:r>
      <w:r>
        <w:rPr>
          <w:b/>
          <w:bCs/>
        </w:rPr>
        <w:t>0</w:t>
      </w:r>
      <w:r w:rsidRPr="00F24C92">
        <w:rPr>
          <w:b/>
          <w:bCs/>
        </w:rPr>
        <w:t xml:space="preserve"> (Účinnost)</w:t>
      </w:r>
    </w:p>
    <w:p w14:paraId="536303BA" w14:textId="77777777" w:rsidR="00D51AA3" w:rsidRDefault="00D51AA3" w:rsidP="00D51AA3">
      <w:pPr>
        <w:spacing w:after="120"/>
      </w:pPr>
      <w:r>
        <w:t xml:space="preserve">Předpokládané nabytí účinnosti návrhu zákona je k 1. 1. 2027 tak, aby respektovalo předpokládanou délku legislativního procesu. Datum účinnosti také předpokládá, že stavební zákon bude již platný, účinný a plně aplikovatelný, budou k němu připraveny navazující podzákonné předpisy tak, aby byly zajištěny všechny nutné </w:t>
      </w:r>
      <w:proofErr w:type="spellStart"/>
      <w:r>
        <w:t>provazby</w:t>
      </w:r>
      <w:proofErr w:type="spellEnd"/>
      <w:r>
        <w:t xml:space="preserve"> mezi pořizováním informačního modelu stavby a jeho využitím v rámci digitálního stavebního řízení. </w:t>
      </w:r>
    </w:p>
    <w:p w14:paraId="1892DC1A" w14:textId="77777777" w:rsidR="00D51AA3" w:rsidRDefault="00D51AA3" w:rsidP="00D51AA3">
      <w:pPr>
        <w:spacing w:after="120"/>
      </w:pPr>
      <w:r>
        <w:t xml:space="preserve">Současně návrh zákona stanoví, že povinnost pořídit informační kontejner podle § 7 odst. 2 písm. e) (tj. pro převzetí, užívání a údržbu stavby nabyté jinak než výstavbou) nabude účinnosti za 5 let po účinnosti zákona jako celku. Jedná se například o situace, když povinná osoba uzavře kupní smlouvu na stavbu s osobou, která neměla povinnost pořizovat informační model stavby a tento tedy neexistuje. V takovém případě dostávají účastníci smluvního vztahu čas se nově zaváděným povinnostem přizpůsobit. </w:t>
      </w:r>
    </w:p>
    <w:p w14:paraId="551289A4" w14:textId="77777777" w:rsidR="00D51AA3" w:rsidRDefault="00D51AA3" w:rsidP="00D51AA3">
      <w:pPr>
        <w:spacing w:after="120"/>
      </w:pPr>
      <w:r>
        <w:t xml:space="preserve">Stejná lhůta, tedy 5 let po účinnosti zákona jako celku, platí i pro pořízení informačního kontejneru podle § 7 odst. 3 (tj. pro účely doložení skutečného stavu stavby při změně dokončené stavby, pro kterou není k dispozici informační model stavby). Jedná se o případy, kdy pro konkrétní stavbu prozatím neexistuje informační model stavby, nicméně povinná osoba bude nadlimitní veřejnou zakázkou usilovat o změnu takové stavby (rekonstrukci). V takovém případě musí nejprve vzniknout příslušný kontejner, který bude moci být následně realizací záměru upravován. Součástí takového kontejneru budou pouze taková data, která budou moci být efektivně využita při správě budovy. </w:t>
      </w:r>
    </w:p>
    <w:p w14:paraId="43373B42" w14:textId="77777777" w:rsidR="00D51AA3" w:rsidRDefault="00D51AA3" w:rsidP="00D51AA3">
      <w:pPr>
        <w:spacing w:after="120"/>
      </w:pPr>
      <w:r>
        <w:lastRenderedPageBreak/>
        <w:t>Účinnost ustanovení týkající se povinnosti pořizovat základní model vystavěného prostředí se rovněž předpokládá později, a to z důvodů přípravy specifikace pro tvorbu základního modelu vystavěného prostředí a jeho úvodního naplnění. Vzhledem k náročnosti přípravy budou ustanovení, která se týkají informačního modelu vystavěného prostředí, účinná 3 roky po účinnosti zákona jako celku, tj. k 1. 1. 2030.</w:t>
      </w:r>
    </w:p>
    <w:p w14:paraId="38E93549" w14:textId="77777777" w:rsidR="00D51AA3" w:rsidRPr="002A5050" w:rsidRDefault="00D51AA3" w:rsidP="00D51AA3">
      <w:pPr>
        <w:spacing w:after="120"/>
      </w:pPr>
    </w:p>
    <w:p w14:paraId="65ADF0FB" w14:textId="77777777" w:rsidR="00D51AA3" w:rsidRPr="001F4A7E" w:rsidRDefault="00D51AA3" w:rsidP="00D51AA3">
      <w:pPr>
        <w:spacing w:before="120" w:after="120"/>
      </w:pPr>
    </w:p>
    <w:p w14:paraId="5D02C79D" w14:textId="77777777" w:rsidR="00D51AA3" w:rsidRPr="001F4A7E" w:rsidRDefault="00D51AA3" w:rsidP="00D51AA3">
      <w:pPr>
        <w:spacing w:before="120" w:after="120"/>
      </w:pPr>
    </w:p>
    <w:p w14:paraId="4EB0CA98" w14:textId="42FF3F0C" w:rsidR="00D51AA3" w:rsidRDefault="00D51AA3" w:rsidP="00D51AA3">
      <w:pPr>
        <w:spacing w:before="120" w:after="120"/>
        <w:jc w:val="center"/>
      </w:pPr>
      <w:r w:rsidRPr="001F4A7E">
        <w:t xml:space="preserve">V Praze dne </w:t>
      </w:r>
      <w:r>
        <w:t>6. listopadu 2024</w:t>
      </w:r>
    </w:p>
    <w:p w14:paraId="55229197" w14:textId="2A382CB7" w:rsidR="00D51AA3" w:rsidRDefault="00D51AA3" w:rsidP="00D51AA3">
      <w:pPr>
        <w:spacing w:before="120" w:after="120"/>
        <w:jc w:val="center"/>
      </w:pPr>
    </w:p>
    <w:p w14:paraId="481840AC" w14:textId="6575D84E" w:rsidR="00D51AA3" w:rsidRDefault="00D51AA3" w:rsidP="00D51AA3">
      <w:pPr>
        <w:spacing w:before="120" w:after="120"/>
        <w:jc w:val="center"/>
      </w:pPr>
    </w:p>
    <w:p w14:paraId="18A434C5" w14:textId="77777777" w:rsidR="00D51AA3" w:rsidRDefault="00D51AA3" w:rsidP="00D51AA3">
      <w:pPr>
        <w:spacing w:before="120" w:after="120" w:line="360" w:lineRule="auto"/>
        <w:jc w:val="center"/>
        <w:rPr>
          <w:rFonts w:cs="Times New Roman"/>
          <w:szCs w:val="24"/>
          <w:lang w:eastAsia="cs-CZ"/>
        </w:rPr>
      </w:pPr>
      <w:r>
        <w:rPr>
          <w:rFonts w:cs="Times New Roman"/>
          <w:szCs w:val="24"/>
          <w:lang w:eastAsia="cs-CZ"/>
        </w:rPr>
        <w:t>Předseda vlády:</w:t>
      </w:r>
    </w:p>
    <w:p w14:paraId="6E893338" w14:textId="77777777" w:rsidR="00D51AA3" w:rsidRDefault="00D51AA3" w:rsidP="00D51AA3">
      <w:pPr>
        <w:spacing w:before="120" w:after="120" w:line="360" w:lineRule="auto"/>
        <w:jc w:val="center"/>
        <w:rPr>
          <w:rFonts w:cs="Times New Roman"/>
          <w:szCs w:val="24"/>
        </w:rPr>
      </w:pPr>
      <w:r>
        <w:rPr>
          <w:rFonts w:cs="Times New Roman"/>
          <w:szCs w:val="24"/>
          <w:lang w:eastAsia="cs-CZ"/>
        </w:rPr>
        <w:t xml:space="preserve">prof. PhDr. </w:t>
      </w:r>
      <w:r>
        <w:rPr>
          <w:rFonts w:cs="Times New Roman"/>
          <w:szCs w:val="24"/>
        </w:rPr>
        <w:t>Petr Fiala, Ph.D., LL.M.</w:t>
      </w:r>
    </w:p>
    <w:p w14:paraId="207EDA64" w14:textId="77777777" w:rsidR="00D51AA3" w:rsidRDefault="00D51AA3" w:rsidP="00D51AA3">
      <w:pPr>
        <w:spacing w:before="120" w:after="120" w:line="360" w:lineRule="auto"/>
        <w:jc w:val="center"/>
        <w:rPr>
          <w:rFonts w:cs="Times New Roman"/>
          <w:szCs w:val="24"/>
          <w:lang w:eastAsia="cs-CZ"/>
        </w:rPr>
      </w:pPr>
      <w:r>
        <w:rPr>
          <w:rFonts w:cs="Times New Roman"/>
          <w:szCs w:val="24"/>
          <w:lang w:eastAsia="cs-CZ"/>
        </w:rPr>
        <w:t>podepsáno elektronicky</w:t>
      </w:r>
    </w:p>
    <w:p w14:paraId="3D8CE94C" w14:textId="77777777" w:rsidR="00D51AA3" w:rsidRDefault="00D51AA3" w:rsidP="00D51AA3">
      <w:pPr>
        <w:spacing w:before="120" w:after="120" w:line="360" w:lineRule="auto"/>
        <w:jc w:val="center"/>
        <w:rPr>
          <w:rFonts w:cs="Times New Roman"/>
          <w:szCs w:val="24"/>
          <w:lang w:eastAsia="cs-CZ"/>
        </w:rPr>
      </w:pPr>
    </w:p>
    <w:p w14:paraId="61DEE093" w14:textId="77777777" w:rsidR="00D51AA3" w:rsidRDefault="00D51AA3" w:rsidP="00D51AA3">
      <w:pPr>
        <w:spacing w:before="120" w:after="120" w:line="360" w:lineRule="auto"/>
        <w:jc w:val="center"/>
        <w:rPr>
          <w:rFonts w:cs="Times New Roman"/>
          <w:szCs w:val="24"/>
          <w:lang w:eastAsia="cs-CZ"/>
        </w:rPr>
      </w:pPr>
    </w:p>
    <w:p w14:paraId="3E5A4AAF" w14:textId="77777777" w:rsidR="00D51AA3" w:rsidRDefault="00D51AA3" w:rsidP="00D51AA3">
      <w:pPr>
        <w:spacing w:before="120" w:after="120" w:line="360" w:lineRule="auto"/>
        <w:jc w:val="center"/>
        <w:rPr>
          <w:rFonts w:cs="Times New Roman"/>
          <w:szCs w:val="24"/>
          <w:lang w:eastAsia="cs-CZ"/>
        </w:rPr>
      </w:pPr>
    </w:p>
    <w:p w14:paraId="28EFE8E7" w14:textId="77777777" w:rsidR="00D51AA3" w:rsidRDefault="00D51AA3" w:rsidP="00D51AA3">
      <w:pPr>
        <w:spacing w:before="120" w:after="120" w:line="360" w:lineRule="auto"/>
        <w:jc w:val="center"/>
        <w:rPr>
          <w:rFonts w:cs="Times New Roman"/>
          <w:szCs w:val="24"/>
          <w:lang w:eastAsia="cs-CZ"/>
        </w:rPr>
      </w:pPr>
    </w:p>
    <w:p w14:paraId="16C6AAC8" w14:textId="77777777" w:rsidR="00D51AA3" w:rsidRDefault="00D51AA3" w:rsidP="00D51AA3">
      <w:pPr>
        <w:spacing w:before="120" w:after="120" w:line="360" w:lineRule="auto"/>
        <w:jc w:val="center"/>
        <w:rPr>
          <w:rFonts w:cs="Times New Roman"/>
          <w:szCs w:val="24"/>
          <w:lang w:eastAsia="cs-CZ"/>
        </w:rPr>
      </w:pPr>
      <w:r>
        <w:rPr>
          <w:rFonts w:cs="Times New Roman"/>
          <w:szCs w:val="24"/>
          <w:lang w:eastAsia="cs-CZ"/>
        </w:rPr>
        <w:t>Ministr průmyslu a obchodu:</w:t>
      </w:r>
    </w:p>
    <w:p w14:paraId="5E926B5C" w14:textId="066288D7" w:rsidR="00D51AA3" w:rsidRDefault="00D51AA3" w:rsidP="00D51AA3">
      <w:pPr>
        <w:spacing w:before="120" w:after="120" w:line="360" w:lineRule="auto"/>
        <w:jc w:val="center"/>
        <w:rPr>
          <w:rFonts w:cs="Times New Roman"/>
          <w:szCs w:val="24"/>
        </w:rPr>
      </w:pPr>
      <w:r>
        <w:rPr>
          <w:rFonts w:cs="Times New Roman"/>
          <w:szCs w:val="24"/>
          <w:lang w:eastAsia="cs-CZ"/>
        </w:rPr>
        <w:t xml:space="preserve">Ing. </w:t>
      </w:r>
      <w:r>
        <w:rPr>
          <w:rFonts w:cs="Times New Roman"/>
          <w:szCs w:val="24"/>
        </w:rPr>
        <w:t>Lukáš Vlček</w:t>
      </w:r>
    </w:p>
    <w:p w14:paraId="322D84CF" w14:textId="77777777" w:rsidR="00D51AA3" w:rsidRDefault="00D51AA3" w:rsidP="00D51AA3">
      <w:pPr>
        <w:spacing w:before="120" w:after="120" w:line="360" w:lineRule="auto"/>
        <w:jc w:val="center"/>
        <w:rPr>
          <w:rFonts w:cs="Times New Roman"/>
          <w:szCs w:val="24"/>
          <w:lang w:eastAsia="cs-CZ"/>
        </w:rPr>
      </w:pPr>
      <w:r>
        <w:rPr>
          <w:rFonts w:cs="Times New Roman"/>
          <w:szCs w:val="24"/>
          <w:lang w:eastAsia="cs-CZ"/>
        </w:rPr>
        <w:t>podepsáno elektronicky</w:t>
      </w:r>
    </w:p>
    <w:p w14:paraId="74F80FA9" w14:textId="77777777" w:rsidR="00D51AA3" w:rsidRPr="001F4A7E" w:rsidRDefault="00D51AA3" w:rsidP="00D51AA3">
      <w:pPr>
        <w:spacing w:before="120" w:after="120"/>
        <w:jc w:val="center"/>
      </w:pPr>
    </w:p>
    <w:p w14:paraId="16DCB0AE" w14:textId="77777777" w:rsidR="00D51AA3" w:rsidRPr="008D1174" w:rsidRDefault="00D51AA3" w:rsidP="00D51AA3">
      <w:pPr>
        <w:pStyle w:val="Bezmezer"/>
        <w:numPr>
          <w:ilvl w:val="0"/>
          <w:numId w:val="0"/>
        </w:numPr>
        <w:ind w:left="360"/>
      </w:pPr>
    </w:p>
    <w:sectPr w:rsidR="00D51AA3" w:rsidRPr="008D1174" w:rsidSect="006E133E">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2EF43" w14:textId="77777777" w:rsidR="00241B05" w:rsidRDefault="00241B05" w:rsidP="007A1A26">
      <w:pPr>
        <w:spacing w:before="0" w:after="0"/>
      </w:pPr>
      <w:r>
        <w:separator/>
      </w:r>
    </w:p>
    <w:p w14:paraId="0FB1AF17" w14:textId="77777777" w:rsidR="00241B05" w:rsidRDefault="00241B05"/>
  </w:endnote>
  <w:endnote w:type="continuationSeparator" w:id="0">
    <w:p w14:paraId="6837A9CC" w14:textId="77777777" w:rsidR="00241B05" w:rsidRDefault="00241B05" w:rsidP="007A1A26">
      <w:pPr>
        <w:spacing w:before="0" w:after="0"/>
      </w:pPr>
      <w:r>
        <w:continuationSeparator/>
      </w:r>
    </w:p>
    <w:p w14:paraId="3A79E99A" w14:textId="77777777" w:rsidR="00241B05" w:rsidRDefault="00241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MT">
    <w:altName w:val="MS Gothic"/>
    <w:charset w:val="00"/>
    <w:family w:val="swiss"/>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TimesNewRomanPSMT">
    <w:altName w:val="Times New Roman PSM T"/>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ptos">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54172"/>
      <w:docPartObj>
        <w:docPartGallery w:val="Page Numbers (Bottom of Page)"/>
        <w:docPartUnique/>
      </w:docPartObj>
    </w:sdtPr>
    <w:sdtEndPr/>
    <w:sdtContent>
      <w:p w14:paraId="562C9AEF" w14:textId="77777777" w:rsidR="00176633" w:rsidRDefault="00176633">
        <w:pPr>
          <w:pStyle w:val="Zpat"/>
          <w:jc w:val="center"/>
        </w:pPr>
        <w:r>
          <w:fldChar w:fldCharType="begin"/>
        </w:r>
        <w:r>
          <w:instrText>PAGE   \* MERGEFORMAT</w:instrText>
        </w:r>
        <w:r>
          <w:fldChar w:fldCharType="separate"/>
        </w:r>
        <w:r w:rsidR="002374D2">
          <w:rPr>
            <w:noProof/>
          </w:rPr>
          <w:t>9</w:t>
        </w:r>
        <w:r>
          <w:fldChar w:fldCharType="end"/>
        </w:r>
      </w:p>
    </w:sdtContent>
  </w:sdt>
  <w:p w14:paraId="0840A2BC" w14:textId="77777777" w:rsidR="00176633" w:rsidRDefault="00176633">
    <w:pPr>
      <w:pStyle w:val="Zpat"/>
    </w:pPr>
  </w:p>
  <w:p w14:paraId="32AFCCF5" w14:textId="77777777" w:rsidR="00E03794" w:rsidRDefault="00E037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6B83" w14:textId="77777777" w:rsidR="00241B05" w:rsidRDefault="00241B05" w:rsidP="007A1A26">
      <w:pPr>
        <w:spacing w:before="0" w:after="0"/>
      </w:pPr>
      <w:r>
        <w:separator/>
      </w:r>
    </w:p>
    <w:p w14:paraId="48D253AF" w14:textId="77777777" w:rsidR="00241B05" w:rsidRDefault="00241B05"/>
  </w:footnote>
  <w:footnote w:type="continuationSeparator" w:id="0">
    <w:p w14:paraId="29118915" w14:textId="77777777" w:rsidR="00241B05" w:rsidRDefault="00241B05" w:rsidP="007A1A26">
      <w:pPr>
        <w:spacing w:before="0" w:after="0"/>
      </w:pPr>
      <w:r>
        <w:continuationSeparator/>
      </w:r>
    </w:p>
    <w:p w14:paraId="20C4BD80" w14:textId="77777777" w:rsidR="00241B05" w:rsidRDefault="00241B05"/>
  </w:footnote>
  <w:footnote w:id="1">
    <w:p w14:paraId="4F40C060" w14:textId="77777777" w:rsidR="004A2B9A" w:rsidRDefault="004A2B9A" w:rsidP="00767C05">
      <w:pPr>
        <w:pStyle w:val="Textpoznpodarou"/>
        <w:jc w:val="both"/>
      </w:pPr>
      <w:r>
        <w:rPr>
          <w:rStyle w:val="Znakapoznpodarou"/>
        </w:rPr>
        <w:footnoteRef/>
      </w:r>
      <w:r w:rsidRPr="00527170">
        <w:rPr>
          <w:vertAlign w:val="superscript"/>
        </w:rPr>
        <w:t>)</w:t>
      </w:r>
      <w:r>
        <w:t xml:space="preserve"> § 12 písm. t) zákona č. 283/2021 Sb., stavební zákon, ve znění pozdějších předpisů. </w:t>
      </w:r>
    </w:p>
  </w:footnote>
  <w:footnote w:id="2">
    <w:p w14:paraId="022101D0" w14:textId="11022B20" w:rsidR="00011C52" w:rsidRDefault="00011C52">
      <w:pPr>
        <w:pStyle w:val="Textpoznpodarou"/>
      </w:pPr>
      <w:r>
        <w:rPr>
          <w:rStyle w:val="Znakapoznpodarou"/>
        </w:rPr>
        <w:footnoteRef/>
      </w:r>
      <w:r w:rsidRPr="00527170">
        <w:rPr>
          <w:vertAlign w:val="superscript"/>
        </w:rPr>
        <w:t>)</w:t>
      </w:r>
      <w:r>
        <w:t xml:space="preserve"> Například zákon č. 406/2000 Sb., o hospodaření energií, ve znění pozdějších předpisů, zákon č. 250/2021 Sb., o bezpečnosti práce v souvislosti s provozem vyhrazených technických zařízení a o změně souvisejících zákonů, </w:t>
      </w:r>
      <w:r w:rsidR="00786876">
        <w:t xml:space="preserve">ve znění pozdějších předpisů, </w:t>
      </w:r>
      <w:r>
        <w:t xml:space="preserve">nebo zákon č. 254/2001 Sb., o vodách a o změně některých zákonů (vodní zákon), ve znění pozdějších předpisů. </w:t>
      </w:r>
    </w:p>
  </w:footnote>
  <w:footnote w:id="3">
    <w:p w14:paraId="474F415C" w14:textId="77777777" w:rsidR="005E5095" w:rsidRDefault="005E5095" w:rsidP="00767C05">
      <w:pPr>
        <w:pStyle w:val="Textpoznpodarou"/>
        <w:jc w:val="both"/>
      </w:pPr>
      <w:r>
        <w:rPr>
          <w:rStyle w:val="Znakapoznpodarou"/>
        </w:rPr>
        <w:footnoteRef/>
      </w:r>
      <w:r w:rsidR="00A57645" w:rsidRPr="00527170">
        <w:rPr>
          <w:vertAlign w:val="superscript"/>
        </w:rPr>
        <w:t>)</w:t>
      </w:r>
      <w:r w:rsidR="00A57645">
        <w:t xml:space="preserve"> § 35 </w:t>
      </w:r>
      <w:r w:rsidR="00196034">
        <w:t xml:space="preserve">stavebního </w:t>
      </w:r>
      <w:r w:rsidR="00A57645">
        <w:t>zákona</w:t>
      </w:r>
      <w:r w:rsidR="006A3841">
        <w:t>, ve znění pozdějších předpisů</w:t>
      </w:r>
      <w:r w:rsidR="00A57645">
        <w:t xml:space="preserve">. </w:t>
      </w:r>
      <w:r>
        <w:t xml:space="preserve"> </w:t>
      </w:r>
    </w:p>
  </w:footnote>
  <w:footnote w:id="4">
    <w:p w14:paraId="4048021C" w14:textId="6E35D745" w:rsidR="001810E9" w:rsidRDefault="001810E9">
      <w:pPr>
        <w:pStyle w:val="Textpoznpodarou"/>
      </w:pPr>
      <w:r>
        <w:rPr>
          <w:rStyle w:val="Znakapoznpodarou"/>
        </w:rPr>
        <w:footnoteRef/>
      </w:r>
      <w:r w:rsidR="00F676B0" w:rsidRPr="00F676B0">
        <w:rPr>
          <w:vertAlign w:val="superscript"/>
        </w:rPr>
        <w:t>)</w:t>
      </w:r>
      <w:r>
        <w:t xml:space="preserve"> </w:t>
      </w:r>
      <w:r w:rsidR="00527170">
        <w:t>§ 6 stavebního zákona, ve znění pozdějších předpisů.</w:t>
      </w:r>
    </w:p>
  </w:footnote>
  <w:footnote w:id="5">
    <w:p w14:paraId="468B3420" w14:textId="77777777" w:rsidR="00CA3B40" w:rsidRDefault="00CA3B40" w:rsidP="00767C05">
      <w:pPr>
        <w:pStyle w:val="Textpoznpodarou"/>
        <w:jc w:val="both"/>
      </w:pPr>
      <w:r>
        <w:rPr>
          <w:rStyle w:val="Znakapoznpodarou"/>
        </w:rPr>
        <w:footnoteRef/>
      </w:r>
      <w:r w:rsidR="00BE7441" w:rsidRPr="00F676B0">
        <w:rPr>
          <w:vertAlign w:val="superscript"/>
        </w:rPr>
        <w:t>)</w:t>
      </w:r>
      <w:r>
        <w:t xml:space="preserve"> § 184 stavební</w:t>
      </w:r>
      <w:r w:rsidR="00196034">
        <w:t>ho</w:t>
      </w:r>
      <w:r>
        <w:t xml:space="preserve"> zákon</w:t>
      </w:r>
      <w:r w:rsidR="00196034">
        <w:t>a</w:t>
      </w:r>
      <w:r w:rsidR="006A3841">
        <w:t>, ve znění pozdějších předpisů</w:t>
      </w:r>
      <w:r w:rsidR="002D6614">
        <w:t>.</w:t>
      </w:r>
    </w:p>
  </w:footnote>
  <w:footnote w:id="6">
    <w:p w14:paraId="655B87F7" w14:textId="77777777" w:rsidR="0002696E" w:rsidRDefault="0002696E">
      <w:pPr>
        <w:pStyle w:val="Textpoznpodarou"/>
      </w:pPr>
      <w:r>
        <w:rPr>
          <w:rStyle w:val="Znakapoznpodarou"/>
        </w:rPr>
        <w:footnoteRef/>
      </w:r>
      <w:r w:rsidRPr="00F676B0">
        <w:rPr>
          <w:vertAlign w:val="superscript"/>
        </w:rPr>
        <w:t>)</w:t>
      </w:r>
      <w:r>
        <w:t xml:space="preserve"> § 92 odst. 2 zákona č. 134/2016 Sb., o zadávání veřejných zakázek, ve znění pozdějších předpisů. </w:t>
      </w:r>
    </w:p>
  </w:footnote>
  <w:footnote w:id="7">
    <w:p w14:paraId="037BEE7E" w14:textId="77777777" w:rsidR="00CA3B40" w:rsidRDefault="00CA3B40" w:rsidP="00767C05">
      <w:pPr>
        <w:pStyle w:val="Textpoznpodarou"/>
        <w:jc w:val="both"/>
      </w:pPr>
      <w:r>
        <w:rPr>
          <w:rStyle w:val="Znakapoznpodarou"/>
        </w:rPr>
        <w:footnoteRef/>
      </w:r>
      <w:r w:rsidR="00BE7441" w:rsidRPr="00F676B0">
        <w:rPr>
          <w:vertAlign w:val="superscript"/>
        </w:rPr>
        <w:t>)</w:t>
      </w:r>
      <w:r>
        <w:t xml:space="preserve"> § 232 odst. 1 </w:t>
      </w:r>
      <w:r w:rsidR="00196034">
        <w:t>stavebního zákona</w:t>
      </w:r>
      <w:r w:rsidR="006A3841">
        <w:t>, ve znění pozdějších předpisů</w:t>
      </w:r>
      <w:r w:rsidR="002D6614">
        <w:t>.</w:t>
      </w:r>
    </w:p>
  </w:footnote>
  <w:footnote w:id="8">
    <w:p w14:paraId="4479107F" w14:textId="77777777" w:rsidR="00384738" w:rsidRDefault="00384738" w:rsidP="00767C05">
      <w:pPr>
        <w:pStyle w:val="Textpoznpodarou"/>
        <w:jc w:val="both"/>
      </w:pPr>
      <w:r>
        <w:rPr>
          <w:rStyle w:val="Znakapoznpodarou"/>
        </w:rPr>
        <w:footnoteRef/>
      </w:r>
      <w:r w:rsidRPr="00527170">
        <w:rPr>
          <w:vertAlign w:val="superscript"/>
        </w:rPr>
        <w:t>)</w:t>
      </w:r>
      <w:r>
        <w:t xml:space="preserve"> Zákon č. 22/1997 Sb., o technických požadavcích na výrobky a o změně a doplnění některých zákonů, ve znění pozdějších předpisů.</w:t>
      </w:r>
    </w:p>
  </w:footnote>
  <w:footnote w:id="9">
    <w:p w14:paraId="737A9EDE" w14:textId="77777777" w:rsidR="00CA3B40" w:rsidRPr="008D28AC" w:rsidRDefault="00CA3B40" w:rsidP="00767C05">
      <w:pPr>
        <w:spacing w:before="0" w:after="0"/>
        <w:rPr>
          <w:rFonts w:eastAsia="Times New Roman" w:cs="Times New Roman"/>
          <w:sz w:val="20"/>
          <w:szCs w:val="20"/>
          <w:lang w:eastAsia="cs-CZ"/>
        </w:rPr>
      </w:pPr>
      <w:r w:rsidRPr="009D270B">
        <w:rPr>
          <w:rFonts w:eastAsia="Times New Roman" w:cs="Times New Roman"/>
          <w:sz w:val="20"/>
          <w:szCs w:val="20"/>
          <w:vertAlign w:val="superscript"/>
          <w:lang w:eastAsia="cs-CZ"/>
        </w:rPr>
        <w:footnoteRef/>
      </w:r>
      <w:r w:rsidRPr="00527170">
        <w:rPr>
          <w:rFonts w:eastAsia="Times New Roman" w:cs="Times New Roman"/>
          <w:sz w:val="20"/>
          <w:szCs w:val="20"/>
          <w:vertAlign w:val="superscript"/>
          <w:lang w:eastAsia="cs-CZ"/>
        </w:rPr>
        <w:t>)</w:t>
      </w:r>
      <w:r w:rsidRPr="008D28AC">
        <w:rPr>
          <w:rFonts w:eastAsia="Times New Roman" w:cs="Times New Roman"/>
          <w:sz w:val="20"/>
          <w:szCs w:val="20"/>
          <w:lang w:eastAsia="cs-CZ"/>
        </w:rPr>
        <w:t xml:space="preserve"> § 3 odst. 1 písm. a) zákona č. 266/1994 Sb., o drahách, ve znění pozdějších předpisů.</w:t>
      </w:r>
    </w:p>
  </w:footnote>
  <w:footnote w:id="10">
    <w:p w14:paraId="422D9678" w14:textId="77777777" w:rsidR="00CA3B40" w:rsidRDefault="00CA3B40" w:rsidP="00767C05">
      <w:pPr>
        <w:pStyle w:val="Textpoznpodarou"/>
        <w:jc w:val="both"/>
      </w:pPr>
      <w:r w:rsidRPr="009D270B">
        <w:rPr>
          <w:vertAlign w:val="superscript"/>
        </w:rPr>
        <w:footnoteRef/>
      </w:r>
      <w:r w:rsidRPr="00527170">
        <w:rPr>
          <w:vertAlign w:val="superscript"/>
        </w:rPr>
        <w:t>)</w:t>
      </w:r>
      <w:r>
        <w:t xml:space="preserve"> </w:t>
      </w:r>
      <w:r w:rsidRPr="008D28AC">
        <w:t>§ 4 a § 5 odst. 2 písm. a) zákona č. 13/1997 Sb., o pozemních komunikacích, ve znění pozdějších předpisů.</w:t>
      </w:r>
    </w:p>
  </w:footnote>
  <w:footnote w:id="11">
    <w:p w14:paraId="69F2621E" w14:textId="77777777" w:rsidR="00CA3B40" w:rsidRDefault="00CA3B40" w:rsidP="00767C05">
      <w:pPr>
        <w:pStyle w:val="Textpoznpodarou"/>
        <w:jc w:val="both"/>
      </w:pPr>
      <w:r w:rsidRPr="005B77B2">
        <w:rPr>
          <w:vertAlign w:val="superscript"/>
        </w:rPr>
        <w:footnoteRef/>
      </w:r>
      <w:r w:rsidRPr="00527170">
        <w:rPr>
          <w:vertAlign w:val="superscript"/>
        </w:rPr>
        <w:t>)</w:t>
      </w:r>
      <w:r>
        <w:t xml:space="preserve"> </w:t>
      </w:r>
      <w:r w:rsidRPr="008D28AC">
        <w:t xml:space="preserve">§ 1 odst. 4 zákona č. 416/2009 Sb., o urychlení výstavby </w:t>
      </w:r>
      <w:r w:rsidR="003E7196">
        <w:t>strategicky významné infrastruktury</w:t>
      </w:r>
      <w:r w:rsidR="00FC7E6E">
        <w:t>,</w:t>
      </w:r>
      <w:r w:rsidR="003E7196">
        <w:t xml:space="preserve"> </w:t>
      </w:r>
      <w:r w:rsidRPr="008D28AC">
        <w:t>ve znění pozdějších předpisů.</w:t>
      </w:r>
    </w:p>
  </w:footnote>
  <w:footnote w:id="12">
    <w:p w14:paraId="6F590D05" w14:textId="77777777" w:rsidR="00D51AA3" w:rsidRPr="004F5D59" w:rsidRDefault="00D51AA3" w:rsidP="00D51AA3">
      <w:pPr>
        <w:rPr>
          <w:sz w:val="20"/>
          <w:szCs w:val="20"/>
        </w:rPr>
      </w:pPr>
      <w:r w:rsidRPr="004F5D59">
        <w:rPr>
          <w:sz w:val="20"/>
          <w:szCs w:val="20"/>
          <w:vertAlign w:val="superscript"/>
        </w:rPr>
        <w:footnoteRef/>
      </w:r>
      <w:r w:rsidRPr="004F5D59">
        <w:rPr>
          <w:sz w:val="20"/>
          <w:szCs w:val="20"/>
          <w:vertAlign w:val="superscript"/>
        </w:rPr>
        <w:t xml:space="preserve"> </w:t>
      </w:r>
      <w:r w:rsidRPr="004F5D59">
        <w:rPr>
          <w:sz w:val="20"/>
          <w:szCs w:val="20"/>
        </w:rPr>
        <w:t>Původně bylo využívání metody BIM vázáno spíše na projekční část životního cyklu stavby, a proto se</w:t>
      </w:r>
      <w:r>
        <w:rPr>
          <w:sz w:val="20"/>
          <w:szCs w:val="20"/>
        </w:rPr>
        <w:t> </w:t>
      </w:r>
      <w:r w:rsidRPr="004F5D59">
        <w:rPr>
          <w:sz w:val="20"/>
          <w:szCs w:val="20"/>
        </w:rPr>
        <w:t>používala zkratka ve významu BIM (</w:t>
      </w:r>
      <w:proofErr w:type="spellStart"/>
      <w:r w:rsidRPr="004F5D59">
        <w:rPr>
          <w:sz w:val="20"/>
          <w:szCs w:val="20"/>
        </w:rPr>
        <w:t>Building</w:t>
      </w:r>
      <w:proofErr w:type="spellEnd"/>
      <w:r w:rsidRPr="004F5D59">
        <w:rPr>
          <w:sz w:val="20"/>
          <w:szCs w:val="20"/>
        </w:rPr>
        <w:t xml:space="preserve"> </w:t>
      </w:r>
      <w:proofErr w:type="spellStart"/>
      <w:r w:rsidRPr="004F5D59">
        <w:rPr>
          <w:sz w:val="20"/>
          <w:szCs w:val="20"/>
        </w:rPr>
        <w:t>Information</w:t>
      </w:r>
      <w:proofErr w:type="spellEnd"/>
      <w:r w:rsidRPr="004F5D59">
        <w:rPr>
          <w:sz w:val="20"/>
          <w:szCs w:val="20"/>
        </w:rPr>
        <w:t xml:space="preserve"> Modelling) neboli informační modelování staveb. Postupně se ukázalo, že správa informací hraje klíčovou roli od prvotního stavebního záměru, přes výstavbu, správu a provoz až po demolici a odstranění stavby, která již dosloužila. Proto se význam zkratky BIM obsahově rozšířil a nyní je používána pro </w:t>
      </w:r>
      <w:proofErr w:type="spellStart"/>
      <w:r w:rsidRPr="004F5D59">
        <w:rPr>
          <w:sz w:val="20"/>
          <w:szCs w:val="20"/>
        </w:rPr>
        <w:t>Building</w:t>
      </w:r>
      <w:proofErr w:type="spellEnd"/>
      <w:r w:rsidRPr="004F5D59">
        <w:rPr>
          <w:sz w:val="20"/>
          <w:szCs w:val="20"/>
        </w:rPr>
        <w:t xml:space="preserve"> </w:t>
      </w:r>
      <w:proofErr w:type="spellStart"/>
      <w:r w:rsidRPr="004F5D59">
        <w:rPr>
          <w:sz w:val="20"/>
          <w:szCs w:val="20"/>
        </w:rPr>
        <w:t>Information</w:t>
      </w:r>
      <w:proofErr w:type="spellEnd"/>
      <w:r w:rsidRPr="004F5D59">
        <w:rPr>
          <w:sz w:val="20"/>
          <w:szCs w:val="20"/>
        </w:rPr>
        <w:t xml:space="preserve"> Management, správa informací o stavbě.</w:t>
      </w:r>
    </w:p>
  </w:footnote>
  <w:footnote w:id="13">
    <w:p w14:paraId="465576EC" w14:textId="77777777" w:rsidR="00D51AA3" w:rsidRPr="004F5D59" w:rsidRDefault="00D51AA3" w:rsidP="00D51AA3">
      <w:pPr>
        <w:pStyle w:val="Textpoznpodarou"/>
        <w:jc w:val="both"/>
      </w:pPr>
      <w:r w:rsidRPr="004F5D59">
        <w:rPr>
          <w:rStyle w:val="Znakapoznpodarou"/>
        </w:rPr>
        <w:footnoteRef/>
      </w:r>
      <w:r w:rsidRPr="004F5D59">
        <w:t xml:space="preserve"> Viz https://www.digitalnicesko.cz/.</w:t>
      </w:r>
    </w:p>
  </w:footnote>
  <w:footnote w:id="14">
    <w:p w14:paraId="57C00A2F" w14:textId="77777777" w:rsidR="00D51AA3" w:rsidRPr="004F5D59" w:rsidRDefault="00D51AA3" w:rsidP="00D51AA3">
      <w:pPr>
        <w:pStyle w:val="Textpoznpodarou"/>
        <w:jc w:val="both"/>
      </w:pPr>
      <w:r w:rsidRPr="004F5D59">
        <w:rPr>
          <w:rStyle w:val="Znakapoznpodarou"/>
        </w:rPr>
        <w:footnoteRef/>
      </w:r>
      <w:r w:rsidRPr="004F5D59">
        <w:t xml:space="preserve"> Memorandum o spolupráci při přípravě DSS uzavřely MPO a ČAS v srpnu 2021 se třemi klíčovými profesními </w:t>
      </w:r>
      <w:proofErr w:type="gramStart"/>
      <w:r w:rsidRPr="004F5D59">
        <w:t>organizacemi - ČKA</w:t>
      </w:r>
      <w:proofErr w:type="gramEnd"/>
      <w:r w:rsidRPr="004F5D59">
        <w:t>, ČKAIT, SPS. Viz https://www.koncepcebim.cz/dokumenty?z=270.</w:t>
      </w:r>
    </w:p>
  </w:footnote>
  <w:footnote w:id="15">
    <w:p w14:paraId="7D538DBA" w14:textId="77777777" w:rsidR="00D51AA3" w:rsidRPr="004F5D59" w:rsidRDefault="00D51AA3" w:rsidP="00D51AA3">
      <w:pPr>
        <w:rPr>
          <w:color w:val="000000"/>
          <w:sz w:val="20"/>
          <w:szCs w:val="20"/>
        </w:rPr>
      </w:pPr>
      <w:r w:rsidRPr="004F5D59">
        <w:rPr>
          <w:rStyle w:val="Znakapoznpodarou"/>
          <w:sz w:val="20"/>
          <w:szCs w:val="20"/>
        </w:rPr>
        <w:footnoteRef/>
      </w:r>
      <w:r w:rsidRPr="004F5D59">
        <w:rPr>
          <w:sz w:val="20"/>
          <w:szCs w:val="20"/>
        </w:rPr>
        <w:t xml:space="preserve"> </w:t>
      </w:r>
      <w:r w:rsidRPr="004F5D59">
        <w:rPr>
          <w:color w:val="000000"/>
          <w:sz w:val="20"/>
          <w:szCs w:val="20"/>
        </w:rPr>
        <w:t>(VEDRAL, Josef. § 7 [Samostatná a přenesená působnost]. In: VEDRAL, Josef, VÁŇA, Luboš, BŘEŇ, Jan, PŠENIČKA, Stanislav. Zákon o obcích (obecní zřízení). 1. vydání. Praha: C. H. Beck, 2008, s. 46–47.)</w:t>
      </w:r>
    </w:p>
    <w:p w14:paraId="097124EA" w14:textId="77777777" w:rsidR="00D51AA3" w:rsidRPr="004F5D59" w:rsidRDefault="00D51AA3" w:rsidP="00D51AA3">
      <w:pPr>
        <w:pStyle w:val="Textpoznpodarou"/>
        <w:jc w:val="both"/>
      </w:pPr>
    </w:p>
  </w:footnote>
  <w:footnote w:id="16">
    <w:p w14:paraId="54A1E0BA" w14:textId="77777777" w:rsidR="00D51AA3" w:rsidRPr="004F5D59" w:rsidRDefault="00D51AA3" w:rsidP="00D51AA3">
      <w:pPr>
        <w:rPr>
          <w:sz w:val="20"/>
          <w:szCs w:val="20"/>
        </w:rPr>
      </w:pPr>
      <w:r w:rsidRPr="004F5D59">
        <w:rPr>
          <w:rStyle w:val="Znakapoznpodarou"/>
          <w:sz w:val="20"/>
          <w:szCs w:val="20"/>
        </w:rPr>
        <w:footnoteRef/>
      </w:r>
      <w:r w:rsidRPr="004F5D59">
        <w:rPr>
          <w:sz w:val="20"/>
          <w:szCs w:val="20"/>
        </w:rPr>
        <w:t xml:space="preserve"> </w:t>
      </w:r>
      <w:r w:rsidRPr="004F5D59">
        <w:rPr>
          <w:color w:val="000000"/>
          <w:sz w:val="20"/>
          <w:szCs w:val="20"/>
        </w:rPr>
        <w:t>(VEDRAL, Josef. § 7 [Samostatná a přenesená působnost]. In: VEDRAL, Josef, VÁŇA, Luboš, BŘEŇ, Jan, PŠENIČKA, Stanislav. Zákon o obcích (obecní zřízení). 1. vydání. Praha: C. H. Beck, 2008, s. 48.)</w:t>
      </w:r>
    </w:p>
  </w:footnote>
  <w:footnote w:id="17">
    <w:p w14:paraId="6137107E" w14:textId="77777777" w:rsidR="00D51AA3" w:rsidRDefault="00D51AA3" w:rsidP="00D51AA3">
      <w:pPr>
        <w:pStyle w:val="Textpoznpodarou"/>
        <w:jc w:val="both"/>
      </w:pPr>
      <w:r>
        <w:rPr>
          <w:rStyle w:val="Znakapoznpodarou"/>
        </w:rPr>
        <w:footnoteRef/>
      </w:r>
      <w:r>
        <w:t xml:space="preserve"> Viz Analýza dopadů regulace (RIA) zpracovávaná k věcnému záměru zákona, i k návrhu zákona. </w:t>
      </w:r>
    </w:p>
  </w:footnote>
  <w:footnote w:id="18">
    <w:p w14:paraId="18809235" w14:textId="77777777" w:rsidR="00D51AA3" w:rsidRPr="00774FB6" w:rsidRDefault="00D51AA3" w:rsidP="00D51AA3">
      <w:pPr>
        <w:pStyle w:val="Textpoznpodarou"/>
        <w:jc w:val="both"/>
        <w:rPr>
          <w:sz w:val="18"/>
          <w:szCs w:val="18"/>
        </w:rPr>
      </w:pPr>
      <w:r w:rsidRPr="004F4219">
        <w:rPr>
          <w:rStyle w:val="Znakapoznpodarou"/>
        </w:rPr>
        <w:footnoteRef/>
      </w:r>
      <w:r w:rsidRPr="004F4219">
        <w:t xml:space="preserve"> </w:t>
      </w:r>
      <w:r w:rsidRPr="00774FB6">
        <w:rPr>
          <w:rFonts w:eastAsia="Calibri Light"/>
          <w:sz w:val="18"/>
          <w:szCs w:val="18"/>
        </w:rPr>
        <w:t xml:space="preserve">Dle </w:t>
      </w:r>
      <w:proofErr w:type="spellStart"/>
      <w:r w:rsidRPr="00774FB6">
        <w:rPr>
          <w:sz w:val="18"/>
          <w:szCs w:val="18"/>
        </w:rPr>
        <w:t>European</w:t>
      </w:r>
      <w:proofErr w:type="spellEnd"/>
      <w:r w:rsidRPr="00774FB6">
        <w:rPr>
          <w:sz w:val="18"/>
          <w:szCs w:val="18"/>
        </w:rPr>
        <w:t xml:space="preserve"> </w:t>
      </w:r>
      <w:proofErr w:type="spellStart"/>
      <w:r w:rsidRPr="00774FB6">
        <w:rPr>
          <w:sz w:val="18"/>
          <w:szCs w:val="18"/>
        </w:rPr>
        <w:t>Construction</w:t>
      </w:r>
      <w:proofErr w:type="spellEnd"/>
      <w:r w:rsidRPr="00774FB6">
        <w:rPr>
          <w:sz w:val="18"/>
          <w:szCs w:val="18"/>
        </w:rPr>
        <w:t xml:space="preserve"> </w:t>
      </w:r>
      <w:proofErr w:type="spellStart"/>
      <w:r w:rsidRPr="00774FB6">
        <w:rPr>
          <w:sz w:val="18"/>
          <w:szCs w:val="18"/>
        </w:rPr>
        <w:t>Sector</w:t>
      </w:r>
      <w:proofErr w:type="spellEnd"/>
      <w:r w:rsidRPr="00774FB6">
        <w:rPr>
          <w:sz w:val="18"/>
          <w:szCs w:val="18"/>
        </w:rPr>
        <w:t xml:space="preserve"> </w:t>
      </w:r>
      <w:proofErr w:type="spellStart"/>
      <w:r w:rsidRPr="00774FB6">
        <w:rPr>
          <w:sz w:val="18"/>
          <w:szCs w:val="18"/>
        </w:rPr>
        <w:t>Observatory</w:t>
      </w:r>
      <w:proofErr w:type="spellEnd"/>
      <w:r w:rsidRPr="00774FB6">
        <w:rPr>
          <w:rFonts w:eastAsia="Calibri Light"/>
          <w:sz w:val="18"/>
          <w:szCs w:val="18"/>
        </w:rPr>
        <w:t xml:space="preserve"> dosahoval evropský trh BIM v roce 2016 objemu 1,8 miliardy EUR a předpokládá se, že do roku 2023 vzroste o 13 % na 2,1 miliardy EUR. (viz</w:t>
      </w:r>
      <w:r w:rsidRPr="00774FB6">
        <w:rPr>
          <w:sz w:val="18"/>
          <w:szCs w:val="18"/>
        </w:rPr>
        <w:t xml:space="preserve"> </w:t>
      </w:r>
      <w:proofErr w:type="spellStart"/>
      <w:r w:rsidRPr="00774FB6">
        <w:rPr>
          <w:sz w:val="18"/>
          <w:szCs w:val="18"/>
        </w:rPr>
        <w:t>Building</w:t>
      </w:r>
      <w:proofErr w:type="spellEnd"/>
      <w:r w:rsidRPr="00774FB6">
        <w:rPr>
          <w:sz w:val="18"/>
          <w:szCs w:val="18"/>
        </w:rPr>
        <w:t xml:space="preserve"> </w:t>
      </w:r>
      <w:proofErr w:type="spellStart"/>
      <w:r w:rsidRPr="00774FB6">
        <w:rPr>
          <w:sz w:val="18"/>
          <w:szCs w:val="18"/>
        </w:rPr>
        <w:t>Information</w:t>
      </w:r>
      <w:proofErr w:type="spellEnd"/>
      <w:r w:rsidRPr="00774FB6">
        <w:rPr>
          <w:sz w:val="18"/>
          <w:szCs w:val="18"/>
        </w:rPr>
        <w:t xml:space="preserve"> Modelling in </w:t>
      </w:r>
      <w:proofErr w:type="spellStart"/>
      <w:r w:rsidRPr="00774FB6">
        <w:rPr>
          <w:sz w:val="18"/>
          <w:szCs w:val="18"/>
        </w:rPr>
        <w:t>the</w:t>
      </w:r>
      <w:proofErr w:type="spellEnd"/>
      <w:r w:rsidRPr="00774FB6">
        <w:rPr>
          <w:sz w:val="18"/>
          <w:szCs w:val="18"/>
        </w:rPr>
        <w:t xml:space="preserve"> EU </w:t>
      </w:r>
      <w:proofErr w:type="spellStart"/>
      <w:r w:rsidRPr="00774FB6">
        <w:rPr>
          <w:sz w:val="18"/>
          <w:szCs w:val="18"/>
        </w:rPr>
        <w:t>construction</w:t>
      </w:r>
      <w:proofErr w:type="spellEnd"/>
      <w:r w:rsidRPr="00774FB6">
        <w:rPr>
          <w:sz w:val="18"/>
          <w:szCs w:val="18"/>
        </w:rPr>
        <w:t xml:space="preserve"> </w:t>
      </w:r>
      <w:proofErr w:type="spellStart"/>
      <w:r w:rsidRPr="00774FB6">
        <w:rPr>
          <w:sz w:val="18"/>
          <w:szCs w:val="18"/>
        </w:rPr>
        <w:t>sector</w:t>
      </w:r>
      <w:proofErr w:type="spellEnd"/>
      <w:r w:rsidRPr="00774FB6">
        <w:rPr>
          <w:sz w:val="18"/>
          <w:szCs w:val="18"/>
        </w:rPr>
        <w:t xml:space="preserve">. Trend </w:t>
      </w:r>
      <w:proofErr w:type="spellStart"/>
      <w:r w:rsidRPr="00774FB6">
        <w:rPr>
          <w:sz w:val="18"/>
          <w:szCs w:val="18"/>
        </w:rPr>
        <w:t>Paper</w:t>
      </w:r>
      <w:proofErr w:type="spellEnd"/>
      <w:r w:rsidRPr="00774FB6">
        <w:rPr>
          <w:sz w:val="18"/>
          <w:szCs w:val="18"/>
        </w:rPr>
        <w:t xml:space="preserve"> </w:t>
      </w:r>
      <w:proofErr w:type="spellStart"/>
      <w:r w:rsidRPr="00774FB6">
        <w:rPr>
          <w:sz w:val="18"/>
          <w:szCs w:val="18"/>
        </w:rPr>
        <w:t>Series</w:t>
      </w:r>
      <w:proofErr w:type="spellEnd"/>
      <w:r w:rsidRPr="00774FB6">
        <w:rPr>
          <w:sz w:val="18"/>
          <w:szCs w:val="18"/>
        </w:rPr>
        <w:t xml:space="preserve">, </w:t>
      </w:r>
      <w:proofErr w:type="spellStart"/>
      <w:r w:rsidRPr="00774FB6">
        <w:rPr>
          <w:sz w:val="18"/>
          <w:szCs w:val="18"/>
        </w:rPr>
        <w:t>March</w:t>
      </w:r>
      <w:proofErr w:type="spellEnd"/>
      <w:r w:rsidRPr="00774FB6">
        <w:rPr>
          <w:sz w:val="18"/>
          <w:szCs w:val="18"/>
        </w:rPr>
        <w:t xml:space="preserve"> 2019. </w:t>
      </w:r>
      <w:proofErr w:type="spellStart"/>
      <w:r w:rsidRPr="00774FB6">
        <w:rPr>
          <w:sz w:val="18"/>
          <w:szCs w:val="18"/>
        </w:rPr>
        <w:t>European</w:t>
      </w:r>
      <w:proofErr w:type="spellEnd"/>
      <w:r w:rsidRPr="00774FB6">
        <w:rPr>
          <w:sz w:val="18"/>
          <w:szCs w:val="18"/>
        </w:rPr>
        <w:t xml:space="preserve"> </w:t>
      </w:r>
      <w:proofErr w:type="spellStart"/>
      <w:r w:rsidRPr="00774FB6">
        <w:rPr>
          <w:sz w:val="18"/>
          <w:szCs w:val="18"/>
        </w:rPr>
        <w:t>Commission</w:t>
      </w:r>
      <w:proofErr w:type="spellEnd"/>
      <w:r w:rsidRPr="00774FB6">
        <w:rPr>
          <w:sz w:val="18"/>
          <w:szCs w:val="18"/>
        </w:rPr>
        <w:t xml:space="preserve">, </w:t>
      </w:r>
      <w:proofErr w:type="spellStart"/>
      <w:r w:rsidRPr="00774FB6">
        <w:rPr>
          <w:sz w:val="18"/>
          <w:szCs w:val="18"/>
        </w:rPr>
        <w:t>Ref</w:t>
      </w:r>
      <w:proofErr w:type="spellEnd"/>
      <w:r w:rsidRPr="00774FB6">
        <w:rPr>
          <w:sz w:val="18"/>
          <w:szCs w:val="18"/>
        </w:rPr>
        <w:t xml:space="preserve">. </w:t>
      </w:r>
      <w:proofErr w:type="gramStart"/>
      <w:r w:rsidRPr="00774FB6">
        <w:rPr>
          <w:sz w:val="18"/>
          <w:szCs w:val="18"/>
        </w:rPr>
        <w:t>Ares(</w:t>
      </w:r>
      <w:proofErr w:type="gramEnd"/>
      <w:r w:rsidRPr="00774FB6">
        <w:rPr>
          <w:sz w:val="18"/>
          <w:szCs w:val="18"/>
        </w:rPr>
        <w:t>2019)1807182 - 19/03/2019).</w:t>
      </w:r>
    </w:p>
  </w:footnote>
  <w:footnote w:id="19">
    <w:p w14:paraId="1775CC54" w14:textId="77777777" w:rsidR="00D51AA3" w:rsidRPr="004F4219" w:rsidRDefault="00D51AA3" w:rsidP="00D51AA3">
      <w:pPr>
        <w:pStyle w:val="Textpoznpodarou"/>
        <w:jc w:val="both"/>
      </w:pPr>
      <w:r w:rsidRPr="00774FB6">
        <w:rPr>
          <w:rStyle w:val="Znakapoznpodarou"/>
          <w:sz w:val="18"/>
          <w:szCs w:val="18"/>
        </w:rPr>
        <w:footnoteRef/>
      </w:r>
      <w:r w:rsidRPr="00774FB6">
        <w:rPr>
          <w:sz w:val="18"/>
          <w:szCs w:val="18"/>
        </w:rPr>
        <w:t xml:space="preserve"> </w:t>
      </w:r>
      <w:r w:rsidRPr="004F4219">
        <w:rPr>
          <w:sz w:val="18"/>
          <w:szCs w:val="18"/>
        </w:rPr>
        <w:t xml:space="preserve">Viz například ESCO: </w:t>
      </w:r>
      <w:proofErr w:type="spellStart"/>
      <w:r w:rsidRPr="004F4219">
        <w:rPr>
          <w:sz w:val="18"/>
          <w:szCs w:val="18"/>
        </w:rPr>
        <w:t>Digitalisation</w:t>
      </w:r>
      <w:proofErr w:type="spellEnd"/>
      <w:r w:rsidRPr="004F4219">
        <w:rPr>
          <w:sz w:val="18"/>
          <w:szCs w:val="18"/>
        </w:rPr>
        <w:t xml:space="preserve"> in </w:t>
      </w:r>
      <w:proofErr w:type="spellStart"/>
      <w:r w:rsidRPr="004F4219">
        <w:rPr>
          <w:sz w:val="18"/>
          <w:szCs w:val="18"/>
        </w:rPr>
        <w:t>the</w:t>
      </w:r>
      <w:proofErr w:type="spellEnd"/>
      <w:r w:rsidRPr="004F4219">
        <w:rPr>
          <w:sz w:val="18"/>
          <w:szCs w:val="18"/>
        </w:rPr>
        <w:t xml:space="preserve"> </w:t>
      </w:r>
      <w:proofErr w:type="spellStart"/>
      <w:r w:rsidRPr="004F4219">
        <w:rPr>
          <w:sz w:val="18"/>
          <w:szCs w:val="18"/>
        </w:rPr>
        <w:t>construction</w:t>
      </w:r>
      <w:proofErr w:type="spellEnd"/>
      <w:r w:rsidRPr="004F4219">
        <w:rPr>
          <w:sz w:val="18"/>
          <w:szCs w:val="18"/>
        </w:rPr>
        <w:t xml:space="preserve"> </w:t>
      </w:r>
      <w:proofErr w:type="spellStart"/>
      <w:r w:rsidRPr="004F4219">
        <w:rPr>
          <w:sz w:val="18"/>
          <w:szCs w:val="18"/>
        </w:rPr>
        <w:t>sector</w:t>
      </w:r>
      <w:proofErr w:type="spellEnd"/>
      <w:r w:rsidRPr="004F4219">
        <w:rPr>
          <w:sz w:val="18"/>
          <w:szCs w:val="18"/>
        </w:rPr>
        <w:t xml:space="preserve">, </w:t>
      </w:r>
      <w:proofErr w:type="spellStart"/>
      <w:r w:rsidRPr="004F4219">
        <w:rPr>
          <w:sz w:val="18"/>
          <w:szCs w:val="18"/>
        </w:rPr>
        <w:t>April</w:t>
      </w:r>
      <w:proofErr w:type="spellEnd"/>
      <w:r w:rsidRPr="004F4219">
        <w:rPr>
          <w:sz w:val="18"/>
          <w:szCs w:val="18"/>
        </w:rPr>
        <w:t xml:space="preserve"> 2021 in https://bimaplus.org/uncategorized/digitalisation-in-the-construction-sector-ecso-report/.</w:t>
      </w:r>
    </w:p>
  </w:footnote>
  <w:footnote w:id="20">
    <w:p w14:paraId="1D2C7A86" w14:textId="77777777" w:rsidR="00D51AA3" w:rsidRPr="004F4219" w:rsidRDefault="00D51AA3" w:rsidP="00D51AA3">
      <w:pPr>
        <w:pStyle w:val="Textpoznpodarou"/>
        <w:jc w:val="both"/>
      </w:pPr>
      <w:r w:rsidRPr="00774FB6">
        <w:rPr>
          <w:rStyle w:val="Znakapoznpodarou"/>
          <w:sz w:val="18"/>
          <w:szCs w:val="18"/>
        </w:rPr>
        <w:footnoteRef/>
      </w:r>
      <w:r w:rsidRPr="00774FB6">
        <w:rPr>
          <w:sz w:val="18"/>
          <w:szCs w:val="18"/>
        </w:rPr>
        <w:t xml:space="preserve"> Kapitola 3.3.1. Přínosy v rámci fáze FM, odkaz na práci Hochová, D. (2019): BIM ve Facility Managementu – převzetí modelu pro provozní fázi budovy. Diplomová práce. ČVUT, Fakulta stavební, Katedra technologie staveb, Praha.</w:t>
      </w:r>
      <w:r w:rsidRPr="004F4219">
        <w:t xml:space="preserve"> </w:t>
      </w:r>
    </w:p>
  </w:footnote>
  <w:footnote w:id="21">
    <w:p w14:paraId="4E652F82" w14:textId="77777777" w:rsidR="00D51AA3" w:rsidRPr="004F4219" w:rsidRDefault="00D51AA3" w:rsidP="00D51AA3">
      <w:pPr>
        <w:pStyle w:val="Textpoznpodarou"/>
        <w:jc w:val="both"/>
      </w:pPr>
      <w:r w:rsidRPr="004F4219">
        <w:rPr>
          <w:rStyle w:val="Znakapoznpodarou"/>
        </w:rPr>
        <w:footnoteRef/>
      </w:r>
      <w:r w:rsidRPr="004F4219">
        <w:t xml:space="preserve"> </w:t>
      </w:r>
      <w:r w:rsidRPr="00774FB6">
        <w:rPr>
          <w:sz w:val="18"/>
          <w:szCs w:val="18"/>
        </w:rPr>
        <w:t>V této souvislosti lze nicméně konstatovat, že kvalita projektované dokumentace je úměrná i kvalitě zadání a také způsobu a formy, jakou je zadávána.</w:t>
      </w:r>
    </w:p>
  </w:footnote>
  <w:footnote w:id="22">
    <w:p w14:paraId="1ADC7D59" w14:textId="77777777" w:rsidR="00D51AA3" w:rsidRPr="004F4219" w:rsidRDefault="00D51AA3" w:rsidP="00D51AA3">
      <w:pPr>
        <w:pStyle w:val="Textpoznpodarou"/>
        <w:jc w:val="both"/>
      </w:pPr>
      <w:r w:rsidRPr="004F4219">
        <w:rPr>
          <w:rStyle w:val="Znakapoznpodarou"/>
        </w:rPr>
        <w:footnoteRef/>
      </w:r>
      <w:r w:rsidRPr="004F4219">
        <w:t xml:space="preserve"> </w:t>
      </w:r>
      <w:r w:rsidRPr="004F4219">
        <w:rPr>
          <w:sz w:val="18"/>
          <w:szCs w:val="18"/>
        </w:rPr>
        <w:t>Aktuálně kompletní metodu BIM používá v evropských zemích 29</w:t>
      </w:r>
      <w:r>
        <w:rPr>
          <w:sz w:val="18"/>
          <w:szCs w:val="18"/>
        </w:rPr>
        <w:t xml:space="preserve"> </w:t>
      </w:r>
      <w:r w:rsidRPr="004F4219">
        <w:rPr>
          <w:sz w:val="18"/>
          <w:szCs w:val="18"/>
        </w:rPr>
        <w:t xml:space="preserve">% stavebních firem, z průzkumu vyplývá, že se jedná spíše o větší firmy. in ESCO: </w:t>
      </w:r>
      <w:proofErr w:type="spellStart"/>
      <w:r w:rsidRPr="004F4219">
        <w:rPr>
          <w:sz w:val="18"/>
          <w:szCs w:val="18"/>
        </w:rPr>
        <w:t>Digitalisation</w:t>
      </w:r>
      <w:proofErr w:type="spellEnd"/>
      <w:r w:rsidRPr="004F4219">
        <w:rPr>
          <w:sz w:val="18"/>
          <w:szCs w:val="18"/>
        </w:rPr>
        <w:t xml:space="preserve"> in </w:t>
      </w:r>
      <w:proofErr w:type="spellStart"/>
      <w:r w:rsidRPr="004F4219">
        <w:rPr>
          <w:sz w:val="18"/>
          <w:szCs w:val="18"/>
        </w:rPr>
        <w:t>the</w:t>
      </w:r>
      <w:proofErr w:type="spellEnd"/>
      <w:r w:rsidRPr="004F4219">
        <w:rPr>
          <w:sz w:val="18"/>
          <w:szCs w:val="18"/>
        </w:rPr>
        <w:t xml:space="preserve"> </w:t>
      </w:r>
      <w:proofErr w:type="spellStart"/>
      <w:r w:rsidRPr="004F4219">
        <w:rPr>
          <w:sz w:val="18"/>
          <w:szCs w:val="18"/>
        </w:rPr>
        <w:t>construction</w:t>
      </w:r>
      <w:proofErr w:type="spellEnd"/>
      <w:r w:rsidRPr="004F4219">
        <w:rPr>
          <w:sz w:val="18"/>
          <w:szCs w:val="18"/>
        </w:rPr>
        <w:t xml:space="preserve"> </w:t>
      </w:r>
      <w:proofErr w:type="spellStart"/>
      <w:r w:rsidRPr="004F4219">
        <w:rPr>
          <w:sz w:val="18"/>
          <w:szCs w:val="18"/>
        </w:rPr>
        <w:t>sector</w:t>
      </w:r>
      <w:proofErr w:type="spellEnd"/>
      <w:r w:rsidRPr="004F4219">
        <w:rPr>
          <w:sz w:val="18"/>
          <w:szCs w:val="18"/>
        </w:rPr>
        <w:t xml:space="preserve">, </w:t>
      </w:r>
      <w:proofErr w:type="spellStart"/>
      <w:r w:rsidRPr="004F4219">
        <w:rPr>
          <w:sz w:val="18"/>
          <w:szCs w:val="18"/>
        </w:rPr>
        <w:t>April</w:t>
      </w:r>
      <w:proofErr w:type="spellEnd"/>
      <w:r w:rsidRPr="004F4219">
        <w:rPr>
          <w:sz w:val="18"/>
          <w:szCs w:val="18"/>
        </w:rPr>
        <w:t xml:space="preserve"> 2021 in https://bimaplus.org/uncategorized/digitalisation-in-the-construction-sector-ecso-report/</w:t>
      </w:r>
    </w:p>
  </w:footnote>
  <w:footnote w:id="23">
    <w:p w14:paraId="17C1811F" w14:textId="77777777" w:rsidR="00D51AA3" w:rsidRPr="004F4219" w:rsidRDefault="00D51AA3" w:rsidP="00D51AA3">
      <w:pPr>
        <w:pStyle w:val="Textpoznpodarou"/>
        <w:jc w:val="both"/>
      </w:pPr>
      <w:r w:rsidRPr="004F4219">
        <w:rPr>
          <w:rStyle w:val="Znakapoznpodarou"/>
        </w:rPr>
        <w:footnoteRef/>
      </w:r>
      <w:r w:rsidRPr="004F4219">
        <w:t xml:space="preserve"> </w:t>
      </w:r>
      <w:r w:rsidRPr="004F4219">
        <w:rPr>
          <w:sz w:val="18"/>
          <w:szCs w:val="18"/>
        </w:rPr>
        <w:t xml:space="preserve">Viz také ESCO: </w:t>
      </w:r>
      <w:proofErr w:type="spellStart"/>
      <w:r w:rsidRPr="004F4219">
        <w:rPr>
          <w:sz w:val="18"/>
          <w:szCs w:val="18"/>
        </w:rPr>
        <w:t>Digitalisation</w:t>
      </w:r>
      <w:proofErr w:type="spellEnd"/>
      <w:r w:rsidRPr="004F4219">
        <w:rPr>
          <w:sz w:val="18"/>
          <w:szCs w:val="18"/>
        </w:rPr>
        <w:t xml:space="preserve"> in </w:t>
      </w:r>
      <w:proofErr w:type="spellStart"/>
      <w:r w:rsidRPr="004F4219">
        <w:rPr>
          <w:sz w:val="18"/>
          <w:szCs w:val="18"/>
        </w:rPr>
        <w:t>the</w:t>
      </w:r>
      <w:proofErr w:type="spellEnd"/>
      <w:r w:rsidRPr="004F4219">
        <w:rPr>
          <w:sz w:val="18"/>
          <w:szCs w:val="18"/>
        </w:rPr>
        <w:t xml:space="preserve"> </w:t>
      </w:r>
      <w:proofErr w:type="spellStart"/>
      <w:r w:rsidRPr="004F4219">
        <w:rPr>
          <w:sz w:val="18"/>
          <w:szCs w:val="18"/>
        </w:rPr>
        <w:t>construction</w:t>
      </w:r>
      <w:proofErr w:type="spellEnd"/>
      <w:r w:rsidRPr="004F4219">
        <w:rPr>
          <w:sz w:val="18"/>
          <w:szCs w:val="18"/>
        </w:rPr>
        <w:t xml:space="preserve"> </w:t>
      </w:r>
      <w:proofErr w:type="spellStart"/>
      <w:r w:rsidRPr="004F4219">
        <w:rPr>
          <w:sz w:val="18"/>
          <w:szCs w:val="18"/>
        </w:rPr>
        <w:t>sector</w:t>
      </w:r>
      <w:proofErr w:type="spellEnd"/>
      <w:r w:rsidRPr="004F4219">
        <w:rPr>
          <w:sz w:val="18"/>
          <w:szCs w:val="18"/>
        </w:rPr>
        <w:t xml:space="preserve">, </w:t>
      </w:r>
      <w:proofErr w:type="spellStart"/>
      <w:r w:rsidRPr="004F4219">
        <w:rPr>
          <w:sz w:val="18"/>
          <w:szCs w:val="18"/>
        </w:rPr>
        <w:t>April</w:t>
      </w:r>
      <w:proofErr w:type="spellEnd"/>
      <w:r w:rsidRPr="004F4219">
        <w:rPr>
          <w:sz w:val="18"/>
          <w:szCs w:val="18"/>
        </w:rPr>
        <w:t xml:space="preserve"> 2021 in https://bimaplus.org/uncategorized/digitalisation-in-the-construction-sector-ecso-report/.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560"/>
    <w:multiLevelType w:val="hybridMultilevel"/>
    <w:tmpl w:val="E30034CE"/>
    <w:lvl w:ilvl="0" w:tplc="33221352">
      <w:start w:val="4"/>
      <w:numFmt w:val="bullet"/>
      <w:lvlText w:val="-"/>
      <w:lvlJc w:val="left"/>
      <w:pPr>
        <w:ind w:left="1400" w:hanging="360"/>
      </w:pPr>
      <w:rPr>
        <w:rFonts w:ascii="Calibri" w:eastAsia="Arial Unicode MS" w:hAnsi="Calibri" w:cs="Calibri" w:hint="default"/>
      </w:rPr>
    </w:lvl>
    <w:lvl w:ilvl="1" w:tplc="04050003" w:tentative="1">
      <w:start w:val="1"/>
      <w:numFmt w:val="bullet"/>
      <w:lvlText w:val="o"/>
      <w:lvlJc w:val="left"/>
      <w:pPr>
        <w:ind w:left="2120" w:hanging="360"/>
      </w:pPr>
      <w:rPr>
        <w:rFonts w:ascii="Arial" w:hAnsi="Arial" w:cs="Arial" w:hint="default"/>
      </w:rPr>
    </w:lvl>
    <w:lvl w:ilvl="2" w:tplc="04050005" w:tentative="1">
      <w:start w:val="1"/>
      <w:numFmt w:val="bullet"/>
      <w:lvlText w:val=""/>
      <w:lvlJc w:val="left"/>
      <w:pPr>
        <w:ind w:left="2840" w:hanging="360"/>
      </w:pPr>
      <w:rPr>
        <w:rFonts w:ascii="Cambria Math" w:hAnsi="Cambria Math" w:hint="default"/>
      </w:rPr>
    </w:lvl>
    <w:lvl w:ilvl="3" w:tplc="04050001" w:tentative="1">
      <w:start w:val="1"/>
      <w:numFmt w:val="bullet"/>
      <w:lvlText w:val=""/>
      <w:lvlJc w:val="left"/>
      <w:pPr>
        <w:ind w:left="3560" w:hanging="360"/>
      </w:pPr>
      <w:rPr>
        <w:rFonts w:ascii="ArialMT" w:hAnsi="ArialMT" w:hint="default"/>
      </w:rPr>
    </w:lvl>
    <w:lvl w:ilvl="4" w:tplc="04050003" w:tentative="1">
      <w:start w:val="1"/>
      <w:numFmt w:val="bullet"/>
      <w:lvlText w:val="o"/>
      <w:lvlJc w:val="left"/>
      <w:pPr>
        <w:ind w:left="4280" w:hanging="360"/>
      </w:pPr>
      <w:rPr>
        <w:rFonts w:ascii="Arial" w:hAnsi="Arial" w:cs="Arial" w:hint="default"/>
      </w:rPr>
    </w:lvl>
    <w:lvl w:ilvl="5" w:tplc="04050005" w:tentative="1">
      <w:start w:val="1"/>
      <w:numFmt w:val="bullet"/>
      <w:lvlText w:val=""/>
      <w:lvlJc w:val="left"/>
      <w:pPr>
        <w:ind w:left="5000" w:hanging="360"/>
      </w:pPr>
      <w:rPr>
        <w:rFonts w:ascii="Cambria Math" w:hAnsi="Cambria Math" w:hint="default"/>
      </w:rPr>
    </w:lvl>
    <w:lvl w:ilvl="6" w:tplc="04050001" w:tentative="1">
      <w:start w:val="1"/>
      <w:numFmt w:val="bullet"/>
      <w:lvlText w:val=""/>
      <w:lvlJc w:val="left"/>
      <w:pPr>
        <w:ind w:left="5720" w:hanging="360"/>
      </w:pPr>
      <w:rPr>
        <w:rFonts w:ascii="ArialMT" w:hAnsi="ArialMT" w:hint="default"/>
      </w:rPr>
    </w:lvl>
    <w:lvl w:ilvl="7" w:tplc="04050003" w:tentative="1">
      <w:start w:val="1"/>
      <w:numFmt w:val="bullet"/>
      <w:lvlText w:val="o"/>
      <w:lvlJc w:val="left"/>
      <w:pPr>
        <w:ind w:left="6440" w:hanging="360"/>
      </w:pPr>
      <w:rPr>
        <w:rFonts w:ascii="Arial" w:hAnsi="Arial" w:cs="Arial" w:hint="default"/>
      </w:rPr>
    </w:lvl>
    <w:lvl w:ilvl="8" w:tplc="04050005" w:tentative="1">
      <w:start w:val="1"/>
      <w:numFmt w:val="bullet"/>
      <w:lvlText w:val=""/>
      <w:lvlJc w:val="left"/>
      <w:pPr>
        <w:ind w:left="7160" w:hanging="360"/>
      </w:pPr>
      <w:rPr>
        <w:rFonts w:ascii="Cambria Math" w:hAnsi="Cambria Math" w:hint="default"/>
      </w:rPr>
    </w:lvl>
  </w:abstractNum>
  <w:abstractNum w:abstractNumId="1" w15:restartNumberingAfterBreak="0">
    <w:nsid w:val="05972F34"/>
    <w:multiLevelType w:val="hybridMultilevel"/>
    <w:tmpl w:val="6C348B28"/>
    <w:lvl w:ilvl="0" w:tplc="90E6609A">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292640"/>
    <w:multiLevelType w:val="hybridMultilevel"/>
    <w:tmpl w:val="9BEC31F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473890"/>
    <w:multiLevelType w:val="hybridMultilevel"/>
    <w:tmpl w:val="51104BE6"/>
    <w:lvl w:ilvl="0" w:tplc="E098CFEC">
      <w:start w:val="1"/>
      <w:numFmt w:val="upperLetter"/>
      <w:pStyle w:val="slovanseznam4"/>
      <w:lvlText w:val="%1."/>
      <w:lvlJc w:val="left"/>
      <w:pPr>
        <w:tabs>
          <w:tab w:val="num" w:pos="1429"/>
        </w:tabs>
        <w:ind w:left="1429" w:hanging="35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23B1BF3"/>
    <w:multiLevelType w:val="hybridMultilevel"/>
    <w:tmpl w:val="D57A52D6"/>
    <w:lvl w:ilvl="0" w:tplc="A802CEAA">
      <w:start w:val="1"/>
      <w:numFmt w:val="bullet"/>
      <w:pStyle w:val="neslovanseznam2"/>
      <w:lvlText w:val="o"/>
      <w:lvlJc w:val="left"/>
      <w:pPr>
        <w:tabs>
          <w:tab w:val="num" w:pos="717"/>
        </w:tabs>
        <w:ind w:left="717" w:hanging="360"/>
      </w:pPr>
      <w:rPr>
        <w:rFonts w:ascii="Courier New" w:hAnsi="Courier New" w:hint="default"/>
      </w:rPr>
    </w:lvl>
    <w:lvl w:ilvl="1" w:tplc="04050019">
      <w:start w:val="1"/>
      <w:numFmt w:val="lowerLetter"/>
      <w:lvlText w:val="%2."/>
      <w:lvlJc w:val="left"/>
      <w:pPr>
        <w:tabs>
          <w:tab w:val="num" w:pos="1428"/>
        </w:tabs>
        <w:ind w:left="1428" w:hanging="360"/>
      </w:pPr>
    </w:lvl>
    <w:lvl w:ilvl="2" w:tplc="0405001B">
      <w:start w:val="1"/>
      <w:numFmt w:val="lowerRoman"/>
      <w:lvlText w:val="%3."/>
      <w:lvlJc w:val="right"/>
      <w:pPr>
        <w:tabs>
          <w:tab w:val="num" w:pos="2148"/>
        </w:tabs>
        <w:ind w:left="2148" w:hanging="180"/>
      </w:pPr>
    </w:lvl>
    <w:lvl w:ilvl="3" w:tplc="0405000F" w:tentative="1">
      <w:start w:val="1"/>
      <w:numFmt w:val="decimal"/>
      <w:lvlText w:val="%4."/>
      <w:lvlJc w:val="left"/>
      <w:pPr>
        <w:tabs>
          <w:tab w:val="num" w:pos="2868"/>
        </w:tabs>
        <w:ind w:left="2868" w:hanging="360"/>
      </w:pPr>
    </w:lvl>
    <w:lvl w:ilvl="4" w:tplc="04050019" w:tentative="1">
      <w:start w:val="1"/>
      <w:numFmt w:val="lowerLetter"/>
      <w:lvlText w:val="%5."/>
      <w:lvlJc w:val="left"/>
      <w:pPr>
        <w:tabs>
          <w:tab w:val="num" w:pos="3588"/>
        </w:tabs>
        <w:ind w:left="3588" w:hanging="360"/>
      </w:pPr>
    </w:lvl>
    <w:lvl w:ilvl="5" w:tplc="0405001B" w:tentative="1">
      <w:start w:val="1"/>
      <w:numFmt w:val="lowerRoman"/>
      <w:lvlText w:val="%6."/>
      <w:lvlJc w:val="right"/>
      <w:pPr>
        <w:tabs>
          <w:tab w:val="num" w:pos="4308"/>
        </w:tabs>
        <w:ind w:left="4308" w:hanging="180"/>
      </w:pPr>
    </w:lvl>
    <w:lvl w:ilvl="6" w:tplc="0405000F" w:tentative="1">
      <w:start w:val="1"/>
      <w:numFmt w:val="decimal"/>
      <w:lvlText w:val="%7."/>
      <w:lvlJc w:val="left"/>
      <w:pPr>
        <w:tabs>
          <w:tab w:val="num" w:pos="5028"/>
        </w:tabs>
        <w:ind w:left="5028" w:hanging="360"/>
      </w:pPr>
    </w:lvl>
    <w:lvl w:ilvl="7" w:tplc="04050019" w:tentative="1">
      <w:start w:val="1"/>
      <w:numFmt w:val="lowerLetter"/>
      <w:lvlText w:val="%8."/>
      <w:lvlJc w:val="left"/>
      <w:pPr>
        <w:tabs>
          <w:tab w:val="num" w:pos="5748"/>
        </w:tabs>
        <w:ind w:left="5748" w:hanging="360"/>
      </w:pPr>
    </w:lvl>
    <w:lvl w:ilvl="8" w:tplc="0405001B" w:tentative="1">
      <w:start w:val="1"/>
      <w:numFmt w:val="lowerRoman"/>
      <w:lvlText w:val="%9."/>
      <w:lvlJc w:val="right"/>
      <w:pPr>
        <w:tabs>
          <w:tab w:val="num" w:pos="6468"/>
        </w:tabs>
        <w:ind w:left="6468" w:hanging="180"/>
      </w:pPr>
    </w:lvl>
  </w:abstractNum>
  <w:abstractNum w:abstractNumId="5" w15:restartNumberingAfterBreak="0">
    <w:nsid w:val="139A32DD"/>
    <w:multiLevelType w:val="hybridMultilevel"/>
    <w:tmpl w:val="13B205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207B55"/>
    <w:multiLevelType w:val="hybridMultilevel"/>
    <w:tmpl w:val="CF52265C"/>
    <w:lvl w:ilvl="0" w:tplc="D432FB6A">
      <w:start w:val="1"/>
      <w:numFmt w:val="bullet"/>
      <w:pStyle w:val="neslovanseznam3"/>
      <w:lvlText w:val=""/>
      <w:lvlJc w:val="left"/>
      <w:pPr>
        <w:tabs>
          <w:tab w:val="num" w:pos="1074"/>
        </w:tabs>
        <w:ind w:left="1074" w:hanging="360"/>
      </w:pPr>
      <w:rPr>
        <w:rFonts w:ascii="Symbol" w:hAnsi="Symbol" w:hint="default"/>
        <w:color w:val="auto"/>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444C6C4F"/>
    <w:multiLevelType w:val="hybridMultilevel"/>
    <w:tmpl w:val="C2361FAE"/>
    <w:lvl w:ilvl="0" w:tplc="8CFE4CA4">
      <w:start w:val="1"/>
      <w:numFmt w:val="bullet"/>
      <w:pStyle w:val="neslovanseznam4"/>
      <w:lvlText w:val="◊"/>
      <w:lvlJc w:val="left"/>
      <w:pPr>
        <w:tabs>
          <w:tab w:val="num" w:pos="1432"/>
        </w:tabs>
        <w:ind w:left="1432" w:hanging="360"/>
      </w:pPr>
      <w:rPr>
        <w:rFonts w:ascii="Courier New" w:hAnsi="Courier New" w:hint="default"/>
      </w:rPr>
    </w:lvl>
    <w:lvl w:ilvl="1" w:tplc="04050019" w:tentative="1">
      <w:start w:val="1"/>
      <w:numFmt w:val="lowerLetter"/>
      <w:lvlText w:val="%2."/>
      <w:lvlJc w:val="left"/>
      <w:pPr>
        <w:tabs>
          <w:tab w:val="num" w:pos="2869"/>
        </w:tabs>
        <w:ind w:left="2869" w:hanging="360"/>
      </w:pPr>
    </w:lvl>
    <w:lvl w:ilvl="2" w:tplc="0405001B" w:tentative="1">
      <w:start w:val="1"/>
      <w:numFmt w:val="lowerRoman"/>
      <w:lvlText w:val="%3."/>
      <w:lvlJc w:val="right"/>
      <w:pPr>
        <w:tabs>
          <w:tab w:val="num" w:pos="3589"/>
        </w:tabs>
        <w:ind w:left="3589" w:hanging="180"/>
      </w:pPr>
    </w:lvl>
    <w:lvl w:ilvl="3" w:tplc="0405000F" w:tentative="1">
      <w:start w:val="1"/>
      <w:numFmt w:val="decimal"/>
      <w:lvlText w:val="%4."/>
      <w:lvlJc w:val="left"/>
      <w:pPr>
        <w:tabs>
          <w:tab w:val="num" w:pos="4309"/>
        </w:tabs>
        <w:ind w:left="4309" w:hanging="360"/>
      </w:pPr>
    </w:lvl>
    <w:lvl w:ilvl="4" w:tplc="04050019" w:tentative="1">
      <w:start w:val="1"/>
      <w:numFmt w:val="lowerLetter"/>
      <w:lvlText w:val="%5."/>
      <w:lvlJc w:val="left"/>
      <w:pPr>
        <w:tabs>
          <w:tab w:val="num" w:pos="5029"/>
        </w:tabs>
        <w:ind w:left="5029" w:hanging="360"/>
      </w:pPr>
    </w:lvl>
    <w:lvl w:ilvl="5" w:tplc="0405001B" w:tentative="1">
      <w:start w:val="1"/>
      <w:numFmt w:val="lowerRoman"/>
      <w:lvlText w:val="%6."/>
      <w:lvlJc w:val="right"/>
      <w:pPr>
        <w:tabs>
          <w:tab w:val="num" w:pos="5749"/>
        </w:tabs>
        <w:ind w:left="5749" w:hanging="180"/>
      </w:pPr>
    </w:lvl>
    <w:lvl w:ilvl="6" w:tplc="0405000F" w:tentative="1">
      <w:start w:val="1"/>
      <w:numFmt w:val="decimal"/>
      <w:lvlText w:val="%7."/>
      <w:lvlJc w:val="left"/>
      <w:pPr>
        <w:tabs>
          <w:tab w:val="num" w:pos="6469"/>
        </w:tabs>
        <w:ind w:left="6469" w:hanging="360"/>
      </w:pPr>
    </w:lvl>
    <w:lvl w:ilvl="7" w:tplc="04050019" w:tentative="1">
      <w:start w:val="1"/>
      <w:numFmt w:val="lowerLetter"/>
      <w:lvlText w:val="%8."/>
      <w:lvlJc w:val="left"/>
      <w:pPr>
        <w:tabs>
          <w:tab w:val="num" w:pos="7189"/>
        </w:tabs>
        <w:ind w:left="7189" w:hanging="360"/>
      </w:pPr>
    </w:lvl>
    <w:lvl w:ilvl="8" w:tplc="0405001B" w:tentative="1">
      <w:start w:val="1"/>
      <w:numFmt w:val="lowerRoman"/>
      <w:lvlText w:val="%9."/>
      <w:lvlJc w:val="right"/>
      <w:pPr>
        <w:tabs>
          <w:tab w:val="num" w:pos="7909"/>
        </w:tabs>
        <w:ind w:left="7909" w:hanging="180"/>
      </w:pPr>
    </w:lvl>
  </w:abstractNum>
  <w:abstractNum w:abstractNumId="8" w15:restartNumberingAfterBreak="0">
    <w:nsid w:val="459811CB"/>
    <w:multiLevelType w:val="hybridMultilevel"/>
    <w:tmpl w:val="8B7C9718"/>
    <w:lvl w:ilvl="0" w:tplc="D6147BFA">
      <w:start w:val="1"/>
      <w:numFmt w:val="lowerRoman"/>
      <w:pStyle w:val="slovanseznam3"/>
      <w:lvlText w:val="%1."/>
      <w:lvlJc w:val="left"/>
      <w:pPr>
        <w:tabs>
          <w:tab w:val="num" w:pos="1072"/>
        </w:tabs>
        <w:ind w:left="1074"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CB460B"/>
    <w:multiLevelType w:val="hybridMultilevel"/>
    <w:tmpl w:val="CCAC641A"/>
    <w:lvl w:ilvl="0" w:tplc="A26ED4D2">
      <w:start w:val="1"/>
      <w:numFmt w:val="decimal"/>
      <w:lvlText w:val="(%1)"/>
      <w:lvlJc w:val="left"/>
      <w:pPr>
        <w:ind w:left="720" w:hanging="360"/>
      </w:pPr>
      <w:rPr>
        <w:rFonts w:ascii="Times New Roman" w:eastAsia="Arial Unicode MS" w:hAnsi="Times New Roman" w:cs="Arial" w:hint="eastAsia"/>
        <w:b w:val="0"/>
        <w:color w:val="000000"/>
        <w:sz w:val="24"/>
      </w:rPr>
    </w:lvl>
    <w:lvl w:ilvl="1" w:tplc="47CAA5FC">
      <w:start w:val="1"/>
      <w:numFmt w:val="lowerLetter"/>
      <w:lvlText w:val="%2)"/>
      <w:lvlJc w:val="left"/>
      <w:pPr>
        <w:ind w:left="1440" w:hanging="360"/>
      </w:pPr>
      <w:rPr>
        <w:rFonts w:hint="default"/>
        <w:b w:val="0"/>
        <w:bCs w:val="0"/>
        <w:strike w:val="0"/>
      </w:rPr>
    </w:lvl>
    <w:lvl w:ilvl="2" w:tplc="0405001B">
      <w:start w:val="1"/>
      <w:numFmt w:val="lowerRoman"/>
      <w:lvlText w:val="%3."/>
      <w:lvlJc w:val="right"/>
      <w:pPr>
        <w:ind w:left="2160" w:hanging="180"/>
      </w:pPr>
    </w:lvl>
    <w:lvl w:ilvl="3" w:tplc="C6D8DCF6">
      <w:start w:val="1"/>
      <w:numFmt w:val="decimal"/>
      <w:pStyle w:val="Nadpis3"/>
      <w:lvlText w:val="%4."/>
      <w:lvlJc w:val="left"/>
      <w:pPr>
        <w:ind w:left="2880" w:hanging="360"/>
      </w:pPr>
      <w:rPr>
        <w:rFonts w:hint="default"/>
        <w:b w:val="0"/>
        <w:bCs w:val="0"/>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97A1794"/>
    <w:multiLevelType w:val="hybridMultilevel"/>
    <w:tmpl w:val="D8A84BA6"/>
    <w:lvl w:ilvl="0" w:tplc="C5A8483E">
      <w:numFmt w:val="bullet"/>
      <w:pStyle w:val="Seznamsodrkami"/>
      <w:lvlText w:val="-"/>
      <w:lvlJc w:val="left"/>
      <w:pPr>
        <w:ind w:left="720" w:hanging="360"/>
      </w:pPr>
      <w:rPr>
        <w:rFonts w:ascii="Calibri" w:eastAsia="Calibr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1" w15:restartNumberingAfterBreak="0">
    <w:nsid w:val="535230BA"/>
    <w:multiLevelType w:val="hybridMultilevel"/>
    <w:tmpl w:val="01F6AC8A"/>
    <w:lvl w:ilvl="0" w:tplc="C76ACC00">
      <w:start w:val="1"/>
      <w:numFmt w:val="lowerLetter"/>
      <w:pStyle w:val="slovanseznam2"/>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0DD43A5"/>
    <w:multiLevelType w:val="multilevel"/>
    <w:tmpl w:val="ACA0FB48"/>
    <w:lvl w:ilvl="0">
      <w:start w:val="1"/>
      <w:numFmt w:val="decimal"/>
      <w:pStyle w:val="Nadpis2"/>
      <w:lvlText w:val="§ %1"/>
      <w:lvlJc w:val="left"/>
      <w:pPr>
        <w:ind w:left="3905" w:hanging="360"/>
      </w:pPr>
      <w:rPr>
        <w:rFonts w:hint="default"/>
        <w:b w:val="0"/>
        <w:bCs/>
      </w:rPr>
    </w:lvl>
    <w:lvl w:ilvl="1">
      <w:start w:val="1"/>
      <w:numFmt w:val="decimal"/>
      <w:pStyle w:val="Nadpis1"/>
      <w:lvlText w:val="(%2)"/>
      <w:lvlJc w:val="left"/>
      <w:pPr>
        <w:ind w:left="502" w:hanging="360"/>
      </w:pPr>
      <w:rPr>
        <w:rFonts w:ascii="Times New Roman" w:eastAsiaTheme="minorHAnsi" w:hAnsi="Times New Roman" w:cs="Times New Roman" w:hint="default"/>
        <w:b w:val="0"/>
        <w:bCs w:val="0"/>
      </w:rPr>
    </w:lvl>
    <w:lvl w:ilvl="2">
      <w:start w:val="1"/>
      <w:numFmt w:val="lowerLetter"/>
      <w:pStyle w:val="Bezmezer"/>
      <w:lvlText w:val="%3)"/>
      <w:lvlJc w:val="left"/>
      <w:pPr>
        <w:ind w:left="360" w:hanging="360"/>
      </w:pPr>
      <w:rPr>
        <w:rFonts w:ascii="Times New Roman" w:eastAsiaTheme="minorHAnsi" w:hAnsi="Times New Roman" w:cs="Times New Roman"/>
      </w:rPr>
    </w:lvl>
    <w:lvl w:ilvl="3">
      <w:start w:val="1"/>
      <w:numFmt w:val="decimal"/>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45B51AA"/>
    <w:multiLevelType w:val="hybridMultilevel"/>
    <w:tmpl w:val="6FE8844C"/>
    <w:lvl w:ilvl="0" w:tplc="30C8B8C2">
      <w:start w:val="4"/>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578686E"/>
    <w:multiLevelType w:val="hybridMultilevel"/>
    <w:tmpl w:val="016AA782"/>
    <w:lvl w:ilvl="0" w:tplc="9594D6F4">
      <w:start w:val="1"/>
      <w:numFmt w:val="decimal"/>
      <w:pStyle w:val="slovanseznam"/>
      <w:lvlText w:val="%1."/>
      <w:lvlJc w:val="left"/>
      <w:pPr>
        <w:tabs>
          <w:tab w:val="num" w:pos="357"/>
        </w:tabs>
        <w:ind w:left="357" w:hanging="35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753E19CE"/>
    <w:multiLevelType w:val="hybridMultilevel"/>
    <w:tmpl w:val="86F0439E"/>
    <w:lvl w:ilvl="0" w:tplc="33221352">
      <w:start w:val="4"/>
      <w:numFmt w:val="bullet"/>
      <w:lvlText w:val="-"/>
      <w:lvlJc w:val="left"/>
      <w:pPr>
        <w:ind w:left="1068" w:hanging="360"/>
      </w:pPr>
      <w:rPr>
        <w:rFonts w:ascii="Calibri" w:eastAsia="Arial Unicode MS" w:hAnsi="Calibri" w:cs="Calibri" w:hint="default"/>
      </w:rPr>
    </w:lvl>
    <w:lvl w:ilvl="1" w:tplc="04050003" w:tentative="1">
      <w:start w:val="1"/>
      <w:numFmt w:val="bullet"/>
      <w:lvlText w:val="o"/>
      <w:lvlJc w:val="left"/>
      <w:pPr>
        <w:ind w:left="1788" w:hanging="360"/>
      </w:pPr>
      <w:rPr>
        <w:rFonts w:ascii="Arial" w:hAnsi="Arial" w:cs="Arial" w:hint="default"/>
      </w:rPr>
    </w:lvl>
    <w:lvl w:ilvl="2" w:tplc="04050005" w:tentative="1">
      <w:start w:val="1"/>
      <w:numFmt w:val="bullet"/>
      <w:lvlText w:val=""/>
      <w:lvlJc w:val="left"/>
      <w:pPr>
        <w:ind w:left="2508" w:hanging="360"/>
      </w:pPr>
      <w:rPr>
        <w:rFonts w:ascii="Cambria Math" w:hAnsi="Cambria Math" w:hint="default"/>
      </w:rPr>
    </w:lvl>
    <w:lvl w:ilvl="3" w:tplc="04050001" w:tentative="1">
      <w:start w:val="1"/>
      <w:numFmt w:val="bullet"/>
      <w:lvlText w:val=""/>
      <w:lvlJc w:val="left"/>
      <w:pPr>
        <w:ind w:left="3228" w:hanging="360"/>
      </w:pPr>
      <w:rPr>
        <w:rFonts w:ascii="ArialMT" w:hAnsi="ArialMT" w:hint="default"/>
      </w:rPr>
    </w:lvl>
    <w:lvl w:ilvl="4" w:tplc="04050003" w:tentative="1">
      <w:start w:val="1"/>
      <w:numFmt w:val="bullet"/>
      <w:lvlText w:val="o"/>
      <w:lvlJc w:val="left"/>
      <w:pPr>
        <w:ind w:left="3948" w:hanging="360"/>
      </w:pPr>
      <w:rPr>
        <w:rFonts w:ascii="Arial" w:hAnsi="Arial" w:cs="Arial" w:hint="default"/>
      </w:rPr>
    </w:lvl>
    <w:lvl w:ilvl="5" w:tplc="04050005" w:tentative="1">
      <w:start w:val="1"/>
      <w:numFmt w:val="bullet"/>
      <w:lvlText w:val=""/>
      <w:lvlJc w:val="left"/>
      <w:pPr>
        <w:ind w:left="4668" w:hanging="360"/>
      </w:pPr>
      <w:rPr>
        <w:rFonts w:ascii="Cambria Math" w:hAnsi="Cambria Math" w:hint="default"/>
      </w:rPr>
    </w:lvl>
    <w:lvl w:ilvl="6" w:tplc="04050001" w:tentative="1">
      <w:start w:val="1"/>
      <w:numFmt w:val="bullet"/>
      <w:lvlText w:val=""/>
      <w:lvlJc w:val="left"/>
      <w:pPr>
        <w:ind w:left="5388" w:hanging="360"/>
      </w:pPr>
      <w:rPr>
        <w:rFonts w:ascii="ArialMT" w:hAnsi="ArialMT" w:hint="default"/>
      </w:rPr>
    </w:lvl>
    <w:lvl w:ilvl="7" w:tplc="04050003" w:tentative="1">
      <w:start w:val="1"/>
      <w:numFmt w:val="bullet"/>
      <w:lvlText w:val="o"/>
      <w:lvlJc w:val="left"/>
      <w:pPr>
        <w:ind w:left="6108" w:hanging="360"/>
      </w:pPr>
      <w:rPr>
        <w:rFonts w:ascii="Arial" w:hAnsi="Arial" w:cs="Arial" w:hint="default"/>
      </w:rPr>
    </w:lvl>
    <w:lvl w:ilvl="8" w:tplc="04050005" w:tentative="1">
      <w:start w:val="1"/>
      <w:numFmt w:val="bullet"/>
      <w:lvlText w:val=""/>
      <w:lvlJc w:val="left"/>
      <w:pPr>
        <w:ind w:left="6828" w:hanging="360"/>
      </w:pPr>
      <w:rPr>
        <w:rFonts w:ascii="Cambria Math" w:hAnsi="Cambria Math" w:hint="default"/>
      </w:rPr>
    </w:lvl>
  </w:abstractNum>
  <w:abstractNum w:abstractNumId="16" w15:restartNumberingAfterBreak="0">
    <w:nsid w:val="7E084B59"/>
    <w:multiLevelType w:val="hybridMultilevel"/>
    <w:tmpl w:val="A1E09356"/>
    <w:lvl w:ilvl="0" w:tplc="0718937C">
      <w:start w:val="1"/>
      <w:numFmt w:val="bullet"/>
      <w:pStyle w:val="neslovanseznam1"/>
      <w:lvlText w:val=""/>
      <w:lvlJc w:val="left"/>
      <w:pPr>
        <w:tabs>
          <w:tab w:val="num" w:pos="360"/>
        </w:tabs>
        <w:ind w:left="360" w:hanging="360"/>
      </w:pPr>
      <w:rPr>
        <w:rFonts w:ascii="Symbol" w:hAnsi="Symbol" w:hint="default"/>
        <w:color w:val="auto"/>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
  </w:num>
  <w:num w:numId="9">
    <w:abstractNumId w:val="6"/>
  </w:num>
  <w:num w:numId="10">
    <w:abstractNumId w:val="7"/>
  </w:num>
  <w:num w:numId="11">
    <w:abstractNumId w:val="14"/>
  </w:num>
  <w:num w:numId="12">
    <w:abstractNumId w:val="11"/>
  </w:num>
  <w:num w:numId="13">
    <w:abstractNumId w:val="8"/>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5"/>
  </w:num>
  <w:num w:numId="18">
    <w:abstractNumId w:val="15"/>
  </w:num>
  <w:num w:numId="19">
    <w:abstractNumId w:val="0"/>
  </w:num>
  <w:num w:numId="20">
    <w:abstractNumId w:val="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A26"/>
    <w:rsid w:val="00000528"/>
    <w:rsid w:val="00000FD8"/>
    <w:rsid w:val="00003545"/>
    <w:rsid w:val="00003A10"/>
    <w:rsid w:val="00003FE7"/>
    <w:rsid w:val="00005A04"/>
    <w:rsid w:val="00010C81"/>
    <w:rsid w:val="00011C52"/>
    <w:rsid w:val="00011FCA"/>
    <w:rsid w:val="00014470"/>
    <w:rsid w:val="00014C32"/>
    <w:rsid w:val="000200A1"/>
    <w:rsid w:val="0002246E"/>
    <w:rsid w:val="0002696E"/>
    <w:rsid w:val="0003010B"/>
    <w:rsid w:val="00032066"/>
    <w:rsid w:val="00033A0D"/>
    <w:rsid w:val="0003419E"/>
    <w:rsid w:val="000344BF"/>
    <w:rsid w:val="0004344D"/>
    <w:rsid w:val="00047EE6"/>
    <w:rsid w:val="00050129"/>
    <w:rsid w:val="000507B4"/>
    <w:rsid w:val="0005165B"/>
    <w:rsid w:val="00051B0D"/>
    <w:rsid w:val="0005531D"/>
    <w:rsid w:val="00055DD4"/>
    <w:rsid w:val="00056A9C"/>
    <w:rsid w:val="00057B6D"/>
    <w:rsid w:val="000605A1"/>
    <w:rsid w:val="00060819"/>
    <w:rsid w:val="00062AAD"/>
    <w:rsid w:val="00066A97"/>
    <w:rsid w:val="00071502"/>
    <w:rsid w:val="00073C9D"/>
    <w:rsid w:val="00077832"/>
    <w:rsid w:val="00080E72"/>
    <w:rsid w:val="0008225E"/>
    <w:rsid w:val="0008304A"/>
    <w:rsid w:val="000830D0"/>
    <w:rsid w:val="000835B2"/>
    <w:rsid w:val="000837A5"/>
    <w:rsid w:val="0009172A"/>
    <w:rsid w:val="00096D96"/>
    <w:rsid w:val="000A1686"/>
    <w:rsid w:val="000A2C92"/>
    <w:rsid w:val="000A3022"/>
    <w:rsid w:val="000A6F3B"/>
    <w:rsid w:val="000A7429"/>
    <w:rsid w:val="000B15E0"/>
    <w:rsid w:val="000B1DFC"/>
    <w:rsid w:val="000B311D"/>
    <w:rsid w:val="000B31B7"/>
    <w:rsid w:val="000B5C12"/>
    <w:rsid w:val="000B5D1E"/>
    <w:rsid w:val="000C2F92"/>
    <w:rsid w:val="000C58B3"/>
    <w:rsid w:val="000D03BB"/>
    <w:rsid w:val="000D115D"/>
    <w:rsid w:val="000D259C"/>
    <w:rsid w:val="000D283F"/>
    <w:rsid w:val="000D3C35"/>
    <w:rsid w:val="000D702C"/>
    <w:rsid w:val="000E05C5"/>
    <w:rsid w:val="000F5189"/>
    <w:rsid w:val="000F5979"/>
    <w:rsid w:val="000F5DEB"/>
    <w:rsid w:val="000F6DC4"/>
    <w:rsid w:val="000F75CC"/>
    <w:rsid w:val="000F7FA9"/>
    <w:rsid w:val="001003A6"/>
    <w:rsid w:val="00100D60"/>
    <w:rsid w:val="00104D74"/>
    <w:rsid w:val="00105303"/>
    <w:rsid w:val="00112C64"/>
    <w:rsid w:val="00114EDF"/>
    <w:rsid w:val="00115F4E"/>
    <w:rsid w:val="001175F0"/>
    <w:rsid w:val="00120897"/>
    <w:rsid w:val="00122481"/>
    <w:rsid w:val="00125F33"/>
    <w:rsid w:val="00126A8E"/>
    <w:rsid w:val="00131376"/>
    <w:rsid w:val="001411C6"/>
    <w:rsid w:val="00141DE4"/>
    <w:rsid w:val="00142645"/>
    <w:rsid w:val="00143E29"/>
    <w:rsid w:val="00145E88"/>
    <w:rsid w:val="00145F2E"/>
    <w:rsid w:val="0014732F"/>
    <w:rsid w:val="00150AA1"/>
    <w:rsid w:val="001510C7"/>
    <w:rsid w:val="0015276E"/>
    <w:rsid w:val="00154A33"/>
    <w:rsid w:val="00156635"/>
    <w:rsid w:val="00164AAE"/>
    <w:rsid w:val="00166C9D"/>
    <w:rsid w:val="00173726"/>
    <w:rsid w:val="00176633"/>
    <w:rsid w:val="001810E9"/>
    <w:rsid w:val="0018220E"/>
    <w:rsid w:val="0018545F"/>
    <w:rsid w:val="00185531"/>
    <w:rsid w:val="00187827"/>
    <w:rsid w:val="0019412E"/>
    <w:rsid w:val="00194B15"/>
    <w:rsid w:val="00196034"/>
    <w:rsid w:val="00196952"/>
    <w:rsid w:val="00196996"/>
    <w:rsid w:val="001A47F6"/>
    <w:rsid w:val="001A48FF"/>
    <w:rsid w:val="001A5E68"/>
    <w:rsid w:val="001A6422"/>
    <w:rsid w:val="001B0A83"/>
    <w:rsid w:val="001B2C7A"/>
    <w:rsid w:val="001B70E6"/>
    <w:rsid w:val="001B7E6D"/>
    <w:rsid w:val="001C1504"/>
    <w:rsid w:val="001C4692"/>
    <w:rsid w:val="001C7871"/>
    <w:rsid w:val="001D0E9D"/>
    <w:rsid w:val="001D5FA6"/>
    <w:rsid w:val="001D7226"/>
    <w:rsid w:val="001D7BEC"/>
    <w:rsid w:val="001E1183"/>
    <w:rsid w:val="001E35F9"/>
    <w:rsid w:val="001E4BE1"/>
    <w:rsid w:val="001F1048"/>
    <w:rsid w:val="001F6482"/>
    <w:rsid w:val="00202DAB"/>
    <w:rsid w:val="00203237"/>
    <w:rsid w:val="00204736"/>
    <w:rsid w:val="002056EC"/>
    <w:rsid w:val="00210B73"/>
    <w:rsid w:val="0021255E"/>
    <w:rsid w:val="00212888"/>
    <w:rsid w:val="0021529D"/>
    <w:rsid w:val="0021688E"/>
    <w:rsid w:val="00217707"/>
    <w:rsid w:val="0021772A"/>
    <w:rsid w:val="002202FF"/>
    <w:rsid w:val="002238CB"/>
    <w:rsid w:val="00223F34"/>
    <w:rsid w:val="00233793"/>
    <w:rsid w:val="00234A39"/>
    <w:rsid w:val="002374D2"/>
    <w:rsid w:val="00237DA5"/>
    <w:rsid w:val="00241B05"/>
    <w:rsid w:val="00242BFB"/>
    <w:rsid w:val="002506C9"/>
    <w:rsid w:val="00251C7F"/>
    <w:rsid w:val="00252FD3"/>
    <w:rsid w:val="00261B63"/>
    <w:rsid w:val="00265ED4"/>
    <w:rsid w:val="0026783A"/>
    <w:rsid w:val="00271649"/>
    <w:rsid w:val="00272A8A"/>
    <w:rsid w:val="0027518C"/>
    <w:rsid w:val="002826EB"/>
    <w:rsid w:val="00283A6C"/>
    <w:rsid w:val="00285569"/>
    <w:rsid w:val="00285FC2"/>
    <w:rsid w:val="0029094C"/>
    <w:rsid w:val="00294ED2"/>
    <w:rsid w:val="002A00F6"/>
    <w:rsid w:val="002B207C"/>
    <w:rsid w:val="002B67DC"/>
    <w:rsid w:val="002C387C"/>
    <w:rsid w:val="002D1E60"/>
    <w:rsid w:val="002D5760"/>
    <w:rsid w:val="002D6243"/>
    <w:rsid w:val="002D6614"/>
    <w:rsid w:val="002D7257"/>
    <w:rsid w:val="002E1284"/>
    <w:rsid w:val="002E226C"/>
    <w:rsid w:val="002E30EC"/>
    <w:rsid w:val="002E495A"/>
    <w:rsid w:val="002E6D43"/>
    <w:rsid w:val="002F0F11"/>
    <w:rsid w:val="002F203C"/>
    <w:rsid w:val="002F2923"/>
    <w:rsid w:val="002F3F1F"/>
    <w:rsid w:val="002F6C0F"/>
    <w:rsid w:val="0031170E"/>
    <w:rsid w:val="0031197B"/>
    <w:rsid w:val="003145A0"/>
    <w:rsid w:val="00324911"/>
    <w:rsid w:val="00325C86"/>
    <w:rsid w:val="00326484"/>
    <w:rsid w:val="00327BB5"/>
    <w:rsid w:val="003330E3"/>
    <w:rsid w:val="00333907"/>
    <w:rsid w:val="00335E12"/>
    <w:rsid w:val="0033624F"/>
    <w:rsid w:val="00336D90"/>
    <w:rsid w:val="00337FAA"/>
    <w:rsid w:val="003460AC"/>
    <w:rsid w:val="00346F06"/>
    <w:rsid w:val="00351ACE"/>
    <w:rsid w:val="00352A7A"/>
    <w:rsid w:val="00357A5C"/>
    <w:rsid w:val="00364427"/>
    <w:rsid w:val="00365DF6"/>
    <w:rsid w:val="00367261"/>
    <w:rsid w:val="00367EBD"/>
    <w:rsid w:val="00370E5D"/>
    <w:rsid w:val="0037166B"/>
    <w:rsid w:val="00376F27"/>
    <w:rsid w:val="00384738"/>
    <w:rsid w:val="00387595"/>
    <w:rsid w:val="00390CA3"/>
    <w:rsid w:val="00391B4E"/>
    <w:rsid w:val="00394041"/>
    <w:rsid w:val="00394DB0"/>
    <w:rsid w:val="00396ED5"/>
    <w:rsid w:val="00397318"/>
    <w:rsid w:val="003A1710"/>
    <w:rsid w:val="003A3E3E"/>
    <w:rsid w:val="003A4034"/>
    <w:rsid w:val="003A4686"/>
    <w:rsid w:val="003A4FFF"/>
    <w:rsid w:val="003A5287"/>
    <w:rsid w:val="003A5297"/>
    <w:rsid w:val="003A54DB"/>
    <w:rsid w:val="003A6E4D"/>
    <w:rsid w:val="003B3581"/>
    <w:rsid w:val="003C1693"/>
    <w:rsid w:val="003C1BED"/>
    <w:rsid w:val="003C1EE6"/>
    <w:rsid w:val="003C69DE"/>
    <w:rsid w:val="003D2049"/>
    <w:rsid w:val="003D3BDA"/>
    <w:rsid w:val="003D69D7"/>
    <w:rsid w:val="003E2A8E"/>
    <w:rsid w:val="003E5C33"/>
    <w:rsid w:val="003E688E"/>
    <w:rsid w:val="003E7196"/>
    <w:rsid w:val="003F0436"/>
    <w:rsid w:val="003F5B29"/>
    <w:rsid w:val="004010DF"/>
    <w:rsid w:val="004100DE"/>
    <w:rsid w:val="004129CF"/>
    <w:rsid w:val="004142CC"/>
    <w:rsid w:val="00415405"/>
    <w:rsid w:val="00420E9C"/>
    <w:rsid w:val="00421763"/>
    <w:rsid w:val="00424156"/>
    <w:rsid w:val="004254E6"/>
    <w:rsid w:val="00425D62"/>
    <w:rsid w:val="004320E7"/>
    <w:rsid w:val="004347B6"/>
    <w:rsid w:val="0043601A"/>
    <w:rsid w:val="004413B7"/>
    <w:rsid w:val="004469A3"/>
    <w:rsid w:val="00447C82"/>
    <w:rsid w:val="004500E7"/>
    <w:rsid w:val="004519A4"/>
    <w:rsid w:val="0045200A"/>
    <w:rsid w:val="0045474C"/>
    <w:rsid w:val="00454B3E"/>
    <w:rsid w:val="00456C45"/>
    <w:rsid w:val="00457324"/>
    <w:rsid w:val="0046426B"/>
    <w:rsid w:val="00464574"/>
    <w:rsid w:val="0046756C"/>
    <w:rsid w:val="00467A0E"/>
    <w:rsid w:val="00467E41"/>
    <w:rsid w:val="00471C76"/>
    <w:rsid w:val="00476259"/>
    <w:rsid w:val="00477F54"/>
    <w:rsid w:val="004814B5"/>
    <w:rsid w:val="00482828"/>
    <w:rsid w:val="00493DE5"/>
    <w:rsid w:val="004945AA"/>
    <w:rsid w:val="004A2B9A"/>
    <w:rsid w:val="004A6007"/>
    <w:rsid w:val="004A60DC"/>
    <w:rsid w:val="004B765B"/>
    <w:rsid w:val="004B7886"/>
    <w:rsid w:val="004C1785"/>
    <w:rsid w:val="004C529B"/>
    <w:rsid w:val="004C64F8"/>
    <w:rsid w:val="004C79CB"/>
    <w:rsid w:val="004D07DD"/>
    <w:rsid w:val="004D0CB3"/>
    <w:rsid w:val="004D41F5"/>
    <w:rsid w:val="004D59FC"/>
    <w:rsid w:val="004D7D47"/>
    <w:rsid w:val="004E41EB"/>
    <w:rsid w:val="004F37E7"/>
    <w:rsid w:val="004F5B01"/>
    <w:rsid w:val="004F6F8C"/>
    <w:rsid w:val="004F712E"/>
    <w:rsid w:val="004F7BDB"/>
    <w:rsid w:val="0050232C"/>
    <w:rsid w:val="0050575A"/>
    <w:rsid w:val="005059F6"/>
    <w:rsid w:val="00507813"/>
    <w:rsid w:val="00511775"/>
    <w:rsid w:val="00512821"/>
    <w:rsid w:val="005150AA"/>
    <w:rsid w:val="00516E03"/>
    <w:rsid w:val="0052116C"/>
    <w:rsid w:val="00522AAC"/>
    <w:rsid w:val="00522D59"/>
    <w:rsid w:val="005254BA"/>
    <w:rsid w:val="00527170"/>
    <w:rsid w:val="00536134"/>
    <w:rsid w:val="00543900"/>
    <w:rsid w:val="0055300F"/>
    <w:rsid w:val="005550EB"/>
    <w:rsid w:val="00555B38"/>
    <w:rsid w:val="0055771E"/>
    <w:rsid w:val="005577F1"/>
    <w:rsid w:val="00557995"/>
    <w:rsid w:val="00557A40"/>
    <w:rsid w:val="00562E96"/>
    <w:rsid w:val="005647D0"/>
    <w:rsid w:val="00565D52"/>
    <w:rsid w:val="00567DCB"/>
    <w:rsid w:val="005709CC"/>
    <w:rsid w:val="00570F39"/>
    <w:rsid w:val="00571C3A"/>
    <w:rsid w:val="00571E7A"/>
    <w:rsid w:val="0057386B"/>
    <w:rsid w:val="00573ADE"/>
    <w:rsid w:val="00580915"/>
    <w:rsid w:val="00585474"/>
    <w:rsid w:val="00591F9B"/>
    <w:rsid w:val="005923E5"/>
    <w:rsid w:val="00593FD3"/>
    <w:rsid w:val="005950AA"/>
    <w:rsid w:val="00597892"/>
    <w:rsid w:val="005A19F1"/>
    <w:rsid w:val="005A2CAA"/>
    <w:rsid w:val="005A2E33"/>
    <w:rsid w:val="005A4094"/>
    <w:rsid w:val="005A42FC"/>
    <w:rsid w:val="005A5EE9"/>
    <w:rsid w:val="005A7911"/>
    <w:rsid w:val="005B1714"/>
    <w:rsid w:val="005B5957"/>
    <w:rsid w:val="005B65C6"/>
    <w:rsid w:val="005B77B2"/>
    <w:rsid w:val="005B7960"/>
    <w:rsid w:val="005C3B60"/>
    <w:rsid w:val="005D1641"/>
    <w:rsid w:val="005D4B51"/>
    <w:rsid w:val="005D75B4"/>
    <w:rsid w:val="005E1727"/>
    <w:rsid w:val="005E4498"/>
    <w:rsid w:val="005E5095"/>
    <w:rsid w:val="005E6059"/>
    <w:rsid w:val="005E6DEC"/>
    <w:rsid w:val="005E7925"/>
    <w:rsid w:val="005F06C6"/>
    <w:rsid w:val="005F13F8"/>
    <w:rsid w:val="005F3780"/>
    <w:rsid w:val="0060221F"/>
    <w:rsid w:val="006105E4"/>
    <w:rsid w:val="00610670"/>
    <w:rsid w:val="00615EC8"/>
    <w:rsid w:val="00620871"/>
    <w:rsid w:val="00622C45"/>
    <w:rsid w:val="00623176"/>
    <w:rsid w:val="00624C5C"/>
    <w:rsid w:val="00626BD0"/>
    <w:rsid w:val="00630839"/>
    <w:rsid w:val="00630A5E"/>
    <w:rsid w:val="00635897"/>
    <w:rsid w:val="00637BB0"/>
    <w:rsid w:val="00641558"/>
    <w:rsid w:val="00642CEE"/>
    <w:rsid w:val="0064349E"/>
    <w:rsid w:val="00646AE5"/>
    <w:rsid w:val="0065236E"/>
    <w:rsid w:val="00657077"/>
    <w:rsid w:val="00657BD4"/>
    <w:rsid w:val="006609B0"/>
    <w:rsid w:val="00662127"/>
    <w:rsid w:val="00663157"/>
    <w:rsid w:val="0066321D"/>
    <w:rsid w:val="00666726"/>
    <w:rsid w:val="00667DA8"/>
    <w:rsid w:val="00670F11"/>
    <w:rsid w:val="006757BD"/>
    <w:rsid w:val="0067597B"/>
    <w:rsid w:val="00682881"/>
    <w:rsid w:val="00685DC7"/>
    <w:rsid w:val="00687AB1"/>
    <w:rsid w:val="00690862"/>
    <w:rsid w:val="00695235"/>
    <w:rsid w:val="006956BE"/>
    <w:rsid w:val="00697406"/>
    <w:rsid w:val="006A0691"/>
    <w:rsid w:val="006A181A"/>
    <w:rsid w:val="006A3841"/>
    <w:rsid w:val="006B495B"/>
    <w:rsid w:val="006B564C"/>
    <w:rsid w:val="006B5726"/>
    <w:rsid w:val="006B5F0A"/>
    <w:rsid w:val="006B6041"/>
    <w:rsid w:val="006B6925"/>
    <w:rsid w:val="006B6E16"/>
    <w:rsid w:val="006B73A8"/>
    <w:rsid w:val="006B746D"/>
    <w:rsid w:val="006C0466"/>
    <w:rsid w:val="006C220D"/>
    <w:rsid w:val="006C3073"/>
    <w:rsid w:val="006C33DA"/>
    <w:rsid w:val="006C4460"/>
    <w:rsid w:val="006C54BE"/>
    <w:rsid w:val="006D0424"/>
    <w:rsid w:val="006D1375"/>
    <w:rsid w:val="006D2C03"/>
    <w:rsid w:val="006D2E34"/>
    <w:rsid w:val="006E133E"/>
    <w:rsid w:val="006E4BD1"/>
    <w:rsid w:val="006E6E4C"/>
    <w:rsid w:val="007000BB"/>
    <w:rsid w:val="007010A4"/>
    <w:rsid w:val="007016D6"/>
    <w:rsid w:val="00702DA6"/>
    <w:rsid w:val="0070353E"/>
    <w:rsid w:val="00710A3E"/>
    <w:rsid w:val="007150D2"/>
    <w:rsid w:val="0071548F"/>
    <w:rsid w:val="007161BC"/>
    <w:rsid w:val="00717F13"/>
    <w:rsid w:val="007207BF"/>
    <w:rsid w:val="007221FC"/>
    <w:rsid w:val="007224A6"/>
    <w:rsid w:val="00722882"/>
    <w:rsid w:val="00723443"/>
    <w:rsid w:val="007236C2"/>
    <w:rsid w:val="0072694D"/>
    <w:rsid w:val="00731F10"/>
    <w:rsid w:val="00732D94"/>
    <w:rsid w:val="007342AB"/>
    <w:rsid w:val="00736D29"/>
    <w:rsid w:val="00737C99"/>
    <w:rsid w:val="00737CA7"/>
    <w:rsid w:val="00741340"/>
    <w:rsid w:val="00741C28"/>
    <w:rsid w:val="00741DF4"/>
    <w:rsid w:val="00746CB8"/>
    <w:rsid w:val="0075036E"/>
    <w:rsid w:val="00750D4B"/>
    <w:rsid w:val="00754877"/>
    <w:rsid w:val="00762304"/>
    <w:rsid w:val="00762E48"/>
    <w:rsid w:val="00767C05"/>
    <w:rsid w:val="00771928"/>
    <w:rsid w:val="00776023"/>
    <w:rsid w:val="00777E2B"/>
    <w:rsid w:val="007804D1"/>
    <w:rsid w:val="00783504"/>
    <w:rsid w:val="00783A30"/>
    <w:rsid w:val="00784280"/>
    <w:rsid w:val="00786211"/>
    <w:rsid w:val="00786876"/>
    <w:rsid w:val="0079194E"/>
    <w:rsid w:val="00792DA0"/>
    <w:rsid w:val="00792DE5"/>
    <w:rsid w:val="00793586"/>
    <w:rsid w:val="00793C85"/>
    <w:rsid w:val="00793E3B"/>
    <w:rsid w:val="007950BD"/>
    <w:rsid w:val="007955F3"/>
    <w:rsid w:val="007A0307"/>
    <w:rsid w:val="007A1A26"/>
    <w:rsid w:val="007A55EF"/>
    <w:rsid w:val="007A59E9"/>
    <w:rsid w:val="007A698D"/>
    <w:rsid w:val="007B429D"/>
    <w:rsid w:val="007B47FA"/>
    <w:rsid w:val="007B5A0B"/>
    <w:rsid w:val="007C17F7"/>
    <w:rsid w:val="007C2CE4"/>
    <w:rsid w:val="007D0899"/>
    <w:rsid w:val="007D1120"/>
    <w:rsid w:val="007E2177"/>
    <w:rsid w:val="007E2672"/>
    <w:rsid w:val="007E477F"/>
    <w:rsid w:val="007F2D7F"/>
    <w:rsid w:val="007F4B71"/>
    <w:rsid w:val="007F50FB"/>
    <w:rsid w:val="007F7ADF"/>
    <w:rsid w:val="007F7FF9"/>
    <w:rsid w:val="00801BC0"/>
    <w:rsid w:val="00801F56"/>
    <w:rsid w:val="00803E82"/>
    <w:rsid w:val="0081007B"/>
    <w:rsid w:val="00811C18"/>
    <w:rsid w:val="00813586"/>
    <w:rsid w:val="0081441B"/>
    <w:rsid w:val="00816C8C"/>
    <w:rsid w:val="0082013D"/>
    <w:rsid w:val="0082184B"/>
    <w:rsid w:val="008221C1"/>
    <w:rsid w:val="00822E2D"/>
    <w:rsid w:val="00825BDE"/>
    <w:rsid w:val="00835DF6"/>
    <w:rsid w:val="008368C9"/>
    <w:rsid w:val="00836BD0"/>
    <w:rsid w:val="008379C0"/>
    <w:rsid w:val="00837D64"/>
    <w:rsid w:val="00842590"/>
    <w:rsid w:val="00842862"/>
    <w:rsid w:val="00842A3A"/>
    <w:rsid w:val="00843E29"/>
    <w:rsid w:val="008456FC"/>
    <w:rsid w:val="008523BC"/>
    <w:rsid w:val="008532A1"/>
    <w:rsid w:val="00853D51"/>
    <w:rsid w:val="00855F2E"/>
    <w:rsid w:val="0085656D"/>
    <w:rsid w:val="00857DB2"/>
    <w:rsid w:val="00866AD5"/>
    <w:rsid w:val="008709AB"/>
    <w:rsid w:val="00871D9D"/>
    <w:rsid w:val="0088323A"/>
    <w:rsid w:val="00886D98"/>
    <w:rsid w:val="00891C73"/>
    <w:rsid w:val="00897BAD"/>
    <w:rsid w:val="008A1706"/>
    <w:rsid w:val="008A1A4E"/>
    <w:rsid w:val="008A4383"/>
    <w:rsid w:val="008B2884"/>
    <w:rsid w:val="008B44A4"/>
    <w:rsid w:val="008B504B"/>
    <w:rsid w:val="008B559C"/>
    <w:rsid w:val="008B7066"/>
    <w:rsid w:val="008C2955"/>
    <w:rsid w:val="008C3A54"/>
    <w:rsid w:val="008C6F15"/>
    <w:rsid w:val="008D0ABD"/>
    <w:rsid w:val="008D1174"/>
    <w:rsid w:val="008D2637"/>
    <w:rsid w:val="008D2A38"/>
    <w:rsid w:val="008D3D69"/>
    <w:rsid w:val="008F0B8E"/>
    <w:rsid w:val="008F3384"/>
    <w:rsid w:val="008F4019"/>
    <w:rsid w:val="008F4CEB"/>
    <w:rsid w:val="008F7C9D"/>
    <w:rsid w:val="009042EA"/>
    <w:rsid w:val="00905C80"/>
    <w:rsid w:val="0091316C"/>
    <w:rsid w:val="00915EDB"/>
    <w:rsid w:val="0091613A"/>
    <w:rsid w:val="0091756C"/>
    <w:rsid w:val="0092120A"/>
    <w:rsid w:val="0092194C"/>
    <w:rsid w:val="009225C4"/>
    <w:rsid w:val="0092261E"/>
    <w:rsid w:val="00923ADA"/>
    <w:rsid w:val="00925840"/>
    <w:rsid w:val="0093157E"/>
    <w:rsid w:val="00932648"/>
    <w:rsid w:val="00940C10"/>
    <w:rsid w:val="00942717"/>
    <w:rsid w:val="009468B0"/>
    <w:rsid w:val="00953065"/>
    <w:rsid w:val="00953E5B"/>
    <w:rsid w:val="0095575B"/>
    <w:rsid w:val="009558C6"/>
    <w:rsid w:val="00956155"/>
    <w:rsid w:val="00957241"/>
    <w:rsid w:val="00961AD7"/>
    <w:rsid w:val="009627CA"/>
    <w:rsid w:val="009651AB"/>
    <w:rsid w:val="009656DE"/>
    <w:rsid w:val="00965D06"/>
    <w:rsid w:val="0096711B"/>
    <w:rsid w:val="0097234F"/>
    <w:rsid w:val="009733B5"/>
    <w:rsid w:val="009747E6"/>
    <w:rsid w:val="00976097"/>
    <w:rsid w:val="009842F7"/>
    <w:rsid w:val="009850BE"/>
    <w:rsid w:val="00990854"/>
    <w:rsid w:val="009915A7"/>
    <w:rsid w:val="00993E45"/>
    <w:rsid w:val="00994210"/>
    <w:rsid w:val="00995193"/>
    <w:rsid w:val="009A004C"/>
    <w:rsid w:val="009A17D3"/>
    <w:rsid w:val="009B0548"/>
    <w:rsid w:val="009C13DE"/>
    <w:rsid w:val="009C2391"/>
    <w:rsid w:val="009C622A"/>
    <w:rsid w:val="009D270B"/>
    <w:rsid w:val="009D5A32"/>
    <w:rsid w:val="009E3E73"/>
    <w:rsid w:val="009E5590"/>
    <w:rsid w:val="009E6C3E"/>
    <w:rsid w:val="009F12FF"/>
    <w:rsid w:val="009F23D9"/>
    <w:rsid w:val="009F620E"/>
    <w:rsid w:val="00A00A11"/>
    <w:rsid w:val="00A00EB6"/>
    <w:rsid w:val="00A031E7"/>
    <w:rsid w:val="00A03EA0"/>
    <w:rsid w:val="00A058C1"/>
    <w:rsid w:val="00A06A59"/>
    <w:rsid w:val="00A13BCF"/>
    <w:rsid w:val="00A144AD"/>
    <w:rsid w:val="00A14968"/>
    <w:rsid w:val="00A208C9"/>
    <w:rsid w:val="00A20C9F"/>
    <w:rsid w:val="00A23C7A"/>
    <w:rsid w:val="00A260EF"/>
    <w:rsid w:val="00A30EE0"/>
    <w:rsid w:val="00A31632"/>
    <w:rsid w:val="00A31F69"/>
    <w:rsid w:val="00A343FB"/>
    <w:rsid w:val="00A40FD6"/>
    <w:rsid w:val="00A41B3E"/>
    <w:rsid w:val="00A43026"/>
    <w:rsid w:val="00A43392"/>
    <w:rsid w:val="00A4356A"/>
    <w:rsid w:val="00A44DF1"/>
    <w:rsid w:val="00A45995"/>
    <w:rsid w:val="00A57311"/>
    <w:rsid w:val="00A5751D"/>
    <w:rsid w:val="00A57645"/>
    <w:rsid w:val="00A6234D"/>
    <w:rsid w:val="00A64014"/>
    <w:rsid w:val="00A65B11"/>
    <w:rsid w:val="00A71A00"/>
    <w:rsid w:val="00A72BDA"/>
    <w:rsid w:val="00A72D93"/>
    <w:rsid w:val="00A733A4"/>
    <w:rsid w:val="00A744DD"/>
    <w:rsid w:val="00A76C0F"/>
    <w:rsid w:val="00A8448D"/>
    <w:rsid w:val="00A84B08"/>
    <w:rsid w:val="00A94DE5"/>
    <w:rsid w:val="00A95D84"/>
    <w:rsid w:val="00AB0314"/>
    <w:rsid w:val="00AB287E"/>
    <w:rsid w:val="00AB3FB4"/>
    <w:rsid w:val="00AC5509"/>
    <w:rsid w:val="00AC58B6"/>
    <w:rsid w:val="00AC5B94"/>
    <w:rsid w:val="00AD070F"/>
    <w:rsid w:val="00AD309D"/>
    <w:rsid w:val="00AD6506"/>
    <w:rsid w:val="00AE0A72"/>
    <w:rsid w:val="00AE2813"/>
    <w:rsid w:val="00AE5ADA"/>
    <w:rsid w:val="00AF0090"/>
    <w:rsid w:val="00AF1979"/>
    <w:rsid w:val="00AF4974"/>
    <w:rsid w:val="00B010A2"/>
    <w:rsid w:val="00B024C0"/>
    <w:rsid w:val="00B17B4A"/>
    <w:rsid w:val="00B246B0"/>
    <w:rsid w:val="00B272F7"/>
    <w:rsid w:val="00B30F0E"/>
    <w:rsid w:val="00B3171D"/>
    <w:rsid w:val="00B342B8"/>
    <w:rsid w:val="00B36049"/>
    <w:rsid w:val="00B37F4A"/>
    <w:rsid w:val="00B410E8"/>
    <w:rsid w:val="00B55785"/>
    <w:rsid w:val="00B56128"/>
    <w:rsid w:val="00B62C0C"/>
    <w:rsid w:val="00B64A74"/>
    <w:rsid w:val="00B6698E"/>
    <w:rsid w:val="00B727D7"/>
    <w:rsid w:val="00B75F9F"/>
    <w:rsid w:val="00B82429"/>
    <w:rsid w:val="00B82801"/>
    <w:rsid w:val="00B86255"/>
    <w:rsid w:val="00B904B2"/>
    <w:rsid w:val="00B966CD"/>
    <w:rsid w:val="00BA075D"/>
    <w:rsid w:val="00BA1C1F"/>
    <w:rsid w:val="00BA2A98"/>
    <w:rsid w:val="00BB5D54"/>
    <w:rsid w:val="00BB7EA9"/>
    <w:rsid w:val="00BC27DF"/>
    <w:rsid w:val="00BC597D"/>
    <w:rsid w:val="00BC6711"/>
    <w:rsid w:val="00BD254C"/>
    <w:rsid w:val="00BD2960"/>
    <w:rsid w:val="00BD7856"/>
    <w:rsid w:val="00BE07F8"/>
    <w:rsid w:val="00BE30B5"/>
    <w:rsid w:val="00BE5AA2"/>
    <w:rsid w:val="00BE7441"/>
    <w:rsid w:val="00BE77B2"/>
    <w:rsid w:val="00BF1272"/>
    <w:rsid w:val="00BF2864"/>
    <w:rsid w:val="00BF4D1F"/>
    <w:rsid w:val="00BF5DB7"/>
    <w:rsid w:val="00BF7BB4"/>
    <w:rsid w:val="00C005B5"/>
    <w:rsid w:val="00C031ED"/>
    <w:rsid w:val="00C052D1"/>
    <w:rsid w:val="00C05BBF"/>
    <w:rsid w:val="00C0606C"/>
    <w:rsid w:val="00C11624"/>
    <w:rsid w:val="00C141CC"/>
    <w:rsid w:val="00C144E9"/>
    <w:rsid w:val="00C144F0"/>
    <w:rsid w:val="00C16264"/>
    <w:rsid w:val="00C20D39"/>
    <w:rsid w:val="00C21A09"/>
    <w:rsid w:val="00C27D39"/>
    <w:rsid w:val="00C27E34"/>
    <w:rsid w:val="00C27E79"/>
    <w:rsid w:val="00C33A9B"/>
    <w:rsid w:val="00C33B4D"/>
    <w:rsid w:val="00C36235"/>
    <w:rsid w:val="00C42D79"/>
    <w:rsid w:val="00C50689"/>
    <w:rsid w:val="00C54ADB"/>
    <w:rsid w:val="00C56650"/>
    <w:rsid w:val="00C67063"/>
    <w:rsid w:val="00C679C2"/>
    <w:rsid w:val="00C67E04"/>
    <w:rsid w:val="00C76EC0"/>
    <w:rsid w:val="00C81234"/>
    <w:rsid w:val="00C8239C"/>
    <w:rsid w:val="00C82541"/>
    <w:rsid w:val="00C8322C"/>
    <w:rsid w:val="00C86EFC"/>
    <w:rsid w:val="00C875D6"/>
    <w:rsid w:val="00C916DC"/>
    <w:rsid w:val="00C92397"/>
    <w:rsid w:val="00C93947"/>
    <w:rsid w:val="00C9456C"/>
    <w:rsid w:val="00C96DE9"/>
    <w:rsid w:val="00C97DDB"/>
    <w:rsid w:val="00CA02A3"/>
    <w:rsid w:val="00CA03BA"/>
    <w:rsid w:val="00CA206C"/>
    <w:rsid w:val="00CA3B40"/>
    <w:rsid w:val="00CA61FA"/>
    <w:rsid w:val="00CA7B57"/>
    <w:rsid w:val="00CB05C5"/>
    <w:rsid w:val="00CB05CC"/>
    <w:rsid w:val="00CB33A0"/>
    <w:rsid w:val="00CC1B1D"/>
    <w:rsid w:val="00CC34CE"/>
    <w:rsid w:val="00CC4ABC"/>
    <w:rsid w:val="00CC508A"/>
    <w:rsid w:val="00CD2F7C"/>
    <w:rsid w:val="00CD3816"/>
    <w:rsid w:val="00CD3E63"/>
    <w:rsid w:val="00CD401B"/>
    <w:rsid w:val="00CD4897"/>
    <w:rsid w:val="00CD78F8"/>
    <w:rsid w:val="00CE04BE"/>
    <w:rsid w:val="00CE655C"/>
    <w:rsid w:val="00CE6EFE"/>
    <w:rsid w:val="00CF05E3"/>
    <w:rsid w:val="00CF130B"/>
    <w:rsid w:val="00CF1E30"/>
    <w:rsid w:val="00CF3F01"/>
    <w:rsid w:val="00CF67C1"/>
    <w:rsid w:val="00CF6FDD"/>
    <w:rsid w:val="00D122B7"/>
    <w:rsid w:val="00D16A4D"/>
    <w:rsid w:val="00D17762"/>
    <w:rsid w:val="00D21D1B"/>
    <w:rsid w:val="00D22FD3"/>
    <w:rsid w:val="00D24FB2"/>
    <w:rsid w:val="00D26697"/>
    <w:rsid w:val="00D30866"/>
    <w:rsid w:val="00D31C11"/>
    <w:rsid w:val="00D34CD8"/>
    <w:rsid w:val="00D35B08"/>
    <w:rsid w:val="00D500A7"/>
    <w:rsid w:val="00D51A4A"/>
    <w:rsid w:val="00D51AA3"/>
    <w:rsid w:val="00D554F4"/>
    <w:rsid w:val="00D55D1F"/>
    <w:rsid w:val="00D56F74"/>
    <w:rsid w:val="00D6140E"/>
    <w:rsid w:val="00D628F8"/>
    <w:rsid w:val="00D62B95"/>
    <w:rsid w:val="00D63F63"/>
    <w:rsid w:val="00D656C2"/>
    <w:rsid w:val="00D75EB2"/>
    <w:rsid w:val="00D801BD"/>
    <w:rsid w:val="00D90D3D"/>
    <w:rsid w:val="00D9108B"/>
    <w:rsid w:val="00D94206"/>
    <w:rsid w:val="00D9550F"/>
    <w:rsid w:val="00D9569B"/>
    <w:rsid w:val="00D95D19"/>
    <w:rsid w:val="00DA2EE7"/>
    <w:rsid w:val="00DA30BA"/>
    <w:rsid w:val="00DA32CB"/>
    <w:rsid w:val="00DA4222"/>
    <w:rsid w:val="00DA4DAC"/>
    <w:rsid w:val="00DA5AC9"/>
    <w:rsid w:val="00DA5BA5"/>
    <w:rsid w:val="00DB19F2"/>
    <w:rsid w:val="00DB43CB"/>
    <w:rsid w:val="00DC12C6"/>
    <w:rsid w:val="00DC18C3"/>
    <w:rsid w:val="00DC21FD"/>
    <w:rsid w:val="00DC2BA2"/>
    <w:rsid w:val="00DC5D3F"/>
    <w:rsid w:val="00DC6FF3"/>
    <w:rsid w:val="00DD1170"/>
    <w:rsid w:val="00DD2CBF"/>
    <w:rsid w:val="00DD7580"/>
    <w:rsid w:val="00DE694B"/>
    <w:rsid w:val="00DF2458"/>
    <w:rsid w:val="00DF26F4"/>
    <w:rsid w:val="00E005F3"/>
    <w:rsid w:val="00E0358C"/>
    <w:rsid w:val="00E03608"/>
    <w:rsid w:val="00E03794"/>
    <w:rsid w:val="00E05D98"/>
    <w:rsid w:val="00E05DF9"/>
    <w:rsid w:val="00E07F2B"/>
    <w:rsid w:val="00E11028"/>
    <w:rsid w:val="00E204D2"/>
    <w:rsid w:val="00E207C8"/>
    <w:rsid w:val="00E23177"/>
    <w:rsid w:val="00E238A1"/>
    <w:rsid w:val="00E23AAF"/>
    <w:rsid w:val="00E36EB3"/>
    <w:rsid w:val="00E40492"/>
    <w:rsid w:val="00E45936"/>
    <w:rsid w:val="00E46ADC"/>
    <w:rsid w:val="00E4732D"/>
    <w:rsid w:val="00E5053E"/>
    <w:rsid w:val="00E55618"/>
    <w:rsid w:val="00E64186"/>
    <w:rsid w:val="00E7385D"/>
    <w:rsid w:val="00E778A7"/>
    <w:rsid w:val="00E779DC"/>
    <w:rsid w:val="00E817EF"/>
    <w:rsid w:val="00E828B8"/>
    <w:rsid w:val="00E90BD5"/>
    <w:rsid w:val="00E926AE"/>
    <w:rsid w:val="00E94692"/>
    <w:rsid w:val="00E94F7E"/>
    <w:rsid w:val="00E95D48"/>
    <w:rsid w:val="00E962A2"/>
    <w:rsid w:val="00E9775A"/>
    <w:rsid w:val="00EA442E"/>
    <w:rsid w:val="00EB6FB7"/>
    <w:rsid w:val="00EB78B6"/>
    <w:rsid w:val="00EC06E1"/>
    <w:rsid w:val="00EC195E"/>
    <w:rsid w:val="00EC2ADB"/>
    <w:rsid w:val="00EC4697"/>
    <w:rsid w:val="00EC6982"/>
    <w:rsid w:val="00ED129A"/>
    <w:rsid w:val="00ED290E"/>
    <w:rsid w:val="00ED4308"/>
    <w:rsid w:val="00ED4AB8"/>
    <w:rsid w:val="00EE0695"/>
    <w:rsid w:val="00EE2FD3"/>
    <w:rsid w:val="00EE650F"/>
    <w:rsid w:val="00EE74C2"/>
    <w:rsid w:val="00EE7E8C"/>
    <w:rsid w:val="00EF4E2E"/>
    <w:rsid w:val="00F051E1"/>
    <w:rsid w:val="00F06059"/>
    <w:rsid w:val="00F118BB"/>
    <w:rsid w:val="00F123BE"/>
    <w:rsid w:val="00F16AB6"/>
    <w:rsid w:val="00F17121"/>
    <w:rsid w:val="00F20187"/>
    <w:rsid w:val="00F2048D"/>
    <w:rsid w:val="00F21C41"/>
    <w:rsid w:val="00F31BC9"/>
    <w:rsid w:val="00F416C6"/>
    <w:rsid w:val="00F41F22"/>
    <w:rsid w:val="00F43F92"/>
    <w:rsid w:val="00F44019"/>
    <w:rsid w:val="00F4621F"/>
    <w:rsid w:val="00F4744B"/>
    <w:rsid w:val="00F53189"/>
    <w:rsid w:val="00F5641C"/>
    <w:rsid w:val="00F57477"/>
    <w:rsid w:val="00F627F4"/>
    <w:rsid w:val="00F64290"/>
    <w:rsid w:val="00F64E51"/>
    <w:rsid w:val="00F65911"/>
    <w:rsid w:val="00F676B0"/>
    <w:rsid w:val="00F71D6C"/>
    <w:rsid w:val="00F7346A"/>
    <w:rsid w:val="00F747FA"/>
    <w:rsid w:val="00F77204"/>
    <w:rsid w:val="00F77471"/>
    <w:rsid w:val="00F842F2"/>
    <w:rsid w:val="00F91F51"/>
    <w:rsid w:val="00F9759F"/>
    <w:rsid w:val="00FA68C0"/>
    <w:rsid w:val="00FB32F5"/>
    <w:rsid w:val="00FB33E9"/>
    <w:rsid w:val="00FB4588"/>
    <w:rsid w:val="00FB58A8"/>
    <w:rsid w:val="00FC6541"/>
    <w:rsid w:val="00FC7E6E"/>
    <w:rsid w:val="00FE18D7"/>
    <w:rsid w:val="00FF105A"/>
    <w:rsid w:val="00FF2285"/>
    <w:rsid w:val="00FF5438"/>
    <w:rsid w:val="00FF69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0AB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A1A26"/>
    <w:pPr>
      <w:spacing w:before="60" w:after="60" w:line="240" w:lineRule="auto"/>
      <w:jc w:val="both"/>
    </w:pPr>
    <w:rPr>
      <w:rFonts w:ascii="Times New Roman" w:hAnsi="Times New Roman"/>
      <w:kern w:val="0"/>
      <w:sz w:val="24"/>
    </w:rPr>
  </w:style>
  <w:style w:type="paragraph" w:styleId="Nadpis1">
    <w:name w:val="heading 1"/>
    <w:aliases w:val="nadpis 1"/>
    <w:basedOn w:val="Odstavecseseznamem"/>
    <w:link w:val="Nadpis1Char"/>
    <w:uiPriority w:val="9"/>
    <w:qFormat/>
    <w:rsid w:val="007A1A26"/>
    <w:pPr>
      <w:numPr>
        <w:ilvl w:val="1"/>
        <w:numId w:val="2"/>
      </w:numPr>
      <w:spacing w:before="0" w:after="120"/>
      <w:contextualSpacing w:val="0"/>
      <w:outlineLvl w:val="0"/>
    </w:pPr>
    <w:rPr>
      <w:rFonts w:cs="Times New Roman"/>
      <w:bCs/>
      <w:szCs w:val="24"/>
    </w:rPr>
  </w:style>
  <w:style w:type="paragraph" w:styleId="Nadpis2">
    <w:name w:val="heading 2"/>
    <w:aliases w:val="nadpis 2"/>
    <w:basedOn w:val="Odstavecseseznamem"/>
    <w:next w:val="Normln"/>
    <w:link w:val="Nadpis2Char"/>
    <w:uiPriority w:val="9"/>
    <w:unhideWhenUsed/>
    <w:qFormat/>
    <w:rsid w:val="007A1A26"/>
    <w:pPr>
      <w:numPr>
        <w:numId w:val="2"/>
      </w:numPr>
      <w:spacing w:before="0" w:after="160"/>
      <w:ind w:left="5464"/>
      <w:jc w:val="center"/>
      <w:outlineLvl w:val="1"/>
    </w:pPr>
    <w:rPr>
      <w:rFonts w:cs="Times New Roman"/>
      <w:b/>
      <w:szCs w:val="24"/>
    </w:rPr>
  </w:style>
  <w:style w:type="paragraph" w:styleId="Nadpis3">
    <w:name w:val="heading 3"/>
    <w:aliases w:val="nadpis 3"/>
    <w:basedOn w:val="Nadpis1"/>
    <w:next w:val="Normln"/>
    <w:link w:val="Nadpis3Char"/>
    <w:unhideWhenUsed/>
    <w:qFormat/>
    <w:rsid w:val="007A1A26"/>
    <w:pPr>
      <w:numPr>
        <w:ilvl w:val="3"/>
        <w:numId w:val="1"/>
      </w:numPr>
      <w:spacing w:before="160"/>
      <w:ind w:left="425" w:hanging="425"/>
      <w:outlineLvl w:val="2"/>
    </w:pPr>
  </w:style>
  <w:style w:type="paragraph" w:styleId="Nadpis4">
    <w:name w:val="heading 4"/>
    <w:aliases w:val="nadpis 4"/>
    <w:basedOn w:val="Normln"/>
    <w:next w:val="Normln"/>
    <w:link w:val="Nadpis4Char"/>
    <w:qFormat/>
    <w:rsid w:val="00D51AA3"/>
    <w:pPr>
      <w:keepNext/>
      <w:spacing w:before="240"/>
      <w:jc w:val="left"/>
      <w:outlineLvl w:val="3"/>
    </w:pPr>
    <w:rPr>
      <w:rFonts w:eastAsia="Times New Roman" w:cs="Times New Roman"/>
      <w:b/>
      <w:bCs/>
      <w:szCs w:val="28"/>
      <w:lang w:eastAsia="cs-CZ"/>
      <w14:ligatures w14:val="none"/>
    </w:rPr>
  </w:style>
  <w:style w:type="paragraph" w:styleId="Nadpis5">
    <w:name w:val="heading 5"/>
    <w:aliases w:val="nadpis 5"/>
    <w:basedOn w:val="Normln"/>
    <w:next w:val="Normln"/>
    <w:link w:val="Nadpis5Char"/>
    <w:qFormat/>
    <w:rsid w:val="00D51AA3"/>
    <w:pPr>
      <w:keepNext/>
      <w:spacing w:before="240"/>
      <w:jc w:val="left"/>
      <w:outlineLvl w:val="4"/>
    </w:pPr>
    <w:rPr>
      <w:rFonts w:eastAsia="Times New Roman" w:cs="Times New Roman"/>
      <w:b/>
      <w:bCs/>
      <w:iCs/>
      <w:szCs w:val="26"/>
      <w:lang w:eastAsia="cs-CZ"/>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Char"/>
    <w:basedOn w:val="Standardnpsmoodstavce"/>
    <w:link w:val="Nadpis1"/>
    <w:uiPriority w:val="9"/>
    <w:rsid w:val="007A1A26"/>
    <w:rPr>
      <w:rFonts w:ascii="Times New Roman" w:hAnsi="Times New Roman" w:cs="Times New Roman"/>
      <w:bCs/>
      <w:kern w:val="0"/>
      <w:sz w:val="24"/>
      <w:szCs w:val="24"/>
    </w:rPr>
  </w:style>
  <w:style w:type="character" w:customStyle="1" w:styleId="Nadpis2Char">
    <w:name w:val="Nadpis 2 Char"/>
    <w:aliases w:val="nadpis 2 Char"/>
    <w:basedOn w:val="Standardnpsmoodstavce"/>
    <w:link w:val="Nadpis2"/>
    <w:uiPriority w:val="9"/>
    <w:rsid w:val="007A1A26"/>
    <w:rPr>
      <w:rFonts w:ascii="Times New Roman" w:hAnsi="Times New Roman" w:cs="Times New Roman"/>
      <w:b/>
      <w:kern w:val="0"/>
      <w:sz w:val="24"/>
      <w:szCs w:val="24"/>
    </w:rPr>
  </w:style>
  <w:style w:type="character" w:customStyle="1" w:styleId="Nadpis3Char">
    <w:name w:val="Nadpis 3 Char"/>
    <w:aliases w:val="nadpis 3 Char"/>
    <w:basedOn w:val="Standardnpsmoodstavce"/>
    <w:link w:val="Nadpis3"/>
    <w:rsid w:val="007A1A26"/>
    <w:rPr>
      <w:rFonts w:ascii="Times New Roman" w:hAnsi="Times New Roman" w:cs="Times New Roman"/>
      <w:bCs/>
      <w:kern w:val="0"/>
      <w:sz w:val="24"/>
      <w:szCs w:val="24"/>
    </w:rPr>
  </w:style>
  <w:style w:type="paragraph" w:styleId="Odstavecseseznamem">
    <w:name w:val="List Paragraph"/>
    <w:aliases w:val="Odstavec cíl se seznamem,Odstavec se seznamem1,List Paragraph (Czech Tourism),Nad,Odstavec se seznamem5,Odstavec_muj,_Odstavec se seznamem,Název grafu,nad 1,Dot pt,No Spacing1,List Paragraph Char Char Char,LISTA"/>
    <w:basedOn w:val="Normln"/>
    <w:link w:val="OdstavecseseznamemChar"/>
    <w:uiPriority w:val="34"/>
    <w:qFormat/>
    <w:rsid w:val="007A1A26"/>
    <w:pPr>
      <w:ind w:left="720"/>
      <w:contextualSpacing/>
    </w:pPr>
  </w:style>
  <w:style w:type="character" w:styleId="Odkaznakoment">
    <w:name w:val="annotation reference"/>
    <w:basedOn w:val="Standardnpsmoodstavce"/>
    <w:unhideWhenUsed/>
    <w:rsid w:val="007A1A26"/>
    <w:rPr>
      <w:sz w:val="16"/>
      <w:szCs w:val="16"/>
    </w:rPr>
  </w:style>
  <w:style w:type="paragraph" w:styleId="Textkomente">
    <w:name w:val="annotation text"/>
    <w:aliases w:val="Text poznámky"/>
    <w:basedOn w:val="Normln"/>
    <w:link w:val="TextkomenteChar"/>
    <w:uiPriority w:val="99"/>
    <w:unhideWhenUsed/>
    <w:rsid w:val="007A1A26"/>
    <w:rPr>
      <w:sz w:val="20"/>
      <w:szCs w:val="20"/>
    </w:rPr>
  </w:style>
  <w:style w:type="character" w:customStyle="1" w:styleId="TextkomenteChar">
    <w:name w:val="Text komentáře Char"/>
    <w:aliases w:val="Text poznámky Char"/>
    <w:basedOn w:val="Standardnpsmoodstavce"/>
    <w:link w:val="Textkomente"/>
    <w:uiPriority w:val="99"/>
    <w:rsid w:val="007A1A26"/>
    <w:rPr>
      <w:rFonts w:ascii="Times New Roman" w:hAnsi="Times New Roman"/>
      <w:kern w:val="0"/>
      <w:sz w:val="20"/>
      <w:szCs w:val="20"/>
    </w:rPr>
  </w:style>
  <w:style w:type="paragraph" w:styleId="Textpoznpodarou">
    <w:name w:val="footnote text"/>
    <w:aliases w:val="EEIP_Text pozn. pod čarou,Footnote Text Char3,Footnote Text Char1 Char1,Footnote Text Char2 Char Char,Footnote Text Char1 Char1 Char Char,Footnote Text Char2 Char Char Char Char,Footnote Text Char1 Char1 Char Char Char Char Char,Cha"/>
    <w:basedOn w:val="Normln"/>
    <w:link w:val="TextpoznpodarouChar"/>
    <w:uiPriority w:val="99"/>
    <w:unhideWhenUsed/>
    <w:qFormat/>
    <w:rsid w:val="007A1A26"/>
    <w:pPr>
      <w:spacing w:before="0" w:after="0"/>
      <w:jc w:val="left"/>
    </w:pPr>
    <w:rPr>
      <w:rFonts w:eastAsia="Times New Roman" w:cs="Times New Roman"/>
      <w:sz w:val="20"/>
      <w:szCs w:val="20"/>
      <w:lang w:eastAsia="cs-CZ"/>
    </w:rPr>
  </w:style>
  <w:style w:type="character" w:customStyle="1" w:styleId="TextpoznpodarouChar">
    <w:name w:val="Text pozn. pod čarou Char"/>
    <w:aliases w:val="EEIP_Text pozn. pod čarou Char1,Footnote Text Char3 Char,Footnote Text Char1 Char1 Char,Footnote Text Char2 Char Char Char,Footnote Text Char1 Char1 Char Char Char,Footnote Text Char2 Char Char Char Char Char,Cha Char1"/>
    <w:basedOn w:val="Standardnpsmoodstavce"/>
    <w:link w:val="Textpoznpodarou"/>
    <w:uiPriority w:val="99"/>
    <w:rsid w:val="007A1A26"/>
    <w:rPr>
      <w:rFonts w:ascii="Times New Roman" w:eastAsia="Times New Roman" w:hAnsi="Times New Roman" w:cs="Times New Roman"/>
      <w:kern w:val="0"/>
      <w:sz w:val="20"/>
      <w:szCs w:val="20"/>
      <w:lang w:eastAsia="cs-CZ"/>
    </w:rPr>
  </w:style>
  <w:style w:type="character" w:styleId="Znakapoznpodarou">
    <w:name w:val="footnote reference"/>
    <w:aliases w:val="EN Footnote Reference,BVI fnr,Footnote symbol,Footnote Reference Number,PGI Fußnote Ziffer,Footnote Reference Superscript,Appel note de bas de p,Appel note de bas de page,Légende,Char Car Car Car Car,Voetnootverwijzing,fr,SUPERS,o"/>
    <w:basedOn w:val="Standardnpsmoodstavce"/>
    <w:link w:val="FootnoteReferenceCharCarCharCharCarCharCarCharCarCharCarCharCharCarCarCharCharCharCharCharCarCharCarCharCharCarCharCar"/>
    <w:uiPriority w:val="99"/>
    <w:unhideWhenUsed/>
    <w:qFormat/>
    <w:rsid w:val="007A1A26"/>
    <w:rPr>
      <w:vertAlign w:val="superscript"/>
    </w:rPr>
  </w:style>
  <w:style w:type="character" w:customStyle="1" w:styleId="OdstavecseseznamemChar">
    <w:name w:val="Odstavec se seznamem Char"/>
    <w:aliases w:val="Odstavec cíl se seznamem Char,Odstavec se seznamem1 Char,List Paragraph (Czech Tourism) Char,Nad Char,Odstavec se seznamem5 Char,Odstavec_muj Char,_Odstavec se seznamem Char,Název grafu Char,nad 1 Char,Dot pt Char,LISTA Char"/>
    <w:link w:val="Odstavecseseznamem"/>
    <w:uiPriority w:val="34"/>
    <w:qFormat/>
    <w:locked/>
    <w:rsid w:val="007A1A26"/>
    <w:rPr>
      <w:rFonts w:ascii="Times New Roman" w:hAnsi="Times New Roman"/>
      <w:kern w:val="0"/>
      <w:sz w:val="24"/>
    </w:rPr>
  </w:style>
  <w:style w:type="paragraph" w:customStyle="1" w:styleId="l4">
    <w:name w:val="l4"/>
    <w:basedOn w:val="Normln"/>
    <w:rsid w:val="007A1A26"/>
    <w:pPr>
      <w:spacing w:before="100" w:beforeAutospacing="1" w:after="100" w:afterAutospacing="1"/>
      <w:jc w:val="left"/>
    </w:pPr>
    <w:rPr>
      <w:rFonts w:eastAsia="Times New Roman" w:cs="Times New Roman"/>
      <w:szCs w:val="24"/>
      <w:lang w:eastAsia="cs-CZ"/>
    </w:rPr>
  </w:style>
  <w:style w:type="paragraph" w:customStyle="1" w:styleId="l5">
    <w:name w:val="l5"/>
    <w:basedOn w:val="Normln"/>
    <w:rsid w:val="007A1A26"/>
    <w:pPr>
      <w:spacing w:before="100" w:beforeAutospacing="1" w:after="100" w:afterAutospacing="1"/>
      <w:jc w:val="left"/>
    </w:pPr>
    <w:rPr>
      <w:rFonts w:eastAsia="Times New Roman" w:cs="Times New Roman"/>
      <w:szCs w:val="24"/>
      <w:lang w:eastAsia="cs-CZ"/>
    </w:rPr>
  </w:style>
  <w:style w:type="paragraph" w:customStyle="1" w:styleId="l6">
    <w:name w:val="l6"/>
    <w:basedOn w:val="Normln"/>
    <w:rsid w:val="007A1A26"/>
    <w:pPr>
      <w:spacing w:before="100" w:beforeAutospacing="1" w:after="100" w:afterAutospacing="1"/>
      <w:jc w:val="left"/>
    </w:pPr>
    <w:rPr>
      <w:rFonts w:eastAsia="Times New Roman" w:cs="Times New Roman"/>
      <w:szCs w:val="24"/>
      <w:lang w:eastAsia="cs-CZ"/>
    </w:rPr>
  </w:style>
  <w:style w:type="paragraph" w:styleId="Bezmezer">
    <w:name w:val="No Spacing"/>
    <w:basedOn w:val="Nadpis1"/>
    <w:link w:val="BezmezerChar"/>
    <w:uiPriority w:val="1"/>
    <w:qFormat/>
    <w:rsid w:val="007A1A26"/>
    <w:pPr>
      <w:numPr>
        <w:ilvl w:val="2"/>
      </w:numPr>
    </w:pPr>
  </w:style>
  <w:style w:type="paragraph" w:customStyle="1" w:styleId="para">
    <w:name w:val="para"/>
    <w:basedOn w:val="Normln"/>
    <w:rsid w:val="007A1A26"/>
    <w:pPr>
      <w:spacing w:before="100" w:beforeAutospacing="1" w:after="100" w:afterAutospacing="1"/>
      <w:jc w:val="left"/>
    </w:pPr>
    <w:rPr>
      <w:rFonts w:eastAsia="Times New Roman" w:cs="Times New Roman"/>
      <w:szCs w:val="24"/>
      <w:lang w:eastAsia="cs-CZ"/>
    </w:rPr>
  </w:style>
  <w:style w:type="character" w:customStyle="1" w:styleId="cf01">
    <w:name w:val="cf01"/>
    <w:basedOn w:val="Standardnpsmoodstavce"/>
    <w:rsid w:val="007A1A26"/>
    <w:rPr>
      <w:rFonts w:ascii="Segoe UI" w:hAnsi="Segoe UI" w:cs="Segoe UI" w:hint="default"/>
      <w:sz w:val="18"/>
      <w:szCs w:val="18"/>
    </w:rPr>
  </w:style>
  <w:style w:type="paragraph" w:styleId="Pedmtkomente">
    <w:name w:val="annotation subject"/>
    <w:basedOn w:val="Textkomente"/>
    <w:next w:val="Textkomente"/>
    <w:link w:val="PedmtkomenteChar"/>
    <w:uiPriority w:val="99"/>
    <w:unhideWhenUsed/>
    <w:rsid w:val="00685DC7"/>
    <w:rPr>
      <w:b/>
      <w:bCs/>
    </w:rPr>
  </w:style>
  <w:style w:type="character" w:customStyle="1" w:styleId="PedmtkomenteChar">
    <w:name w:val="Předmět komentáře Char"/>
    <w:basedOn w:val="TextkomenteChar"/>
    <w:link w:val="Pedmtkomente"/>
    <w:uiPriority w:val="99"/>
    <w:rsid w:val="00685DC7"/>
    <w:rPr>
      <w:rFonts w:ascii="Times New Roman" w:hAnsi="Times New Roman"/>
      <w:b/>
      <w:bCs/>
      <w:kern w:val="0"/>
      <w:sz w:val="20"/>
      <w:szCs w:val="20"/>
    </w:rPr>
  </w:style>
  <w:style w:type="paragraph" w:styleId="Zhlav">
    <w:name w:val="header"/>
    <w:basedOn w:val="Normln"/>
    <w:link w:val="ZhlavChar"/>
    <w:uiPriority w:val="99"/>
    <w:unhideWhenUsed/>
    <w:rsid w:val="00D95D19"/>
    <w:pPr>
      <w:tabs>
        <w:tab w:val="center" w:pos="4536"/>
        <w:tab w:val="right" w:pos="9072"/>
      </w:tabs>
      <w:spacing w:before="0" w:after="0"/>
    </w:pPr>
  </w:style>
  <w:style w:type="character" w:customStyle="1" w:styleId="ZhlavChar">
    <w:name w:val="Záhlaví Char"/>
    <w:basedOn w:val="Standardnpsmoodstavce"/>
    <w:link w:val="Zhlav"/>
    <w:uiPriority w:val="99"/>
    <w:rsid w:val="00D95D19"/>
    <w:rPr>
      <w:rFonts w:ascii="Times New Roman" w:hAnsi="Times New Roman"/>
      <w:kern w:val="0"/>
      <w:sz w:val="24"/>
    </w:rPr>
  </w:style>
  <w:style w:type="paragraph" w:styleId="Zpat">
    <w:name w:val="footer"/>
    <w:basedOn w:val="Normln"/>
    <w:link w:val="ZpatChar"/>
    <w:uiPriority w:val="99"/>
    <w:unhideWhenUsed/>
    <w:rsid w:val="00D95D19"/>
    <w:pPr>
      <w:tabs>
        <w:tab w:val="center" w:pos="4536"/>
        <w:tab w:val="right" w:pos="9072"/>
      </w:tabs>
      <w:spacing w:before="0" w:after="0"/>
    </w:pPr>
  </w:style>
  <w:style w:type="character" w:customStyle="1" w:styleId="ZpatChar">
    <w:name w:val="Zápatí Char"/>
    <w:basedOn w:val="Standardnpsmoodstavce"/>
    <w:link w:val="Zpat"/>
    <w:uiPriority w:val="99"/>
    <w:rsid w:val="00D95D19"/>
    <w:rPr>
      <w:rFonts w:ascii="Times New Roman" w:hAnsi="Times New Roman"/>
      <w:kern w:val="0"/>
      <w:sz w:val="24"/>
    </w:rPr>
  </w:style>
  <w:style w:type="paragraph" w:styleId="Revize">
    <w:name w:val="Revision"/>
    <w:hidden/>
    <w:uiPriority w:val="99"/>
    <w:semiHidden/>
    <w:rsid w:val="00543900"/>
    <w:pPr>
      <w:spacing w:after="0" w:line="240" w:lineRule="auto"/>
    </w:pPr>
    <w:rPr>
      <w:rFonts w:ascii="Times New Roman" w:hAnsi="Times New Roman"/>
      <w:kern w:val="0"/>
      <w:sz w:val="24"/>
    </w:rPr>
  </w:style>
  <w:style w:type="paragraph" w:styleId="Textbubliny">
    <w:name w:val="Balloon Text"/>
    <w:basedOn w:val="Normln"/>
    <w:link w:val="TextbublinyChar"/>
    <w:uiPriority w:val="99"/>
    <w:unhideWhenUsed/>
    <w:rsid w:val="001B70E6"/>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rsid w:val="001B70E6"/>
    <w:rPr>
      <w:rFonts w:ascii="Segoe UI" w:hAnsi="Segoe UI" w:cs="Segoe UI"/>
      <w:kern w:val="0"/>
      <w:sz w:val="18"/>
      <w:szCs w:val="18"/>
    </w:rPr>
  </w:style>
  <w:style w:type="character" w:customStyle="1" w:styleId="Nadpis4Char">
    <w:name w:val="Nadpis 4 Char"/>
    <w:aliases w:val="nadpis 4 Char"/>
    <w:basedOn w:val="Standardnpsmoodstavce"/>
    <w:link w:val="Nadpis4"/>
    <w:rsid w:val="00D51AA3"/>
    <w:rPr>
      <w:rFonts w:ascii="Times New Roman" w:eastAsia="Times New Roman" w:hAnsi="Times New Roman" w:cs="Times New Roman"/>
      <w:b/>
      <w:bCs/>
      <w:kern w:val="0"/>
      <w:sz w:val="24"/>
      <w:szCs w:val="28"/>
      <w:lang w:eastAsia="cs-CZ"/>
      <w14:ligatures w14:val="none"/>
    </w:rPr>
  </w:style>
  <w:style w:type="character" w:customStyle="1" w:styleId="Nadpis5Char">
    <w:name w:val="Nadpis 5 Char"/>
    <w:aliases w:val="nadpis 5 Char"/>
    <w:basedOn w:val="Standardnpsmoodstavce"/>
    <w:link w:val="Nadpis5"/>
    <w:rsid w:val="00D51AA3"/>
    <w:rPr>
      <w:rFonts w:ascii="Times New Roman" w:eastAsia="Times New Roman" w:hAnsi="Times New Roman" w:cs="Times New Roman"/>
      <w:b/>
      <w:bCs/>
      <w:iCs/>
      <w:kern w:val="0"/>
      <w:sz w:val="24"/>
      <w:szCs w:val="26"/>
      <w:lang w:eastAsia="cs-CZ"/>
      <w14:ligatures w14:val="none"/>
    </w:rPr>
  </w:style>
  <w:style w:type="paragraph" w:customStyle="1" w:styleId="st">
    <w:name w:val="část"/>
    <w:basedOn w:val="Normln"/>
    <w:next w:val="Normln"/>
    <w:rsid w:val="00D51AA3"/>
    <w:pPr>
      <w:keepNext/>
      <w:spacing w:before="360" w:after="0"/>
      <w:jc w:val="center"/>
      <w:outlineLvl w:val="0"/>
    </w:pPr>
    <w:rPr>
      <w:rFonts w:eastAsia="Times New Roman" w:cs="Times New Roman"/>
      <w:caps/>
      <w:szCs w:val="24"/>
      <w:lang w:eastAsia="cs-CZ"/>
      <w14:ligatures w14:val="none"/>
    </w:rPr>
  </w:style>
  <w:style w:type="paragraph" w:customStyle="1" w:styleId="hlava">
    <w:name w:val="hlava"/>
    <w:basedOn w:val="Normln"/>
    <w:next w:val="Normln"/>
    <w:rsid w:val="00D51AA3"/>
    <w:pPr>
      <w:keepNext/>
      <w:spacing w:before="240" w:after="0"/>
      <w:jc w:val="center"/>
      <w:outlineLvl w:val="1"/>
    </w:pPr>
    <w:rPr>
      <w:rFonts w:eastAsia="Times New Roman" w:cs="Times New Roman"/>
      <w:szCs w:val="24"/>
      <w:lang w:eastAsia="cs-CZ"/>
      <w14:ligatures w14:val="none"/>
    </w:rPr>
  </w:style>
  <w:style w:type="paragraph" w:customStyle="1" w:styleId="zkon-nadpis">
    <w:name w:val="zákon - nadpis"/>
    <w:basedOn w:val="Normln"/>
    <w:rsid w:val="00D51AA3"/>
    <w:pPr>
      <w:spacing w:before="0" w:after="120"/>
      <w:jc w:val="center"/>
    </w:pPr>
    <w:rPr>
      <w:rFonts w:eastAsia="Times New Roman" w:cs="Times New Roman"/>
      <w:b/>
      <w:szCs w:val="24"/>
      <w:lang w:val="en-US" w:eastAsia="cs-CZ"/>
      <w14:ligatures w14:val="none"/>
    </w:rPr>
  </w:style>
  <w:style w:type="paragraph" w:customStyle="1" w:styleId="dl">
    <w:name w:val="díl"/>
    <w:basedOn w:val="Normln"/>
    <w:next w:val="Normln"/>
    <w:rsid w:val="00D51AA3"/>
    <w:pPr>
      <w:keepNext/>
      <w:spacing w:before="240" w:after="0"/>
      <w:jc w:val="center"/>
      <w:outlineLvl w:val="2"/>
    </w:pPr>
    <w:rPr>
      <w:rFonts w:eastAsia="Times New Roman" w:cs="Times New Roman"/>
      <w:szCs w:val="24"/>
      <w:lang w:eastAsia="cs-CZ"/>
      <w14:ligatures w14:val="none"/>
    </w:rPr>
  </w:style>
  <w:style w:type="paragraph" w:customStyle="1" w:styleId="oddl">
    <w:name w:val="oddíl"/>
    <w:basedOn w:val="Normln"/>
    <w:next w:val="Normln"/>
    <w:rsid w:val="00D51AA3"/>
    <w:pPr>
      <w:keepNext/>
      <w:spacing w:before="240" w:after="0"/>
      <w:jc w:val="center"/>
      <w:outlineLvl w:val="3"/>
    </w:pPr>
    <w:rPr>
      <w:rFonts w:eastAsia="Times New Roman" w:cs="Times New Roman"/>
      <w:szCs w:val="24"/>
      <w:lang w:eastAsia="cs-CZ"/>
      <w14:ligatures w14:val="none"/>
    </w:rPr>
  </w:style>
  <w:style w:type="paragraph" w:customStyle="1" w:styleId="pododdl">
    <w:name w:val="pododdíl"/>
    <w:basedOn w:val="Normln"/>
    <w:next w:val="Normln"/>
    <w:rsid w:val="00D51AA3"/>
    <w:pPr>
      <w:keepNext/>
      <w:spacing w:before="240" w:after="0"/>
      <w:jc w:val="center"/>
      <w:outlineLvl w:val="4"/>
    </w:pPr>
    <w:rPr>
      <w:rFonts w:eastAsia="Times New Roman" w:cs="Times New Roman"/>
      <w:szCs w:val="24"/>
      <w:lang w:eastAsia="cs-CZ"/>
      <w14:ligatures w14:val="none"/>
    </w:rPr>
  </w:style>
  <w:style w:type="paragraph" w:customStyle="1" w:styleId="paragraf">
    <w:name w:val="paragraf"/>
    <w:basedOn w:val="Normln"/>
    <w:next w:val="odstavec"/>
    <w:rsid w:val="00D51AA3"/>
    <w:pPr>
      <w:keepNext/>
      <w:spacing w:before="240" w:after="0"/>
      <w:jc w:val="center"/>
    </w:pPr>
    <w:rPr>
      <w:rFonts w:eastAsia="Times New Roman" w:cs="Times New Roman"/>
      <w:szCs w:val="24"/>
      <w:lang w:eastAsia="cs-CZ"/>
      <w14:ligatures w14:val="none"/>
    </w:rPr>
  </w:style>
  <w:style w:type="paragraph" w:customStyle="1" w:styleId="odstavec">
    <w:name w:val="odstavec"/>
    <w:basedOn w:val="Normln"/>
    <w:rsid w:val="00D51AA3"/>
    <w:pPr>
      <w:spacing w:before="120" w:after="0"/>
      <w:ind w:firstLine="482"/>
    </w:pPr>
    <w:rPr>
      <w:rFonts w:eastAsia="Times New Roman" w:cs="Times New Roman"/>
      <w:szCs w:val="24"/>
      <w:lang w:eastAsia="cs-CZ"/>
      <w14:ligatures w14:val="none"/>
    </w:rPr>
  </w:style>
  <w:style w:type="paragraph" w:customStyle="1" w:styleId="parlament">
    <w:name w:val="parlament"/>
    <w:basedOn w:val="Normln"/>
    <w:rsid w:val="00D51AA3"/>
    <w:pPr>
      <w:spacing w:before="0" w:after="0"/>
      <w:jc w:val="left"/>
    </w:pPr>
    <w:rPr>
      <w:rFonts w:eastAsia="Times New Roman" w:cs="Times New Roman"/>
      <w:szCs w:val="24"/>
      <w:lang w:eastAsia="cs-CZ"/>
      <w14:ligatures w14:val="none"/>
    </w:rPr>
  </w:style>
  <w:style w:type="paragraph" w:customStyle="1" w:styleId="bod">
    <w:name w:val="bod"/>
    <w:basedOn w:val="slovanseznam2"/>
    <w:rsid w:val="00D51AA3"/>
    <w:pPr>
      <w:numPr>
        <w:numId w:val="0"/>
      </w:numPr>
      <w:tabs>
        <w:tab w:val="left" w:pos="357"/>
      </w:tabs>
      <w:spacing w:before="0"/>
      <w:ind w:left="714" w:hanging="357"/>
    </w:pPr>
  </w:style>
  <w:style w:type="paragraph" w:styleId="slovanseznam2">
    <w:name w:val="List Number 2"/>
    <w:aliases w:val="číslovaný seznam 2"/>
    <w:basedOn w:val="odsazentext2"/>
    <w:uiPriority w:val="99"/>
    <w:rsid w:val="00D51AA3"/>
    <w:pPr>
      <w:numPr>
        <w:numId w:val="12"/>
      </w:numPr>
    </w:pPr>
  </w:style>
  <w:style w:type="paragraph" w:customStyle="1" w:styleId="odsazentext2">
    <w:name w:val="odsazený text 2"/>
    <w:basedOn w:val="Normln"/>
    <w:rsid w:val="00D51AA3"/>
    <w:pPr>
      <w:spacing w:before="120" w:after="0"/>
      <w:ind w:left="720"/>
    </w:pPr>
    <w:rPr>
      <w:rFonts w:eastAsia="Times New Roman" w:cs="Times New Roman"/>
      <w:szCs w:val="24"/>
      <w:lang w:eastAsia="cs-CZ"/>
      <w14:ligatures w14:val="none"/>
    </w:rPr>
  </w:style>
  <w:style w:type="paragraph" w:customStyle="1" w:styleId="psmeno">
    <w:name w:val="písmeno"/>
    <w:basedOn w:val="slovanseznam"/>
    <w:rsid w:val="00D51AA3"/>
  </w:style>
  <w:style w:type="paragraph" w:styleId="slovanseznam">
    <w:name w:val="List Number"/>
    <w:aliases w:val="číslovaný seznam 1"/>
    <w:basedOn w:val="odsazentext1"/>
    <w:uiPriority w:val="99"/>
    <w:rsid w:val="00D51AA3"/>
    <w:pPr>
      <w:numPr>
        <w:numId w:val="11"/>
      </w:numPr>
      <w:ind w:left="360" w:hanging="360"/>
    </w:pPr>
    <w:rPr>
      <w:lang w:val="en-US"/>
    </w:rPr>
  </w:style>
  <w:style w:type="paragraph" w:customStyle="1" w:styleId="odsazentext1">
    <w:name w:val="odsazený text 1"/>
    <w:basedOn w:val="Normln"/>
    <w:rsid w:val="00D51AA3"/>
    <w:pPr>
      <w:spacing w:before="120" w:after="0"/>
      <w:ind w:left="360"/>
    </w:pPr>
    <w:rPr>
      <w:rFonts w:eastAsia="Times New Roman" w:cs="Times New Roman"/>
      <w:szCs w:val="24"/>
      <w:lang w:eastAsia="cs-CZ"/>
      <w14:ligatures w14:val="none"/>
    </w:rPr>
  </w:style>
  <w:style w:type="paragraph" w:customStyle="1" w:styleId="skupinovnadpis">
    <w:name w:val="skupinový nadpis"/>
    <w:basedOn w:val="Normln"/>
    <w:rsid w:val="00D51AA3"/>
    <w:pPr>
      <w:keepNext/>
      <w:spacing w:before="240" w:after="0"/>
      <w:jc w:val="center"/>
    </w:pPr>
    <w:rPr>
      <w:rFonts w:eastAsia="Times New Roman" w:cs="Times New Roman"/>
      <w:b/>
      <w:szCs w:val="24"/>
      <w:lang w:eastAsia="cs-CZ"/>
      <w14:ligatures w14:val="none"/>
    </w:rPr>
  </w:style>
  <w:style w:type="paragraph" w:customStyle="1" w:styleId="zkon">
    <w:name w:val="zákon"/>
    <w:basedOn w:val="Normln"/>
    <w:rsid w:val="00D51AA3"/>
    <w:pPr>
      <w:keepNext/>
      <w:spacing w:before="0" w:after="240"/>
      <w:jc w:val="center"/>
    </w:pPr>
    <w:rPr>
      <w:rFonts w:eastAsia="Times New Roman" w:cs="Times New Roman"/>
      <w:caps/>
      <w:szCs w:val="24"/>
      <w:lang w:eastAsia="cs-CZ"/>
      <w14:ligatures w14:val="none"/>
    </w:rPr>
  </w:style>
  <w:style w:type="paragraph" w:customStyle="1" w:styleId="varianta">
    <w:name w:val="varianta"/>
    <w:basedOn w:val="Normln"/>
    <w:rsid w:val="00D51AA3"/>
    <w:pPr>
      <w:spacing w:before="240" w:after="0"/>
      <w:jc w:val="left"/>
    </w:pPr>
    <w:rPr>
      <w:rFonts w:eastAsia="Times New Roman" w:cs="Times New Roman"/>
      <w:caps/>
      <w:szCs w:val="24"/>
      <w:lang w:eastAsia="cs-CZ"/>
      <w14:ligatures w14:val="none"/>
    </w:rPr>
  </w:style>
  <w:style w:type="paragraph" w:customStyle="1" w:styleId="zdvodnn">
    <w:name w:val="zdůvodnění"/>
    <w:basedOn w:val="Normln"/>
    <w:next w:val="text"/>
    <w:rsid w:val="00D51AA3"/>
    <w:pPr>
      <w:keepNext/>
      <w:spacing w:before="240" w:after="120"/>
      <w:jc w:val="left"/>
    </w:pPr>
    <w:rPr>
      <w:rFonts w:eastAsia="Times New Roman" w:cs="Times New Roman"/>
      <w:b/>
      <w:szCs w:val="24"/>
      <w:lang w:eastAsia="cs-CZ"/>
      <w14:ligatures w14:val="none"/>
    </w:rPr>
  </w:style>
  <w:style w:type="paragraph" w:customStyle="1" w:styleId="text">
    <w:name w:val="text"/>
    <w:basedOn w:val="Normln"/>
    <w:rsid w:val="00D51AA3"/>
    <w:pPr>
      <w:spacing w:before="120" w:after="0"/>
      <w:ind w:firstLine="357"/>
    </w:pPr>
    <w:rPr>
      <w:rFonts w:eastAsia="Times New Roman" w:cs="Times New Roman"/>
      <w:szCs w:val="24"/>
      <w:lang w:eastAsia="cs-CZ"/>
      <w14:ligatures w14:val="none"/>
    </w:rPr>
  </w:style>
  <w:style w:type="paragraph" w:customStyle="1" w:styleId="slovanseznam3">
    <w:name w:val="číslovaný seznam 3"/>
    <w:basedOn w:val="odsazentext3"/>
    <w:rsid w:val="00D51AA3"/>
    <w:pPr>
      <w:numPr>
        <w:numId w:val="13"/>
      </w:numPr>
      <w:tabs>
        <w:tab w:val="clear" w:pos="1072"/>
      </w:tabs>
      <w:ind w:left="1071" w:hanging="357"/>
    </w:pPr>
  </w:style>
  <w:style w:type="paragraph" w:customStyle="1" w:styleId="odsazentext3">
    <w:name w:val="odsazený text 3"/>
    <w:basedOn w:val="Normln"/>
    <w:link w:val="odsazentext3Char"/>
    <w:rsid w:val="00D51AA3"/>
    <w:pPr>
      <w:spacing w:before="120" w:after="0"/>
      <w:ind w:left="1066"/>
    </w:pPr>
    <w:rPr>
      <w:rFonts w:eastAsia="Times New Roman" w:cs="Times New Roman"/>
      <w:szCs w:val="24"/>
      <w:lang w:eastAsia="cs-CZ"/>
      <w14:ligatures w14:val="none"/>
    </w:rPr>
  </w:style>
  <w:style w:type="character" w:customStyle="1" w:styleId="odsazentext3Char">
    <w:name w:val="odsazený text 3 Char"/>
    <w:link w:val="odsazentext3"/>
    <w:rsid w:val="00D51AA3"/>
    <w:rPr>
      <w:rFonts w:ascii="Times New Roman" w:eastAsia="Times New Roman" w:hAnsi="Times New Roman" w:cs="Times New Roman"/>
      <w:kern w:val="0"/>
      <w:sz w:val="24"/>
      <w:szCs w:val="24"/>
      <w:lang w:eastAsia="cs-CZ"/>
      <w14:ligatures w14:val="none"/>
    </w:rPr>
  </w:style>
  <w:style w:type="paragraph" w:customStyle="1" w:styleId="slovanseznam4">
    <w:name w:val="číslovaný seznam 4"/>
    <w:basedOn w:val="odsazentext4"/>
    <w:rsid w:val="00D51AA3"/>
    <w:pPr>
      <w:numPr>
        <w:numId w:val="14"/>
      </w:numPr>
      <w:tabs>
        <w:tab w:val="clear" w:pos="1429"/>
      </w:tabs>
      <w:ind w:left="5322" w:hanging="360"/>
    </w:pPr>
  </w:style>
  <w:style w:type="paragraph" w:customStyle="1" w:styleId="odsazentext4">
    <w:name w:val="odsazený text 4"/>
    <w:basedOn w:val="Normln"/>
    <w:link w:val="odsazentext4CharChar"/>
    <w:rsid w:val="00D51AA3"/>
    <w:pPr>
      <w:spacing w:before="120" w:after="0"/>
      <w:ind w:left="1426"/>
    </w:pPr>
    <w:rPr>
      <w:rFonts w:eastAsia="Times New Roman" w:cs="Times New Roman"/>
      <w:szCs w:val="24"/>
      <w:lang w:eastAsia="cs-CZ"/>
      <w14:ligatures w14:val="none"/>
    </w:rPr>
  </w:style>
  <w:style w:type="character" w:customStyle="1" w:styleId="odsazentext4CharChar">
    <w:name w:val="odsazený text 4 Char Char"/>
    <w:link w:val="odsazentext4"/>
    <w:rsid w:val="00D51AA3"/>
    <w:rPr>
      <w:rFonts w:ascii="Times New Roman" w:eastAsia="Times New Roman" w:hAnsi="Times New Roman" w:cs="Times New Roman"/>
      <w:kern w:val="0"/>
      <w:sz w:val="24"/>
      <w:szCs w:val="24"/>
      <w:lang w:eastAsia="cs-CZ"/>
      <w14:ligatures w14:val="none"/>
    </w:rPr>
  </w:style>
  <w:style w:type="character" w:customStyle="1" w:styleId="tituleknadpisu">
    <w:name w:val="titulek nadpisu"/>
    <w:rsid w:val="00D51AA3"/>
    <w:rPr>
      <w:b/>
    </w:rPr>
  </w:style>
  <w:style w:type="paragraph" w:customStyle="1" w:styleId="neslovanseznam1">
    <w:name w:val="nečíslovaný seznam 1"/>
    <w:basedOn w:val="slovanseznam"/>
    <w:rsid w:val="00D51AA3"/>
    <w:pPr>
      <w:numPr>
        <w:numId w:val="7"/>
      </w:numPr>
      <w:tabs>
        <w:tab w:val="clear" w:pos="360"/>
        <w:tab w:val="num" w:pos="357"/>
      </w:tabs>
    </w:pPr>
  </w:style>
  <w:style w:type="paragraph" w:customStyle="1" w:styleId="neslovanseznam2">
    <w:name w:val="nečíslovaný seznam 2"/>
    <w:basedOn w:val="slovanseznam2"/>
    <w:rsid w:val="00D51AA3"/>
    <w:pPr>
      <w:numPr>
        <w:numId w:val="8"/>
      </w:numPr>
    </w:pPr>
    <w:rPr>
      <w:lang w:val="en-US"/>
    </w:rPr>
  </w:style>
  <w:style w:type="paragraph" w:customStyle="1" w:styleId="neslovanseznam3">
    <w:name w:val="nečíslovaný seznam 3"/>
    <w:basedOn w:val="slovanseznam3"/>
    <w:rsid w:val="00D51AA3"/>
    <w:pPr>
      <w:numPr>
        <w:numId w:val="9"/>
      </w:numPr>
      <w:tabs>
        <w:tab w:val="clear" w:pos="1074"/>
      </w:tabs>
      <w:ind w:left="1071" w:hanging="357"/>
    </w:pPr>
  </w:style>
  <w:style w:type="paragraph" w:customStyle="1" w:styleId="neslovanseznam4">
    <w:name w:val="nečíslovaný seznam 4"/>
    <w:basedOn w:val="slovanseznam4"/>
    <w:rsid w:val="00D51AA3"/>
    <w:pPr>
      <w:numPr>
        <w:numId w:val="10"/>
      </w:numPr>
      <w:tabs>
        <w:tab w:val="clear" w:pos="1432"/>
      </w:tabs>
      <w:ind w:left="1080"/>
    </w:pPr>
    <w:rPr>
      <w:lang w:val="en-US"/>
    </w:rPr>
  </w:style>
  <w:style w:type="character" w:customStyle="1" w:styleId="poznmkapodarou">
    <w:name w:val="poznámka pod čarou"/>
    <w:rsid w:val="00D51AA3"/>
    <w:rPr>
      <w:vertAlign w:val="superscript"/>
    </w:rPr>
  </w:style>
  <w:style w:type="paragraph" w:customStyle="1" w:styleId="novelizanbod">
    <w:name w:val="novelizační bod"/>
    <w:basedOn w:val="Normln"/>
    <w:rsid w:val="00D51AA3"/>
    <w:pPr>
      <w:tabs>
        <w:tab w:val="left" w:pos="357"/>
      </w:tabs>
      <w:spacing w:before="120" w:after="0"/>
      <w:jc w:val="left"/>
    </w:pPr>
    <w:rPr>
      <w:rFonts w:eastAsia="Times New Roman" w:cs="Times New Roman"/>
      <w:szCs w:val="24"/>
      <w:lang w:eastAsia="cs-CZ"/>
      <w14:ligatures w14:val="none"/>
    </w:rPr>
  </w:style>
  <w:style w:type="paragraph" w:customStyle="1" w:styleId="textnovelizanhobodu">
    <w:name w:val="text novelizačního bodu"/>
    <w:basedOn w:val="Normln"/>
    <w:next w:val="novelizanbod"/>
    <w:rsid w:val="00D51AA3"/>
    <w:pPr>
      <w:spacing w:before="120" w:after="0"/>
      <w:ind w:left="357"/>
      <w:jc w:val="left"/>
    </w:pPr>
    <w:rPr>
      <w:rFonts w:eastAsia="Times New Roman" w:cs="Times New Roman"/>
      <w:szCs w:val="24"/>
      <w:lang w:eastAsia="cs-CZ"/>
      <w14:ligatures w14:val="none"/>
    </w:rPr>
  </w:style>
  <w:style w:type="paragraph" w:customStyle="1" w:styleId="odsazentext0">
    <w:name w:val="odsazený text 0"/>
    <w:basedOn w:val="Normln"/>
    <w:next w:val="oddl"/>
    <w:rsid w:val="00D51AA3"/>
    <w:pPr>
      <w:spacing w:before="120" w:after="0"/>
    </w:pPr>
    <w:rPr>
      <w:rFonts w:eastAsia="Times New Roman" w:cs="Times New Roman"/>
      <w:szCs w:val="24"/>
      <w:lang w:eastAsia="cs-CZ"/>
      <w14:ligatures w14:val="none"/>
    </w:rPr>
  </w:style>
  <w:style w:type="paragraph" w:customStyle="1" w:styleId="citacepoznmky">
    <w:name w:val="citace poznámky"/>
    <w:basedOn w:val="Normln"/>
    <w:rsid w:val="00D51AA3"/>
    <w:pPr>
      <w:pBdr>
        <w:top w:val="single" w:sz="4" w:space="4" w:color="auto"/>
      </w:pBdr>
      <w:tabs>
        <w:tab w:val="left" w:pos="357"/>
      </w:tabs>
      <w:spacing w:before="120" w:after="0"/>
    </w:pPr>
    <w:rPr>
      <w:rFonts w:eastAsia="Times New Roman" w:cs="Times New Roman"/>
      <w:szCs w:val="24"/>
      <w:lang w:val="en-US" w:eastAsia="cs-CZ"/>
      <w14:ligatures w14:val="none"/>
    </w:rPr>
  </w:style>
  <w:style w:type="paragraph" w:customStyle="1" w:styleId="celex">
    <w:name w:val="celex"/>
    <w:basedOn w:val="Normln"/>
    <w:qFormat/>
    <w:rsid w:val="00D51AA3"/>
    <w:pPr>
      <w:spacing w:before="120" w:after="0"/>
      <w:jc w:val="left"/>
    </w:pPr>
    <w:rPr>
      <w:rFonts w:eastAsia="Times New Roman" w:cs="Times New Roman"/>
      <w:i/>
      <w:sz w:val="20"/>
      <w:szCs w:val="24"/>
      <w:lang w:eastAsia="cs-CZ"/>
      <w14:ligatures w14:val="none"/>
    </w:rPr>
  </w:style>
  <w:style w:type="character" w:customStyle="1" w:styleId="zvraznncelexu">
    <w:name w:val="zvýraznění celexu"/>
    <w:qFormat/>
    <w:rsid w:val="00D51AA3"/>
    <w:rPr>
      <w:u w:val="single"/>
    </w:rPr>
  </w:style>
  <w:style w:type="table" w:customStyle="1" w:styleId="tabulka">
    <w:name w:val="tabulka"/>
    <w:basedOn w:val="Mkatabulky"/>
    <w:rsid w:val="00D51AA3"/>
    <w:tblPr/>
    <w:tcPr>
      <w:tcMar>
        <w:top w:w="57" w:type="dxa"/>
        <w:bottom w:w="57" w:type="dxa"/>
      </w:tcMar>
    </w:tcPr>
  </w:style>
  <w:style w:type="paragraph" w:customStyle="1" w:styleId="bukatabulky">
    <w:name w:val="buňka tabulky"/>
    <w:basedOn w:val="Normln"/>
    <w:qFormat/>
    <w:rsid w:val="00D51AA3"/>
    <w:pPr>
      <w:spacing w:before="120" w:after="120"/>
    </w:pPr>
    <w:rPr>
      <w:rFonts w:eastAsia="Times New Roman" w:cs="Times New Roman"/>
      <w:szCs w:val="24"/>
      <w:lang w:eastAsia="cs-CZ"/>
      <w14:ligatures w14:val="none"/>
    </w:rPr>
  </w:style>
  <w:style w:type="table" w:styleId="Mkatabulky">
    <w:name w:val="Table Grid"/>
    <w:basedOn w:val="Normlntabulka"/>
    <w:uiPriority w:val="59"/>
    <w:rsid w:val="00D51AA3"/>
    <w:pPr>
      <w:spacing w:after="0" w:line="240" w:lineRule="auto"/>
    </w:pPr>
    <w:rPr>
      <w:rFonts w:ascii="Times New Roman" w:eastAsia="Times New Roman" w:hAnsi="Times New Roman" w:cs="Times New Roman"/>
      <w:kern w:val="0"/>
      <w:sz w:val="20"/>
      <w:szCs w:val="20"/>
      <w:lang w:eastAsia="cs-CZ"/>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vysvtlivek">
    <w:name w:val="endnote text"/>
    <w:basedOn w:val="Normln"/>
    <w:link w:val="TextvysvtlivekChar"/>
    <w:rsid w:val="00D51AA3"/>
    <w:pPr>
      <w:spacing w:before="0" w:after="0"/>
      <w:jc w:val="left"/>
    </w:pPr>
    <w:rPr>
      <w:rFonts w:eastAsia="Times New Roman" w:cs="Times New Roman"/>
      <w:sz w:val="20"/>
      <w:szCs w:val="20"/>
      <w:lang w:eastAsia="cs-CZ"/>
      <w14:ligatures w14:val="none"/>
    </w:rPr>
  </w:style>
  <w:style w:type="character" w:customStyle="1" w:styleId="TextvysvtlivekChar">
    <w:name w:val="Text vysvětlivek Char"/>
    <w:basedOn w:val="Standardnpsmoodstavce"/>
    <w:link w:val="Textvysvtlivek"/>
    <w:rsid w:val="00D51AA3"/>
    <w:rPr>
      <w:rFonts w:ascii="Times New Roman" w:eastAsia="Times New Roman" w:hAnsi="Times New Roman" w:cs="Times New Roman"/>
      <w:kern w:val="0"/>
      <w:sz w:val="20"/>
      <w:szCs w:val="20"/>
      <w:lang w:eastAsia="cs-CZ"/>
      <w14:ligatures w14:val="none"/>
    </w:rPr>
  </w:style>
  <w:style w:type="character" w:styleId="Odkaznavysvtlivky">
    <w:name w:val="endnote reference"/>
    <w:rsid w:val="00D51AA3"/>
    <w:rPr>
      <w:vertAlign w:val="superscript"/>
    </w:rPr>
  </w:style>
  <w:style w:type="paragraph" w:customStyle="1" w:styleId="Default">
    <w:name w:val="Default"/>
    <w:rsid w:val="00D51AA3"/>
    <w:pPr>
      <w:autoSpaceDE w:val="0"/>
      <w:autoSpaceDN w:val="0"/>
      <w:adjustRightInd w:val="0"/>
      <w:spacing w:after="0" w:line="240" w:lineRule="auto"/>
    </w:pPr>
    <w:rPr>
      <w:rFonts w:ascii="TimesNewRomanPSMT" w:eastAsia="Times New Roman" w:hAnsi="TimesNewRomanPSMT" w:cs="TimesNewRomanPSMT"/>
      <w:color w:val="000000"/>
      <w:kern w:val="0"/>
      <w:sz w:val="24"/>
      <w:szCs w:val="24"/>
      <w:lang w:eastAsia="cs-CZ"/>
      <w14:ligatures w14:val="none"/>
    </w:rPr>
  </w:style>
  <w:style w:type="paragraph" w:customStyle="1" w:styleId="doc-ti">
    <w:name w:val="doc-ti"/>
    <w:basedOn w:val="Normln"/>
    <w:rsid w:val="00D51AA3"/>
    <w:pPr>
      <w:spacing w:before="100" w:beforeAutospacing="1" w:after="100" w:afterAutospacing="1"/>
      <w:jc w:val="left"/>
    </w:pPr>
    <w:rPr>
      <w:rFonts w:eastAsia="Times New Roman" w:cs="Times New Roman"/>
      <w:szCs w:val="24"/>
      <w:lang w:eastAsia="cs-CZ"/>
      <w14:ligatures w14:val="none"/>
    </w:rPr>
  </w:style>
  <w:style w:type="paragraph" w:styleId="Zkladntext">
    <w:name w:val="Body Text"/>
    <w:basedOn w:val="Normln"/>
    <w:link w:val="ZkladntextChar"/>
    <w:rsid w:val="00D51AA3"/>
    <w:pPr>
      <w:suppressAutoHyphens/>
      <w:spacing w:before="0" w:after="0" w:line="360" w:lineRule="auto"/>
    </w:pPr>
    <w:rPr>
      <w:rFonts w:ascii="Arial" w:eastAsia="Times New Roman" w:hAnsi="Arial" w:cs="Times New Roman"/>
      <w:szCs w:val="20"/>
      <w:lang w:eastAsia="ar-SA"/>
      <w14:ligatures w14:val="none"/>
    </w:rPr>
  </w:style>
  <w:style w:type="character" w:customStyle="1" w:styleId="ZkladntextChar">
    <w:name w:val="Základní text Char"/>
    <w:basedOn w:val="Standardnpsmoodstavce"/>
    <w:link w:val="Zkladntext"/>
    <w:rsid w:val="00D51AA3"/>
    <w:rPr>
      <w:rFonts w:ascii="Arial" w:eastAsia="Times New Roman" w:hAnsi="Arial" w:cs="Times New Roman"/>
      <w:kern w:val="0"/>
      <w:sz w:val="24"/>
      <w:szCs w:val="20"/>
      <w:lang w:eastAsia="ar-SA"/>
      <w14:ligatures w14:val="none"/>
    </w:rPr>
  </w:style>
  <w:style w:type="paragraph" w:styleId="Podnadpis">
    <w:name w:val="Subtitle"/>
    <w:basedOn w:val="Normln"/>
    <w:next w:val="Normln"/>
    <w:link w:val="PodnadpisChar"/>
    <w:uiPriority w:val="11"/>
    <w:qFormat/>
    <w:rsid w:val="00D51AA3"/>
    <w:pPr>
      <w:keepNext/>
      <w:spacing w:before="240" w:after="120" w:line="276" w:lineRule="auto"/>
      <w:outlineLvl w:val="1"/>
    </w:pPr>
    <w:rPr>
      <w:rFonts w:ascii="Arial" w:eastAsia="Times New Roman" w:hAnsi="Arial" w:cs="Cambria"/>
      <w:b/>
      <w:sz w:val="22"/>
      <w:szCs w:val="24"/>
      <w14:ligatures w14:val="none"/>
    </w:rPr>
  </w:style>
  <w:style w:type="character" w:customStyle="1" w:styleId="PodnadpisChar">
    <w:name w:val="Podnadpis Char"/>
    <w:basedOn w:val="Standardnpsmoodstavce"/>
    <w:link w:val="Podnadpis"/>
    <w:uiPriority w:val="11"/>
    <w:rsid w:val="00D51AA3"/>
    <w:rPr>
      <w:rFonts w:ascii="Arial" w:eastAsia="Times New Roman" w:hAnsi="Arial" w:cs="Cambria"/>
      <w:b/>
      <w:kern w:val="0"/>
      <w:szCs w:val="24"/>
      <w14:ligatures w14:val="none"/>
    </w:rPr>
  </w:style>
  <w:style w:type="character" w:customStyle="1" w:styleId="sub">
    <w:name w:val="sub"/>
    <w:basedOn w:val="Standardnpsmoodstavce"/>
    <w:rsid w:val="00D51AA3"/>
  </w:style>
  <w:style w:type="paragraph" w:customStyle="1" w:styleId="psmeno0">
    <w:name w:val="psmeno"/>
    <w:basedOn w:val="Normln"/>
    <w:rsid w:val="00D51AA3"/>
    <w:pPr>
      <w:spacing w:before="0" w:after="0"/>
      <w:ind w:left="357" w:hanging="357"/>
    </w:pPr>
    <w:rPr>
      <w:rFonts w:eastAsia="Calibri" w:cs="Times New Roman"/>
      <w:szCs w:val="24"/>
      <w:lang w:eastAsia="cs-CZ"/>
      <w14:ligatures w14:val="none"/>
    </w:rPr>
  </w:style>
  <w:style w:type="character" w:customStyle="1" w:styleId="BezmezerChar">
    <w:name w:val="Bez mezer Char"/>
    <w:link w:val="Bezmezer"/>
    <w:uiPriority w:val="1"/>
    <w:locked/>
    <w:rsid w:val="00D51AA3"/>
    <w:rPr>
      <w:rFonts w:ascii="Times New Roman" w:hAnsi="Times New Roman" w:cs="Times New Roman"/>
      <w:bCs/>
      <w:kern w:val="0"/>
      <w:sz w:val="24"/>
      <w:szCs w:val="24"/>
    </w:rPr>
  </w:style>
  <w:style w:type="paragraph" w:customStyle="1" w:styleId="Styl1">
    <w:name w:val="Styl1"/>
    <w:basedOn w:val="Prosttext"/>
    <w:next w:val="Seznamsodrkami"/>
    <w:link w:val="Styl1Char"/>
    <w:qFormat/>
    <w:rsid w:val="00D51AA3"/>
    <w:pPr>
      <w:spacing w:after="100" w:afterAutospacing="1"/>
      <w:ind w:firstLine="709"/>
      <w:jc w:val="both"/>
    </w:pPr>
    <w:rPr>
      <w:rFonts w:ascii="Times New Roman (PCL6)" w:hAnsi="Times New Roman (PCL6)" w:cs="Times New Roman"/>
      <w:sz w:val="24"/>
      <w:lang w:val="en-GB"/>
    </w:rPr>
  </w:style>
  <w:style w:type="paragraph" w:styleId="Prosttext">
    <w:name w:val="Plain Text"/>
    <w:basedOn w:val="Normln"/>
    <w:link w:val="ProsttextChar"/>
    <w:semiHidden/>
    <w:unhideWhenUsed/>
    <w:rsid w:val="00D51AA3"/>
    <w:pPr>
      <w:spacing w:before="0" w:after="0"/>
      <w:jc w:val="left"/>
    </w:pPr>
    <w:rPr>
      <w:rFonts w:ascii="Courier New" w:eastAsia="Times New Roman" w:hAnsi="Courier New" w:cs="Courier New"/>
      <w:sz w:val="20"/>
      <w:szCs w:val="20"/>
      <w:lang w:eastAsia="cs-CZ"/>
      <w14:ligatures w14:val="none"/>
    </w:rPr>
  </w:style>
  <w:style w:type="character" w:customStyle="1" w:styleId="ProsttextChar">
    <w:name w:val="Prostý text Char"/>
    <w:basedOn w:val="Standardnpsmoodstavce"/>
    <w:link w:val="Prosttext"/>
    <w:semiHidden/>
    <w:rsid w:val="00D51AA3"/>
    <w:rPr>
      <w:rFonts w:ascii="Courier New" w:eastAsia="Times New Roman" w:hAnsi="Courier New" w:cs="Courier New"/>
      <w:kern w:val="0"/>
      <w:sz w:val="20"/>
      <w:szCs w:val="20"/>
      <w:lang w:eastAsia="cs-CZ"/>
      <w14:ligatures w14:val="none"/>
    </w:rPr>
  </w:style>
  <w:style w:type="paragraph" w:styleId="Seznamsodrkami">
    <w:name w:val="List Bullet"/>
    <w:basedOn w:val="Normln"/>
    <w:unhideWhenUsed/>
    <w:rsid w:val="00D51AA3"/>
    <w:pPr>
      <w:numPr>
        <w:numId w:val="16"/>
      </w:numPr>
      <w:spacing w:before="0" w:after="0"/>
      <w:contextualSpacing/>
      <w:jc w:val="left"/>
    </w:pPr>
    <w:rPr>
      <w:rFonts w:eastAsia="Times New Roman" w:cs="Times New Roman"/>
      <w:szCs w:val="24"/>
      <w:lang w:eastAsia="cs-CZ"/>
      <w14:ligatures w14:val="none"/>
    </w:rPr>
  </w:style>
  <w:style w:type="paragraph" w:customStyle="1" w:styleId="FootnoteReferenceCharCarCharCharCarCharCarCharCarCharCarCharCharCarCarCharCharCharCharCharCarCharCarCharCharCarCharCar">
    <w:name w:val="Footnote Reference Char Car Char Char Car Char Car Char Car Char Car Char Char Car Car Char Char Char Char Char Car Char Car Char Char Car Char Car"/>
    <w:aliases w:val="Footnotes refss Car Char Car,callout Car Car Char Char Car,Footnotes refss Car1"/>
    <w:basedOn w:val="Normln"/>
    <w:link w:val="Znakapoznpodarou"/>
    <w:uiPriority w:val="99"/>
    <w:rsid w:val="00D51AA3"/>
    <w:pPr>
      <w:spacing w:before="0" w:after="160" w:line="240" w:lineRule="exact"/>
    </w:pPr>
    <w:rPr>
      <w:rFonts w:asciiTheme="minorHAnsi" w:hAnsiTheme="minorHAnsi"/>
      <w:kern w:val="2"/>
      <w:sz w:val="22"/>
      <w:vertAlign w:val="superscript"/>
    </w:rPr>
  </w:style>
  <w:style w:type="character" w:styleId="Hypertextovodkaz">
    <w:name w:val="Hyperlink"/>
    <w:uiPriority w:val="99"/>
    <w:semiHidden/>
    <w:unhideWhenUsed/>
    <w:rsid w:val="00D51AA3"/>
    <w:rPr>
      <w:color w:val="0000FF"/>
      <w:u w:val="single"/>
    </w:rPr>
  </w:style>
  <w:style w:type="character" w:customStyle="1" w:styleId="Styl1Char">
    <w:name w:val="Styl1 Char"/>
    <w:link w:val="Styl1"/>
    <w:rsid w:val="00D51AA3"/>
    <w:rPr>
      <w:rFonts w:ascii="Times New Roman (PCL6)" w:eastAsia="Times New Roman" w:hAnsi="Times New Roman (PCL6)" w:cs="Times New Roman"/>
      <w:kern w:val="0"/>
      <w:sz w:val="24"/>
      <w:szCs w:val="20"/>
      <w:lang w:val="en-GB" w:eastAsia="cs-CZ"/>
      <w14:ligatures w14:val="none"/>
    </w:rPr>
  </w:style>
  <w:style w:type="character" w:customStyle="1" w:styleId="TextpoznpodarouChar1">
    <w:name w:val="Text pozn. pod čarou Char1"/>
    <w:aliases w:val="EEIP_Text pozn. pod čarou Char,Footnote Text Char3 Char1,Footnote Text Char1 Char1 Char1,Footnote Text Char2 Char Char Char1,Footnote Text Char1 Char1 Char Char Char1,Footnote Text Char2 Char Char Char Char Char1,Cha Char"/>
    <w:uiPriority w:val="99"/>
    <w:qFormat/>
    <w:rsid w:val="00D51AA3"/>
    <w:rPr>
      <w:rFonts w:ascii="Cambria" w:eastAsia="Times New Roman" w:hAnsi="Cambria"/>
      <w:sz w:val="18"/>
      <w:lang w:eastAsia="cs-CZ"/>
    </w:rPr>
  </w:style>
  <w:style w:type="paragraph" w:customStyle="1" w:styleId="SUPERSCharChar">
    <w:name w:val="SUPERS Char Char"/>
    <w:aliases w:val="Footnote Char Char,Footnote number Char Char,Footnote symbol Char Char,Ref Char Char,Voetnootverwijzing Char Char,de nota al pi... Char Char Char Char Char Char Char Char,de nota al pie Char Char"/>
    <w:basedOn w:val="Normln"/>
    <w:uiPriority w:val="99"/>
    <w:rsid w:val="00D51AA3"/>
    <w:pPr>
      <w:spacing w:before="0" w:after="0"/>
      <w:contextualSpacing/>
      <w:jc w:val="left"/>
    </w:pPr>
    <w:rPr>
      <w:rFonts w:ascii="Calibri" w:eastAsia="Calibri" w:hAnsi="Calibri" w:cs="Times New Roman"/>
      <w:sz w:val="20"/>
      <w:szCs w:val="20"/>
      <w14:ligatures w14:val="none"/>
    </w:rPr>
  </w:style>
  <w:style w:type="paragraph" w:customStyle="1" w:styleId="Normln-tun">
    <w:name w:val="Normální - tučné"/>
    <w:basedOn w:val="Normln"/>
    <w:uiPriority w:val="99"/>
    <w:qFormat/>
    <w:rsid w:val="00D51AA3"/>
    <w:pPr>
      <w:spacing w:before="120" w:after="120" w:line="256" w:lineRule="auto"/>
    </w:pPr>
    <w:rPr>
      <w:rFonts w:ascii="Wingdings" w:eastAsia="Calibri" w:hAnsi="Wingdings" w:cs="Times New Roman"/>
      <w:sz w:val="22"/>
      <w14:ligatures w14:val="none"/>
    </w:rPr>
  </w:style>
  <w:style w:type="paragraph" w:customStyle="1" w:styleId="xmsonormal">
    <w:name w:val="x_msonormal"/>
    <w:basedOn w:val="Normln"/>
    <w:rsid w:val="00D51AA3"/>
    <w:pPr>
      <w:spacing w:before="0" w:after="0"/>
      <w:jc w:val="left"/>
    </w:pPr>
    <w:rPr>
      <w:rFonts w:ascii="Aptos" w:eastAsia="Calibri" w:hAnsi="Aptos" w:cs="Calibri"/>
      <w:sz w:val="22"/>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1742">
      <w:bodyDiv w:val="1"/>
      <w:marLeft w:val="0"/>
      <w:marRight w:val="0"/>
      <w:marTop w:val="0"/>
      <w:marBottom w:val="0"/>
      <w:divBdr>
        <w:top w:val="none" w:sz="0" w:space="0" w:color="auto"/>
        <w:left w:val="none" w:sz="0" w:space="0" w:color="auto"/>
        <w:bottom w:val="none" w:sz="0" w:space="0" w:color="auto"/>
        <w:right w:val="none" w:sz="0" w:space="0" w:color="auto"/>
      </w:divBdr>
    </w:div>
    <w:div w:id="427622774">
      <w:bodyDiv w:val="1"/>
      <w:marLeft w:val="0"/>
      <w:marRight w:val="0"/>
      <w:marTop w:val="0"/>
      <w:marBottom w:val="0"/>
      <w:divBdr>
        <w:top w:val="none" w:sz="0" w:space="0" w:color="auto"/>
        <w:left w:val="none" w:sz="0" w:space="0" w:color="auto"/>
        <w:bottom w:val="none" w:sz="0" w:space="0" w:color="auto"/>
        <w:right w:val="none" w:sz="0" w:space="0" w:color="auto"/>
      </w:divBdr>
    </w:div>
    <w:div w:id="667177826">
      <w:bodyDiv w:val="1"/>
      <w:marLeft w:val="0"/>
      <w:marRight w:val="0"/>
      <w:marTop w:val="0"/>
      <w:marBottom w:val="0"/>
      <w:divBdr>
        <w:top w:val="none" w:sz="0" w:space="0" w:color="auto"/>
        <w:left w:val="none" w:sz="0" w:space="0" w:color="auto"/>
        <w:bottom w:val="none" w:sz="0" w:space="0" w:color="auto"/>
        <w:right w:val="none" w:sz="0" w:space="0" w:color="auto"/>
      </w:divBdr>
    </w:div>
    <w:div w:id="1057587010">
      <w:bodyDiv w:val="1"/>
      <w:marLeft w:val="0"/>
      <w:marRight w:val="0"/>
      <w:marTop w:val="0"/>
      <w:marBottom w:val="0"/>
      <w:divBdr>
        <w:top w:val="none" w:sz="0" w:space="0" w:color="auto"/>
        <w:left w:val="none" w:sz="0" w:space="0" w:color="auto"/>
        <w:bottom w:val="none" w:sz="0" w:space="0" w:color="auto"/>
        <w:right w:val="none" w:sz="0" w:space="0" w:color="auto"/>
      </w:divBdr>
    </w:div>
    <w:div w:id="19644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ck-online.cz/bo/document-view.seam?documentId=nnptembqhbpwk232he3c443cl4zdambql4yteoc7obtdo" TargetMode="External"/><Relationship Id="rId13" Type="http://schemas.openxmlformats.org/officeDocument/2006/relationships/hyperlink" Target="https://www.beck-online.cz/bo/document-view.seam?documentId=onrf6mrqgayf6mjshaxhazrtha&amp;refSource=text"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ck-online.cz/bo/document-view.seam?documentId=onrf6mjzhezv6mromnwde&amp;refSource=te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ck-online.cz/bo/document-view.seam?documentId=onrf6mjzhezv6mjomnwde&amp;refSource=tex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eck-online.cz/bo/document-view.seam?documentId=onrf6mrqgayf6mjshe&amp;refSource=text"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beck-online.cz/bo/document-view.seam?documentId=onrf6mrqgazv6njt&amp;refSource=text" TargetMode="External"/><Relationship Id="rId14" Type="http://schemas.openxmlformats.org/officeDocument/2006/relationships/hyperlink" Target="https://www.beck-online.cz/bo/document-view.seam?documentId=onrf6mrqgayf6mrvgaxhazrsgm&amp;refSource=tex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B585F688DEB1347A3B5B5B8C00EFC19" ma:contentTypeVersion="22" ma:contentTypeDescription="Vytvoří nový dokument" ma:contentTypeScope="" ma:versionID="0e52ce879b1e5409aea510e6b15664e5">
  <xsd:schema xmlns:xsd="http://www.w3.org/2001/XMLSchema" xmlns:xs="http://www.w3.org/2001/XMLSchema" xmlns:p="http://schemas.microsoft.com/office/2006/metadata/properties" xmlns:ns2="48b746f1-b314-4eb1-99d1-d36e21f31bc3" xmlns:ns3="26351040-a7a6-4c2d-a8c5-8e82097712a6" targetNamespace="http://schemas.microsoft.com/office/2006/metadata/properties" ma:root="true" ma:fieldsID="8c5fb9691557a6058211192ebd272848" ns2:_="" ns3:_="">
    <xsd:import namespace="48b746f1-b314-4eb1-99d1-d36e21f31bc3"/>
    <xsd:import namespace="26351040-a7a6-4c2d-a8c5-8e82097712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3:SharedWithUsers" minOccurs="0"/>
                <xsd:element ref="ns3:SharedWithDetails" minOccurs="0"/>
                <xsd:element ref="ns2:MediaLengthInSeconds" minOccurs="0"/>
                <xsd:element ref="ns2:typ" minOccurs="0"/>
                <xsd:element ref="ns2:_x010d__x00ed_slo" minOccurs="0"/>
                <xsd:element ref="ns2:Pov_x011b__x0159_en_x00fd_" minOccurs="0"/>
                <xsd:element ref="ns2:MediaServiceObjectDetectorVersions" minOccurs="0"/>
                <xsd:element ref="ns2:MediaServiceSearchPropertie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746f1-b314-4eb1-99d1-d36e21f31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Značky obrázků" ma:readOnly="false" ma:fieldId="{5cf76f15-5ced-4ddc-b409-7134ff3c332f}" ma:taxonomyMulti="true" ma:sspId="6eb6d8f8-6ffe-47b8-9d4e-b916c3b43ec1"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typ" ma:index="24" nillable="true" ma:displayName="typ" ma:format="Dropdown" ma:internalName="typ">
      <xsd:simpleType>
        <xsd:restriction base="dms:Choice">
          <xsd:enumeration value="Volba 1"/>
          <xsd:enumeration value="Volba 2"/>
          <xsd:enumeration value="Volba 3"/>
        </xsd:restriction>
      </xsd:simpleType>
    </xsd:element>
    <xsd:element name="_x010d__x00ed_slo" ma:index="25" nillable="true" ma:displayName="číslo" ma:format="Dropdown" ma:internalName="_x010d__x00ed_slo" ma:percentage="FALSE">
      <xsd:simpleType>
        <xsd:restriction base="dms:Number"/>
      </xsd:simpleType>
    </xsd:element>
    <xsd:element name="Pov_x011b__x0159_en_x00fd_" ma:index="26" nillable="true" ma:displayName="Pověřený" ma:format="Dropdown" ma:list="UserInfo" ma:SharePointGroup="0" ma:internalName="Pov_x011b__x0159_en_x00fd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Status" ma:index="29" nillable="true" ma:displayName="Status" ma:format="Dropdown" ma:internalName="Status">
      <xsd:simpleType>
        <xsd:union memberTypes="dms:Text">
          <xsd:simpleType>
            <xsd:restriction base="dms:Choice">
              <xsd:enumeration value="S1"/>
              <xsd:enumeration value="S2"/>
              <xsd:enumeration value="S3"/>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351040-a7a6-4c2d-a8c5-8e82097712a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c4ea11a-7f3d-47d4-a5c4-ce67933804fb}" ma:internalName="TaxCatchAll" ma:showField="CatchAllData" ma:web="26351040-a7a6-4c2d-a8c5-8e82097712a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48b746f1-b314-4eb1-99d1-d36e21f31bc3" xsi:nil="true"/>
    <typ xmlns="48b746f1-b314-4eb1-99d1-d36e21f31bc3" xsi:nil="true"/>
    <_x010d__x00ed_slo xmlns="48b746f1-b314-4eb1-99d1-d36e21f31bc3" xsi:nil="true"/>
    <Pov_x011b__x0159_en_x00fd_ xmlns="48b746f1-b314-4eb1-99d1-d36e21f31bc3">
      <UserInfo>
        <DisplayName/>
        <AccountId xsi:nil="true"/>
        <AccountType/>
      </UserInfo>
    </Pov_x011b__x0159_en_x00fd_>
    <TaxCatchAll xmlns="26351040-a7a6-4c2d-a8c5-8e82097712a6" xsi:nil="true"/>
    <lcf76f155ced4ddcb4097134ff3c332f xmlns="48b746f1-b314-4eb1-99d1-d36e21f31b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46F8A9-3847-476E-8E28-CBB09B0D1E4C}">
  <ds:schemaRefs>
    <ds:schemaRef ds:uri="http://schemas.openxmlformats.org/officeDocument/2006/bibliography"/>
  </ds:schemaRefs>
</ds:datastoreItem>
</file>

<file path=customXml/itemProps2.xml><?xml version="1.0" encoding="utf-8"?>
<ds:datastoreItem xmlns:ds="http://schemas.openxmlformats.org/officeDocument/2006/customXml" ds:itemID="{CBCB1C78-5C2B-41DF-A132-C28E8560DF78}"/>
</file>

<file path=customXml/itemProps3.xml><?xml version="1.0" encoding="utf-8"?>
<ds:datastoreItem xmlns:ds="http://schemas.openxmlformats.org/officeDocument/2006/customXml" ds:itemID="{7A7231B2-5CA3-49D2-98C7-DC45A67CE94A}"/>
</file>

<file path=customXml/itemProps4.xml><?xml version="1.0" encoding="utf-8"?>
<ds:datastoreItem xmlns:ds="http://schemas.openxmlformats.org/officeDocument/2006/customXml" ds:itemID="{FD78AED6-E6EB-4AB9-8B19-F7D275FA2CD4}"/>
</file>

<file path=docProps/app.xml><?xml version="1.0" encoding="utf-8"?>
<Properties xmlns="http://schemas.openxmlformats.org/officeDocument/2006/extended-properties" xmlns:vt="http://schemas.openxmlformats.org/officeDocument/2006/docPropsVTypes">
  <Template>normal.dotm</Template>
  <TotalTime>0</TotalTime>
  <Pages>45</Pages>
  <Words>19976</Words>
  <Characters>117865</Characters>
  <Application>Microsoft Office Word</Application>
  <DocSecurity>0</DocSecurity>
  <Lines>982</Lines>
  <Paragraphs>275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2024-10-30T13:57:00Z</dcterms:created>
  <dcterms:modified xsi:type="dcterms:W3CDTF">2024-11-07T07:39:00Z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a8442-68f3-4087-8f05-d564bed44e92_Enabled">
    <vt:lpwstr>true</vt:lpwstr>
  </property>
  <property fmtid="{D5CDD505-2E9C-101B-9397-08002B2CF9AE}" pid="3" name="MSIP_Label_f15a8442-68f3-4087-8f05-d564bed44e92_SetDate">
    <vt:lpwstr>2024-09-12T11:55:06Z</vt:lpwstr>
  </property>
  <property fmtid="{D5CDD505-2E9C-101B-9397-08002B2CF9AE}" pid="4" name="MSIP_Label_f15a8442-68f3-4087-8f05-d564bed44e92_Method">
    <vt:lpwstr>Standard</vt:lpwstr>
  </property>
  <property fmtid="{D5CDD505-2E9C-101B-9397-08002B2CF9AE}" pid="5" name="MSIP_Label_f15a8442-68f3-4087-8f05-d564bed44e92_Name">
    <vt:lpwstr>97171605-0670-4512-b8c8-ebe12520d29a</vt:lpwstr>
  </property>
  <property fmtid="{D5CDD505-2E9C-101B-9397-08002B2CF9AE}" pid="6" name="MSIP_Label_f15a8442-68f3-4087-8f05-d564bed44e92_SiteId">
    <vt:lpwstr>138f17b0-6ad5-4ddf-a195-24e73c3655fd</vt:lpwstr>
  </property>
  <property fmtid="{D5CDD505-2E9C-101B-9397-08002B2CF9AE}" pid="7" name="MSIP_Label_f15a8442-68f3-4087-8f05-d564bed44e92_ActionId">
    <vt:lpwstr>77f92c30-a66d-4177-ad74-7617566f2d53</vt:lpwstr>
  </property>
  <property fmtid="{D5CDD505-2E9C-101B-9397-08002B2CF9AE}" pid="8" name="MSIP_Label_f15a8442-68f3-4087-8f05-d564bed44e92_ContentBits">
    <vt:lpwstr>0</vt:lpwstr>
  </property>
  <property fmtid="{D5CDD505-2E9C-101B-9397-08002B2CF9AE}" pid="9" name="ContentTypeId">
    <vt:lpwstr>0x010100CB585F688DEB1347A3B5B5B8C00EFC19</vt:lpwstr>
  </property>
</Properties>
</file>