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rFonts w:ascii="Calibri" w:hAnsi="Calibri"/>
          <w:b/>
          <w:sz w:val="32"/>
        </w:rPr>
        <w:t>ZAMIR JAMALOV</w:t>
      </w:r>
    </w:p>
    <w:p>
      <w:pPr>
        <w:spacing w:after="240" w:before="0"/>
        <w:jc w:val="left"/>
      </w:pPr>
      <w:r>
        <w:rPr>
          <w:rFonts w:ascii="Calibri" w:hAnsi="Calibri"/>
          <w:b w:val="0"/>
          <w:color w:val="595959"/>
          <w:sz w:val="20"/>
        </w:rPr>
        <w:t>+994 55 207 7228  |  jamalov.zamir@gmail.com  |  Baku, Azerbaijan</w:t>
      </w:r>
    </w:p>
    <w:p>
      <w:pPr>
        <w:spacing w:after="160" w:before="0"/>
        <w:jc w:val="left"/>
      </w:pPr>
      <w:r>
        <w:rPr>
          <w:rFonts w:ascii="Calibri" w:hAnsi="Calibri"/>
          <w:b w:val="0"/>
          <w:sz w:val="22"/>
        </w:rPr>
        <w:t>Baku, May 6, 2026</w:t>
      </w:r>
    </w:p>
    <w:p>
      <w:pPr>
        <w:spacing w:after="20" w:before="0"/>
        <w:jc w:val="left"/>
      </w:pPr>
      <w:r>
        <w:rPr>
          <w:rFonts w:ascii="Calibri" w:hAnsi="Calibri"/>
          <w:b w:val="0"/>
          <w:sz w:val="22"/>
        </w:rPr>
        <w:t>Innovation and Digital Development Agency</w:t>
      </w:r>
    </w:p>
    <w:p>
      <w:pPr>
        <w:spacing w:after="160" w:before="0"/>
        <w:jc w:val="left"/>
      </w:pPr>
      <w:r>
        <w:rPr>
          <w:rFonts w:ascii="Calibri" w:hAnsi="Calibri"/>
          <w:b w:val="0"/>
          <w:sz w:val="22"/>
        </w:rPr>
        <w:t>Baku, Azerbaijan</w:t>
      </w:r>
    </w:p>
    <w:p>
      <w:pPr>
        <w:spacing w:after="160" w:before="0"/>
        <w:jc w:val="left"/>
      </w:pPr>
      <w:r>
        <w:rPr>
          <w:rFonts w:ascii="Calibri" w:hAnsi="Calibri"/>
          <w:b/>
          <w:sz w:val="22"/>
        </w:rPr>
        <w:t>Re: Application for Senior Business Analyst / Lead Specialist - Design and Improvement of Public Services</w:t>
      </w:r>
    </w:p>
    <w:p>
      <w:pPr>
        <w:spacing w:after="120" w:before="0"/>
        <w:jc w:val="left"/>
      </w:pPr>
      <w:r>
        <w:rPr>
          <w:rFonts w:ascii="Calibri" w:hAnsi="Calibri"/>
          <w:b w:val="0"/>
          <w:sz w:val="22"/>
        </w:rPr>
        <w:t>Dear Hiring Manager,</w:t>
      </w:r>
    </w:p>
    <w:p>
      <w:pPr>
        <w:spacing w:after="160" w:before="0"/>
        <w:jc w:val="left"/>
      </w:pPr>
      <w:r>
        <w:rPr>
          <w:rFonts w:ascii="Calibri" w:hAnsi="Calibri"/>
          <w:b w:val="0"/>
          <w:sz w:val="22"/>
        </w:rPr>
        <w:t>I am applying for the Senior Business Analyst position because the Agency's mission to redesign and digitize government services directly matches my professional background. Over 18 years in IT, I have worked on both sides of government digital transformation: as a technical integrator connecting government systems, and as a business analyst designing end-to-end citizen services.</w:t>
      </w:r>
    </w:p>
    <w:p>
      <w:pPr>
        <w:spacing w:after="160" w:before="0"/>
        <w:jc w:val="left"/>
      </w:pPr>
      <w:r>
        <w:rPr>
          <w:rFonts w:ascii="Calibri" w:hAnsi="Calibri"/>
          <w:b w:val="0"/>
          <w:sz w:val="22"/>
        </w:rPr>
        <w:t>I understand that the Agency's biggest challenge is coordinating across multiple government institutions: each agency has its own processes, systems and stakeholders, and making them work together for a single citizen service is complex. I have solved this exact problem. At the Central Bank, I coordinated the integration of 10+ government organizations into the Government Payment Portal, defining data exchange requirements and building cross-system middleware. At the State Employment Agency, I led the digitization of the Labour and Employment Subsystem (LMAS) with a 15-member cross-functional team, where I had to align stakeholders from different departments around a unified service architecture.</w:t>
      </w:r>
    </w:p>
    <w:p>
      <w:pPr>
        <w:spacing w:after="160" w:before="0"/>
        <w:jc w:val="left"/>
      </w:pPr>
      <w:r>
        <w:rPr>
          <w:rFonts w:ascii="Calibri" w:hAnsi="Calibri"/>
          <w:b w:val="0"/>
          <w:sz w:val="22"/>
        </w:rPr>
        <w:t>I also understand that designing services is not only about technology but about putting citizens at the center. At the State Employment Agency, I analyzed the full citizen journey from application to result, identified bottlenecks, and designed a Telegram-based channel that allowed citizens to submit applications without visiting an office. I also built a monitoring dashboard for management to track application status, response times and service quality indicators in real time. These experiences gave me practical understanding of service journey analysis, SLA monitoring and citizen-centered design that the Agency applies in its work.</w:t>
      </w:r>
    </w:p>
    <w:p>
      <w:pPr>
        <w:spacing w:after="160" w:before="0"/>
        <w:jc w:val="left"/>
      </w:pPr>
      <w:r>
        <w:rPr>
          <w:rFonts w:ascii="Calibri" w:hAnsi="Calibri"/>
          <w:b w:val="0"/>
          <w:sz w:val="22"/>
        </w:rPr>
        <w:t>What brings me to the Agency is not just a job opportunity. I have experienced firsthand how government services can change when they are designed around citizens rather than institutions. Both the GPP and LMAS projects showed me the impact that well-designed digital services have on people's daily lives. The Innovation and Digital Development Agency is the driving force behind this transformation in Azerbaijan, and I want to contribute to that mission with my experience in multi-agency coordination, requirements documentation and government process design.</w:t>
      </w:r>
    </w:p>
    <w:p>
      <w:pPr>
        <w:spacing w:after="200" w:before="0"/>
        <w:jc w:val="left"/>
      </w:pPr>
      <w:r>
        <w:rPr>
          <w:rFonts w:ascii="Calibri" w:hAnsi="Calibri"/>
          <w:b w:val="0"/>
          <w:sz w:val="22"/>
        </w:rPr>
        <w:t>I would welcome the opportunity to discuss how my background can support the Agency's goals in an interview.</w:t>
      </w:r>
    </w:p>
    <w:p>
      <w:pPr>
        <w:spacing w:after="40" w:before="120"/>
        <w:jc w:val="left"/>
      </w:pPr>
      <w:r>
        <w:rPr>
          <w:rFonts w:ascii="Calibri" w:hAnsi="Calibri"/>
          <w:b w:val="0"/>
          <w:sz w:val="22"/>
        </w:rPr>
        <w:t>Sincerely,</w:t>
      </w:r>
    </w:p>
    <w:p>
      <w:pPr>
        <w:spacing w:after="120" w:before="0"/>
        <w:jc w:val="left"/>
      </w:pPr>
      <w:r>
        <w:rPr>
          <w:rFonts w:ascii="Calibri" w:hAnsi="Calibri"/>
          <w:b/>
          <w:sz w:val="22"/>
        </w:rPr>
        <w:t>Zamir Jamalov</w:t>
      </w:r>
    </w:p>
    <w:sectPr w:rsidR="00FC693F" w:rsidRPr="0006063C" w:rsidSect="00034616">
      <w:pgSz w:w="12240" w:h="15840"/>
      <w:pgMar w:top="1152" w:right="1440" w:bottom="86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