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 w:line="276"/>
        <w:jc w:val="left"/>
      </w:pPr>
      <w:r>
        <w:rPr>
          <w:rFonts w:ascii="Calibri" w:eastAsia="Microsoft YaHei"/>
          <w:b/>
          <w:bCs/>
          <w:color w:val="1A1A1A"/>
          <w:spacing w:val="120"/>
          <w:sz w:val="34"/>
          <w:szCs w:val="34"/>
        </w:rPr>
        <w:t xml:space="preserve">ZAMIR CAMALOV</w:t>
      </w:r>
    </w:p>
    <w:p>
      <w:pPr>
        <w:spacing w:after="50" w:before="0" w:line="276"/>
      </w:pPr>
      <w:r>
        <w:rPr>
          <w:rFonts w:ascii="Calibri" w:eastAsia="Microsoft YaHei"/>
          <w:color w:val="2A6496"/>
          <w:sz w:val="21"/>
          <w:szCs w:val="21"/>
        </w:rPr>
        <w:t xml:space="preserve">IT Business Analyst  |  E-Commerce &amp; Fintech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260" w:hRule="atLeas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+994 55 207 7228</w:t>
            </w:r>
            <w:r>
              <w:rPr>
                <w:rFonts w:ascii="Calibri" w:eastAsia="Microsoft YaHei"/>
                <w:color w:val="CCCCCC"/>
                <w:sz w:val="16"/>
                <w:szCs w:val="16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jamalov.zamir@gmail.com</w:t>
            </w:r>
            <w:r>
              <w:rPr>
                <w:rFonts w:ascii="Calibri" w:eastAsia="Microsoft YaHei"/>
                <w:color w:val="CCCCCC"/>
                <w:sz w:val="16"/>
                <w:szCs w:val="16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Baku, Azerbaijan</w:t>
            </w:r>
            <w:r>
              <w:rPr>
                <w:rFonts w:ascii="Calibri" w:eastAsia="Microsoft YaHei"/>
                <w:color w:val="CCCCCC"/>
                <w:sz w:val="16"/>
                <w:szCs w:val="16"/>
              </w:rPr>
              <w:t xml:space="preserve">   |   </w:t>
            </w:r>
            <w:r>
              <w:rPr>
                <w:rFonts w:ascii="Calibri" w:eastAsia="Microsoft YaHei"/>
                <w:color w:val="2A6496"/>
                <w:sz w:val="16"/>
                <w:szCs w:val="16"/>
                <w:u w:val="single" w:color="2A6496"/>
              </w:rPr>
              <w:t xml:space="preserve">github.com/ZamirJamalov/ba-practice</w:t>
            </w:r>
          </w:p>
        </w:tc>
      </w:tr>
    </w:tbl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PROFILE SUMMARY</w:t>
            </w:r>
          </w:p>
        </w:tc>
      </w:tr>
    </w:tbl>
    <w:p>
      <w:pPr>
        <w:spacing w:after="0" w:before="30"/>
      </w:pPr>
    </w:p>
    <w:p>
      <w:pPr>
        <w:spacing w:after="16" w:before="16" w:line="260"/>
        <w:jc w:val="both"/>
      </w:pPr>
      <w:r>
        <w:rPr>
          <w:rFonts w:ascii="Calibri" w:eastAsia="Microsoft YaHei"/>
          <w:color w:val="333333"/>
          <w:sz w:val="18"/>
          <w:szCs w:val="18"/>
        </w:rPr>
        <w:t xml:space="preserve">IT Business Analyst with 3+ years of experience in E-Commerce and Fintech, skilled in stakeholder discovery, BRD/FRD authoring, BPMN process modeling, REST API documentation (Swagger), SQL analytics, and end-to-end delivery coordination through UAT sign-off. Software engineering background enables precise technical translation of business requirements and efficient collaboration with development teams.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CORE SKILLS</w:t>
            </w:r>
          </w:p>
        </w:tc>
      </w:tr>
    </w:tbl>
    <w:p>
      <w:pPr>
        <w:spacing w:after="0" w:before="30"/>
      </w:pP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Business Analysis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BRD / FRD / SRS  |  User Stories &amp; Acceptance Criteria (Gherkin)  |  BPMN (As-Is / To-Be)  |  Gap Analysis  |  Stakeholder Interviews  |  Backlog Prioritization (WSJF / RICE)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Technical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REST API &amp; JSON  |  Swagger / OpenAPI 3.0  |  Postman (API Testing)  |  SQL (JOIN, GROUP BY, Subqueries)  |  SDLC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Process &amp; Tools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Agile / Scrum  |  Jira  |  Confluence  |  UAT Planning &amp; Coordination  |  L2 Production Support (ELK Stack)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Languages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Azerbaijani (Native)  |  Russian (Fluent)  |  English (Professional / Technical Documentation)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PROFESSIONAL EXPERIENCE</w:t>
            </w:r>
          </w:p>
        </w:tc>
      </w:tr>
    </w:tbl>
    <w:p>
      <w:pPr>
        <w:spacing w:after="0" w:before="30"/>
      </w:pPr>
    </w:p>
    <w:p>
      <w:pPr>
        <w:tabs>
          <w:tab w:val="right" w:pos="9906"/>
        </w:tabs>
        <w:spacing w:after="16" w:before="120" w:line="260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Embafinans</w:t>
      </w:r>
      <w:r>
        <w:rPr>
          <w:rFonts w:ascii="Calibri" w:eastAsia="Microsoft YaHei"/>
          <w:color w:val="777777"/>
          <w:sz w:val="18"/>
          <w:szCs w:val="18"/>
        </w:rPr>
        <w:t xml:space="preserve">  |  </w:t>
      </w:r>
      <w:r>
        <w:rPr>
          <w:rFonts w:ascii="Calibri" w:eastAsia="Microsoft YaHei"/>
          <w:i/>
          <w:iCs/>
          <w:color w:val="333333"/>
          <w:sz w:val="18"/>
          <w:szCs w:val="18"/>
        </w:rPr>
        <w:t xml:space="preserve">IT Business Analyst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6"/>
          <w:szCs w:val="16"/>
        </w:rPr>
        <w:t xml:space="preserve">2025 – Present</w:t>
      </w:r>
    </w:p>
    <w:p>
      <w:pPr>
        <w:spacing w:after="20" w:before="100" w:line="260"/>
      </w:pPr>
      <w:r>
        <w:rPr>
          <w:rFonts w:ascii="Calibri" w:eastAsia="Microsoft YaHei"/>
          <w:b/>
          <w:bCs/>
          <w:i/>
          <w:iCs/>
          <w:color w:val="1A1A1A"/>
          <w:spacing w:val="40"/>
          <w:sz w:val="18"/>
          <w:szCs w:val="18"/>
        </w:rPr>
        <w:t xml:space="preserve">Projects Delivered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BNPL Credit Scoring &amp; Pre-Screen Risk Assessment  </w:t>
      </w:r>
      <w:r>
        <w:rPr>
          <w:rFonts w:ascii="Calibri" w:eastAsia="Microsoft YaHei"/>
          <w:color w:val="777777"/>
          <w:sz w:val="16"/>
          <w:szCs w:val="16"/>
        </w:rPr>
        <w:t xml:space="preserve">(Automated Decision Engine, External Data Integration)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Sales Channel &amp; Payment Gateway Integration  </w:t>
      </w:r>
      <w:r>
        <w:rPr>
          <w:rFonts w:ascii="Calibri" w:eastAsia="Microsoft YaHei"/>
          <w:color w:val="777777"/>
          <w:sz w:val="16"/>
          <w:szCs w:val="16"/>
        </w:rPr>
        <w:t xml:space="preserve">(Multi-Channel Loan Processing, Online Payments)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Goods Loan Delivery Tracking Dashboard  </w:t>
      </w:r>
      <w:r>
        <w:rPr>
          <w:rFonts w:ascii="Calibri" w:eastAsia="Microsoft YaHei"/>
          <w:color w:val="777777"/>
          <w:sz w:val="16"/>
          <w:szCs w:val="16"/>
        </w:rPr>
        <w:t xml:space="preserve">(Web Dashboard, Digital Signatures, Automated Notifications)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Partner Onboarding &amp; Loan Application Management  </w:t>
      </w:r>
      <w:r>
        <w:rPr>
          <w:rFonts w:ascii="Calibri" w:eastAsia="Microsoft YaHei"/>
          <w:color w:val="777777"/>
          <w:sz w:val="16"/>
          <w:szCs w:val="16"/>
        </w:rPr>
        <w:t xml:space="preserve">(End-to-End Workflow, Full Documentation)</w:t>
      </w:r>
    </w:p>
    <w:p>
      <w:pPr>
        <w:spacing w:after="20" w:before="100" w:line="260"/>
      </w:pPr>
      <w:r>
        <w:rPr>
          <w:rFonts w:ascii="Calibri" w:eastAsia="Microsoft YaHei"/>
          <w:b/>
          <w:bCs/>
          <w:i/>
          <w:iCs/>
          <w:color w:val="1A1A1A"/>
          <w:spacing w:val="40"/>
          <w:sz w:val="18"/>
          <w:szCs w:val="18"/>
        </w:rPr>
        <w:t xml:space="preserve">Delivery Methodology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Discovery &amp; Process Modeling: Conducted structured stakeholder sessions with risk, sales, and operations teams to map As-Is workflows, identify pain points, and design To-Be BPMN process models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Requirements Documentation: Authored detailed FRDs with numbered requirements (REQ-101 format), wrote User Stories with Gherkin Acceptance Criteria, and maintained traceability across sprints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Technical Specification: Defined REST API specifications using Swagger/OpenAPI 3.0 and created data mapping documents for seamless handoff to development teams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UAT &amp; Delivery Coordination: Coordinated UAT execution with business stakeholders, led bug triage meetings with QA and developers, and achieved on-time sign-off across multiple release cycles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Data-Driven Decision Making: Leveraged SQL data analysis to resolve conflicting stakeholder priorities, presenting evidence-based recommendations to drive consensus</w:t>
      </w:r>
    </w:p>
    <w:p>
      <w:pPr>
        <w:tabs>
          <w:tab w:val="right" w:pos="9906"/>
        </w:tabs>
        <w:spacing w:after="16" w:before="120" w:line="260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BirMarket (Umico)</w:t>
      </w:r>
      <w:r>
        <w:rPr>
          <w:rFonts w:ascii="Calibri" w:eastAsia="Microsoft YaHei"/>
          <w:color w:val="777777"/>
          <w:sz w:val="18"/>
          <w:szCs w:val="18"/>
        </w:rPr>
        <w:t xml:space="preserve">  |  </w:t>
      </w:r>
      <w:r>
        <w:rPr>
          <w:rFonts w:ascii="Calibri" w:eastAsia="Microsoft YaHei"/>
          <w:i/>
          <w:iCs/>
          <w:color w:val="333333"/>
          <w:sz w:val="18"/>
          <w:szCs w:val="18"/>
        </w:rPr>
        <w:t xml:space="preserve">Business Analyst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6"/>
          <w:szCs w:val="16"/>
        </w:rPr>
        <w:t xml:space="preserve">2022 – 2025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Designed and documented the end-to-end seller onboarding process from scratch, conducting stakeholder interviews with operations, logistics, and warehouse teams to capture all edge cases and define measurable Acceptance Criteria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Analyzed seller performance and inventory data using SQL queries (complex JOINs, GROUP BY aggregations), identified fulfillment bottlenecks, and presented prioritized improvement recommendations to the product team with supporting data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Collaborated with marketing and product teams on CMS-driven content changes and promotional campaigns, ensuring business copy requirements were accurately documented and delivered within sprint cycles without scope creep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TECHNICAL FOUNDATION</w:t>
            </w:r>
          </w:p>
        </w:tc>
      </w:tr>
    </w:tbl>
    <w:p>
      <w:pPr>
        <w:spacing w:after="0" w:before="30"/>
      </w:pPr>
    </w:p>
    <w:p>
      <w:pPr>
        <w:spacing w:after="16" w:before="16" w:line="260"/>
        <w:jc w:val="both"/>
      </w:pPr>
      <w:r>
        <w:rPr>
          <w:rFonts w:ascii="Calibri" w:eastAsia="Microsoft YaHei"/>
          <w:color w:val="333333"/>
          <w:sz w:val="18"/>
          <w:szCs w:val="18"/>
        </w:rPr>
        <w:t xml:space="preserve">15+ years in software engineering (Central Bank of Azerbaijan, Unibank, ASAN Service) covering backend development (C#, T-SQL), database architecture (Oracle, MSSQL, PostgreSQL), and system integration. Enables precise requirement-to-code translation and rapid root cause analysis during production incidents.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EDUCATION</w:t>
            </w:r>
          </w:p>
        </w:tc>
      </w:tr>
    </w:tbl>
    <w:p>
      <w:pPr>
        <w:spacing w:after="0" w:before="30"/>
      </w:pPr>
    </w:p>
    <w:p>
      <w:pPr>
        <w:spacing w:after="16" w:before="16" w:line="260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Baku State University</w:t>
      </w:r>
      <w:r>
        <w:rPr>
          <w:rFonts w:ascii="Calibri" w:eastAsia="Microsoft YaHei"/>
          <w:color w:val="777777"/>
          <w:sz w:val="18"/>
          <w:szCs w:val="18"/>
        </w:rPr>
        <w:t xml:space="preserve">  —  </w:t>
      </w:r>
      <w:r>
        <w:rPr>
          <w:rFonts w:ascii="Calibri" w:eastAsia="Microsoft YaHei"/>
          <w:color w:val="333333"/>
          <w:sz w:val="18"/>
          <w:szCs w:val="18"/>
        </w:rPr>
        <w:t xml:space="preserve">Bachelor of Science in Applied Mathematics</w:t>
      </w:r>
    </w:p>
    <w:sectPr>
      <w:pgSz w:w="11906" w:h="16838" w:orient="portrait"/>
      <w:pgMar w:top="550" w:right="950" w:bottom="4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2026-04-24T17:26:19.315Z</dcterms:created>
  <dcterms:modified xsi:type="dcterms:W3CDTF">2026-04-24T17:26:19.316Z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