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2A6496"/>
          <w:sz w:val="48"/>
          <w:szCs w:val="48"/>
        </w:rPr>
        <w:t xml:space="preserve">Data Mapping Document</w:t>
      </w:r>
    </w:p>
    <w:p>
      <w:pPr>
        <w:spacing w:after="200"/>
      </w:pPr>
      <w:r>
        <w:rPr>
          <w:rFonts w:ascii="Calibri" w:cs="Calibri" w:eastAsia="Calibri" w:hAnsi="Calibri"/>
          <w:color w:val="666666"/>
          <w:sz w:val="28"/>
          <w:szCs w:val="28"/>
        </w:rPr>
        <w:t xml:space="preserve">Credit Scoring System Integration</w:t>
      </w:r>
    </w:p>
    <w:p>
      <w:pPr>
        <w:spacing w:after="200" w:before="200"/>
      </w:pPr>
      <w:r>
        <w:rPr>
          <w:rFonts w:ascii="Calibri" w:cs="Calibri" w:eastAsia="Calibri" w:hAnsi="Calibri"/>
          <w:b/>
          <w:bCs/>
          <w:color w:val="2A6496"/>
          <w:sz w:val="26"/>
          <w:szCs w:val="26"/>
        </w:rPr>
        <w:t xml:space="preserve">Document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r>
              <w:rPr>
                <w:rFonts w:ascii="Calibri" w:cs="Calibri" w:eastAsia="Calibri" w:hAnsi="Calibri"/>
                <w:b/>
                <w:bCs/>
                <w:color w:val="1B3A5C"/>
                <w:sz w:val="21"/>
                <w:szCs w:val="21"/>
              </w:rPr>
              <w:t xml:space="preserve">Project</w:t>
            </w:r>
          </w:p>
        </w:tc>
        <w:tc>
          <w:tcPr>
            <w:tcW w:type="pct" w:w="7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alibri" w:cs="Calibri" w:eastAsia="Calibri" w:hAnsi="Calibri"/>
                <w:color w:val="333333"/>
                <w:sz w:val="21"/>
                <w:szCs w:val="21"/>
              </w:rPr>
              <w:t xml:space="preserve">Embafinans Credit Scoring System</w:t>
            </w:r>
          </w:p>
        </w:tc>
      </w:tr>
      <w:tr>
        <w:tc>
          <w:tcPr>
            <w:tcW w:type="pct" w:w="3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r>
              <w:rPr>
                <w:rFonts w:ascii="Calibri" w:cs="Calibri" w:eastAsia="Calibri" w:hAnsi="Calibri"/>
                <w:b/>
                <w:bCs/>
                <w:color w:val="1B3A5C"/>
                <w:sz w:val="21"/>
                <w:szCs w:val="21"/>
              </w:rPr>
              <w:t xml:space="preserve">Document Version</w:t>
            </w:r>
          </w:p>
        </w:tc>
        <w:tc>
          <w:tcPr>
            <w:tcW w:type="pct" w:w="7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alibri" w:cs="Calibri" w:eastAsia="Calibri" w:hAnsi="Calibri"/>
                <w:color w:val="333333"/>
                <w:sz w:val="21"/>
                <w:szCs w:val="21"/>
              </w:rPr>
              <w:t xml:space="preserve">1.0</w:t>
            </w:r>
          </w:p>
        </w:tc>
      </w:tr>
      <w:tr>
        <w:tc>
          <w:tcPr>
            <w:tcW w:type="pct" w:w="3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r>
              <w:rPr>
                <w:rFonts w:ascii="Calibri" w:cs="Calibri" w:eastAsia="Calibri" w:hAnsi="Calibri"/>
                <w:b/>
                <w:bCs/>
                <w:color w:val="1B3A5C"/>
                <w:sz w:val="21"/>
                <w:szCs w:val="21"/>
              </w:rPr>
              <w:t xml:space="preserve">Date</w:t>
            </w:r>
          </w:p>
        </w:tc>
        <w:tc>
          <w:tcPr>
            <w:tcW w:type="pct" w:w="7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alibri" w:cs="Calibri" w:eastAsia="Calibri" w:hAnsi="Calibri"/>
                <w:color w:val="333333"/>
                <w:sz w:val="21"/>
                <w:szCs w:val="21"/>
              </w:rPr>
              <w:t xml:space="preserve">2026-04-25</w:t>
            </w:r>
          </w:p>
        </w:tc>
      </w:tr>
      <w:tr>
        <w:tc>
          <w:tcPr>
            <w:tcW w:type="pct" w:w="3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r>
              <w:rPr>
                <w:rFonts w:ascii="Calibri" w:cs="Calibri" w:eastAsia="Calibri" w:hAnsi="Calibri"/>
                <w:b/>
                <w:bCs/>
                <w:color w:val="1B3A5C"/>
                <w:sz w:val="21"/>
                <w:szCs w:val="21"/>
              </w:rPr>
              <w:t xml:space="preserve">Author</w:t>
            </w:r>
          </w:p>
        </w:tc>
        <w:tc>
          <w:tcPr>
            <w:tcW w:type="pct" w:w="7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alibri" w:cs="Calibri" w:eastAsia="Calibri" w:hAnsi="Calibri"/>
                <w:color w:val="333333"/>
                <w:sz w:val="21"/>
                <w:szCs w:val="21"/>
              </w:rPr>
              <w:t xml:space="preserve">Embafinans BA Team</w:t>
            </w:r>
          </w:p>
        </w:tc>
      </w:tr>
      <w:tr>
        <w:tc>
          <w:tcPr>
            <w:tcW w:type="pct" w:w="3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r>
              <w:rPr>
                <w:rFonts w:ascii="Calibri" w:cs="Calibri" w:eastAsia="Calibri" w:hAnsi="Calibri"/>
                <w:b/>
                <w:bCs/>
                <w:color w:val="1B3A5C"/>
                <w:sz w:val="21"/>
                <w:szCs w:val="21"/>
              </w:rPr>
              <w:t xml:space="preserve">Status</w:t>
            </w:r>
          </w:p>
        </w:tc>
        <w:tc>
          <w:tcPr>
            <w:tcW w:type="pct" w:w="7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alibri" w:cs="Calibri" w:eastAsia="Calibri" w:hAnsi="Calibri"/>
                <w:color w:val="333333"/>
                <w:sz w:val="21"/>
                <w:szCs w:val="21"/>
              </w:rPr>
              <w:t xml:space="preserve">Draft</w:t>
            </w:r>
          </w:p>
        </w:tc>
      </w:tr>
    </w:tbl>
    <w:p>
      <w:pPr>
        <w:spacing w:after="100" w:before="100"/>
      </w:pPr>
      <w:r>
        <w:rPr>
          <w:rFonts w:ascii="Calibri" w:cs="Calibri" w:eastAsia="Calibri" w:hAnsi="Calibri"/>
          <w:i/>
          <w:iCs/>
          <w:color w:val="666666"/>
          <w:sz w:val="18"/>
          <w:szCs w:val="18"/>
        </w:rPr>
        <w:t xml:space="preserve">Confidentiality Notice: This document contains confidential information belonging to Embafinans. Unauthorized distribution is prohibited.</w:t>
      </w:r>
    </w:p>
    <w:p>
      <w:r>
        <w:br/>
      </w:r>
    </w:p>
    <w:p>
      <w:pPr>
        <w:spacing w:after="200" w:before="400" w:line="276"/>
      </w:pPr>
      <w:r>
        <w:rPr>
          <w:rFonts w:ascii="Calibri" w:cs="Calibri" w:eastAsia="Calibri" w:hAnsi="Calibri"/>
          <w:b/>
          <w:bCs/>
          <w:color w:val="2A6496"/>
          <w:sz w:val="32"/>
          <w:szCs w:val="32"/>
        </w:rPr>
        <w:t xml:space="preserve">Table of Contents</w:t>
      </w:r>
    </w:p>
    <w:p>
      <w:pPr>
        <w:spacing w:after="100" w:line="276"/>
        <w:ind w:left="360"/>
      </w:pPr>
      <w:r>
        <w:rPr>
          <w:rFonts w:ascii="Calibri" w:cs="Calibri" w:eastAsia="Calibri" w:hAnsi="Calibri"/>
          <w:b/>
          <w:bCs/>
          <w:color w:val="2A6496"/>
          <w:sz w:val="21"/>
          <w:szCs w:val="21"/>
        </w:rPr>
        <w:t xml:space="preserve">1.  </w:t>
      </w:r>
      <w:r>
        <w:rPr>
          <w:rFonts w:ascii="Calibri" w:cs="Calibri" w:eastAsia="Calibri" w:hAnsi="Calibri"/>
          <w:color w:val="333333"/>
          <w:sz w:val="21"/>
          <w:szCs w:val="21"/>
        </w:rPr>
        <w:t xml:space="preserve">Introduction</w:t>
      </w:r>
    </w:p>
    <w:p>
      <w:pPr>
        <w:spacing w:after="100" w:line="276"/>
        <w:ind w:left="360"/>
      </w:pPr>
      <w:r>
        <w:rPr>
          <w:rFonts w:ascii="Calibri" w:cs="Calibri" w:eastAsia="Calibri" w:hAnsi="Calibri"/>
          <w:b/>
          <w:bCs/>
          <w:color w:val="2A6496"/>
          <w:sz w:val="21"/>
          <w:szCs w:val="21"/>
        </w:rPr>
        <w:t xml:space="preserve">2.  </w:t>
      </w:r>
      <w:r>
        <w:rPr>
          <w:rFonts w:ascii="Calibri" w:cs="Calibri" w:eastAsia="Calibri" w:hAnsi="Calibri"/>
          <w:color w:val="333333"/>
          <w:sz w:val="21"/>
          <w:szCs w:val="21"/>
        </w:rPr>
        <w:t xml:space="preserve">Source &amp; Target Systems</w:t>
      </w:r>
    </w:p>
    <w:p>
      <w:pPr>
        <w:spacing w:after="100" w:line="276"/>
        <w:ind w:left="360"/>
      </w:pPr>
      <w:r>
        <w:rPr>
          <w:rFonts w:ascii="Calibri" w:cs="Calibri" w:eastAsia="Calibri" w:hAnsi="Calibri"/>
          <w:b/>
          <w:bCs/>
          <w:color w:val="2A6496"/>
          <w:sz w:val="21"/>
          <w:szCs w:val="21"/>
        </w:rPr>
        <w:t xml:space="preserve">3.  </w:t>
      </w:r>
      <w:r>
        <w:rPr>
          <w:rFonts w:ascii="Calibri" w:cs="Calibri" w:eastAsia="Calibri" w:hAnsi="Calibri"/>
          <w:color w:val="333333"/>
          <w:sz w:val="21"/>
          <w:szCs w:val="21"/>
        </w:rPr>
        <w:t xml:space="preserve">Data Mapping Table</w:t>
      </w:r>
    </w:p>
    <w:p>
      <w:pPr>
        <w:spacing w:after="100" w:line="276"/>
        <w:ind w:left="360"/>
      </w:pPr>
      <w:r>
        <w:rPr>
          <w:rFonts w:ascii="Calibri" w:cs="Calibri" w:eastAsia="Calibri" w:hAnsi="Calibri"/>
          <w:b/>
          <w:bCs/>
          <w:color w:val="2A6496"/>
          <w:sz w:val="21"/>
          <w:szCs w:val="21"/>
        </w:rPr>
        <w:t xml:space="preserve">4.  </w:t>
      </w:r>
      <w:r>
        <w:rPr>
          <w:rFonts w:ascii="Calibri" w:cs="Calibri" w:eastAsia="Calibri" w:hAnsi="Calibri"/>
          <w:color w:val="333333"/>
          <w:sz w:val="21"/>
          <w:szCs w:val="21"/>
        </w:rPr>
        <w:t xml:space="preserve">Transformation Rules Detail</w:t>
      </w:r>
    </w:p>
    <w:p>
      <w:pPr>
        <w:spacing w:after="100" w:line="276"/>
        <w:ind w:left="360"/>
      </w:pPr>
      <w:r>
        <w:rPr>
          <w:rFonts w:ascii="Calibri" w:cs="Calibri" w:eastAsia="Calibri" w:hAnsi="Calibri"/>
          <w:b/>
          <w:bCs/>
          <w:color w:val="2A6496"/>
          <w:sz w:val="21"/>
          <w:szCs w:val="21"/>
        </w:rPr>
        <w:t xml:space="preserve">5.  </w:t>
      </w:r>
      <w:r>
        <w:rPr>
          <w:rFonts w:ascii="Calibri" w:cs="Calibri" w:eastAsia="Calibri" w:hAnsi="Calibri"/>
          <w:color w:val="333333"/>
          <w:sz w:val="21"/>
          <w:szCs w:val="21"/>
        </w:rPr>
        <w:t xml:space="preserve">Validation Rules Summary</w:t>
      </w:r>
    </w:p>
    <w:p>
      <w:r>
        <w:br w:type="page"/>
      </w:r>
    </w:p>
    <w:p>
      <w:pPr>
        <w:spacing w:after="200" w:before="400" w:line="276"/>
      </w:pPr>
      <w:r>
        <w:rPr>
          <w:rFonts w:ascii="Calibri" w:cs="Calibri" w:eastAsia="Calibri" w:hAnsi="Calibri"/>
          <w:b/>
          <w:bCs/>
          <w:color w:val="2A6496"/>
          <w:sz w:val="32"/>
          <w:szCs w:val="32"/>
        </w:rPr>
        <w:t xml:space="preserve">1. Introduction</w:t>
      </w:r>
    </w:p>
    <w:p>
      <w:pPr>
        <w:spacing w:after="120" w:line="276"/>
      </w:pPr>
      <w:r>
        <w:rPr>
          <w:rFonts w:ascii="Calibri" w:cs="Calibri" w:eastAsia="Calibri" w:hAnsi="Calibri"/>
          <w:color w:val="333333"/>
          <w:sz w:val="21"/>
          <w:szCs w:val="21"/>
        </w:rPr>
        <w:t xml:space="preserve">This Data Mapping Document defines the field-level mapping between source systems (Partner Store Application and Mobile App) and the target Credit Scoring Engine. It specifies data types, transformation rules, and validation logic for each field to ensure data integrity and consistency throughout the credit scoring process.</w:t>
      </w:r>
    </w:p>
    <w:p>
      <w:pPr>
        <w:spacing w:after="120" w:line="276"/>
      </w:pPr>
      <w:r>
        <w:rPr>
          <w:rFonts w:ascii="Calibri" w:cs="Calibri" w:eastAsia="Calibri" w:hAnsi="Calibri"/>
          <w:color w:val="333333"/>
          <w:sz w:val="21"/>
          <w:szCs w:val="21"/>
        </w:rPr>
        <w:t xml:space="preserve">This document serves as the authoritative reference for the development team during integration implementation and for QA during testing.</w:t>
      </w:r>
    </w:p>
    <w:p>
      <w:pPr>
        <w:spacing w:after="200" w:before="400" w:line="276"/>
      </w:pPr>
      <w:r>
        <w:rPr>
          <w:rFonts w:ascii="Calibri" w:cs="Calibri" w:eastAsia="Calibri" w:hAnsi="Calibri"/>
          <w:b/>
          <w:bCs/>
          <w:color w:val="2A6496"/>
          <w:sz w:val="32"/>
          <w:szCs w:val="32"/>
        </w:rPr>
        <w:t xml:space="preserve">2. Source &amp; Target Systems</w:t>
      </w:r>
    </w:p>
    <w:p>
      <w:pPr>
        <w:spacing w:after="150" w:before="300" w:line="276"/>
      </w:pPr>
      <w:r>
        <w:rPr>
          <w:rFonts w:ascii="Calibri" w:cs="Calibri" w:eastAsia="Calibri" w:hAnsi="Calibri"/>
          <w:b/>
          <w:bCs/>
          <w:color w:val="1B3A5C"/>
          <w:sz w:val="26"/>
          <w:szCs w:val="26"/>
        </w:rPr>
        <w:t xml:space="preserve">2.1 Source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tblGrid>
      <w:tr>
        <w:trPr>
          <w:tblHeader/>
        </w:trPr>
        <w:tc>
          <w:tcPr>
            <w:tcW w:type="dxa" w:w="28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System</w:t>
            </w:r>
          </w:p>
        </w:tc>
        <w:tc>
          <w:tcPr>
            <w:tcW w:type="dxa" w:w="18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Data Format</w:t>
            </w:r>
          </w:p>
        </w:tc>
        <w:tc>
          <w:tcPr>
            <w:tcW w:type="dxa" w:w="26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Connection</w:t>
            </w:r>
          </w:p>
        </w:tc>
        <w:tc>
          <w:tcPr>
            <w:tcW w:type="dxa" w:w="1906"/>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Responsible Team</w:t>
            </w:r>
          </w:p>
        </w:tc>
      </w:tr>
      <w:tr>
        <w:tc>
          <w:tcPr>
            <w:tcW w:type="dxa" w:w="2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Partner Store Application</w:t>
            </w:r>
          </w:p>
        </w:tc>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Web Portal</w:t>
            </w:r>
          </w:p>
        </w:tc>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JSON via REST API</w:t>
            </w:r>
          </w:p>
        </w:tc>
        <w:tc>
          <w:tcPr>
            <w:tcW w:type="dxa" w:w="26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HTTPS POST /api/submit</w:t>
            </w:r>
          </w:p>
        </w:tc>
        <w:tc>
          <w:tcPr>
            <w:tcW w:type="dxa" w:w="1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E-Commerce Team</w:t>
            </w:r>
          </w:p>
        </w:tc>
      </w:tr>
      <w:tr>
        <w:tc>
          <w:tcPr>
            <w:tcW w:type="dxa" w:w="2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Embafinans Mobile App</w:t>
            </w:r>
          </w:p>
        </w:tc>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Mobile (iOS/Android)</w:t>
            </w:r>
          </w:p>
        </w:tc>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JSON via REST API</w:t>
            </w:r>
          </w:p>
        </w:tc>
        <w:tc>
          <w:tcPr>
            <w:tcW w:type="dxa" w:w="26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HTTPS POST /api/v1/application</w:t>
            </w:r>
          </w:p>
        </w:tc>
        <w:tc>
          <w:tcPr>
            <w:tcW w:type="dxa" w:w="1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Mobile Team</w:t>
            </w:r>
          </w:p>
        </w:tc>
      </w:tr>
    </w:tbl>
    <w:p>
      <w:pPr>
        <w:spacing w:after="150" w:before="300" w:line="276"/>
      </w:pPr>
      <w:r>
        <w:rPr>
          <w:rFonts w:ascii="Calibri" w:cs="Calibri" w:eastAsia="Calibri" w:hAnsi="Calibri"/>
          <w:b/>
          <w:bCs/>
          <w:color w:val="1B3A5C"/>
          <w:sz w:val="26"/>
          <w:szCs w:val="26"/>
        </w:rPr>
        <w:t xml:space="preserve">2.2 Target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tblGrid>
      <w:tr>
        <w:trPr>
          <w:tblHeader/>
        </w:trPr>
        <w:tc>
          <w:tcPr>
            <w:tcW w:type="dxa" w:w="28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System</w:t>
            </w:r>
          </w:p>
        </w:tc>
        <w:tc>
          <w:tcPr>
            <w:tcW w:type="dxa" w:w="18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Technology</w:t>
            </w:r>
          </w:p>
        </w:tc>
        <w:tc>
          <w:tcPr>
            <w:tcW w:type="dxa" w:w="18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Database</w:t>
            </w:r>
          </w:p>
        </w:tc>
        <w:tc>
          <w:tcPr>
            <w:tcW w:type="dxa" w:w="2706"/>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Responsible Team</w:t>
            </w:r>
          </w:p>
        </w:tc>
      </w:tr>
      <w:tr>
        <w:tc>
          <w:tcPr>
            <w:tcW w:type="dxa" w:w="2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Credit Scoring Engine</w:t>
            </w:r>
          </w:p>
        </w:tc>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Microservice</w:t>
            </w:r>
          </w:p>
        </w:tc>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Java / Spring Boot</w:t>
            </w:r>
          </w:p>
        </w:tc>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PostgreSQL 15</w:t>
            </w:r>
          </w:p>
        </w:tc>
        <w:tc>
          <w:tcPr>
            <w:tcW w:type="dxa" w:w="27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Backend Team</w:t>
            </w:r>
          </w:p>
        </w:tc>
      </w:tr>
    </w:tbl>
    <w:p>
      <w:pPr>
        <w:spacing w:after="200" w:before="400" w:line="276"/>
      </w:pPr>
      <w:r>
        <w:rPr>
          <w:rFonts w:ascii="Calibri" w:cs="Calibri" w:eastAsia="Calibri" w:hAnsi="Calibri"/>
          <w:b/>
          <w:bCs/>
          <w:color w:val="2A6496"/>
          <w:sz w:val="32"/>
          <w:szCs w:val="32"/>
        </w:rPr>
        <w:t xml:space="preserve">3. Data Mapping Table</w:t>
      </w:r>
    </w:p>
    <w:p>
      <w:pPr>
        <w:spacing w:after="120" w:line="276"/>
      </w:pPr>
      <w:r>
        <w:rPr>
          <w:rFonts w:ascii="Calibri" w:cs="Calibri" w:eastAsia="Calibri" w:hAnsi="Calibri"/>
          <w:color w:val="333333"/>
          <w:sz w:val="21"/>
          <w:szCs w:val="21"/>
        </w:rPr>
        <w:t xml:space="preserve">The following table provides the complete field-level mapping from source to target:</w:t>
      </w:r>
    </w:p>
    <w:p>
      <w:pPr>
        <w:spacing w:after="60"/>
      </w:pPr>
      <w:r>
        <w:rPr>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gridCol w:w="100"/>
        <w:gridCol w:w="100"/>
      </w:tblGrid>
      <w:tr>
        <w:trPr>
          <w:tblHeader/>
        </w:trPr>
        <w:tc>
          <w:tcPr>
            <w:tcW w:type="dxa" w:w="13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Source Field</w:t>
            </w:r>
          </w:p>
        </w:tc>
        <w:tc>
          <w:tcPr>
            <w:tcW w:type="dxa" w:w="13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Source Description</w:t>
            </w:r>
          </w:p>
        </w:tc>
        <w:tc>
          <w:tcPr>
            <w:tcW w:type="dxa" w:w="13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Target Field</w:t>
            </w:r>
          </w:p>
        </w:tc>
        <w:tc>
          <w:tcPr>
            <w:tcW w:type="dxa" w:w="13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Target Description</w:t>
            </w:r>
          </w:p>
        </w:tc>
        <w:tc>
          <w:tcPr>
            <w:tcW w:type="dxa" w:w="9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Data Type</w:t>
            </w:r>
          </w:p>
        </w:tc>
        <w:tc>
          <w:tcPr>
            <w:tcW w:type="dxa" w:w="19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Transformation Rule</w:t>
            </w:r>
          </w:p>
        </w:tc>
        <w:tc>
          <w:tcPr>
            <w:tcW w:type="dxa" w:w="2906"/>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Validation Rule</w:t>
            </w:r>
          </w:p>
        </w:tc>
      </w:tr>
      <w:tr>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partner_full_name</w:t>
            </w:r>
          </w:p>
        </w:tc>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Applicant's full name as entered</w:t>
            </w:r>
          </w:p>
        </w:tc>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applicant_full_name</w:t>
            </w:r>
          </w:p>
        </w:tc>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Normalized full name</w:t>
            </w:r>
          </w:p>
        </w:tc>
        <w:tc>
          <w:tcPr>
            <w:tcW w:type="dxa" w:w="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VARCHAR(100)</w:t>
            </w:r>
          </w:p>
        </w:tc>
        <w:tc>
          <w:tcPr>
            <w:tcW w:type="dxa" w:w="1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TRIM, Title Case, remove special chars</w:t>
            </w:r>
          </w:p>
        </w:tc>
        <w:tc>
          <w:tcPr>
            <w:tcW w:type="dxa" w:w="2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NOT NULL, min 2 chars</w:t>
            </w:r>
          </w:p>
        </w:tc>
      </w:tr>
      <w:tr>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partner_phone</w:t>
            </w:r>
          </w:p>
        </w:tc>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Applicant mobile number</w:t>
            </w:r>
          </w:p>
        </w:tc>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applicant_mobile</w:t>
            </w:r>
          </w:p>
        </w:tc>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Formatted mobile number</w:t>
            </w:r>
          </w:p>
        </w:tc>
        <w:tc>
          <w:tcPr>
            <w:tcW w:type="dxa" w:w="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VARCHAR(13)</w:t>
            </w:r>
          </w:p>
        </w:tc>
        <w:tc>
          <w:tcPr>
            <w:tcW w:type="dxa" w:w="1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Format to +994XXXXXXXXX</w:t>
            </w:r>
          </w:p>
        </w:tc>
        <w:tc>
          <w:tcPr>
            <w:tcW w:type="dxa" w:w="2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Regex: ^\+994[0-9]{9}$</w:t>
            </w:r>
          </w:p>
        </w:tc>
      </w:tr>
      <w:tr>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partner_pin</w:t>
            </w:r>
          </w:p>
        </w:tc>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Personal identification number</w:t>
            </w:r>
          </w:p>
        </w:tc>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applicant_pin</w:t>
            </w:r>
          </w:p>
        </w:tc>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Hashed PIN for storage</w:t>
            </w:r>
          </w:p>
        </w:tc>
        <w:tc>
          <w:tcPr>
            <w:tcW w:type="dxa" w:w="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VARCHAR(64)</w:t>
            </w:r>
          </w:p>
        </w:tc>
        <w:tc>
          <w:tcPr>
            <w:tcW w:type="dxa" w:w="1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SHA-256 hash with salt</w:t>
            </w:r>
          </w:p>
        </w:tc>
        <w:tc>
          <w:tcPr>
            <w:tcW w:type="dxa" w:w="2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Alphanumeric, exactly 7 chars</w:t>
            </w:r>
          </w:p>
        </w:tc>
      </w:tr>
      <w:tr>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partner_pin_raw</w:t>
            </w:r>
          </w:p>
        </w:tc>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PIN in plaintext (transit only)</w:t>
            </w:r>
          </w:p>
        </w:tc>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applicant_pin_raw</w:t>
            </w:r>
          </w:p>
        </w:tc>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PIN for bureau lookup</w:t>
            </w:r>
          </w:p>
        </w:tc>
        <w:tc>
          <w:tcPr>
            <w:tcW w:type="dxa" w:w="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VARCHAR(7)</w:t>
            </w:r>
          </w:p>
        </w:tc>
        <w:tc>
          <w:tcPr>
            <w:tcW w:type="dxa" w:w="1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UPPER, trim whitespace</w:t>
            </w:r>
          </w:p>
        </w:tc>
        <w:tc>
          <w:tcPr>
            <w:tcW w:type="dxa" w:w="2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Alphanumeric, 7 chars; not persisted</w:t>
            </w:r>
          </w:p>
        </w:tc>
      </w:tr>
      <w:tr>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partner_income</w:t>
            </w:r>
          </w:p>
        </w:tc>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Declared monthly income</w:t>
            </w:r>
          </w:p>
        </w:tc>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monthly_income</w:t>
            </w:r>
          </w:p>
        </w:tc>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Income in AZN</w:t>
            </w:r>
          </w:p>
        </w:tc>
        <w:tc>
          <w:tcPr>
            <w:tcW w:type="dxa" w:w="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DECIMAL(10,2)</w:t>
            </w:r>
          </w:p>
        </w:tc>
        <w:tc>
          <w:tcPr>
            <w:tcW w:type="dxa" w:w="1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Convert to AZN if foreign currency (using daily rate)</w:t>
            </w:r>
          </w:p>
        </w:tc>
        <w:tc>
          <w:tcPr>
            <w:tcW w:type="dxa" w:w="2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&gt; 0, &lt;= 1,000,000</w:t>
            </w:r>
          </w:p>
        </w:tc>
      </w:tr>
      <w:tr>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partner_income_currency</w:t>
            </w:r>
          </w:p>
        </w:tc>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Currency of declared income</w:t>
            </w:r>
          </w:p>
        </w:tc>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income_currency_original</w:t>
            </w:r>
          </w:p>
        </w:tc>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Original currency code</w:t>
            </w:r>
          </w:p>
        </w:tc>
        <w:tc>
          <w:tcPr>
            <w:tcW w:type="dxa" w:w="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VARCHAR(3)</w:t>
            </w:r>
          </w:p>
        </w:tc>
        <w:tc>
          <w:tcPr>
            <w:tcW w:type="dxa" w:w="1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ISO 4217 currency code</w:t>
            </w:r>
          </w:p>
        </w:tc>
        <w:tc>
          <w:tcPr>
            <w:tcW w:type="dxa" w:w="2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AZN, USD, EUR, GBP, TRY, RUB</w:t>
            </w:r>
          </w:p>
        </w:tc>
      </w:tr>
      <w:tr>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partner_employment</w:t>
            </w:r>
          </w:p>
        </w:tc>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Employment status</w:t>
            </w:r>
          </w:p>
        </w:tc>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employment_type</w:t>
            </w:r>
          </w:p>
        </w:tc>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Normalized employment enum</w:t>
            </w:r>
          </w:p>
        </w:tc>
        <w:tc>
          <w:tcPr>
            <w:tcW w:type="dxa" w:w="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ENUM</w:t>
            </w:r>
          </w:p>
        </w:tc>
        <w:tc>
          <w:tcPr>
            <w:tcW w:type="dxa" w:w="1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Map: 'Ishci' -&gt; EMPLOYED, 'Mudur' -&gt; EMPLOYED, 'Musteri' -&gt; SELF_EMPLOYED, 'Pensioner' -&gt; RETIRED</w:t>
            </w:r>
          </w:p>
        </w:tc>
        <w:tc>
          <w:tcPr>
            <w:tcW w:type="dxa" w:w="2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One of: EMPLOYED, SELF_EMPLOYED, RETIRED, OTHER</w:t>
            </w:r>
          </w:p>
        </w:tc>
      </w:tr>
      <w:tr>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partner_employer</w:t>
            </w:r>
          </w:p>
        </w:tc>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Current employer name</w:t>
            </w:r>
          </w:p>
        </w:tc>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employer_name</w:t>
            </w:r>
          </w:p>
        </w:tc>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Employer name</w:t>
            </w:r>
          </w:p>
        </w:tc>
        <w:tc>
          <w:tcPr>
            <w:tcW w:type="dxa" w:w="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VARCHAR(100)</w:t>
            </w:r>
          </w:p>
        </w:tc>
        <w:tc>
          <w:tcPr>
            <w:tcW w:type="dxa" w:w="1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TRIM, Title Case</w:t>
            </w:r>
          </w:p>
        </w:tc>
        <w:tc>
          <w:tcPr>
            <w:tcW w:type="dxa" w:w="2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Max 100 chars; required if EMPLOYED</w:t>
            </w:r>
          </w:p>
        </w:tc>
      </w:tr>
      <w:tr>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partner_employment_duration</w:t>
            </w:r>
          </w:p>
        </w:tc>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Months at current job</w:t>
            </w:r>
          </w:p>
        </w:tc>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employment_months</w:t>
            </w:r>
          </w:p>
        </w:tc>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Employment duration in months</w:t>
            </w:r>
          </w:p>
        </w:tc>
        <w:tc>
          <w:tcPr>
            <w:tcW w:type="dxa" w:w="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INTEGER</w:t>
            </w:r>
          </w:p>
        </w:tc>
        <w:tc>
          <w:tcPr>
            <w:tcW w:type="dxa" w:w="1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Parse integer from string, default 0</w:t>
            </w:r>
          </w:p>
        </w:tc>
        <w:tc>
          <w:tcPr>
            <w:tcW w:type="dxa" w:w="2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&gt;= 0, &lt;= 600 (50 years)</w:t>
            </w:r>
          </w:p>
        </w:tc>
      </w:tr>
      <w:tr>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partner_existing_loans</w:t>
            </w:r>
          </w:p>
        </w:tc>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Number of active loans</w:t>
            </w:r>
          </w:p>
        </w:tc>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active_loan_count</w:t>
            </w:r>
          </w:p>
        </w:tc>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Count of active loans</w:t>
            </w:r>
          </w:p>
        </w:tc>
        <w:tc>
          <w:tcPr>
            <w:tcW w:type="dxa" w:w="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INTEGER</w:t>
            </w:r>
          </w:p>
        </w:tc>
        <w:tc>
          <w:tcPr>
            <w:tcW w:type="dxa" w:w="1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Parse integer, clamp &gt;= 0</w:t>
            </w:r>
          </w:p>
        </w:tc>
        <w:tc>
          <w:tcPr>
            <w:tcW w:type="dxa" w:w="2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&gt;= 0</w:t>
            </w:r>
          </w:p>
        </w:tc>
      </w:tr>
      <w:tr>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partner_monthly_debt</w:t>
            </w:r>
          </w:p>
        </w:tc>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Total monthly debt payments</w:t>
            </w:r>
          </w:p>
        </w:tc>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monthly_debt_amount</w:t>
            </w:r>
          </w:p>
        </w:tc>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Monthly obligation amount</w:t>
            </w:r>
          </w:p>
        </w:tc>
        <w:tc>
          <w:tcPr>
            <w:tcW w:type="dxa" w:w="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DECIMAL(10,2)</w:t>
            </w:r>
          </w:p>
        </w:tc>
        <w:tc>
          <w:tcPr>
            <w:tcW w:type="dxa" w:w="1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Sum all active loan payments, convert to AZN</w:t>
            </w:r>
          </w:p>
        </w:tc>
        <w:tc>
          <w:tcPr>
            <w:tcW w:type="dxa" w:w="2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&gt;= 0</w:t>
            </w:r>
          </w:p>
        </w:tc>
      </w:tr>
      <w:tr>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partner_loan_amount</w:t>
            </w:r>
          </w:p>
        </w:tc>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Requested loan amount</w:t>
            </w:r>
          </w:p>
        </w:tc>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requested_amount</w:t>
            </w:r>
          </w:p>
        </w:tc>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Requested credit amount</w:t>
            </w:r>
          </w:p>
        </w:tc>
        <w:tc>
          <w:tcPr>
            <w:tcW w:type="dxa" w:w="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DECIMAL(12,2)</w:t>
            </w:r>
          </w:p>
        </w:tc>
        <w:tc>
          <w:tcPr>
            <w:tcW w:type="dxa" w:w="1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Round to 2 decimal places</w:t>
            </w:r>
          </w:p>
        </w:tc>
        <w:tc>
          <w:tcPr>
            <w:tcW w:type="dxa" w:w="2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&gt;= 100, &lt;= 50,000 AZN</w:t>
            </w:r>
          </w:p>
        </w:tc>
      </w:tr>
      <w:tr>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partner_product_type</w:t>
            </w:r>
          </w:p>
        </w:tc>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Type of credit product</w:t>
            </w:r>
          </w:p>
        </w:tc>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loan_product_type</w:t>
            </w:r>
          </w:p>
        </w:tc>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Product category enum</w:t>
            </w:r>
          </w:p>
        </w:tc>
        <w:tc>
          <w:tcPr>
            <w:tcW w:type="dxa" w:w="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ENUM</w:t>
            </w:r>
          </w:p>
        </w:tc>
        <w:tc>
          <w:tcPr>
            <w:tcW w:type="dxa" w:w="1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Map: 'bnpl' -&gt; BNPL, 'goods' -&gt; GOODS_LOAN</w:t>
            </w:r>
          </w:p>
        </w:tc>
        <w:tc>
          <w:tcPr>
            <w:tcW w:type="dxa" w:w="2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BNPL or GOODS_LOAN</w:t>
            </w:r>
          </w:p>
        </w:tc>
      </w:tr>
      <w:tr>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partner_store_id</w:t>
            </w:r>
          </w:p>
        </w:tc>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ID of partner store</w:t>
            </w:r>
          </w:p>
        </w:tc>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store_id</w:t>
            </w:r>
          </w:p>
        </w:tc>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Partner store identifier</w:t>
            </w:r>
          </w:p>
        </w:tc>
        <w:tc>
          <w:tcPr>
            <w:tcW w:type="dxa" w:w="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VARCHAR(20)</w:t>
            </w:r>
          </w:p>
        </w:tc>
        <w:tc>
          <w:tcPr>
            <w:tcW w:type="dxa" w:w="1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Lookup in store registry, resolve to internal ID</w:t>
            </w:r>
          </w:p>
        </w:tc>
        <w:tc>
          <w:tcPr>
            <w:tcW w:type="dxa" w:w="2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Must exist in store master data</w:t>
            </w:r>
          </w:p>
        </w:tc>
      </w:tr>
      <w:tr>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partner_order_id</w:t>
            </w:r>
          </w:p>
        </w:tc>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Store order reference</w:t>
            </w:r>
          </w:p>
        </w:tc>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external_order_ref</w:t>
            </w:r>
          </w:p>
        </w:tc>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External order reference</w:t>
            </w:r>
          </w:p>
        </w:tc>
        <w:tc>
          <w:tcPr>
            <w:tcW w:type="dxa" w:w="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VARCHAR(50)</w:t>
            </w:r>
          </w:p>
        </w:tc>
        <w:tc>
          <w:tcPr>
            <w:tcW w:type="dxa" w:w="1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TRIM, preserve original</w:t>
            </w:r>
          </w:p>
        </w:tc>
        <w:tc>
          <w:tcPr>
            <w:tcW w:type="dxa" w:w="2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NOT NULL, max 50 chars</w:t>
            </w:r>
          </w:p>
        </w:tc>
      </w:tr>
      <w:tr>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submission_channel</w:t>
            </w:r>
          </w:p>
        </w:tc>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Source of application</w:t>
            </w:r>
          </w:p>
        </w:tc>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application_channel</w:t>
            </w:r>
          </w:p>
        </w:tc>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Channel identifier</w:t>
            </w:r>
          </w:p>
        </w:tc>
        <w:tc>
          <w:tcPr>
            <w:tcW w:type="dxa" w:w="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ENUM</w:t>
            </w:r>
          </w:p>
        </w:tc>
        <w:tc>
          <w:tcPr>
            <w:tcW w:type="dxa" w:w="1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Map: 'store' -&gt; PARTNER_PORTAL, 'mobile' -&gt; MOBILE_APP, 'web' -&gt; WEB_APP</w:t>
            </w:r>
          </w:p>
        </w:tc>
        <w:tc>
          <w:tcPr>
            <w:tcW w:type="dxa" w:w="2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PARTNER_PORTAL, MOBILE_APP, WEB_APP</w:t>
            </w:r>
          </w:p>
        </w:tc>
      </w:tr>
    </w:tbl>
    <w:p>
      <w:r>
        <w:br w:type="page"/>
      </w:r>
    </w:p>
    <w:p>
      <w:pPr>
        <w:spacing w:after="200" w:before="400" w:line="276"/>
      </w:pPr>
      <w:r>
        <w:rPr>
          <w:rFonts w:ascii="Calibri" w:cs="Calibri" w:eastAsia="Calibri" w:hAnsi="Calibri"/>
          <w:b/>
          <w:bCs/>
          <w:color w:val="2A6496"/>
          <w:sz w:val="32"/>
          <w:szCs w:val="32"/>
        </w:rPr>
        <w:t xml:space="preserve">4. Transformation Rules Detail</w:t>
      </w:r>
    </w:p>
    <w:p>
      <w:pPr>
        <w:spacing w:after="150" w:before="300" w:line="276"/>
      </w:pPr>
      <w:r>
        <w:rPr>
          <w:rFonts w:ascii="Calibri" w:cs="Calibri" w:eastAsia="Calibri" w:hAnsi="Calibri"/>
          <w:b/>
          <w:bCs/>
          <w:color w:val="1B3A5C"/>
          <w:sz w:val="26"/>
          <w:szCs w:val="26"/>
        </w:rPr>
        <w:t xml:space="preserve">4.1 Name Normalization</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Input: Raw name string from source.</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1: TRIM leading and trailing whitespace.</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2: Replace multiple spaces with single space.</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3: Convert to Title Case (first letter of each word uppercase).</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4: Remove any non-alphabetic characters except spaces and hyphens.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Example: '  ali  mammadov  ' -&gt; 'Ali Mammadov'</w:t>
      </w:r>
    </w:p>
    <w:p>
      <w:pPr>
        <w:spacing w:after="150" w:before="300" w:line="276"/>
      </w:pPr>
      <w:r>
        <w:rPr>
          <w:rFonts w:ascii="Calibri" w:cs="Calibri" w:eastAsia="Calibri" w:hAnsi="Calibri"/>
          <w:b/>
          <w:bCs/>
          <w:color w:val="1B3A5C"/>
          <w:sz w:val="26"/>
          <w:szCs w:val="26"/>
        </w:rPr>
        <w:t xml:space="preserve">4.2 Phone Number Formatting</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Input: Various phone formats (0501234567, +994501234567, 9940501234567).</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1: Strip all non-digit characters.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2: If starts with '0', replace with '994'.</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3: If exactly 9 digits, prefix with '994'.</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4: Prepend '+' to form +994XXXXXXXXX format.</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5: Validate length is exactly 13 characters.</w:t>
      </w:r>
    </w:p>
    <w:p>
      <w:pPr>
        <w:spacing w:after="150" w:before="300" w:line="276"/>
      </w:pPr>
      <w:r>
        <w:rPr>
          <w:rFonts w:ascii="Calibri" w:cs="Calibri" w:eastAsia="Calibri" w:hAnsi="Calibri"/>
          <w:b/>
          <w:bCs/>
          <w:color w:val="1B3A5C"/>
          <w:sz w:val="26"/>
          <w:szCs w:val="26"/>
        </w:rPr>
        <w:t xml:space="preserve">4.3 Currency Conversion</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Exchange rates sourced from Central Bank of Azerbaijan daily feed.</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Conversion applies to income and debt amounts if not in AZN.</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Rate applied: rate of the business day prior to application submission.</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Rounding: Round to 2 decimal places (banker's rounding).</w:t>
      </w:r>
    </w:p>
    <w:p>
      <w:pPr>
        <w:spacing w:after="150" w:before="300" w:line="276"/>
      </w:pPr>
      <w:r>
        <w:rPr>
          <w:rFonts w:ascii="Calibri" w:cs="Calibri" w:eastAsia="Calibri" w:hAnsi="Calibri"/>
          <w:b/>
          <w:bCs/>
          <w:color w:val="1B3A5C"/>
          <w:sz w:val="26"/>
          <w:szCs w:val="26"/>
        </w:rPr>
        <w:t xml:space="preserve">4.4 PIN Handling</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Raw PIN used ONLY for bureau API lookup (transient, never persisted in plaintext).</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Storage: SHA-256 hash with application-specific salt.</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Retrieval: Not possible (one-way hash) - re-entry required if needed.</w:t>
      </w:r>
    </w:p>
    <w:p>
      <w:pPr>
        <w:spacing w:after="200" w:before="400" w:line="276"/>
      </w:pPr>
      <w:r>
        <w:rPr>
          <w:rFonts w:ascii="Calibri" w:cs="Calibri" w:eastAsia="Calibri" w:hAnsi="Calibri"/>
          <w:b/>
          <w:bCs/>
          <w:color w:val="2A6496"/>
          <w:sz w:val="32"/>
          <w:szCs w:val="32"/>
        </w:rPr>
        <w:t xml:space="preserve">5. Validation Rules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tblGrid>
      <w:tr>
        <w:trPr>
          <w:tblHeader/>
        </w:trPr>
        <w:tc>
          <w:tcPr>
            <w:tcW w:type="dxa" w:w="12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Rule ID</w:t>
            </w:r>
          </w:p>
        </w:tc>
        <w:tc>
          <w:tcPr>
            <w:tcW w:type="dxa" w:w="20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Rule</w:t>
            </w:r>
          </w:p>
        </w:tc>
        <w:tc>
          <w:tcPr>
            <w:tcW w:type="dxa" w:w="15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Error Code</w:t>
            </w:r>
          </w:p>
        </w:tc>
        <w:tc>
          <w:tcPr>
            <w:tcW w:type="dxa" w:w="2806"/>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Error Message</w:t>
            </w:r>
          </w:p>
        </w:tc>
      </w:tr>
      <w:tr>
        <w:tc>
          <w:tcPr>
            <w:tcW w:type="dxa" w:w="1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VAL-001</w:t>
            </w:r>
          </w:p>
        </w:tc>
        <w:tc>
          <w:tcPr>
            <w:tcW w:type="dxa" w:w="2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applicant_full_name</w:t>
            </w:r>
          </w:p>
        </w:tc>
        <w:tc>
          <w:tcPr>
            <w:tcW w:type="dxa" w:w="24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NOT NULL, min 2 chars</w:t>
            </w:r>
          </w:p>
        </w:tc>
        <w:tc>
          <w:tcPr>
            <w:tcW w:type="dxa" w:w="15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ERR_NAME_001</w:t>
            </w:r>
          </w:p>
        </w:tc>
        <w:tc>
          <w:tcPr>
            <w:tcW w:type="dxa" w:w="28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Full name is required and must be at least 2 characters</w:t>
            </w:r>
          </w:p>
        </w:tc>
      </w:tr>
      <w:tr>
        <w:tc>
          <w:tcPr>
            <w:tcW w:type="dxa" w:w="1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VAL-002</w:t>
            </w:r>
          </w:p>
        </w:tc>
        <w:tc>
          <w:tcPr>
            <w:tcW w:type="dxa" w:w="20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applicant_mobile</w:t>
            </w:r>
          </w:p>
        </w:tc>
        <w:tc>
          <w:tcPr>
            <w:tcW w:type="dxa" w:w="24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Regex: ^\+994[0-9]{9}$</w:t>
            </w:r>
          </w:p>
        </w:tc>
        <w:tc>
          <w:tcPr>
            <w:tcW w:type="dxa" w:w="15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ERR_PHONE_001</w:t>
            </w:r>
          </w:p>
        </w:tc>
        <w:tc>
          <w:tcPr>
            <w:tcW w:type="dxa" w:w="28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Invalid phone number format. Must be +994XXXXXXXXX</w:t>
            </w:r>
          </w:p>
        </w:tc>
      </w:tr>
      <w:tr>
        <w:tc>
          <w:tcPr>
            <w:tcW w:type="dxa" w:w="1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VAL-003</w:t>
            </w:r>
          </w:p>
        </w:tc>
        <w:tc>
          <w:tcPr>
            <w:tcW w:type="dxa" w:w="2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applicant_pin</w:t>
            </w:r>
          </w:p>
        </w:tc>
        <w:tc>
          <w:tcPr>
            <w:tcW w:type="dxa" w:w="24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Alphanumeric, exactly 7 chars</w:t>
            </w:r>
          </w:p>
        </w:tc>
        <w:tc>
          <w:tcPr>
            <w:tcW w:type="dxa" w:w="15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ERR_PIN_001</w:t>
            </w:r>
          </w:p>
        </w:tc>
        <w:tc>
          <w:tcPr>
            <w:tcW w:type="dxa" w:w="28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PIN must be exactly 7 alphanumeric characters</w:t>
            </w:r>
          </w:p>
        </w:tc>
      </w:tr>
      <w:tr>
        <w:tc>
          <w:tcPr>
            <w:tcW w:type="dxa" w:w="1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VAL-004</w:t>
            </w:r>
          </w:p>
        </w:tc>
        <w:tc>
          <w:tcPr>
            <w:tcW w:type="dxa" w:w="20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monthly_income</w:t>
            </w:r>
          </w:p>
        </w:tc>
        <w:tc>
          <w:tcPr>
            <w:tcW w:type="dxa" w:w="24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&gt; 0, &lt;= 1,000,000</w:t>
            </w:r>
          </w:p>
        </w:tc>
        <w:tc>
          <w:tcPr>
            <w:tcW w:type="dxa" w:w="15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ERR_INCOME_001</w:t>
            </w:r>
          </w:p>
        </w:tc>
        <w:tc>
          <w:tcPr>
            <w:tcW w:type="dxa" w:w="28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Monthly income must be between 1 and 1,000,000 AZN</w:t>
            </w:r>
          </w:p>
        </w:tc>
      </w:tr>
      <w:tr>
        <w:tc>
          <w:tcPr>
            <w:tcW w:type="dxa" w:w="1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VAL-005</w:t>
            </w:r>
          </w:p>
        </w:tc>
        <w:tc>
          <w:tcPr>
            <w:tcW w:type="dxa" w:w="2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employment_type</w:t>
            </w:r>
          </w:p>
        </w:tc>
        <w:tc>
          <w:tcPr>
            <w:tcW w:type="dxa" w:w="24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Valid enum value</w:t>
            </w:r>
          </w:p>
        </w:tc>
        <w:tc>
          <w:tcPr>
            <w:tcW w:type="dxa" w:w="15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ERR_EMP_001</w:t>
            </w:r>
          </w:p>
        </w:tc>
        <w:tc>
          <w:tcPr>
            <w:tcW w:type="dxa" w:w="28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Employment type must be one of: EMPLOYED, SELF_EMPLOYED, RETIRED, OTHER</w:t>
            </w:r>
          </w:p>
        </w:tc>
      </w:tr>
      <w:tr>
        <w:tc>
          <w:tcPr>
            <w:tcW w:type="dxa" w:w="1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VAL-006</w:t>
            </w:r>
          </w:p>
        </w:tc>
        <w:tc>
          <w:tcPr>
            <w:tcW w:type="dxa" w:w="20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employer_name</w:t>
            </w:r>
          </w:p>
        </w:tc>
        <w:tc>
          <w:tcPr>
            <w:tcW w:type="dxa" w:w="24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Max 100 chars, required if EMPLOYED</w:t>
            </w:r>
          </w:p>
        </w:tc>
        <w:tc>
          <w:tcPr>
            <w:tcW w:type="dxa" w:w="15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ERR_EMPLOYER_001</w:t>
            </w:r>
          </w:p>
        </w:tc>
        <w:tc>
          <w:tcPr>
            <w:tcW w:type="dxa" w:w="28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Employer name is required for employed applicants</w:t>
            </w:r>
          </w:p>
        </w:tc>
      </w:tr>
      <w:tr>
        <w:tc>
          <w:tcPr>
            <w:tcW w:type="dxa" w:w="1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VAL-007</w:t>
            </w:r>
          </w:p>
        </w:tc>
        <w:tc>
          <w:tcPr>
            <w:tcW w:type="dxa" w:w="2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requested_amount</w:t>
            </w:r>
          </w:p>
        </w:tc>
        <w:tc>
          <w:tcPr>
            <w:tcW w:type="dxa" w:w="24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&gt;= 100, &lt;= 50,000</w:t>
            </w:r>
          </w:p>
        </w:tc>
        <w:tc>
          <w:tcPr>
            <w:tcW w:type="dxa" w:w="15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ERR_AMOUNT_001</w:t>
            </w:r>
          </w:p>
        </w:tc>
        <w:tc>
          <w:tcPr>
            <w:tcW w:type="dxa" w:w="28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Requested amount must be between 100 and 50,000 AZN</w:t>
            </w:r>
          </w:p>
        </w:tc>
      </w:tr>
      <w:tr>
        <w:tc>
          <w:tcPr>
            <w:tcW w:type="dxa" w:w="1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VAL-008</w:t>
            </w:r>
          </w:p>
        </w:tc>
        <w:tc>
          <w:tcPr>
            <w:tcW w:type="dxa" w:w="20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loan_product_type</w:t>
            </w:r>
          </w:p>
        </w:tc>
        <w:tc>
          <w:tcPr>
            <w:tcW w:type="dxa" w:w="24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BNPL or GOODS_LOAN</w:t>
            </w:r>
          </w:p>
        </w:tc>
        <w:tc>
          <w:tcPr>
            <w:tcW w:type="dxa" w:w="15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ERR_PRODUCT_001</w:t>
            </w:r>
          </w:p>
        </w:tc>
        <w:tc>
          <w:tcPr>
            <w:tcW w:type="dxa" w:w="28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Product type must be BNPL or GOODS_LOAN</w:t>
            </w:r>
          </w:p>
        </w:tc>
      </w:tr>
      <w:tr>
        <w:tc>
          <w:tcPr>
            <w:tcW w:type="dxa" w:w="1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VAL-009</w:t>
            </w:r>
          </w:p>
        </w:tc>
        <w:tc>
          <w:tcPr>
            <w:tcW w:type="dxa" w:w="2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store_id</w:t>
            </w:r>
          </w:p>
        </w:tc>
        <w:tc>
          <w:tcPr>
            <w:tcW w:type="dxa" w:w="24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Must exist in store master data</w:t>
            </w:r>
          </w:p>
        </w:tc>
        <w:tc>
          <w:tcPr>
            <w:tcW w:type="dxa" w:w="15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ERR_STORE_001</w:t>
            </w:r>
          </w:p>
        </w:tc>
        <w:tc>
          <w:tcPr>
            <w:tcW w:type="dxa" w:w="28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Invalid store identifier</w:t>
            </w:r>
          </w:p>
        </w:tc>
      </w:tr>
      <w:tr>
        <w:tc>
          <w:tcPr>
            <w:tcW w:type="dxa" w:w="1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VAL-010</w:t>
            </w:r>
          </w:p>
        </w:tc>
        <w:tc>
          <w:tcPr>
            <w:tcW w:type="dxa" w:w="20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active_loan_count</w:t>
            </w:r>
          </w:p>
        </w:tc>
        <w:tc>
          <w:tcPr>
            <w:tcW w:type="dxa" w:w="24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&gt;= 0</w:t>
            </w:r>
          </w:p>
        </w:tc>
        <w:tc>
          <w:tcPr>
            <w:tcW w:type="dxa" w:w="15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ERR_LOANS_001</w:t>
            </w:r>
          </w:p>
        </w:tc>
        <w:tc>
          <w:tcPr>
            <w:tcW w:type="dxa" w:w="28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Active loan count cannot be negative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8"/>
        <w:szCs w:val="18"/>
      </w:rPr>
      <w:t xml:space="preserve">Embafinans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2026-04-25T08:51:42.883Z</dcterms:created>
  <dcterms:modified xsi:type="dcterms:W3CDTF">2026-04-25T08:51:42.883Z</dcterms:modified>
</cp:coreProperties>
</file>

<file path=docProps/custom.xml><?xml version="1.0" encoding="utf-8"?>
<Properties xmlns="http://schemas.openxmlformats.org/officeDocument/2006/custom-properties" xmlns:vt="http://schemas.openxmlformats.org/officeDocument/2006/docPropsVTypes"/>
</file>