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0" w:line="276"/>
        <w:jc w:val="left"/>
      </w:pPr>
      <w:r>
        <w:rPr>
          <w:rFonts w:ascii="Calibri" w:eastAsia="Calibri"/>
          <w:b/>
          <w:bCs/>
          <w:color w:val="2A6496"/>
          <w:spacing w:val="60"/>
          <w:sz w:val="40"/>
          <w:szCs w:val="40"/>
        </w:rPr>
        <w:t xml:space="preserve">BA Interview Preparation</w:t>
      </w:r>
    </w:p>
    <w:p>
      <w:pPr>
        <w:spacing w:after="100" w:before="0" w:line="276"/>
        <w:jc w:val="left"/>
      </w:pPr>
      <w:r>
        <w:rPr>
          <w:rFonts w:ascii="Calibri" w:eastAsia="Calibri"/>
          <w:color w:val="777777"/>
          <w:sz w:val="26"/>
          <w:szCs w:val="26"/>
        </w:rPr>
        <w:t xml:space="preserve">Kontakt Home — IT Business Analyst</w:t>
      </w:r>
    </w:p>
    <w:tbl>
      <w:tblPr>
        <w:tblW w:type="pct" w:w="40%"/>
        <w:tblBorders>
          <w:top w:val="none" w:color="FFFFFF" w:sz="0"/>
          <w:left w:val="none" w:color="FFFFFF" w:sz="0"/>
          <w:bottom w:val="single" w:color="2A6496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962"/>
      </w:tblGrid>
      <w:tr>
        <w:trPr>
          <w:trHeight w:val="8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200"/>
      </w:pPr>
    </w:p>
    <w:p>
      <w:pPr>
        <w:spacing w:after="30" w:before="30" w:line="260"/>
      </w:pPr>
      <w:r>
        <w:rPr>
          <w:rFonts w:ascii="Calibri" w:eastAsia="Calibri"/>
          <w:b/>
          <w:bCs/>
          <w:color w:val="777777"/>
          <w:sz w:val="19"/>
          <w:szCs w:val="19"/>
        </w:rPr>
        <w:t xml:space="preserve">Prepared for:  </w:t>
      </w:r>
      <w:r>
        <w:rPr>
          <w:rFonts w:ascii="Calibri" w:eastAsia="Calibri"/>
          <w:color w:val="333333"/>
          <w:sz w:val="19"/>
          <w:szCs w:val="19"/>
        </w:rPr>
        <w:t xml:space="preserve">Zamir Jamalov</w:t>
      </w:r>
    </w:p>
    <w:p>
      <w:pPr>
        <w:spacing w:after="30" w:before="30" w:line="260"/>
      </w:pPr>
      <w:r>
        <w:rPr>
          <w:rFonts w:ascii="Calibri" w:eastAsia="Calibri"/>
          <w:b/>
          <w:bCs/>
          <w:color w:val="777777"/>
          <w:sz w:val="19"/>
          <w:szCs w:val="19"/>
        </w:rPr>
        <w:t xml:space="preserve">Position:  </w:t>
      </w:r>
      <w:r>
        <w:rPr>
          <w:rFonts w:ascii="Calibri" w:eastAsia="Calibri"/>
          <w:color w:val="333333"/>
          <w:sz w:val="19"/>
          <w:szCs w:val="19"/>
        </w:rPr>
        <w:t xml:space="preserve">IT Business Analyst</w:t>
      </w:r>
    </w:p>
    <w:p>
      <w:pPr>
        <w:spacing w:after="30" w:before="30" w:line="260"/>
      </w:pPr>
      <w:r>
        <w:rPr>
          <w:rFonts w:ascii="Calibri" w:eastAsia="Calibri"/>
          <w:b/>
          <w:bCs/>
          <w:color w:val="777777"/>
          <w:sz w:val="19"/>
          <w:szCs w:val="19"/>
        </w:rPr>
        <w:t xml:space="preserve">Target Company:  </w:t>
      </w:r>
      <w:r>
        <w:rPr>
          <w:rFonts w:ascii="Calibri" w:eastAsia="Calibri"/>
          <w:color w:val="333333"/>
          <w:sz w:val="19"/>
          <w:szCs w:val="19"/>
        </w:rPr>
        <w:t xml:space="preserve">Kontakt Home</w:t>
      </w:r>
    </w:p>
    <w:p>
      <w:pPr>
        <w:spacing w:after="30" w:before="30" w:line="260"/>
      </w:pPr>
      <w:r>
        <w:rPr>
          <w:rFonts w:ascii="Calibri" w:eastAsia="Calibri"/>
          <w:b/>
          <w:bCs/>
          <w:color w:val="777777"/>
          <w:sz w:val="19"/>
          <w:szCs w:val="19"/>
        </w:rPr>
        <w:t xml:space="preserve">Date:  </w:t>
      </w:r>
      <w:r>
        <w:rPr>
          <w:rFonts w:ascii="Calibri" w:eastAsia="Calibri"/>
          <w:color w:val="333333"/>
          <w:sz w:val="19"/>
          <w:szCs w:val="19"/>
        </w:rPr>
        <w:t xml:space="preserve">April 2026</w:t>
      </w:r>
    </w:p>
    <w:p>
      <w:pPr>
        <w:spacing w:after="30" w:before="30" w:line="260"/>
      </w:pPr>
      <w:r>
        <w:rPr>
          <w:rFonts w:ascii="Calibri" w:eastAsia="Calibri"/>
          <w:b/>
          <w:bCs/>
          <w:color w:val="777777"/>
          <w:sz w:val="19"/>
          <w:szCs w:val="19"/>
        </w:rPr>
        <w:t xml:space="preserve">Version:  </w:t>
      </w:r>
      <w:r>
        <w:rPr>
          <w:rFonts w:ascii="Calibri" w:eastAsia="Calibri"/>
          <w:color w:val="333333"/>
          <w:sz w:val="19"/>
          <w:szCs w:val="19"/>
        </w:rPr>
        <w:t xml:space="preserve">1.0</w:t>
      </w:r>
    </w:p>
    <w:p>
      <w:r>
        <w:br w:type="page"/>
      </w:r>
    </w:p>
    <w:p>
      <w:pPr>
        <w:spacing w:after="100" w:before="100" w:line="276"/>
      </w:pPr>
      <w:r>
        <w:rPr>
          <w:rFonts w:ascii="Calibri" w:eastAsia="Calibri"/>
          <w:b/>
          <w:bCs/>
          <w:color w:val="2A6496"/>
          <w:sz w:val="24"/>
          <w:szCs w:val="24"/>
        </w:rPr>
        <w:t xml:space="preserve">How to Use This Document</w:t>
      </w:r>
    </w:p>
    <w:p>
      <w:pPr>
        <w:spacing w:after="40" w:before="40" w:line="280"/>
      </w:pPr>
      <w:r>
        <w:rPr>
          <w:rFonts w:ascii="Calibri" w:eastAsia="Calibri"/>
          <w:color w:val="333333"/>
          <w:sz w:val="19"/>
          <w:szCs w:val="19"/>
        </w:rPr>
        <w:t xml:space="preserve">This document contains 22 interview questions organized into 5 groups, with model answers based on real Embafinans, Birbonus, and Umico experience. Each answer is written as it should be spoken in an interview — not as a script, but as a reference point. Your goal is not to memorize, but to understand the logic and adapt to your own words.</w:t>
      </w:r>
    </w:p>
    <w:p>
      <w:pPr>
        <w:spacing w:after="40" w:before="60" w:line="280"/>
      </w:pPr>
      <w:r>
        <w:rPr>
          <w:rFonts w:ascii="Calibri" w:eastAsia="Calibri"/>
          <w:b/>
          <w:bCs/>
          <w:color w:val="1A1A1A"/>
          <w:sz w:val="20"/>
          <w:szCs w:val="20"/>
        </w:rPr>
        <w:t xml:space="preserve">Interview Tips:</w:t>
      </w:r>
    </w:p>
    <w:p>
      <w:pPr>
        <w:spacing w:after="20" w:before="20" w:line="260"/>
        <w:ind w:left="200" w:hanging="200"/>
      </w:pPr>
      <w:r>
        <w:rPr>
          <w:rFonts w:ascii="Calibri" w:eastAsia="Calibri"/>
          <w:color w:val="2A6496"/>
          <w:sz w:val="19"/>
          <w:szCs w:val="19"/>
        </w:rPr>
        <w:t xml:space="preserve">•  </w:t>
      </w:r>
      <w:r>
        <w:rPr>
          <w:rFonts w:ascii="Calibri" w:eastAsia="Calibri"/>
          <w:color w:val="333333"/>
          <w:sz w:val="19"/>
          <w:szCs w:val="19"/>
        </w:rPr>
        <w:t xml:space="preserve">Answer in STAR format (Situation, Task, Action, Result) for experience questions</w:t>
      </w:r>
    </w:p>
    <w:p>
      <w:pPr>
        <w:spacing w:after="20" w:before="20" w:line="260"/>
        <w:ind w:left="200" w:hanging="200"/>
      </w:pPr>
      <w:r>
        <w:rPr>
          <w:rFonts w:ascii="Calibri" w:eastAsia="Calibri"/>
          <w:color w:val="2A6496"/>
          <w:sz w:val="19"/>
          <w:szCs w:val="19"/>
        </w:rPr>
        <w:t xml:space="preserve">•  </w:t>
      </w:r>
      <w:r>
        <w:rPr>
          <w:rFonts w:ascii="Calibri" w:eastAsia="Calibri"/>
          <w:color w:val="333333"/>
          <w:sz w:val="19"/>
          <w:szCs w:val="19"/>
        </w:rPr>
        <w:t xml:space="preserve">Keep answers under 90 seconds — practice with a timer</w:t>
      </w:r>
    </w:p>
    <w:p>
      <w:pPr>
        <w:spacing w:after="20" w:before="20" w:line="260"/>
        <w:ind w:left="200" w:hanging="200"/>
      </w:pPr>
      <w:r>
        <w:rPr>
          <w:rFonts w:ascii="Calibri" w:eastAsia="Calibri"/>
          <w:color w:val="2A6496"/>
          <w:sz w:val="19"/>
          <w:szCs w:val="19"/>
        </w:rPr>
        <w:t xml:space="preserve">•  </w:t>
      </w:r>
      <w:r>
        <w:rPr>
          <w:rFonts w:ascii="Calibri" w:eastAsia="Calibri"/>
          <w:color w:val="333333"/>
          <w:sz w:val="19"/>
          <w:szCs w:val="19"/>
        </w:rPr>
        <w:t xml:space="preserve">Always connect your answer back to Kontakt Home when relevant</w:t>
      </w:r>
    </w:p>
    <w:p>
      <w:pPr>
        <w:spacing w:after="20" w:before="20" w:line="260"/>
        <w:ind w:left="200" w:hanging="200"/>
      </w:pPr>
      <w:r>
        <w:rPr>
          <w:rFonts w:ascii="Calibri" w:eastAsia="Calibri"/>
          <w:color w:val="2A6496"/>
          <w:sz w:val="19"/>
          <w:szCs w:val="19"/>
        </w:rPr>
        <w:t xml:space="preserve">•  </w:t>
      </w:r>
      <w:r>
        <w:rPr>
          <w:rFonts w:ascii="Calibri" w:eastAsia="Calibri"/>
          <w:color w:val="333333"/>
          <w:sz w:val="19"/>
          <w:szCs w:val="19"/>
        </w:rPr>
        <w:t xml:space="preserve">If you don’t know something, say “I don’t have direct experience, but here’s how I would approach it”</w:t>
      </w:r>
    </w:p>
    <w:p>
      <w:pPr>
        <w:spacing w:after="20" w:before="20" w:line="260"/>
        <w:ind w:left="200" w:hanging="200"/>
      </w:pPr>
      <w:r>
        <w:rPr>
          <w:rFonts w:ascii="Calibri" w:eastAsia="Calibri"/>
          <w:color w:val="2A6496"/>
          <w:sz w:val="19"/>
          <w:szCs w:val="19"/>
        </w:rPr>
        <w:t xml:space="preserve">•  </w:t>
      </w:r>
      <w:r>
        <w:rPr>
          <w:rFonts w:ascii="Calibri" w:eastAsia="Calibri"/>
          <w:color w:val="333333"/>
          <w:sz w:val="19"/>
          <w:szCs w:val="19"/>
        </w:rPr>
        <w:t xml:space="preserve">Ask clarifying questions before answering scenario-based questions</w:t>
      </w:r>
    </w:p>
    <w:p>
      <w:pPr>
        <w:spacing w:after="0" w:before="100"/>
      </w:pPr>
    </w:p>
    <w:p>
      <w:pPr>
        <w:spacing w:after="100" w:before="300" w:line="276"/>
      </w:pPr>
      <w:r>
        <w:rPr>
          <w:rFonts w:ascii="Calibri" w:eastAsia="Calibri"/>
          <w:b/>
          <w:bCs/>
          <w:color w:val="2A6496"/>
          <w:sz w:val="22"/>
          <w:szCs w:val="22"/>
        </w:rPr>
        <w:t xml:space="preserve">■ </w:t>
      </w:r>
      <w:r>
        <w:rPr>
          <w:rFonts w:ascii="Calibri" w:eastAsia="Calibri"/>
          <w:b/>
          <w:bCs/>
          <w:color w:val="2A6496"/>
          <w:sz w:val="22"/>
          <w:szCs w:val="22"/>
        </w:rPr>
        <w:t xml:space="preserve">Group 1: Self Introduction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Ozunu teqdim et, BA tecrubenden danis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Men 2 ildirn cox fintech ve e-commerce sektorlarinda IT Business Analyst kimi calisiram. Evvel Birbonus-da musteri loyaliti bonus sistemi uzerinde isledim — stakeholder sessiyalari kecdim, earning rules ve settlement workflows teyin etdim. Indi Embafinans-da 4 layihe teslim etmisem: Credit Scoring, B2C Sales Channel, Delivery Dashboard ve End-to-End Credit Lifecycle.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Onemli bir avantajim var: 15 illik software engineering arxaplanim var. C#, Oracle, PostgreSQL, MongoDB, REST API — bu bacariqlar sayesinde business telerifleri teknik spesifikasiyalara cevirmek menim ucun tabii prosesdir. Umico-da 2 il PostgreSQL developer ve L2 support olaraq calisibam — ELK Stack ile production incidentlari heck etmisem, bu da mene sistem nasil isleyir derin anlayis verir.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Muelkatda en cox sevdiyem hisse: muerekkeb stakeholder muxteliffehlidleri olan zaman, SQL ile data analizi edib evidence-based recommendation vermek. Bu yolla hemisheyi razilasmaqa getirirsin.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Biznes analitik nece oldun?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Men原先是software engineer — C# backend developer olaraq Merkez Banki, Unibank ve ASAN Service-de 15 il calisibam. Bu muddet icerisinde relations ve NoSQL databases, REST API, CI/CD pipelines ile isleyibem.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Umico-da PostgreSQL developer ve L2 support kimi calisarken, komanda icinde requirements toplamaq, prosesleri analyze etmeq ve developerlarla koordinasiya etmek tapilirirdim. Bu elave deyerlerimi gorendiler ve IT Business Analyst rolune kecdim.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Birbonus-da tam BA rolu aldım — BRD, FRD, User Stories, UAT. Embafinans-da ise en boyuk layihelerimi teslim etdim: Credit Scoring sistemi 2x suretli kredit qerarlarina gətirdi, B2C kanali 300-500 gundelik muracieti idare edir.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Engineering background-lari bir BA-ya verir: developer-larla laqebeli danisirsan, API spesifikasiya yazirsan, production problemi anlayirsan — bu sizi sadece "requirements yigan" deyil, "bridge between business and tech" edir.</w:t>
            </w:r>
          </w:p>
        </w:tc>
      </w:tr>
    </w:tbl>
    <w:p>
      <w:pPr>
        <w:spacing w:after="100" w:before="300" w:line="276"/>
      </w:pPr>
      <w:r>
        <w:rPr>
          <w:rFonts w:ascii="Calibri" w:eastAsia="Calibri"/>
          <w:b/>
          <w:bCs/>
          <w:color w:val="2A6496"/>
          <w:sz w:val="22"/>
          <w:szCs w:val="22"/>
        </w:rPr>
        <w:t xml:space="preserve">■ </w:t>
      </w:r>
      <w:r>
        <w:rPr>
          <w:rFonts w:ascii="Calibri" w:eastAsia="Calibri"/>
          <w:b/>
          <w:bCs/>
          <w:color w:val="2A6496"/>
          <w:sz w:val="22"/>
          <w:szCs w:val="22"/>
        </w:rPr>
        <w:t xml:space="preserve">Group 2: BA Knowledge &amp; Experience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BRD yazmisan, strukturunu izah et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BRD-nin məqsədi biznes tələblərini sənədləşdirməkdir — "nə etmək lazımdır" sualına cavab verir, "necə etmək lazımdır" deyil.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Credit Scoring layihəsi üçün BRD yazdım. Strukturum belə idi: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Executive Summary — layihənin məqsədi və biznes dəyəri (2x sürətli kredit qərarları)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Business Goals — measureable objectives: approval time &lt; 60 saniyə, manual review azaltmaq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Scope — in-scope (BNPL scoring, goods loan) və out-of-scope (post-loan monitoring) ayırmaq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Stakeholders — kim təsir olunur: Risk Department, Sales, IT, Credit Committee, partner mağazalar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Business Requirements — BR-101, BR-102 formatında biznes tələblər. Məsələn: "BR-101: Sistem 60 saniyə ərzində avtomatik skorinq etməlidir"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Assumptions &amp; Constraints — nə varsayıllar etdik, nə məhdudiyyətlər var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Glossary — domain-specific terminlərin izahı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Əsas prinsip: BRD səndən sonra FRD yazmaq üçün əsasdır. FRD-də hər bir BR funksional detallara bölünür.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User Story necə yazirsan? Nuve ver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hər sprint-ə əvvəl User Story yazıram. Format: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As a [role], I want to [action], so that [benefit]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Nuve: Credit Scoring layihəsi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US-101: As a customer, I want to submit a credit application via mobile app, so that I can apply for credit without visiting a branch.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Acceptance Criteria (Gherkin):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i/>
                <w:iCs/>
                <w:color w:val="777777"/>
                <w:sz w:val="19"/>
                <w:szCs w:val="19"/>
              </w:rPr>
              <w:t xml:space="preserve">  - Given I am a registered customer on the app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i/>
                <w:iCs/>
                <w:color w:val="777777"/>
                <w:sz w:val="19"/>
                <w:szCs w:val="19"/>
              </w:rPr>
              <w:t xml:space="preserve">  - When I fill in my personal and financial details and submit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i/>
                <w:iCs/>
                <w:color w:val="777777"/>
                <w:sz w:val="19"/>
                <w:szCs w:val="19"/>
              </w:rPr>
              <w:t xml:space="preserve">  - Then my application should be saved and sent for scoring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i/>
                <w:iCs/>
                <w:color w:val="777777"/>
                <w:sz w:val="19"/>
                <w:szCs w:val="19"/>
              </w:rPr>
              <w:t xml:space="preserve">  - And I should see a confirmation with application ID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US-102: As a risk analyst, I want to view automated scoring results, so that I can focus on manual review cases only.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i/>
                <w:iCs/>
                <w:color w:val="777777"/>
                <w:sz w:val="19"/>
                <w:szCs w:val="19"/>
              </w:rPr>
              <w:t xml:space="preserve">  - Given an application has been scored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i/>
                <w:iCs/>
                <w:color w:val="777777"/>
                <w:sz w:val="19"/>
                <w:szCs w:val="19"/>
              </w:rPr>
              <w:t xml:space="preserve">  - When the score is between 50-79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i/>
                <w:iCs/>
                <w:color w:val="777777"/>
                <w:sz w:val="19"/>
                <w:szCs w:val="19"/>
              </w:rPr>
              <w:t xml:space="preserve">  - Then the application appears in my manual review queue with full scoring breakdown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Hər User Story-ya 3 Acceptance Criteria yazmağa çalışıram — happy path, edge case, və error case.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BPMN istifade edirsən, misal cək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BPMN — Business Process Model and Notation. Prosesi vizual modelləşdirmək üçün istifadə olunur.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Credit Scoring layihəsi üçün As-Is diagram çəkdim. Swimlan-lar: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Customer | Scoring Engine | Risk Department | CRM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As-Is proses (əvvəl):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Customer müraciət edir → Risk Department manual yoxlayır (3-5 gün) → Committee görüşü → Qərar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To-Be proses (sonra):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Customer müraciət edir → Scoring Engine avtomatik qiymətləndirir (60 saniyə) → Score &gt;= 80: Auto-approve | Score 50-79: Manual review queue | Score &lt; 50: Auto-reject → CRM bildiriş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Əsas elementlər: Start/End events (dairələr), User Tasks (kvadratlar), Exclusive Gateways (romblar), Service Tasks (dairəvi kvadratlar), Timer Events (saat simvolu).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As-Is diagramı çəkmək vacibdir çünki: bottleneck-ləri göstərir, stakeholder-lərə vizual izah edir, To-Be ilə müqayisə üçün baza verir.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Sequence diagram nə vaxt cəkirsən?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Sequence diagramı sistem-lər arası inteqrasiya axını göstərmək üçün çəkirəm. BPMN prosesi göstərir, Sequence diagram isə "hansı sistem hansı sistemə müraciət edir" göstərir.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Credit Scoring üçün: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Participants: Customer App | API Gateway | Scoring Service | Credit Bureau | Risk Rules Engine | Notification Service | Database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Flow: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1. Customer App → API Gateway: POST /scoring/submit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2. API Gateway → Scoring Service: forward request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3. Scoring Service → Credit Bureau: GET /score (real-time bureau score)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4. Bureau → Scoring Service: return score (720)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5. Scoring Service → Risk Rules Engine: evaluate (income, debt ratio, etc.)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6. Rules Engine → Scoring Service: decision (APPROVED, score 85)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7. Scoring Service → Database: save result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8. Scoring Service → Notification Service: trigger SMS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9. Notification Service → Customer: SMS "Your credit is approved"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Bu diagram developer-lara handedərkən yazıram — onlar gorendlər ki, hansi API call-lar var, nə order-də, nə data transfer olunur.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Gap Analysis nədir, etmisən?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Gap Analysis — hazırkı vəziyyət (As-Is) ilə istənilən vəziyyət (To-Be) arasındakı fərqin müəyyən edilməsi.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Credit Scoring üçün etdim. Table formatında: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Area: Credit Decision Speed | As-Is: 5-7 gün manual | To-Be: &lt;60 saniyə avtomatik | Gap: Kritik sürət bottleneck | Priority: High | Action: Avtomatik scoring engine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Area: Risk Assessment | As-Is: Subjective manual evaluation | To-Be: Multi-factor weighted scoring | Gap: Qeyri-konsistent risk qiymətləndirmə | Priority: High | Action: 5 faktorlu scoring modeli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Area: Bureau Integration | As-Is: Telefon/fax sorğuları | To-Be: Real-time API | Gap: Gecikmiş bureau data | Priority: High | Action: Bureau API inteqrasiya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Gap Analysis-i edəndən sonra RICE framework ilə hər gap-ı prioritetləşdirirəm. Bəzən bir gap həll etmək başqa gap-ları da həll edir — bunu da qeyd edirəm.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RICE framework-ü izah et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RICE — requirement-ləri prioritetləşdirmək üçün framework. 4 metrik: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 (Reach): Bu requirement neçə istifadəçiyə təsir edəcək? (aylıq)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I (Impact): Təsir dərəcəsi? 1 = Minimal, 2 = Major, 3 = Massive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 (Confidence): Nə qədər əminik? 100% = High, 80% = Medium, 50% = Low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 (Effort): Neçə həftə/vaxt lazımdır?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Formula: RICE Score = (R x I x C) / E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Credit Scoring üçün nümunə: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REQ-101: Automated scoring engine | Reach: 400/month | Impact: 3 | Confidence: 90% | Effort: 8 weeks | RICE = (400 x 3 x 0.9) / 8 = 135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REQ-102: Bureau API integration | Reach: 400 | Impact: 3 | Confidence: 85% | Effort: 3 | RICE = (400 x 3 x 0.85) / 3 = 340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REQ-103: SMS notifications | Reach: 400 | Impact: 2 | Confidence: 95% | Effort: 1 | RICE = (400 x 2 x 0.95) / 1 = 760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Nəticə: SMS ən yüksək RICE score-ə malikdir — az effort, yüksək reach. Scoring engine isə ən vacibdir ama ən çox effort tələb edir.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WSJF-dən fərqi: RICE daha sadədir və SAFe-a bağlı deyil. Kontakt Home SAFe istifadə etmirsə, RICE daha uyğundur.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UAT necə keçirsən?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UAT — User Acceptance Testing. Layihə production-a getmədən əvvəl business stakeholders tərəfindən test edilir.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prosesim belədir: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1. UAT Test Plan hazırlayıram — hansi test case-lər var, kim iştirak edir, nə vaxt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2. Test case-ləri BRD/FRD-dən çıxarıram — hər REQ üçün minimum 1 test case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3. Stakeholder-lərə test session təyin edirəm — Risk Department, Sales, Operations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4. Test execution — stakeholder-lər test edir, mən qeydləri aparıram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5. Bug triage — QA və developer-lərlə birlikdə hər bug-u müzakirə edirəm: severity (Critical/Major/Minor) və priority (High/Medium/Low)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6. Sign-off — bütün Critical bug-lar həll olunduqdan sonra stakeholder imza atır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Nuve test case: "TC-101: Happy path auto-approval — Score &gt;= 80 olan müraciət avtomatik təsdiq olunmalıdır"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Əsas prinsip: UAT-da mən test etmirəm — mən koordinasiya edirəm. Test edən business user-dır.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Swagger/OpenAPI bilirsən?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Bəli, Embafinans-da Credit Scoring API və B2C Payment API üçün Swagger/OpenAPI 3.0 spesifikasiya yazmışam.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Nümunə endpoint: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POST /v1/scoring/submit — Kredit müraciətini scoring engine-ə göndərir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Request body: applicant data (name, PIN, income, employment), credit product, requested amount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Response: applicationId, overallScore (0-100), decision (AUTO_APPROVED / MANUAL_REVIEW / AUTO_REJECTED), riskLevel, recommendedLimit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Swagger-da hər endpoint üçün yazıram: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Description — endpoint nə edir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Parameters — path, query, header params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Request Body — JSON schema ilə validation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Responses — 200, 400, 500 status codes və schema-lar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Example values — developer-lar üçün real nümunə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Swagger-nı developer-lərə handoff edərkən istifadə edirəm — onlar Swagger UI-dən test edə bilər, Postman-a export edə bilər.</w:t>
            </w:r>
          </w:p>
        </w:tc>
      </w:tr>
    </w:tbl>
    <w:p>
      <w:pPr>
        <w:spacing w:after="100" w:before="300" w:line="276"/>
      </w:pPr>
      <w:r>
        <w:rPr>
          <w:rFonts w:ascii="Calibri" w:eastAsia="Calibri"/>
          <w:b/>
          <w:bCs/>
          <w:color w:val="2A6496"/>
          <w:sz w:val="22"/>
          <w:szCs w:val="22"/>
        </w:rPr>
        <w:t xml:space="preserve">■ </w:t>
      </w:r>
      <w:r>
        <w:rPr>
          <w:rFonts w:ascii="Calibri" w:eastAsia="Calibri"/>
          <w:b/>
          <w:bCs/>
          <w:color w:val="2A6496"/>
          <w:sz w:val="22"/>
          <w:szCs w:val="22"/>
        </w:rPr>
        <w:t xml:space="preserve">Group 3: Kontakt Home Context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Kontakt Home-da kredit prosesini yavaslatan sebəbler nə ola bilər?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Bu sualda mən real observaşnlarımı və analitik düşünməmi göstərirəm. Kredit prosesini yavaşladan potensial səbəblər: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Bank cavabı gecikməsi: Partner bank-ların (TBC, Kapital Bank) API response time-i yüksək ola bilər, ya da manual proses var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Müştəri məlumat toplamaq: Şəxsiyyət vəsiqəsi, gəlir sənədi, iş yeri təsdiqi — bu sənədlərin toplamağı və yoxlanması vaxt apara bilər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Daxili koordinasiya: Satıcı → müdir → bank təmsilçisi axınında hər addım üçün gözləmə var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Sistem inteqrasiya yoxluğu: Əgər bank API-si yoxdursa, manual zəng/fax prosesi gedir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Pre-approval olmaması: Müştəri mağazaya gələndə onun kredit həddi məlum deyil — bu da əlavə gözləmə yaradır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Ən böyük bottleneck-in bank response time olduğunu düşünürəm — çünki digər addımları daxili optimallaşdırmaq mümkündür, amma bankın prosesini birbaşa kontrol etmək çətindir.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Kredit prosesini suretlendirmek tapşirılsaydı, necə yanaşırdın?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6 addımlı yanaşma: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1. Discovery: Əvvəlcə hazırkı prosesi anlamaq — mağazada observation, satıcılarla müsahibə, bank təmsilçisi ilə söhbət. BPMN As-Is diagram çəkərdim.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2. Data toplamaq: Neçə müraciət gedir? Neçəsi gözləmə səbəbindən ləğv olur? Ortalama gözləmə vaxtı neçə dəqiqədir? SQL query-lərlə data analiz.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3. Root cause müəyyən etmək: Bottleneck haradadır? Bank cavabı? Sənəd toplama? Daxili proses?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4. To-Be proses dizaynı: Əgər bank API-si varsa, avtomatik pre-approval system qura bilərəm. Əgər yoxdursa, bankla API inteqrasiya danışıqları.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5. RICE ilə prioritetləşdirmək: Hansı həlli əvvəl etmək ən çox dəyər qatır?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6. Pilot: Bir mağazada test edib, KPI-ləri ölçüb, sonra genişləndirmək.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Məsələ ondadır ki, mən həlli təklif etməzdən əvvəl məlumat toplamalıyam — təxminə görə deyil, data-ya əsaslanaraq.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Stakeholder-lər kim olar?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Kredit prosesində stakeholder-lər: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Customer: Kredit alan şəxs — əsas受益者, gözləmə vaxtını azaltmaq istəyir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Sales Associate: Mağazada satıcı — kredit prosesini həyata keçirir, sürətli olmaq istəyir ki, satış qaçırmasın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Store Manager: Mağaza müdiri — satış konversiyasını artırmaq istəyir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Finance Department: Kredit riskini idarə edir — səhv təsdiqlərin az olmasını istəyir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IT Department: Sistem inteqrasiyasını həyata keçirir — texniki həlli tətbiq edir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Partner Bank: Kredit verən bank — öz risk meyarlarına əməl etmək istəyir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Operations: Kredit sənədləşmə və monitoring — prosesin rahat idarə olmasını istəyir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Hər stakeholder-in fərqli maraqları var. Məsələn: Sales sürət istəyir, Finance diqqət istəyir. BA kimi mənim vəzifəm bu maraqları tarazlamaqdır.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Hansi KPI-ləri izlemek lazımdır?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3 kateqoriyada KPI-lər: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Process KPI-ləri: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Average credit processing time (dəqiqə) — hazırkı vəziyyəti biləndən sonra target müəyyən etmək olar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Credit approval rate — müraciətlərin neçə faizi təsdiq olunur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Customer abandonment rate — gözləmə səbəbindən neçə müştəri gedir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Business KPI-ləri: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Credit-to-cash conversion — kreditlə satılan məhsulların ümumi satışa nisbəti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Average ticket size (credit vs cash) — kreditlə alanda orta səbət daha böyük olur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Revenue per credit sale — kredit faizindən əlavə gəlir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Customer KPI-ləri: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Customer satisfaction score (NPS) — kredit prosesi barədə rəyi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Time to first payment — kreditdən sonra ilk ödənişə qədər vaxt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Default rate — kredit geri qaytarma faizi (Finance ilə birlikdə)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Əsas prinsip: Hər KPI ölçülə bilən, actionable olmalıdır. "Müştəri razıdır" KPI deyil — "NPS score &gt; 40" KPI-dir.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SWOT analiz edə bilerseN?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Kontakt Home-un kredit prosesi üçün SWOT: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Strengths: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Geniş mağaza şəbəkəsi — çoxlu customer base var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Elektronika və məişət texnikası — yüksək qiymətli məhsullar = kredit ehtiyacı yüksək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Mövcud bank partnership-lər — artıq kredit infrastrukturu var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Weaknesses: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Kredit prosesi manual ola bilər — sürət və müşteri experince aşağı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Data visibility yoxluğu — real-time monitoring olmaya bilər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Cross-department coordination zəif — satış, finance, IT ayrı işləyir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Opportunities: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Online credit application — onlayn kanalda kredit imkanı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Pre-approval system — müştəri mağazaya gələndə artıq limiti məlum olsun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Multiple bank comparison — bir neçə bankdan ən yaxşı şərti təklif etmək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Threats: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Onlayn rəqiblər — media markt, onlayn mağazalar daha sürətli kredit təklif edə bilər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Dəyişən bank şərtləri — faiz dərəcələri artarsa, kredit tələbi azala bilər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Ekonomik qeyri-sabitlik — default riski arta bilər</w:t>
            </w:r>
          </w:p>
        </w:tc>
      </w:tr>
    </w:tbl>
    <w:p>
      <w:pPr>
        <w:spacing w:after="100" w:before="300" w:line="276"/>
      </w:pPr>
      <w:r>
        <w:rPr>
          <w:rFonts w:ascii="Calibri" w:eastAsia="Calibri"/>
          <w:b/>
          <w:bCs/>
          <w:color w:val="2A6496"/>
          <w:sz w:val="22"/>
          <w:szCs w:val="22"/>
        </w:rPr>
        <w:t xml:space="preserve">■ </w:t>
      </w:r>
      <w:r>
        <w:rPr>
          <w:rFonts w:ascii="Calibri" w:eastAsia="Calibri"/>
          <w:b/>
          <w:bCs/>
          <w:color w:val="2A6496"/>
          <w:sz w:val="22"/>
          <w:szCs w:val="22"/>
        </w:rPr>
        <w:t xml:space="preserve">Group 4: Scenario-Based Questions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Satıcılar sistem istifade etmək istemir — ne edersən?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Bu çox real bir scenario — Embafinans-da da bənzər vəziyyət olub. Yanaşma: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1. Root cause anlamaq: Satıcılar niyə istifadə etmirlər? Sistem çətindir? Təlim yoxdur? Əlavə vaxt aparır? Yoxlamaq üçün bir neçə satıcı ilə individual söhbət edərdim.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2. Empathy göstərmək: Onların vəziyyətini anladığımı bildirərdim: "Siz hər gün satış edirsiniz, əlavə sistem vaxt aparır — mən bunu anlayıram."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3. Value proposition: Sistem onlara necə fayda verir? Kredit prosesi sürətlənərsə, daha çox satış edəcək — bu onların bonusuna təsir edir.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4. Simplify: Əgər sistem çətindirsə, UX-i sadələşdirmək üçün feedback developer-lara ötürərdim. Ən vacib funksiyaları 1-2 click-ə endirmək.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5. Pilot: "Bir həftə sınayaq — əgər satışınız artarsa, davam edək" deyərək kiçik qrupda pilot başladardım.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6. Success story: Pilot-u uğurlu olan satıcının nəticəsini digərlərinə göstərərdim — peer influence ən güclü motivasiyadır.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Əsla: "İstifadə etmək məcburiyyətindəsiniz" demək. Bu əks təsir edir.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2 department muxtelif prioritet deyir — necə hell edersən?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bu vaxtaşırı olur — Sales "sürətli approval" istəyir, Risk "diqqətli yoxlama" istəyir.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Addımlar: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1. Hər tərəfin arqumentini dinləyirəm — tək-tək, digəri qarşısında deyil. Müsahibə formatında, structured suallarla.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2. Data gətirirəm — təxmin yox, sübut. SQL query ilə: "Son 3 ayda manual review-da neçə müraciət olub? Onların neçə faizi sonradan default olub?" Əgər default rate aşağıdırsa, Risk-in narahatlığı əsassızdır.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3. Kompromis tapıram: Məsələn, "Score &gt;= 80 avtomatik təsdiq (Sales xoşbəxt), Score 50-79 manual review ancaq 24 saat ərzində (Risk xoşbəxt)"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4. RICE ilə həlli prioritetləşdirirəm — hər tərəfin təklifini RICE score-la qiymətləndirirəm. Rəqəm danışır.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5. Əgər razılığa gəlinmirsə — sponsor-a (rəis/director) aparıram: "İki variant var, hər birinin RICE score-u və data-backed risk qiymətləndirməsi var. Sizin qərarınız."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Əsas prinsip: Data ilə danış, emosiyalarla deyil.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Developer deyir ki requirement mumkun deyil — ne edersən?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Bu vəziyyətdə mənim engineering background böyük üstünlükdür — developer-in dilini danışıram.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1. "Niyə mümkün deyil?" soruşuram — konkret səbəb: texniki məhdudiyyət? Müddət? 3-cü tərəf API support yoxdur?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2. Əgər texniki məhdudiyyətdirsə: "Alternativ yolu varmı?" deyərəm. Məsələn, bank API-si real-time support etmirsə — batch processing (hər 15 dəqiqə) variantını müzakirə edək.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3. Əgər müddət məsələsidirsə: RICE score-a əsasən prioritetləşdirirəm. "Bu requirement RICE score 120-dir — əgər bu sprint-ə sığmırsa, növbəti sprint-ə keçək. Amma aşağı RICE score-lu requirement-ləri kəsək."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4. Əgər 3-cü tərəf məsələsidirsə: Vendor-lə digər variantları araşdırmaq üçün IT ilə birlikdə çalışaq.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5. Heç vaxt: "Lazımdır, etməlisiniz" demək. Əvəzinə: "Bu requirement-in biznes dəyəri budur — sizin texniki təklifiniz nədir?" deyərəm.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Resin deyir bu hefte bitirmek lazımdır — amma 2 hefte lazimdir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Bu sualda əsas odur ki: yalan deməmək.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Doğru cavab: "Bu requirement-in scope-u bunu tamamlamaq üçün minimum 2 həftə tələb edir. Əgər 1 həftəyə sıxışdırısaq, keyfiyyət düşər — bu da production-da bug-lara səbəb ola bilər."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Amma alternativ təklif edirəm: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1. MVP (Minimum Viable Product): "Ən vacib funksiyanı 1 həftəyə tamamlayaq, qalanını növbəti sprint-ə axıdıq." Məsələn, full scoring engine yox, sadəcə pre-screen API.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2. Phase approach: "Phase 1: Basic functionality (1 həftə), Phase 2: Full features (2-ci həftə)." Rəisə seçim verirəm.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3. Trade-off göstərirəm: "1 həftəyə etsek — bunları qurban veririk: [siyahı]. 2 həftəyə etsek — tam scope tamam olur."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Ən vacib prinsip: Yalan danışmaq qısa müddətdə xilas edər, amma uzun müddətdə etibarı məhv edər. Production-da bug çıxdıqda sənə deyəcəklər: "Sən 1 həftə boldun deyərdin."</w:t>
            </w:r>
          </w:p>
        </w:tc>
      </w:tr>
    </w:tbl>
    <w:p>
      <w:pPr>
        <w:spacing w:after="100" w:before="300" w:line="276"/>
      </w:pPr>
      <w:r>
        <w:rPr>
          <w:rFonts w:ascii="Calibri" w:eastAsia="Calibri"/>
          <w:b/>
          <w:bCs/>
          <w:color w:val="2A6496"/>
          <w:sz w:val="22"/>
          <w:szCs w:val="22"/>
        </w:rPr>
        <w:t xml:space="preserve">■ </w:t>
      </w:r>
      <w:r>
        <w:rPr>
          <w:rFonts w:ascii="Calibri" w:eastAsia="Calibri"/>
          <w:b/>
          <w:bCs/>
          <w:color w:val="2A6496"/>
          <w:sz w:val="22"/>
          <w:szCs w:val="22"/>
        </w:rPr>
        <w:t xml:space="preserve">Group 5: Technical Questions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SQL JOIN novlerini izah et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4 əsas JOIN növü: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1. INNER JOIN: Hər iki cədvəldə uyğun qeyd olan sənədləri qaytarır.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Nuve: credit_applications INNER JOIN scoring_results ON application_id = id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--- Yalnız scorinq olunmuş müraciətləri göstərir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2. LEFT JOIN: Sol cədvəlin bütün qeydlərini qaytarır, sağ cədvəldə uyğun olmasa NULL.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Nuve: customers LEFT JOIN credit_applications ON customer_id = id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--- Bütün müştəriləri göstərir, kredit almayıb olarsa NULL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3. RIGHT JOIN: Sağ cədvəlin bütün qeydlərini qaytarır, solda uyğun olmasa NULL. (Az istifadə olunur)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4. FULL OUTER JOIN: Hər iki cədvəldə bütün qeydləri qaytarır, uyğun olmayan yerdə NULL.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ən çox LEFT JOIN istifadə edirəm — "hansı müştərilər kredit almayıb" sualı üçün. INNER JOIN isə "scoring results ilə application details" birləşdirmək üçün.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REST API nedir? HTTP metodları?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REST — Representational State Transfer. Web API-lar üçün memarlıq stil.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4 əsas HTTP metodu: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GET: Məlumat oxumaq. Nuve: GET /api/applications/123 — müraciət detalı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POST: Yeni məlumat yaratmaq. Nuve: POST /api/scoring/submit — yeni scoring müraciəti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PUT: Məlumatı tam yeniləmək. Nuve: PUT /api/applications/123 — müraciəti yenilə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DELETE: Məlumat silmək. Nuve: DELETE /api/applications/123 — müraciəti sil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Əlavə: PATCH (qismən yeniləmə), OPTIONS (mümkün metodları göstərmə).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REST prinsipləri: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Stateless: Hər request öz-özlüyündə tam olmalıdır, server session saxlamır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Resource-based: URL-lər resource göstərir (/applications, /customers)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2A6496"/>
                <w:sz w:val="19"/>
                <w:szCs w:val="19"/>
              </w:rPr>
              <w:t xml:space="preserve">• </w:t>
            </w: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HTTP status codes: 200 (OK), 201 (Created), 400 (Bad Request), 401 (Unauthorized), 404 (Not Found), 500 (Server Error)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Credit Scoring API-ni REST principles ilə dizayn etdim. Swagger/OpenAPI 3.0 ilə sənədləşdirdim.</w:t>
            </w:r>
          </w:p>
        </w:tc>
      </w:tr>
    </w:tbl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5"/>
        <w:gridCol w:w="67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496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40" w:before="40" w:line="276"/>
            </w:pPr>
            <w:r>
              <w:rPr>
                <w:rFonts w:ascii="Calibri" w:eastAsia="Calibri"/>
                <w:b/>
                <w:bCs/>
                <w:color w:val="1A1A1A"/>
                <w:sz w:val="19"/>
                <w:szCs w:val="19"/>
              </w:rPr>
              <w:t xml:space="preserve">SDLC phases nelerdir?</w:t>
            </w:r>
          </w:p>
        </w:tc>
        <w:tc>
          <w:tcPr>
            <w:tcW w:type="pct" w:w="6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color="auto" w:val="clear"/>
            <w:vAlign w:val="top"/>
          </w:tcPr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SDLC — Software Development Life Cycle. 6 əsas faz: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1. Planning: Layihənin scope-u, resource-lar, timeline müəyyən edilir. BA burada business case hazırlayır.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2. Requirements Analysis: BA-nın əsas fazası. Stakeholder sessiyaları, BRD/FRD yazmaq, User Stories. Embafinans-da Discovery + Requirements Documentation addımları bura düşür.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3. Design: System architecture, database schema, API dizayn. BA burada sequence diagram, data mapping hazırlayır. Developer-lərə handoff.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4. Development (Implementation): Developer-lər kod yazır. BA burada clarification suallarına cavab verir, change request-ləri idarə edir.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5. Testing: Unit test (developer), Integration test (QA), UAT (business stakeholders). BA UAT koordinasiya edir, bug triage aparır.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6. Deployment &amp; Maintenance: Production-a buraxılış. BA post-deployment monitoring, feedback toplamaq.</w:t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 w:line="276"/>
            </w:pPr>
            <w:r>
              <w:rPr>
                <w:rFonts w:ascii="Calibri" w:eastAsia="Calibri"/>
                <w:color w:val="333333"/>
                <w:sz w:val="19"/>
                <w:szCs w:val="19"/>
              </w:rPr>
              <w:t xml:space="preserve">Embafinans-da 4 layihənin hamısı bu sikl ilə gedib. BA hər fazada iştirak edir, amma ən çox 2-ci və 5-ci fazada aktiv olur.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CCCCCC" w:sz="2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40"/>
      </w:pPr>
    </w:p>
    <w:p>
      <w:pPr>
        <w:spacing w:after="0" w:before="0" w:line="260"/>
      </w:pPr>
      <w:r>
        <w:rPr>
          <w:rFonts w:ascii="Calibri" w:eastAsia="Calibri"/>
          <w:i/>
          <w:iCs/>
          <w:color w:val="777777"/>
          <w:sz w:val="18"/>
          <w:szCs w:val="18"/>
        </w:rPr>
        <w:t xml:space="preserve">Remember: Do not memorize. Understand the logic and adapt to your own words and experience.</w:t>
      </w:r>
    </w:p>
    <w:sectPr>
      <w:pgSz w:w="11906" w:h="16838" w:orient="portrait"/>
      <w:pgMar w:top="850" w:right="950" w:bottom="7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/>
        <w:color w:val="333333"/>
        <w:sz w:val="19"/>
        <w:szCs w:val="19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2026-04-25T11:28:27.678Z</dcterms:created>
  <dcterms:modified xsi:type="dcterms:W3CDTF">2026-04-25T11:28:27.678Z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