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0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496" w:val="clear"/>
          </w:tcPr>
          <w:p/>
        </w:tc>
      </w:tr>
    </w:tbl>
    <w:p>
      <w:pPr>
        <w:spacing w:before="1600"/>
      </w:pPr>
    </w:p>
    <w:p>
      <w:pPr>
        <w:spacing w:after="200" w:line="276"/>
        <w:jc w:val="center"/>
      </w:pPr>
      <w:r>
        <w:rPr>
          <w:rFonts w:ascii="Calibri" w:cs="Calibri" w:eastAsia="Calibri" w:hAnsi="Calibri"/>
          <w:b/>
          <w:bCs/>
          <w:color w:val="2A6496"/>
          <w:sz w:val="80"/>
          <w:szCs w:val="80"/>
        </w:rPr>
        <w:t xml:space="preserve">BA Interview Preparation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color w:val="666666"/>
          <w:sz w:val="48"/>
          <w:szCs w:val="48"/>
        </w:rPr>
        <w:t xml:space="preserve">Questions &amp; Model Answers</w:t>
      </w:r>
    </w:p>
    <w:tbl>
      <w:tblPr>
        <w:tblW w:type="pct" w:w="4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496" w:val="clear"/>
          </w:tcPr>
          <w:p/>
        </w:tc>
      </w:tr>
    </w:tbl>
    <w:p>
      <w:pPr>
        <w:spacing w:before="400"/>
      </w:pPr>
    </w:p>
    <w:p>
      <w:pPr>
        <w:spacing w:after="80" w:line="276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Position: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IT Business Analyst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Company: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Kontakt Home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Candidate: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Zamir Camalov</w:t>
      </w:r>
    </w:p>
    <w:p>
      <w:pPr>
        <w:spacing w:before="300"/>
      </w:pP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April 25, 2026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Version: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Questions: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22 (5 groups)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Language: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English</w:t>
            </w:r>
          </w:p>
        </w:tc>
      </w:tr>
    </w:tbl>
    <w:p>
      <w:pPr>
        <w:spacing w:before="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20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496" w:val="clear"/>
          </w:tcPr>
          <w:p/>
        </w:tc>
      </w:tr>
    </w:tbl>
    <w:p>
      <w:pPr>
        <w:sectPr>
          <w:pgSz w:w="11906" w:h="16838" w:orient="portrait"/>
          <w:pgMar w:top="850" w:right="950" w:bottom="700" w:left="950" w:header="708" w:footer="708" w:gutter="0"/>
          <w:pgNumType/>
          <w:docGrid w:linePitch="360"/>
        </w:sectPr>
      </w:pPr>
    </w:p>
    <w:p>
      <w:pPr>
        <w:spacing w:after="200" w:before="300" w:line="276"/>
      </w:pPr>
      <w:r>
        <w:rPr>
          <w:rFonts w:ascii="Calibri" w:cs="Calibri" w:eastAsia="Calibri" w:hAnsi="Calibri"/>
          <w:b/>
          <w:bCs/>
          <w:color w:val="2A6496"/>
          <w:sz w:val="44"/>
          <w:szCs w:val="44"/>
        </w:rPr>
        <w:t xml:space="preserve">How to Use This Document</w:t>
      </w:r>
    </w:p>
    <w:p>
      <w:pPr>
        <w:spacing w:before="60"/>
      </w:pP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document contains 22 interview questions organized into 5 thematic groups, each with a detailed model answer. Use this guide to prepare effectively for your Kontakt Home BA position interview.</w:t>
      </w:r>
    </w:p>
    <w:p>
      <w:pPr>
        <w:spacing w:before="100"/>
      </w:pP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Interview Tips: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Read each question carefully before reviewing the answer. Try to formulate your own response first, then compare with the model answer.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Personalize the answers with your own experience and examples. The model answers provide a framework, not a script to memorize.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Use the STAR method (Situation, Task, Action, Result) when answering behavioral questions to provide structured and compelling responses.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Focus on demonstrating business impact with measurable results (percentages, time saved, revenue increased) rather than just listing activities.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Practice speaking your answers aloud. Written answers and spoken answers feel different; aim for natural, conversational delivery.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Prepare questions to ask the interviewer about Kontakt Home's business processes, technology stack, and team structure.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Research Kontakt Home's credit process, store network, and market position before the interview to show genuine interest and preparation.</w:t>
      </w:r>
    </w:p>
    <w:p>
      <w:pPr>
        <w:spacing w:after="60" w:before="60" w:line="276"/>
      </w:pPr>
      <w:r>
        <w:rPr>
          <w:rFonts w:ascii="Calibri" w:cs="Calibri" w:eastAsia="Calibri" w:hAnsi="Calibri"/>
          <w:color w:val="2A6496"/>
          <w:sz w:val="18"/>
          <w:szCs w:val="18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Be ready to discuss how your technical background (SQL, API, databases) gives you an edge as a BA who can bridge business and technology.</w:t>
      </w:r>
    </w:p>
    <w:p>
      <w:pPr>
        <w:spacing w:before="100"/>
      </w:pP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Question Groups:</w:t>
      </w:r>
    </w:p>
    <w:p>
      <w:pPr>
        <w:spacing w:after="40" w:before="40" w:line="276"/>
        <w:ind w:left="240"/>
      </w:pPr>
      <w:r>
        <w:rPr>
          <w:rFonts w:ascii="Calibri" w:cs="Calibri" w:eastAsia="Calibri" w:hAnsi="Calibri"/>
          <w:color w:val="2A6496"/>
          <w:sz w:val="16"/>
          <w:szCs w:val="16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Group 1: Self Introduction (Q1–Q2) — Background, career journey, and key differentiators</w:t>
      </w:r>
    </w:p>
    <w:p>
      <w:pPr>
        <w:spacing w:after="40" w:before="40" w:line="276"/>
        <w:ind w:left="240"/>
      </w:pPr>
      <w:r>
        <w:rPr>
          <w:rFonts w:ascii="Calibri" w:cs="Calibri" w:eastAsia="Calibri" w:hAnsi="Calibri"/>
          <w:color w:val="2A6496"/>
          <w:sz w:val="16"/>
          <w:szCs w:val="16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Group 2: BA Knowledge &amp; Experience (Q3–Q10) — Core BA skills, artifacts, and methodologies</w:t>
      </w:r>
    </w:p>
    <w:p>
      <w:pPr>
        <w:spacing w:after="40" w:before="40" w:line="276"/>
        <w:ind w:left="240"/>
      </w:pPr>
      <w:r>
        <w:rPr>
          <w:rFonts w:ascii="Calibri" w:cs="Calibri" w:eastAsia="Calibri" w:hAnsi="Calibri"/>
          <w:color w:val="2A6496"/>
          <w:sz w:val="16"/>
          <w:szCs w:val="16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Group 3: Kontakt Home Context (Q11–Q15) — Domain-specific analysis for the target company</w:t>
      </w:r>
    </w:p>
    <w:p>
      <w:pPr>
        <w:spacing w:after="40" w:before="40" w:line="276"/>
        <w:ind w:left="240"/>
      </w:pPr>
      <w:r>
        <w:rPr>
          <w:rFonts w:ascii="Calibri" w:cs="Calibri" w:eastAsia="Calibri" w:hAnsi="Calibri"/>
          <w:color w:val="2A6496"/>
          <w:sz w:val="16"/>
          <w:szCs w:val="16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Group 4: Scenario-Based Questions (Q16–Q19) — Behavioral and situational responses</w:t>
      </w:r>
    </w:p>
    <w:p>
      <w:pPr>
        <w:spacing w:after="40" w:before="40" w:line="276"/>
        <w:ind w:left="240"/>
      </w:pPr>
      <w:r>
        <w:rPr>
          <w:rFonts w:ascii="Calibri" w:cs="Calibri" w:eastAsia="Calibri" w:hAnsi="Calibri"/>
          <w:color w:val="2A6496"/>
          <w:sz w:val="16"/>
          <w:szCs w:val="16"/>
        </w:rPr>
        <w:t xml:space="preserve">●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Group 5: Technical Questions (Q20–Q22) — SQL, REST API, and SDLC knowledge</w:t>
      </w:r>
    </w:p>
    <w:p>
      <w:pPr>
        <w:spacing w:before="200"/>
      </w:pPr>
    </w:p>
    <w:p>
      <w:pPr>
        <w:spacing w:after="200" w:before="300" w:line="276"/>
      </w:pPr>
      <w:r>
        <w:rPr>
          <w:rFonts w:ascii="Calibri" w:cs="Calibri" w:eastAsia="Calibri" w:hAnsi="Calibri"/>
          <w:b/>
          <w:bCs/>
          <w:color w:val="2A6496"/>
          <w:sz w:val="44"/>
          <w:szCs w:val="44"/>
        </w:rPr>
        <w:t xml:space="preserve">Group 1: Self Introduction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2419"/>
        <w:gridCol w:w="6482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Answer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Tell me about yourself and your BA experience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have 2+ years of Business Analyst experience across fintech and e-commerce. At Birbonus, I designed a customer loyalty bonus system — conducted stakeholder sessions to define earning rules, eligibility criteria, and partner settlement workflows. At Embafinans, I have delivered 4 production projects: Credit Scoring (2x faster credit decisions), B2C Sales Channel (300–500 daily applications), Goods Loan Delivery Dashboard (real-time monitoring, 2x fewer errors), and End-to-End Credit Lifecycle management.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key differentiator is my 15-year software engineering background. I have worked with C#, Oracle, PostgreSQL, MongoDB, REST API, and CI/CD pipelines. At Umico, I spent 2 years as a PostgreSQL developer and L2 production support engineer — resolving incidents using ELK Stack log analysis. This means I can translate business requirements into technical specifications naturally, and I understand how systems work under the hood.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How did you become a Business Analyst?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spent 15 years as a software engineer — C# backend developer at the Central Bank of Azerbaijan, Unibank, and ASAN Service. During that time, I worked extensively with relational and NoSQL databases, REST API design, and CI/CD pipelines.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Umico, while working as a PostgreSQL developer and L2 support engineer, I found myself naturally gravitating toward requirements gathering, process analysis, and coordinating with developers. My team recognized these additional skills, and I transitioned into the IT Business Analyst role.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Birbonus, I took on a full BA role — writing BRDs, FRDs, User Stories with Gherkin Acceptance Criteria, and coordinating UAT. At Embafinans, I delivered my largest projects: the Credit Scoring system reduced decision time by 2x, and the B2C channel now handles 300–500 daily applications.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 engineering background gives a BA a significant advantage: you speak the developers' language, you can write API specifications, and you understand production issues — making you not just a "requirements gatherer" but a true bridge between business and technology.</w:t>
            </w:r>
          </w:p>
        </w:tc>
      </w:tr>
    </w:tbl>
    <w:p>
      <w:pPr>
        <w:sectPr>
          <w:pgSz w:w="11906" w:h="16838" w:orient="portrait"/>
          <w:pgMar w:top="850" w:right="950" w:bottom="700" w:left="950" w:header="708" w:footer="708" w:gutter="0"/>
          <w:pgNumType/>
          <w:docGrid w:linePitch="360"/>
        </w:sectPr>
      </w:pPr>
    </w:p>
    <w:p>
      <w:pPr>
        <w:spacing w:after="200" w:before="300" w:line="276"/>
      </w:pPr>
      <w:r>
        <w:rPr>
          <w:rFonts w:ascii="Calibri" w:cs="Calibri" w:eastAsia="Calibri" w:hAnsi="Calibri"/>
          <w:b/>
          <w:bCs/>
          <w:color w:val="2A6496"/>
          <w:sz w:val="44"/>
          <w:szCs w:val="44"/>
        </w:rPr>
        <w:t xml:space="preserve">Group 2: BA Knowledge &amp; 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2419"/>
        <w:gridCol w:w="6482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Answer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 have written BRDs — explain the structure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purpose of a BRD is to document business requirements — it answers "what needs to be done," not "how to do it."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Embafinans, I wrote a BRD for the Credit Scoring project. Here is the structure I used: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Executive Summary — project purpose and business value (2x faster credit decisions)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Goals — measurable objectives: approval time under 60 seconds, reduce manual reviews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Scope — in-scope (BNPL scoring, goods loan) and out-of-scope (post-loan monitoring) clearly separated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Stakeholders — who is impacted: Risk Department, Sales, IT, Credit Committee, partner stores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 Requirements — BR-101, BR-102 format. Example: "BR-101: The system shall automatically score credit applications within 60 seconds"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Assumptions and Constraints — what we assumed, what limitations exist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Glossary — definitions of domain-specific terms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Key principle: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BRD serves as the foundation for the FRD. Every BR item gets broken down into functional details in the FRD.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How do you write User Stories? Give an example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Embafinans, I write User Stories at the beginning of each sprint using this format: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 a [role], I want to [action], so that [benefit]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Example from the Credit Scoring project: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US-101: As a customer, I want to submit a credit application via mobile app, so that I can apply for credit without visiting a branch.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Acceptance Criteria (Gherkin):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Given I am a registered customer on the app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When I fill in my personal and financial details and submit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Then my application should be saved and sent for scoring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And I should see a confirmation with application ID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US-102: As a risk analyst, I want to view automated scoring results, so that I can focus on manual review cases only.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Given an application has been scored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When the score is between 50-79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Then the application appears in my manual review queue with full scoring breakdown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aim to write 3 Acceptance Criteria per User Story — happy path, edge case, and error case.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 use BPMN — give an example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BPMN stands for Business Process Model and Notation. It is used to visually model business processes.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the Embafinans Credit Scoring project, I created both As-Is and To-Be diagrams with swimlanes: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Swimlanes: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| Scoring Engine | Risk Department | CRM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As-Is process (before):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applies manually — Risk Department reviews manually (3–5 days) — Committee meeting — Decision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To-Be process (after):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submits via app — Scoring Engine evaluates automatically (60 seconds) — Score &gt;= 80: Auto-approve | Score 50–79: Manual review queue | Score &lt; 50: Auto-reject — CRM notification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Key BPMN elements I use: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Start/End events (circles)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Tasks (rectangles with rounded corners)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Exclusive Gateways (diamonds) for decision points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Service Tasks (rectangles with gear icon) for automated actions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Timer Events (clock icon) for waiting periods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As-Is diagram is critical because it reveals bottlenecks, provides visual explanation to stakeholders, and serves as the baseline for comparison with the To-Be state.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When do you draw Sequence Diagrams?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Sequence diagrams show the interaction flow between systems — while BPMN shows the business process, Sequence Diagrams show "which system calls which system and in what order."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the Credit Scoring project at Embafinans, I drew a sequence diagram with these participants: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App | API Gateway | Scoring Service | Credit Bureau | Risk Rules Engine | Notification Service | Database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Flow: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Customer App sends POST /scoring/submit to API Gateway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API Gateway forwards request to Scoring Service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Scoring Service calls Credit Bureau GET /score for real-time bureau score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Bureau returns score (e.g., 720)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Scoring Service sends data to Risk Rules Engine for evaluation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Rules Engine returns decision (APPROVED, score 85)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7. Scoring Service saves result to Database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8. Scoring Service triggers Notification Service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9. Notification Service sends SMS to Customer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create this diagram during the Technical Specification phase — it serves as the primary handoff artifact for developers. They can see exactly which API calls are needed, in what order, and what data flows between systems.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is Gap Analysis? Have you done one?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Gap Analysis is the process of identifying the differences between the current state (As-Is) and the desired state (To-Be).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performed a Gap Analysis for the Credit Scoring project at Embafinans. Here is a sample of the table format I used: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Area: Credit Decision Speed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As-Is: 5–7 days manual processing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To-Be: Under 60 seconds automated scoring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Gap: Critical speed bottleneck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Priority: High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Action: Implement automated scoring engine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Area: Risk Assessment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As-Is: Subjective manual evaluation by committee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To-Be: Multi-factor weighted scoring model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Gap: Inconsistent risk evaluation across analysts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Priority: High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Action: Deploy 5-factor scoring model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Area: Bureau Integration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As-Is: Phone/fax-based bureau inquiries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To-Be: Real-time API integration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Gap: Delayed bureau data retrieval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Priority: High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Action: Integrate Credit Bureau API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After completing the Gap Analysis, I prioritize each gap using the RICE framework. Sometimes resolving one gap also resolves others — I note these dependencies as well.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Explain the RICE framework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RICE is a framework for prioritizing requirements based on 4 metrics: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 (Reach): How many users/month will this requirement impact?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(Impact): How much value? 1 = Minimal, 2 = Major, 3 = Massive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 (Confidence): How confident are we? 100% = High, 80% = Medium, 50% = Low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 (Effort): How many person-weeks will it take?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Formula: RICE Score = (R × I × C) / E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Example from Embafinans Credit Scoring: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REQ-101: Automated Scoring Engine | Reach: 400/month | Impact: 3 | Confidence: 90% | Effort: 8 weeks | RICE = (400 × 3 × 0.9) / 8 = 135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REQ-102: Credit Bureau API Integration | Reach: 400 | Impact: 3 | Confidence: 85% | Effort: 3 | RICE = (400 × 3 × 0.85) / 3 = 340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REQ-103: SMS Notifications | Reach: 400 | Impact: 2 | Confidence: 95% | Effort: 1 | RICE = (400 × 2 × 0.95) / 1 = 760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Result: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SMS has the highest RICE score — low effort, high reach. The scoring engine is the most critical but requires the most effort.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Why RICE over WSJF? 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RICE is simpler and not tied to SAFe. Kontakt Home does not use SAFe, so RICE is more appropriate.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How do you conduct UAT?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UAT stands for User Acceptance Testing — the phase where business stakeholders test the system before it goes to production.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My UAT process at Embafinans follows these steps: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UAT Test Plan — I define which test cases exist, who participates, and the schedule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Test Cases — I derive test cases from BRD/FRD — minimum 1 test case per requirement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Test Sessions — I schedule sessions with stakeholders from Risk, Sales, and Operations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4. Test Execution — Stakeholders test while I document observations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5. Bug Triage — Together with QA and developers, I discuss each bug: severity (Critical/Major/Minor) and priority (High/Medium/Low)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6. Sign-off — Once all Critical bugs are resolved, the stakeholder signs off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Example test case: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"TC-101: Happy path auto-approval — Application with score &gt;= 80 shall be automatically approved"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Key principle: 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During UAT, I do not test — I coordinate. The business user is the tester.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Do you know Swagger/OpenAPI?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Yes, at Embafinans I wrote Swagger/OpenAPI 3.0 specifications for the Credit Scoring API and the B2C Payment API.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Example endpoint: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 /v1/scoring/submit — Submits a credit application to the scoring engine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Request body includes: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applicant data (name, PIN, income, employment type), credit product type, requested amount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Response includes: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applicationId, overallScore (0–100), decision (AUTO_APPROVED / MANUAL_REVIEW / AUTO_REJECTED), riskLevel, recommendedLimit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For each endpoint, I document: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Description of what the endpoint does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Parameters (path, query, header)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Request body with JSON schema and validation rules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Response schemas for all status codes (200, 400, 500)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Example values for developers to test with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use Swagger as a handoff artifact to developers — they can test endpoints via Swagger UI and export collections to Postman.</w:t>
            </w:r>
          </w:p>
        </w:tc>
      </w:tr>
    </w:tbl>
    <w:p>
      <w:pPr>
        <w:sectPr>
          <w:pgSz w:w="11906" w:h="16838" w:orient="portrait"/>
          <w:pgMar w:top="850" w:right="950" w:bottom="700" w:left="950" w:header="708" w:footer="708" w:gutter="0"/>
          <w:pgNumType/>
          <w:docGrid w:linePitch="360"/>
        </w:sectPr>
      </w:pPr>
    </w:p>
    <w:p>
      <w:pPr>
        <w:spacing w:after="200" w:before="300" w:line="276"/>
      </w:pPr>
      <w:r>
        <w:rPr>
          <w:rFonts w:ascii="Calibri" w:cs="Calibri" w:eastAsia="Calibri" w:hAnsi="Calibri"/>
          <w:b/>
          <w:bCs/>
          <w:color w:val="2A6496"/>
          <w:sz w:val="44"/>
          <w:szCs w:val="44"/>
        </w:rPr>
        <w:t xml:space="preserve">Group 3: Kontakt Home Context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2419"/>
        <w:gridCol w:w="6482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Answer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could be slowing down the credit process at Kontakt Home?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Based on my experience in fintech, here are the potential bottlenecks in a retail credit process: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Bank response time: Partner banks (TBC, Kapital Bank) may have slow API response times, or the process may still be manual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document collection: ID card, income proof, employment verification — collecting and verifying these documents takes time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Internal coordination: The flow from Sales Associate to Store Manager to bank representative involves waiting at each step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Lack of system integration: If there is no bank API, the process relies on phone calls or faxes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pre-approval: When a customer enters the store, their credit limit is unknown — this creates additional waiting time during the purchase decision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believe the biggest bottleneck is likely the bank response time — because while other steps can be optimized internally, the bank's process is harder to control directly.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If tasked with speeding up the credit process, how would you approach it?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would follow a 6-step approach: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Discovery: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First, understand the current process — in-store observation, interviews with sales staff, conversation with bank representatives. I would draw a BPMN As-Is diagram.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Data Collection: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How many credit applications per day? How many are abandoned due to waiting? What is the average wait time? I would run SQL queries to extract this data.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Root Cause Analysis: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Where exactly is the bottleneck? Bank response time? Document collection? Internal process steps?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 To-Be Process Design: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a bank API exists, I would design an automated pre-approval system. If not, I would initiate API integration discussions with the bank.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5. RICE Prioritization: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Which solution delivers the most value with the least effort? Prioritize accordingly.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6. Pilot: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Test in one store first, measure KPIs, then roll out to all stores.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The key point is: 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would never propose a solution before gathering data — estimates are not enough, I need evidence-based analysis.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Who would be the stakeholders?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 the credit process, the stakeholders would be: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Customer: The person applying for credit — wants faster processing and a seamless experience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Sales Associate: In-store staff executing the credit process — wants speed so they do not lose sales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 Manager: Responsible for store revenue — wants higher credit-to-cash conversion rate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Finance Department: Manages credit risk — wants low default rates and proper due diligence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 Department: Implements system integrations — needs clear technical specifications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Partner Bank: The lending institution — has its own risk criteria and compliance requirements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Operations: Handles documentation and monitoring — wants process efficiency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Each stakeholder has different priorities. For example, Sales wants speed while Finance wants thoroughness. As a BA, my job is to balance these competing interests.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KPIs would you track?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would track KPIs across 3 categories: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Process KPIs: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Average credit processing time (in minutes) — need current baseline to set a target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approval rate — percentage of applications approved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Customer abandonment rate — how many customers leave due to waiting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Business KPIs: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Credit-to-cash conversion rate — percentage of sales made on credit vs cash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Average ticket size (credit vs cash) — credit purchases typically have higher basket values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Revenue per credit sale — additional income from credit interest/fees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Customer KPIs: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Net Promoter Score (NPS) — customer satisfaction with the credit process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Time to first payment — days from credit approval to first installment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rate — percentage of credits that go unpaid (tracked with Finance)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Key principle: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Every KPI must be measurable and actionable. "Customer is happy" is not a KPI — "NPS score above 40" is a KPI.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Can you do a SWOT analysis?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SWOT for Kontakt Home's credit process: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Strengths: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Extensive store network — large existing customer base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Electronics and home appliances — high-ticket items create natural credit demand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Existing bank partnerships — credit infrastructure is already in place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Weaknesses: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Potentially manual credit process — slow speed and poor customer experience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Limited data visibility — may lack real-time monitoring dashboards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Weak cross-department coordination — Sales, Finance, and IT may operate in silos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Opportunities: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Online credit application — extend credit capability to the online channel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Pre-approval system — customers arrive at the store with a known credit limit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Multi-bank comparison — offer customers the best terms from multiple lending partners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Threats: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Online competitors — international and local online retailers may offer faster credit experiences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Changing bank terms — rising interest rates could reduce credit demand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Economic instability — increased default risk during economic downturns</w:t>
            </w:r>
          </w:p>
        </w:tc>
      </w:tr>
    </w:tbl>
    <w:p>
      <w:pPr>
        <w:sectPr>
          <w:pgSz w:w="11906" w:h="16838" w:orient="portrait"/>
          <w:pgMar w:top="850" w:right="950" w:bottom="700" w:left="950" w:header="708" w:footer="708" w:gutter="0"/>
          <w:pgNumType/>
          <w:docGrid w:linePitch="360"/>
        </w:sectPr>
      </w:pPr>
    </w:p>
    <w:p>
      <w:pPr>
        <w:spacing w:after="200" w:before="300" w:line="276"/>
      </w:pPr>
      <w:r>
        <w:rPr>
          <w:rFonts w:ascii="Calibri" w:cs="Calibri" w:eastAsia="Calibri" w:hAnsi="Calibri"/>
          <w:b/>
          <w:bCs/>
          <w:color w:val="2A6496"/>
          <w:sz w:val="44"/>
          <w:szCs w:val="44"/>
        </w:rPr>
        <w:t xml:space="preserve">Group 4: Scenario-Based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2419"/>
        <w:gridCol w:w="6482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Answer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Store staff refuse to use the new system — what do you do?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a very common scenario — I encountered something similar at Embafinans. My approach: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Understand the root cause: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Why are they resisting? Is the system too complex? Was there no training? Does it add extra work? I would conduct individual conversations with several sales associates.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Show empathy: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 understand you make sales every day, and an additional system takes extra time — I hear your concern."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Demonstrate value: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the credit process becomes faster, they will close more sales — this directly impacts their bonuses.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 Simplify: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the UX is the problem, I would collect specific feedback and pass it to the development team with clear priorities. The goal is to reduce the most-used function to 1–2 clicks.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5. Run a pilot: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"Let us try it for one week in this store — if your sales numbers go up, we continue." A small pilot reduces perceived risk.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6. Share success stories: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would highlight the results from the pilot store — peer influence is the strongest motivator.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I would never do: 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"Using the system is mandatory." This creates resentment and passive resistance.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Two departments disagree on priorities — how do you resolve it?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Embafinans, this happens regularly — Sales wants "faster approvals" while Risk wants "thorough review."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My approach: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Listen to each side separately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in a structured interview format, not in front of the other party.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Bring data: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estimates, but evidence. I would run a SQL query: "In the last 3 months, how many applications went through manual review? What percentage of those defaulted?" If the default rate is low, Risk's concern may be less justified.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Find a compromise: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example, "Score &gt;= 80 auto-approve (Sales is happy), Score 50–79 manual review but with a 24-hour SLA (Risk is happy because they still review borderline cases)."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 Use RICE to prioritize: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 each proposal using RICE — numbers speak louder than opinions.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5. If no agreement is reached, escalate to the sponsor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with both options: "Option A has RICE score X and risk assessment Y. Option B has RICE score Z and risk assessment W. Your decision."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Key principle: 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Let data drive the conversation, not emotions or organizational hierarchy.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 developer says your requirement is impossible — what do you do?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 this situation, my engineering background is a significant advantage — I speak the developer's language.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"Why is it impossible?"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ask for the specific reason: technical limitation? Timeline constraint? Third-party API not supported?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If it is a technical limitation: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"Is there an alternative approach?" For example, if the bank API does not support real-time responses, we could discuss batch processing every 15 minutes as a compromise.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If it is a timeline issue: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 prioritize using RICE scores. "This requirement has a RICE score of 120 — if it does not fit in this sprint, we move it to the next. But let us cut lower-RICE requirements first."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 If it is a third-party issue: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"Let us work with IT to explore alternative vendors or integration approaches."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5. What I would never say: 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"It must be done." Instead: "The business value of this requirement is X — what is your technical proposal to achieve it?"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Your manager says finish this week, but you need 2 weeks — what do you do?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The key principle here is: never lie about timelines.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My response: "The full scope of this requirement requires a minimum of 2 weeks. If we compress it to 1 week, quality will suffer — which leads to bugs in production."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 I always offer alternatives: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MVP approach: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"Let us deliver the most critical functionality this week, and defer the rest to the next sprint." For example, instead of a full scoring engine, just the pre-screen API.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Phased delivery: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"Phase 1: Basic functionality (1 week). Phase 2: Full feature set (week 2)." I give the manager a clear choice.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Show the trade-off: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"If we do it in 1 week, we sacrifice: [list of items]. If we take 2 weeks, the full scope is delivered with quality."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The most important principle: 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Lying buys you short-term relief but destroys long-term trust. When bugs appear in production, they will say: "You told us it would be done."</w:t>
            </w:r>
          </w:p>
        </w:tc>
      </w:tr>
    </w:tbl>
    <w:p>
      <w:pPr>
        <w:sectPr>
          <w:pgSz w:w="11906" w:h="16838" w:orient="portrait"/>
          <w:pgMar w:top="850" w:right="950" w:bottom="700" w:left="950" w:header="708" w:footer="708" w:gutter="0"/>
          <w:pgNumType/>
          <w:docGrid w:linePitch="360"/>
        </w:sectPr>
      </w:pPr>
    </w:p>
    <w:p>
      <w:pPr>
        <w:spacing w:after="200" w:before="300" w:line="276"/>
      </w:pPr>
      <w:r>
        <w:rPr>
          <w:rFonts w:ascii="Calibri" w:cs="Calibri" w:eastAsia="Calibri" w:hAnsi="Calibri"/>
          <w:b/>
          <w:bCs/>
          <w:color w:val="2A6496"/>
          <w:sz w:val="44"/>
          <w:szCs w:val="44"/>
        </w:rPr>
        <w:t xml:space="preserve">Group 5: Technical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2419"/>
        <w:gridCol w:w="6482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Answer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Explain SQL JOIN types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There are 4 main JOIN types: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INNER JOIN: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only rows that have matching records in both tables.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Example: credit_applications INNER JOIN scoring_results ON application_id = id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Shows only applications that have been scored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LEFT JOIN: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all rows from the left table, with NULL for non-matching rows in the right table.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Example: customers LEFT JOIN credit_applications ON customer_id = id</w:t>
            </w:r>
          </w:p>
          <w:p>
            <w:pPr>
              <w:spacing w:after="20" w:before="20" w:line="276"/>
              <w:ind w:left="360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Shows all customers, even those who have never applied for credit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RIGHT JOIN: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all rows from the right table, with NULL for non-matching rows in the left table. (Rarely used in practice)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 FULL OUTER JOIN: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all rows from both tables, with NULL where there is no match.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Embafinans, I use LEFT JOIN most frequently — for questions like "which customers have not applied for credit?" INNER JOIN is used for combining scoring results with application details.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is REST API? What are the HTTP methods?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 stands for Representational State Transfer — an architectural style for web APIs.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The 4 main HTTP methods: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GET: Read data. Example: GET /api/applications/123 — retrieve application details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POST: Create new data. Example: POST /api/scoring/submit — submit a new scoring request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PUT: Update existing data (full replacement). Example: PUT /api/applications/123 — update an application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DELETE: Remove data. Example: DELETE /api/applications/123 — delete an application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Additional methods: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PATCH (partial update), OPTIONS (list allowed methods).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REST principles: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Stateless — each request must contain all information needed, the server does not store sessions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Resource-based — URLs represent resources (/applications, /customers)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2A6496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 status codes — 200 (OK), 201 (Created), 400 (Bad Request), 401 (Unauthorized), 404 (Not Found), 500 (Server Error)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Embafinans, I designed the Credit Scoring API following REST principles and documented it using Swagger/OpenAPI 3.0.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are the SDLC phases?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SDLC stands for Software Development Life Cycle. The 6 main phases: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Planning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Define project scope, resources, and timeline. The BA contributes by preparing the business case.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Requirements Analysis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The BA's primary phase. Stakeholder sessions, BRD/FRD writing, User Stories. At Embafinans, this maps to the Discovery and Requirements Documentation methodology steps.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Design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System architecture, database schema, API design. The BA contributes sequence diagrams and data mapping documents as part of the developer handoff.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 Development (Implementation)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Developers write code. The BA answers clarification questions and manages change requests.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5. Testing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Unit tests (developers), Integration tests (QA), UAT (business stakeholders). The BA coordinates UAT and leads bug triage.</w:t>
            </w:r>
          </w:p>
          <w:p>
            <w:pPr>
              <w:spacing w:line="276"/>
            </w:pP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6. Deployment and Maintenance </w:t>
            </w:r>
          </w:p>
          <w:p>
            <w:pPr>
              <w:spacing w:after="40" w:before="4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 Release to production. The BA monitors post-deployment and collects feedback.</w:t>
            </w:r>
          </w:p>
          <w:p>
            <w:pPr>
              <w:spacing w:line="276"/>
            </w:pP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Embafinans, all 4 projects followed this cycle. The BA is involved in every phase but is most active during phases 2 and 5.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CCCC" w:val="clear"/>
          </w:tcPr>
          <w:p/>
        </w:tc>
      </w:tr>
    </w:tbl>
    <w:p>
      <w:pPr>
        <w:spacing w:before="100"/>
      </w:pPr>
    </w:p>
    <w:p>
      <w:pPr>
        <w:spacing w:line="276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This document was prepared for interview preparation purposes only.</w:t>
      </w:r>
    </w:p>
    <w:p>
      <w:pPr>
        <w:spacing w:before="40" w:line="276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All answers are based on real experience and should be personalized before the interview.</w:t>
      </w:r>
    </w:p>
    <w:p>
      <w:pPr>
        <w:spacing w:before="40" w:line="276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Generated on April 25, 2026 | Version 1.0</w:t>
      </w:r>
    </w:p>
    <w:sectPr>
      <w:pgSz w:w="11906" w:h="16838" w:orient="portrait"/>
      <w:pgMar w:top="850" w:right="950" w:bottom="7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2026-04-25T14:35:16.097Z</dcterms:created>
  <dcterms:modified xsi:type="dcterms:W3CDTF">2026-04-25T14:35:16.097Z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