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JAMALOV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Business Analyst with 4 years across e-commerce and fintech, specializing in process digitization, requirements documentation, and end-to-end delivery coordination. Uniquely combines BA methodology with a software engineering background — enabling precise translation of business needs into technical specifications and seamless collaboration with development teams. Delivered production systems spanning credit scoring, B2C sales channels, and operational dashboards.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(2x Faster Credit Decisions, Automated Multi-Factor Assessment)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B2C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(300–500 Daily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(Real-Time Monitoring, 2x Fewer Errors, Digital E-Signature)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End-to-End Credit Lifecycle  </w:t>
      </w:r>
      <w:r>
        <w:rPr>
          <w:rFonts w:ascii="Calibri" w:eastAsia="Microsoft YaHei"/>
          <w:color w:val="777777"/>
          <w:sz w:val="16"/>
          <w:szCs w:val="16"/>
        </w:rPr>
        <w:t xml:space="preserve">(Application, Disbursement, Collection, Cross-Functional)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Discovery &amp; Process Modeling: Conducted structured stakeholder sessions with risk, sales, and operations teams to map As-Is workflows, identify pain points, and design To-Be BPMN process models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Requirements Documentation: Authored detailed FRDs with REQ-101 numbered requirements, wrote User Stories with Gherkin Acceptance Criteria, and maintained traceability across sprints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Technical Specification: Defined REST API specifications in Swagger/OpenAPI 3.0 and created data mapping documents for seamless developer handoff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UAT &amp; Delivery Coordination: Coordinated UAT execution with business stakeholders, led bug triage meetings with QA and developers, and achieved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Backlog Prioritization: Ranked requirements and user stories using structured frameworks (RICE, WSJF) to align sprint planning with business value and stakeholder priorities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Data-Driven Decision Making: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2026-04-24T20:04:43.573Z</dcterms:created>
  <dcterms:modified xsi:type="dcterms:W3CDTF">2026-04-24T20:04:43.574Z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