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3A5C"/>
          <w:sz w:val="48"/>
          <w:szCs w:val="48"/>
        </w:rPr>
        <w:t xml:space="preserve">AS-IS / TO-BE</w:t>
      </w:r>
    </w:p>
    <w:p>
      <w:pPr>
        <w:jc w:val="center"/>
      </w:pPr>
      <w:r>
        <w:rPr>
          <w:rFonts w:ascii="Calibri" w:cs="Calibri" w:eastAsia="Calibri" w:hAnsi="Calibri"/>
          <w:b/>
          <w:bCs/>
          <w:color w:val="1B3A5C"/>
          <w:sz w:val="48"/>
          <w:szCs w:val="48"/>
        </w:rPr>
        <w:t xml:space="preserve">GAP ANALYSIS</w:t>
      </w:r>
    </w:p>
    <w:p>
      <w:pPr>
        <w:spacing w:before="200"/>
        <w:jc w:val="center"/>
      </w:pPr>
      <w:r>
        <w:rPr>
          <w:rFonts w:ascii="Calibri" w:cs="Calibri" w:eastAsia="Calibri" w:hAnsi="Calibri"/>
          <w:color w:val="2E86AB"/>
          <w:sz w:val="24"/>
          <w:szCs w:val="24"/>
        </w:rPr>
        <w:t xml:space="preserve">────────────────────────────────────────</w:t>
      </w:r>
    </w:p>
    <w:p>
      <w:pPr>
        <w:spacing w:before="200"/>
        <w:jc w:val="center"/>
      </w:pPr>
      <w:r>
        <w:rPr>
          <w:rFonts w:ascii="Calibri" w:cs="Calibri" w:eastAsia="Calibri" w:hAnsi="Calibri"/>
          <w:b/>
          <w:bCs/>
          <w:color w:val="2E86AB"/>
          <w:sz w:val="36"/>
          <w:szCs w:val="36"/>
        </w:rPr>
        <w:t xml:space="preserve">Kontakt Home</w:t>
      </w:r>
    </w:p>
    <w:p>
      <w:pPr>
        <w:spacing w:before="100"/>
        <w:jc w:val="center"/>
      </w:pPr>
      <w:r>
        <w:rPr>
          <w:rFonts w:ascii="Calibri" w:cs="Calibri" w:eastAsia="Calibri" w:hAnsi="Calibri"/>
          <w:color w:val="1B6B93"/>
          <w:sz w:val="28"/>
          <w:szCs w:val="28"/>
        </w:rPr>
        <w:t xml:space="preserve">Return Management System (RMS)</w:t>
      </w:r>
    </w:p>
    <w:p>
      <w:pPr>
        <w:spacing w:before="100"/>
        <w:jc w:val="center"/>
      </w:pPr>
      <w:r>
        <w:rPr>
          <w:rFonts w:ascii="Calibri" w:cs="Calibri" w:eastAsia="Calibri" w:hAnsi="Calibri"/>
          <w:i/>
          <w:iCs/>
          <w:color w:val="666666"/>
          <w:sz w:val="24"/>
          <w:szCs w:val="24"/>
        </w:rPr>
        <w:t xml:space="preserve">Product Return &amp; Exchange Process Digitization</w:t>
      </w:r>
    </w:p>
    <w:p>
      <w:pPr>
        <w:spacing w:before="1200"/>
      </w:pPr>
    </w:p>
    <w:p>
      <w:pPr>
        <w:jc w:val="center"/>
      </w:pPr>
      <w:r>
        <w:rPr>
          <w:rFonts w:ascii="Calibri" w:cs="Calibri" w:eastAsia="Calibri" w:hAnsi="Calibri"/>
          <w:color w:val="0F2439"/>
          <w:sz w:val="22"/>
          <w:szCs w:val="22"/>
        </w:rPr>
        <w:t xml:space="preserve">Version 1.0</w:t>
      </w:r>
    </w:p>
    <w:p>
      <w:pPr>
        <w:spacing w:before="80"/>
        <w:jc w:val="center"/>
      </w:pPr>
      <w:r>
        <w:rPr>
          <w:rFonts w:ascii="Calibri" w:cs="Calibri" w:eastAsia="Calibri" w:hAnsi="Calibri"/>
          <w:color w:val="0F2439"/>
          <w:sz w:val="22"/>
          <w:szCs w:val="22"/>
        </w:rPr>
        <w:t xml:space="preserve">Date: April 26, 2026</w:t>
      </w:r>
    </w:p>
    <w:p>
      <w:pPr>
        <w:spacing w:before="80"/>
        <w:jc w:val="center"/>
      </w:pPr>
      <w:r>
        <w:rPr>
          <w:rFonts w:ascii="Calibri" w:cs="Calibri" w:eastAsia="Calibri" w:hAnsi="Calibri"/>
          <w:color w:val="0F2439"/>
          <w:sz w:val="22"/>
          <w:szCs w:val="22"/>
        </w:rPr>
        <w:t xml:space="preserve">Prepared by: Zamir Jamalov</w:t>
      </w:r>
    </w:p>
    <w:p>
      <w:pPr>
        <w:spacing w:before="80"/>
        <w:jc w:val="center"/>
      </w:pPr>
      <w:r>
        <w:rPr>
          <w:rFonts w:ascii="Calibri" w:cs="Calibri" w:eastAsia="Calibri" w:hAnsi="Calibri"/>
          <w:i/>
          <w:iCs/>
          <w:color w:val="666666"/>
          <w:sz w:val="22"/>
          <w:szCs w:val="22"/>
        </w:rPr>
        <w:t xml:space="preserve">Classification: Confidential</w:t>
      </w:r>
    </w:p>
    <w:p>
      <w:pPr>
        <w:sectPr>
          <w:pgSz w:w="11906" w:h="16838" w:orient="portrait"/>
          <w:pgMar w:top="1440" w:right="1440" w:bottom="1440" w:left="1440" w:header="708" w:footer="708" w:gutter="0"/>
          <w:pgNumType/>
          <w:docGrid w:linePitch="360"/>
        </w:sectPr>
      </w:pPr>
    </w:p>
    <w:p>
      <w:pPr>
        <w:spacing w:after="300"/>
      </w:pPr>
      <w:r>
        <w:rPr>
          <w:rFonts w:ascii="Calibri" w:cs="Calibri" w:eastAsia="Calibri" w:hAnsi="Calibri"/>
          <w:b/>
          <w:bCs/>
          <w:color w:val="1B3A5C"/>
          <w:sz w:val="32"/>
          <w:szCs w:val="32"/>
        </w:rPr>
        <w:t xml:space="preserve">Table of Contents</w:t>
      </w:r>
    </w:p>
    <w:p>
      <w:pPr>
        <w:spacing w:after="40"/>
      </w:pPr>
      <w:r>
        <w:rPr>
          <w:rFonts w:ascii="Calibri" w:cs="Calibri" w:eastAsia="Calibri" w:hAnsi="Calibri"/>
          <w:b/>
          <w:bCs/>
          <w:color w:val="1B3A5C"/>
          <w:sz w:val="22"/>
          <w:szCs w:val="22"/>
        </w:rPr>
        <w:t xml:space="preserve">Document Control</w:t>
      </w:r>
    </w:p>
    <w:p>
      <w:pPr>
        <w:spacing w:after="40"/>
      </w:pPr>
      <w:r>
        <w:rPr>
          <w:rFonts w:ascii="Calibri" w:cs="Calibri" w:eastAsia="Calibri" w:hAnsi="Calibri"/>
          <w:b/>
          <w:bCs/>
          <w:color w:val="1B3A5C"/>
          <w:sz w:val="22"/>
          <w:szCs w:val="22"/>
        </w:rPr>
        <w:t xml:space="preserve">1. Executive Summary</w:t>
      </w:r>
    </w:p>
    <w:p>
      <w:pPr>
        <w:spacing w:after="40"/>
      </w:pPr>
      <w:r>
        <w:rPr>
          <w:rFonts w:ascii="Calibri" w:cs="Calibri" w:eastAsia="Calibri" w:hAnsi="Calibri"/>
          <w:b/>
          <w:bCs/>
          <w:color w:val="1B3A5C"/>
          <w:sz w:val="22"/>
          <w:szCs w:val="22"/>
        </w:rPr>
        <w:t xml:space="preserve">2. Introduction and Methodology</w:t>
      </w:r>
    </w:p>
    <w:p>
      <w:pPr>
        <w:spacing w:after="40"/>
      </w:pPr>
      <w:r>
        <w:rPr>
          <w:rFonts w:ascii="Calibri" w:cs="Calibri" w:eastAsia="Calibri" w:hAnsi="Calibri"/>
          <w:b w:val="false"/>
          <w:bCs w:val="false"/>
          <w:color w:val="666666"/>
          <w:sz w:val="22"/>
          <w:szCs w:val="22"/>
        </w:rPr>
        <w:t xml:space="preserve">   2.1 Purpose</w:t>
      </w:r>
    </w:p>
    <w:p>
      <w:pPr>
        <w:spacing w:after="40"/>
      </w:pPr>
      <w:r>
        <w:rPr>
          <w:rFonts w:ascii="Calibri" w:cs="Calibri" w:eastAsia="Calibri" w:hAnsi="Calibri"/>
          <w:b w:val="false"/>
          <w:bCs w:val="false"/>
          <w:color w:val="666666"/>
          <w:sz w:val="22"/>
          <w:szCs w:val="22"/>
        </w:rPr>
        <w:t xml:space="preserve">   2.2 Scope</w:t>
      </w:r>
    </w:p>
    <w:p>
      <w:pPr>
        <w:spacing w:after="40"/>
      </w:pPr>
      <w:r>
        <w:rPr>
          <w:rFonts w:ascii="Calibri" w:cs="Calibri" w:eastAsia="Calibri" w:hAnsi="Calibri"/>
          <w:b w:val="false"/>
          <w:bCs w:val="false"/>
          <w:color w:val="666666"/>
          <w:sz w:val="22"/>
          <w:szCs w:val="22"/>
        </w:rPr>
        <w:t xml:space="preserve">   2.3 Methodology</w:t>
      </w:r>
    </w:p>
    <w:p>
      <w:pPr>
        <w:spacing w:after="40"/>
      </w:pPr>
      <w:r>
        <w:rPr>
          <w:rFonts w:ascii="Calibri" w:cs="Calibri" w:eastAsia="Calibri" w:hAnsi="Calibri"/>
          <w:b w:val="false"/>
          <w:bCs w:val="false"/>
          <w:color w:val="666666"/>
          <w:sz w:val="22"/>
          <w:szCs w:val="22"/>
        </w:rPr>
        <w:t xml:space="preserve">   2.4 Stakeholder Analysis</w:t>
      </w:r>
    </w:p>
    <w:p>
      <w:pPr>
        <w:spacing w:after="40"/>
      </w:pPr>
      <w:r>
        <w:rPr>
          <w:rFonts w:ascii="Calibri" w:cs="Calibri" w:eastAsia="Calibri" w:hAnsi="Calibri"/>
          <w:b/>
          <w:bCs/>
          <w:color w:val="1B3A5C"/>
          <w:sz w:val="22"/>
          <w:szCs w:val="22"/>
        </w:rPr>
        <w:t xml:space="preserve">3. As-Is State Analysis</w:t>
      </w:r>
    </w:p>
    <w:p>
      <w:pPr>
        <w:spacing w:after="40"/>
      </w:pPr>
      <w:r>
        <w:rPr>
          <w:rFonts w:ascii="Calibri" w:cs="Calibri" w:eastAsia="Calibri" w:hAnsi="Calibri"/>
          <w:b w:val="false"/>
          <w:bCs w:val="false"/>
          <w:color w:val="666666"/>
          <w:sz w:val="22"/>
          <w:szCs w:val="22"/>
        </w:rPr>
        <w:t xml:space="preserve">   3.1 Current Process Overview</w:t>
      </w:r>
    </w:p>
    <w:p>
      <w:pPr>
        <w:spacing w:after="40"/>
      </w:pPr>
      <w:r>
        <w:rPr>
          <w:rFonts w:ascii="Calibri" w:cs="Calibri" w:eastAsia="Calibri" w:hAnsi="Calibri"/>
          <w:b w:val="false"/>
          <w:bCs w:val="false"/>
          <w:color w:val="666666"/>
          <w:sz w:val="22"/>
          <w:szCs w:val="22"/>
        </w:rPr>
        <w:t xml:space="preserve">   3.2 Current Process Flow (Detailed Steps)</w:t>
      </w:r>
    </w:p>
    <w:p>
      <w:pPr>
        <w:spacing w:after="40"/>
      </w:pPr>
      <w:r>
        <w:rPr>
          <w:rFonts w:ascii="Calibri" w:cs="Calibri" w:eastAsia="Calibri" w:hAnsi="Calibri"/>
          <w:b w:val="false"/>
          <w:bCs w:val="false"/>
          <w:color w:val="666666"/>
          <w:sz w:val="22"/>
          <w:szCs w:val="22"/>
        </w:rPr>
        <w:t xml:space="preserve">   3.3 Current Technology Landscape</w:t>
      </w:r>
    </w:p>
    <w:p>
      <w:pPr>
        <w:spacing w:after="40"/>
      </w:pPr>
      <w:r>
        <w:rPr>
          <w:rFonts w:ascii="Calibri" w:cs="Calibri" w:eastAsia="Calibri" w:hAnsi="Calibri"/>
          <w:b w:val="false"/>
          <w:bCs w:val="false"/>
          <w:color w:val="666666"/>
          <w:sz w:val="22"/>
          <w:szCs w:val="22"/>
        </w:rPr>
        <w:t xml:space="preserve">   3.4 Current Performance Metrics</w:t>
      </w:r>
    </w:p>
    <w:p>
      <w:pPr>
        <w:spacing w:after="40"/>
      </w:pPr>
      <w:r>
        <w:rPr>
          <w:rFonts w:ascii="Calibri" w:cs="Calibri" w:eastAsia="Calibri" w:hAnsi="Calibri"/>
          <w:b w:val="false"/>
          <w:bCs w:val="false"/>
          <w:color w:val="666666"/>
          <w:sz w:val="22"/>
          <w:szCs w:val="22"/>
        </w:rPr>
        <w:t xml:space="preserve">   3.5 Pain Points and Root Causes</w:t>
      </w:r>
    </w:p>
    <w:p>
      <w:pPr>
        <w:spacing w:after="40"/>
      </w:pPr>
      <w:r>
        <w:rPr>
          <w:rFonts w:ascii="Calibri" w:cs="Calibri" w:eastAsia="Calibri" w:hAnsi="Calibri"/>
          <w:b/>
          <w:bCs/>
          <w:color w:val="1B3A5C"/>
          <w:sz w:val="22"/>
          <w:szCs w:val="22"/>
        </w:rPr>
        <w:t xml:space="preserve">4. To-Be State Analysis</w:t>
      </w:r>
    </w:p>
    <w:p>
      <w:pPr>
        <w:spacing w:after="40"/>
      </w:pPr>
      <w:r>
        <w:rPr>
          <w:rFonts w:ascii="Calibri" w:cs="Calibri" w:eastAsia="Calibri" w:hAnsi="Calibri"/>
          <w:b w:val="false"/>
          <w:bCs w:val="false"/>
          <w:color w:val="666666"/>
          <w:sz w:val="22"/>
          <w:szCs w:val="22"/>
        </w:rPr>
        <w:t xml:space="preserve">   4.1 Future Process Overview</w:t>
      </w:r>
    </w:p>
    <w:p>
      <w:pPr>
        <w:spacing w:after="40"/>
      </w:pPr>
      <w:r>
        <w:rPr>
          <w:rFonts w:ascii="Calibri" w:cs="Calibri" w:eastAsia="Calibri" w:hAnsi="Calibri"/>
          <w:b w:val="false"/>
          <w:bCs w:val="false"/>
          <w:color w:val="666666"/>
          <w:sz w:val="22"/>
          <w:szCs w:val="22"/>
        </w:rPr>
        <w:t xml:space="preserve">   4.2 Future Process Flow (Detailed Steps)</w:t>
      </w:r>
    </w:p>
    <w:p>
      <w:pPr>
        <w:spacing w:after="40"/>
      </w:pPr>
      <w:r>
        <w:rPr>
          <w:rFonts w:ascii="Calibri" w:cs="Calibri" w:eastAsia="Calibri" w:hAnsi="Calibri"/>
          <w:b w:val="false"/>
          <w:bCs w:val="false"/>
          <w:color w:val="666666"/>
          <w:sz w:val="22"/>
          <w:szCs w:val="22"/>
        </w:rPr>
        <w:t xml:space="preserve">   4.3 Target Technology Architecture</w:t>
      </w:r>
    </w:p>
    <w:p>
      <w:pPr>
        <w:spacing w:after="40"/>
      </w:pPr>
      <w:r>
        <w:rPr>
          <w:rFonts w:ascii="Calibri" w:cs="Calibri" w:eastAsia="Calibri" w:hAnsi="Calibri"/>
          <w:b w:val="false"/>
          <w:bCs w:val="false"/>
          <w:color w:val="666666"/>
          <w:sz w:val="22"/>
          <w:szCs w:val="22"/>
        </w:rPr>
        <w:t xml:space="preserve">   4.4 Target Performance Metrics</w:t>
      </w:r>
    </w:p>
    <w:p>
      <w:pPr>
        <w:spacing w:after="40"/>
      </w:pPr>
      <w:r>
        <w:rPr>
          <w:rFonts w:ascii="Calibri" w:cs="Calibri" w:eastAsia="Calibri" w:hAnsi="Calibri"/>
          <w:b w:val="false"/>
          <w:bCs w:val="false"/>
          <w:color w:val="666666"/>
          <w:sz w:val="22"/>
          <w:szCs w:val="22"/>
        </w:rPr>
        <w:t xml:space="preserve">   4.5 Expected Benefits</w:t>
      </w:r>
    </w:p>
    <w:p>
      <w:pPr>
        <w:spacing w:after="40"/>
      </w:pPr>
      <w:r>
        <w:rPr>
          <w:rFonts w:ascii="Calibri" w:cs="Calibri" w:eastAsia="Calibri" w:hAnsi="Calibri"/>
          <w:b/>
          <w:bCs/>
          <w:color w:val="1B3A5C"/>
          <w:sz w:val="22"/>
          <w:szCs w:val="22"/>
        </w:rPr>
        <w:t xml:space="preserve">5. Gap Analysis</w:t>
      </w:r>
    </w:p>
    <w:p>
      <w:pPr>
        <w:spacing w:after="40"/>
      </w:pPr>
      <w:r>
        <w:rPr>
          <w:rFonts w:ascii="Calibri" w:cs="Calibri" w:eastAsia="Calibri" w:hAnsi="Calibri"/>
          <w:b w:val="false"/>
          <w:bCs w:val="false"/>
          <w:color w:val="666666"/>
          <w:sz w:val="22"/>
          <w:szCs w:val="22"/>
        </w:rPr>
        <w:t xml:space="preserve">   5.1 Process Gaps</w:t>
      </w:r>
    </w:p>
    <w:p>
      <w:pPr>
        <w:spacing w:after="40"/>
      </w:pPr>
      <w:r>
        <w:rPr>
          <w:rFonts w:ascii="Calibri" w:cs="Calibri" w:eastAsia="Calibri" w:hAnsi="Calibri"/>
          <w:b w:val="false"/>
          <w:bCs w:val="false"/>
          <w:color w:val="666666"/>
          <w:sz w:val="22"/>
          <w:szCs w:val="22"/>
        </w:rPr>
        <w:t xml:space="preserve">   5.2 Technology Gaps</w:t>
      </w:r>
    </w:p>
    <w:p>
      <w:pPr>
        <w:spacing w:after="40"/>
      </w:pPr>
      <w:r>
        <w:rPr>
          <w:rFonts w:ascii="Calibri" w:cs="Calibri" w:eastAsia="Calibri" w:hAnsi="Calibri"/>
          <w:b w:val="false"/>
          <w:bCs w:val="false"/>
          <w:color w:val="666666"/>
          <w:sz w:val="22"/>
          <w:szCs w:val="22"/>
        </w:rPr>
        <w:t xml:space="preserve">   5.3 Data Gaps</w:t>
      </w:r>
    </w:p>
    <w:p>
      <w:pPr>
        <w:spacing w:after="40"/>
      </w:pPr>
      <w:r>
        <w:rPr>
          <w:rFonts w:ascii="Calibri" w:cs="Calibri" w:eastAsia="Calibri" w:hAnsi="Calibri"/>
          <w:b w:val="false"/>
          <w:bCs w:val="false"/>
          <w:color w:val="666666"/>
          <w:sz w:val="22"/>
          <w:szCs w:val="22"/>
        </w:rPr>
        <w:t xml:space="preserve">   5.4 People and Skills Gaps</w:t>
      </w:r>
    </w:p>
    <w:p>
      <w:pPr>
        <w:spacing w:after="40"/>
      </w:pPr>
      <w:r>
        <w:rPr>
          <w:rFonts w:ascii="Calibri" w:cs="Calibri" w:eastAsia="Calibri" w:hAnsi="Calibri"/>
          <w:b w:val="false"/>
          <w:bCs w:val="false"/>
          <w:color w:val="666666"/>
          <w:sz w:val="22"/>
          <w:szCs w:val="22"/>
        </w:rPr>
        <w:t xml:space="preserve">   5.5 Organizational Gaps</w:t>
      </w:r>
    </w:p>
    <w:p>
      <w:pPr>
        <w:spacing w:after="40"/>
      </w:pPr>
      <w:r>
        <w:rPr>
          <w:rFonts w:ascii="Calibri" w:cs="Calibri" w:eastAsia="Calibri" w:hAnsi="Calibri"/>
          <w:b w:val="false"/>
          <w:bCs w:val="false"/>
          <w:color w:val="666666"/>
          <w:sz w:val="22"/>
          <w:szCs w:val="22"/>
        </w:rPr>
        <w:t xml:space="preserve">   5.6 Compliance and Regulatory Gaps</w:t>
      </w:r>
    </w:p>
    <w:p>
      <w:pPr>
        <w:spacing w:after="40"/>
      </w:pPr>
      <w:r>
        <w:rPr>
          <w:rFonts w:ascii="Calibri" w:cs="Calibri" w:eastAsia="Calibri" w:hAnsi="Calibri"/>
          <w:b/>
          <w:bCs/>
          <w:color w:val="1B3A5C"/>
          <w:sz w:val="22"/>
          <w:szCs w:val="22"/>
        </w:rPr>
        <w:t xml:space="preserve">6. Gap Prioritization Matrix</w:t>
      </w:r>
    </w:p>
    <w:p>
      <w:pPr>
        <w:spacing w:after="40"/>
      </w:pPr>
      <w:r>
        <w:rPr>
          <w:rFonts w:ascii="Calibri" w:cs="Calibri" w:eastAsia="Calibri" w:hAnsi="Calibri"/>
          <w:b w:val="false"/>
          <w:bCs w:val="false"/>
          <w:color w:val="666666"/>
          <w:sz w:val="22"/>
          <w:szCs w:val="22"/>
        </w:rPr>
        <w:t xml:space="preserve">   6.1 Impact vs. Effort Analysis</w:t>
      </w:r>
    </w:p>
    <w:p>
      <w:pPr>
        <w:spacing w:after="40"/>
      </w:pPr>
      <w:r>
        <w:rPr>
          <w:rFonts w:ascii="Calibri" w:cs="Calibri" w:eastAsia="Calibri" w:hAnsi="Calibri"/>
          <w:b w:val="false"/>
          <w:bCs w:val="false"/>
          <w:color w:val="666666"/>
          <w:sz w:val="22"/>
          <w:szCs w:val="22"/>
        </w:rPr>
        <w:t xml:space="preserve">   6.2 Priority Rankings</w:t>
      </w:r>
    </w:p>
    <w:p>
      <w:pPr>
        <w:spacing w:after="40"/>
      </w:pPr>
      <w:r>
        <w:rPr>
          <w:rFonts w:ascii="Calibri" w:cs="Calibri" w:eastAsia="Calibri" w:hAnsi="Calibri"/>
          <w:b/>
          <w:bCs/>
          <w:color w:val="1B3A5C"/>
          <w:sz w:val="22"/>
          <w:szCs w:val="22"/>
        </w:rPr>
        <w:t xml:space="preserve">7. Recommendations and Roadmap</w:t>
      </w:r>
    </w:p>
    <w:p>
      <w:pPr>
        <w:spacing w:after="40"/>
      </w:pPr>
      <w:r>
        <w:rPr>
          <w:rFonts w:ascii="Calibri" w:cs="Calibri" w:eastAsia="Calibri" w:hAnsi="Calibri"/>
          <w:b w:val="false"/>
          <w:bCs w:val="false"/>
          <w:color w:val="666666"/>
          <w:sz w:val="22"/>
          <w:szCs w:val="22"/>
        </w:rPr>
        <w:t xml:space="preserve">   7.1 Recommendations Summary</w:t>
      </w:r>
    </w:p>
    <w:p>
      <w:pPr>
        <w:spacing w:after="40"/>
      </w:pPr>
      <w:r>
        <w:rPr>
          <w:rFonts w:ascii="Calibri" w:cs="Calibri" w:eastAsia="Calibri" w:hAnsi="Calibri"/>
          <w:b w:val="false"/>
          <w:bCs w:val="false"/>
          <w:color w:val="666666"/>
          <w:sz w:val="22"/>
          <w:szCs w:val="22"/>
        </w:rPr>
        <w:t xml:space="preserve">   7.2 Implementation Roadmap</w:t>
      </w:r>
    </w:p>
    <w:p>
      <w:pPr>
        <w:spacing w:after="40"/>
      </w:pPr>
      <w:r>
        <w:rPr>
          <w:rFonts w:ascii="Calibri" w:cs="Calibri" w:eastAsia="Calibri" w:hAnsi="Calibri"/>
          <w:b w:val="false"/>
          <w:bCs w:val="false"/>
          <w:color w:val="666666"/>
          <w:sz w:val="22"/>
          <w:szCs w:val="22"/>
        </w:rPr>
        <w:t xml:space="preserve">   7.3 Risk Mitigation Strategies</w:t>
      </w:r>
    </w:p>
    <w:p>
      <w:pPr>
        <w:spacing w:after="40"/>
      </w:pPr>
      <w:r>
        <w:rPr>
          <w:rFonts w:ascii="Calibri" w:cs="Calibri" w:eastAsia="Calibri" w:hAnsi="Calibri"/>
          <w:b/>
          <w:bCs/>
          <w:color w:val="1B3A5C"/>
          <w:sz w:val="22"/>
          <w:szCs w:val="22"/>
        </w:rPr>
        <w:t xml:space="preserve">8. Change Management Plan</w:t>
      </w:r>
    </w:p>
    <w:p>
      <w:pPr>
        <w:spacing w:after="40"/>
      </w:pPr>
      <w:r>
        <w:rPr>
          <w:rFonts w:ascii="Calibri" w:cs="Calibri" w:eastAsia="Calibri" w:hAnsi="Calibri"/>
          <w:b/>
          <w:bCs/>
          <w:color w:val="1B3A5C"/>
          <w:sz w:val="22"/>
          <w:szCs w:val="22"/>
        </w:rPr>
        <w:t xml:space="preserve">9. Appendices</w:t>
      </w:r>
    </w:p>
    <w:p>
      <w:pPr>
        <w:sectPr>
          <w:pgSz w:w="11906" w:h="16838" w:orient="portrait"/>
          <w:pgMar w:top="1440" w:right="1440" w:bottom="1440" w:left="1440" w:header="708" w:footer="708" w:gutter="0"/>
          <w:pgNumType/>
          <w:docGrid w:linePitch="360"/>
        </w:sectPr>
      </w:pPr>
    </w:p>
    <w:p>
      <w:pPr>
        <w:pStyle w:val="1"/>
        <w:spacing w:after="120" w:before="360"/>
      </w:pPr>
      <w:r>
        <w:rPr>
          <w:rFonts w:ascii="Calibri" w:cs="Calibri" w:eastAsia="Calibri" w:hAnsi="Calibri"/>
          <w:b/>
          <w:bCs/>
          <w:color w:val="1B3A5C"/>
          <w:sz w:val="32"/>
          <w:szCs w:val="32"/>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Document Title</w:t>
            </w:r>
          </w:p>
        </w:tc>
        <w:tc>
          <w:tcPr>
            <w:tcW w:type="dxa" w:w="4500"/>
            <w:shd w:fill="E8F4F8"/>
          </w:tcPr>
          <w:p>
            <w:r>
              <w:rPr>
                <w:rFonts w:ascii="Calibri" w:cs="Calibri" w:eastAsia="Calibri" w:hAnsi="Calibri"/>
                <w:color w:val="0F2439"/>
                <w:sz w:val="20"/>
                <w:szCs w:val="20"/>
              </w:rPr>
              <w:t xml:space="preserve">As-Is / To-Be Gap Analysis - Kontakt Home Return Management System</w:t>
            </w:r>
          </w:p>
        </w:tc>
      </w:tr>
      <w:tr>
        <w:tc>
          <w:tcPr>
            <w:tcW w:type="dxa" w:w="4500"/>
            <w:shd w:fill="FFFFFF"/>
          </w:tcPr>
          <w:p>
            <w:r>
              <w:rPr>
                <w:rFonts w:ascii="Calibri" w:cs="Calibri" w:eastAsia="Calibri" w:hAnsi="Calibri"/>
                <w:color w:val="0F2439"/>
                <w:sz w:val="20"/>
                <w:szCs w:val="20"/>
              </w:rPr>
              <w:t xml:space="preserve">Document ID</w:t>
            </w:r>
          </w:p>
        </w:tc>
        <w:tc>
          <w:tcPr>
            <w:tcW w:type="dxa" w:w="4500"/>
            <w:shd w:fill="FFFFFF"/>
          </w:tcPr>
          <w:p>
            <w:r>
              <w:rPr>
                <w:rFonts w:ascii="Calibri" w:cs="Calibri" w:eastAsia="Calibri" w:hAnsi="Calibri"/>
                <w:color w:val="0F2439"/>
                <w:sz w:val="20"/>
                <w:szCs w:val="20"/>
              </w:rPr>
              <w:t xml:space="preserve">RMS-GAP-001</w:t>
            </w:r>
          </w:p>
        </w:tc>
      </w:tr>
      <w:tr>
        <w:tc>
          <w:tcPr>
            <w:tcW w:type="dxa" w:w="4500"/>
            <w:shd w:fill="E8F4F8"/>
          </w:tcPr>
          <w:p>
            <w:r>
              <w:rPr>
                <w:rFonts w:ascii="Calibri" w:cs="Calibri" w:eastAsia="Calibri" w:hAnsi="Calibri"/>
                <w:color w:val="0F2439"/>
                <w:sz w:val="20"/>
                <w:szCs w:val="20"/>
              </w:rPr>
              <w:t xml:space="preserve">Version</w:t>
            </w:r>
          </w:p>
        </w:tc>
        <w:tc>
          <w:tcPr>
            <w:tcW w:type="dxa" w:w="4500"/>
            <w:shd w:fill="E8F4F8"/>
          </w:tcPr>
          <w:p>
            <w:r>
              <w:rPr>
                <w:rFonts w:ascii="Calibri" w:cs="Calibri" w:eastAsia="Calibri" w:hAnsi="Calibri"/>
                <w:color w:val="0F2439"/>
                <w:sz w:val="20"/>
                <w:szCs w:val="20"/>
              </w:rPr>
              <w:t xml:space="preserve">1.0</w:t>
            </w:r>
          </w:p>
        </w:tc>
      </w:tr>
      <w:tr>
        <w:tc>
          <w:tcPr>
            <w:tcW w:type="dxa" w:w="4500"/>
            <w:shd w:fill="FFFFFF"/>
          </w:tcPr>
          <w:p>
            <w:r>
              <w:rPr>
                <w:rFonts w:ascii="Calibri" w:cs="Calibri" w:eastAsia="Calibri" w:hAnsi="Calibri"/>
                <w:color w:val="0F2439"/>
                <w:sz w:val="20"/>
                <w:szCs w:val="20"/>
              </w:rPr>
              <w:t xml:space="preserve">Date</w:t>
            </w:r>
          </w:p>
        </w:tc>
        <w:tc>
          <w:tcPr>
            <w:tcW w:type="dxa" w:w="4500"/>
            <w:shd w:fill="FFFFFF"/>
          </w:tcPr>
          <w:p>
            <w:r>
              <w:rPr>
                <w:rFonts w:ascii="Calibri" w:cs="Calibri" w:eastAsia="Calibri" w:hAnsi="Calibri"/>
                <w:color w:val="0F2439"/>
                <w:sz w:val="20"/>
                <w:szCs w:val="20"/>
              </w:rPr>
              <w:t xml:space="preserve">April 26, 2026</w:t>
            </w:r>
          </w:p>
        </w:tc>
      </w:tr>
      <w:tr>
        <w:tc>
          <w:tcPr>
            <w:tcW w:type="dxa" w:w="4500"/>
            <w:shd w:fill="E8F4F8"/>
          </w:tcPr>
          <w:p>
            <w:r>
              <w:rPr>
                <w:rFonts w:ascii="Calibri" w:cs="Calibri" w:eastAsia="Calibri" w:hAnsi="Calibri"/>
                <w:color w:val="0F2439"/>
                <w:sz w:val="20"/>
                <w:szCs w:val="20"/>
              </w:rPr>
              <w:t xml:space="preserve">Author</w:t>
            </w:r>
          </w:p>
        </w:tc>
        <w:tc>
          <w:tcPr>
            <w:tcW w:type="dxa" w:w="4500"/>
            <w:shd w:fill="E8F4F8"/>
          </w:tcPr>
          <w:p>
            <w:r>
              <w:rPr>
                <w:rFonts w:ascii="Calibri" w:cs="Calibri" w:eastAsia="Calibri" w:hAnsi="Calibri"/>
                <w:color w:val="0F2439"/>
                <w:sz w:val="20"/>
                <w:szCs w:val="20"/>
              </w:rPr>
              <w:t xml:space="preserve">Zamir Jamalov</w:t>
            </w:r>
          </w:p>
        </w:tc>
      </w:tr>
      <w:tr>
        <w:tc>
          <w:tcPr>
            <w:tcW w:type="dxa" w:w="4500"/>
            <w:shd w:fill="FFFFFF"/>
          </w:tcPr>
          <w:p>
            <w:r>
              <w:rPr>
                <w:rFonts w:ascii="Calibri" w:cs="Calibri" w:eastAsia="Calibri" w:hAnsi="Calibri"/>
                <w:color w:val="0F2439"/>
                <w:sz w:val="20"/>
                <w:szCs w:val="20"/>
              </w:rPr>
              <w:t xml:space="preserve">Status</w:t>
            </w:r>
          </w:p>
        </w:tc>
        <w:tc>
          <w:tcPr>
            <w:tcW w:type="dxa" w:w="4500"/>
            <w:shd w:fill="FFFFFF"/>
          </w:tcPr>
          <w:p>
            <w:r>
              <w:rPr>
                <w:rFonts w:ascii="Calibri" w:cs="Calibri" w:eastAsia="Calibri" w:hAnsi="Calibri"/>
                <w:color w:val="0F2439"/>
                <w:sz w:val="20"/>
                <w:szCs w:val="20"/>
              </w:rPr>
              <w:t xml:space="preserve">Approved</w:t>
            </w:r>
          </w:p>
        </w:tc>
      </w:tr>
      <w:tr>
        <w:tc>
          <w:tcPr>
            <w:tcW w:type="dxa" w:w="4500"/>
            <w:shd w:fill="E8F4F8"/>
          </w:tcPr>
          <w:p>
            <w:r>
              <w:rPr>
                <w:rFonts w:ascii="Calibri" w:cs="Calibri" w:eastAsia="Calibri" w:hAnsi="Calibri"/>
                <w:color w:val="0F2439"/>
                <w:sz w:val="20"/>
                <w:szCs w:val="20"/>
              </w:rPr>
              <w:t xml:space="preserve">Classification</w:t>
            </w:r>
          </w:p>
        </w:tc>
        <w:tc>
          <w:tcPr>
            <w:tcW w:type="dxa" w:w="4500"/>
            <w:shd w:fill="E8F4F8"/>
          </w:tcPr>
          <w:p>
            <w:r>
              <w:rPr>
                <w:rFonts w:ascii="Calibri" w:cs="Calibri" w:eastAsia="Calibri" w:hAnsi="Calibri"/>
                <w:color w:val="0F2439"/>
                <w:sz w:val="20"/>
                <w:szCs w:val="20"/>
              </w:rPr>
              <w:t xml:space="preserve">Confidential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Version</w:t>
            </w:r>
          </w:p>
        </w:tc>
        <w:tc>
          <w:tcPr>
            <w:tcW w:type="dxa" w:w="2250"/>
            <w:shd w:fill="1B3A5C"/>
          </w:tcPr>
          <w:p>
            <w:r>
              <w:rPr>
                <w:rFonts w:ascii="Calibri" w:cs="Calibri" w:eastAsia="Calibri" w:hAnsi="Calibri"/>
                <w:b/>
                <w:bCs/>
                <w:color w:val="FFFFFF"/>
                <w:sz w:val="20"/>
                <w:szCs w:val="20"/>
              </w:rPr>
              <w:t xml:space="preserve">Date</w:t>
            </w:r>
          </w:p>
        </w:tc>
        <w:tc>
          <w:tcPr>
            <w:tcW w:type="dxa" w:w="2250"/>
            <w:shd w:fill="1B3A5C"/>
          </w:tcPr>
          <w:p>
            <w:r>
              <w:rPr>
                <w:rFonts w:ascii="Calibri" w:cs="Calibri" w:eastAsia="Calibri" w:hAnsi="Calibri"/>
                <w:b/>
                <w:bCs/>
                <w:color w:val="FFFFFF"/>
                <w:sz w:val="20"/>
                <w:szCs w:val="20"/>
              </w:rPr>
              <w:t xml:space="preserve">Author</w:t>
            </w:r>
          </w:p>
        </w:tc>
        <w:tc>
          <w:tcPr>
            <w:tcW w:type="dxa" w:w="2250"/>
            <w:shd w:fill="1B3A5C"/>
          </w:tcPr>
          <w:p>
            <w:r>
              <w:rPr>
                <w:rFonts w:ascii="Calibri" w:cs="Calibri" w:eastAsia="Calibri" w:hAnsi="Calibri"/>
                <w:b/>
                <w:bCs/>
                <w:color w:val="FFFFFF"/>
                <w:sz w:val="20"/>
                <w:szCs w:val="20"/>
              </w:rPr>
              <w:t xml:space="preserve">Change Description</w:t>
            </w:r>
          </w:p>
        </w:tc>
      </w:tr>
      <w:tr>
        <w:tc>
          <w:tcPr>
            <w:tcW w:type="dxa" w:w="2250"/>
            <w:shd w:fill="E8F4F8"/>
          </w:tcPr>
          <w:p>
            <w:r>
              <w:rPr>
                <w:rFonts w:ascii="Calibri" w:cs="Calibri" w:eastAsia="Calibri" w:hAnsi="Calibri"/>
                <w:color w:val="0F2439"/>
                <w:sz w:val="20"/>
                <w:szCs w:val="20"/>
              </w:rPr>
              <w:t xml:space="preserve">0.1</w:t>
            </w:r>
          </w:p>
        </w:tc>
        <w:tc>
          <w:tcPr>
            <w:tcW w:type="dxa" w:w="2250"/>
            <w:shd w:fill="E8F4F8"/>
          </w:tcPr>
          <w:p>
            <w:r>
              <w:rPr>
                <w:rFonts w:ascii="Calibri" w:cs="Calibri" w:eastAsia="Calibri" w:hAnsi="Calibri"/>
                <w:color w:val="0F2439"/>
                <w:sz w:val="20"/>
                <w:szCs w:val="20"/>
              </w:rPr>
              <w:t xml:space="preserve">April 20,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Initial draft of as-is process analysis</w:t>
            </w:r>
          </w:p>
        </w:tc>
      </w:tr>
      <w:tr>
        <w:tc>
          <w:tcPr>
            <w:tcW w:type="dxa" w:w="2250"/>
            <w:shd w:fill="FFFFFF"/>
          </w:tcPr>
          <w:p>
            <w:r>
              <w:rPr>
                <w:rFonts w:ascii="Calibri" w:cs="Calibri" w:eastAsia="Calibri" w:hAnsi="Calibri"/>
                <w:color w:val="0F2439"/>
                <w:sz w:val="20"/>
                <w:szCs w:val="20"/>
              </w:rPr>
              <w:t xml:space="preserve">0.2</w:t>
            </w:r>
          </w:p>
        </w:tc>
        <w:tc>
          <w:tcPr>
            <w:tcW w:type="dxa" w:w="2250"/>
            <w:shd w:fill="FFFFFF"/>
          </w:tcPr>
          <w:p>
            <w:r>
              <w:rPr>
                <w:rFonts w:ascii="Calibri" w:cs="Calibri" w:eastAsia="Calibri" w:hAnsi="Calibri"/>
                <w:color w:val="0F2439"/>
                <w:sz w:val="20"/>
                <w:szCs w:val="20"/>
              </w:rPr>
              <w:t xml:space="preserve">April 23, 2026</w:t>
            </w:r>
          </w:p>
        </w:tc>
        <w:tc>
          <w:tcPr>
            <w:tcW w:type="dxa" w:w="2250"/>
            <w:shd w:fill="FFFFFF"/>
          </w:tcPr>
          <w:p>
            <w:r>
              <w:rPr>
                <w:rFonts w:ascii="Calibri" w:cs="Calibri" w:eastAsia="Calibri" w:hAnsi="Calibri"/>
                <w:color w:val="0F2439"/>
                <w:sz w:val="20"/>
                <w:szCs w:val="20"/>
              </w:rPr>
              <w:t xml:space="preserve">Zamir Jamalov</w:t>
            </w:r>
          </w:p>
        </w:tc>
        <w:tc>
          <w:tcPr>
            <w:tcW w:type="dxa" w:w="2250"/>
            <w:shd w:fill="FFFFFF"/>
          </w:tcPr>
          <w:p>
            <w:r>
              <w:rPr>
                <w:rFonts w:ascii="Calibri" w:cs="Calibri" w:eastAsia="Calibri" w:hAnsi="Calibri"/>
                <w:color w:val="0F2439"/>
                <w:sz w:val="20"/>
                <w:szCs w:val="20"/>
              </w:rPr>
              <w:t xml:space="preserve">Added to-be process, gap identification, and recommendations</w:t>
            </w:r>
          </w:p>
        </w:tc>
      </w:tr>
      <w:tr>
        <w:tc>
          <w:tcPr>
            <w:tcW w:type="dxa" w:w="2250"/>
            <w:shd w:fill="E8F4F8"/>
          </w:tcPr>
          <w:p>
            <w:r>
              <w:rPr>
                <w:rFonts w:ascii="Calibri" w:cs="Calibri" w:eastAsia="Calibri" w:hAnsi="Calibri"/>
                <w:color w:val="0F2439"/>
                <w:sz w:val="20"/>
                <w:szCs w:val="20"/>
              </w:rPr>
              <w:t xml:space="preserve">1.0</w:t>
            </w:r>
          </w:p>
        </w:tc>
        <w:tc>
          <w:tcPr>
            <w:tcW w:type="dxa" w:w="2250"/>
            <w:shd w:fill="E8F4F8"/>
          </w:tcPr>
          <w:p>
            <w:r>
              <w:rPr>
                <w:rFonts w:ascii="Calibri" w:cs="Calibri" w:eastAsia="Calibri" w:hAnsi="Calibri"/>
                <w:color w:val="0F2439"/>
                <w:sz w:val="20"/>
                <w:szCs w:val="20"/>
              </w:rPr>
              <w:t xml:space="preserve">April 26,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Final version with prioritization matrix and change management plan</w:t>
            </w:r>
          </w:p>
        </w:tc>
      </w:tr>
    </w:tbl>
    <w:p>
      <w:pPr>
        <w:spacing w:after="80" w:before="80"/>
      </w:pPr>
    </w:p>
    <w:p>
      <w:pPr>
        <w:pStyle w:val="1"/>
        <w:spacing w:after="120" w:before="360"/>
      </w:pPr>
      <w:r>
        <w:rPr>
          <w:rFonts w:ascii="Calibri" w:cs="Calibri" w:eastAsia="Calibri" w:hAnsi="Calibri"/>
          <w:b/>
          <w:bCs/>
          <w:color w:val="1B3A5C"/>
          <w:sz w:val="32"/>
          <w:szCs w:val="32"/>
        </w:rPr>
        <w:t xml:space="preserve">1. Executive Summary</w:t>
      </w:r>
    </w:p>
    <w:p>
      <w:pPr>
        <w:spacing w:after="120" w:line="276"/>
      </w:pPr>
      <w:r>
        <w:rPr>
          <w:rFonts w:ascii="Calibri" w:cs="Calibri" w:eastAsia="Calibri" w:hAnsi="Calibri"/>
          <w:color w:val="0F2439"/>
          <w:sz w:val="22"/>
          <w:szCs w:val="22"/>
        </w:rPr>
        <w:t xml:space="preserve">Kontakt Home, one of Azerbaijan's largest electronics retailers, currently processes over 500 product return requests per month through a predominantly manual, paper-based workflow that involves multiple handoffs between customer service, warehouse, finance, and management teams. This As-Is / To-Be Gap Analysis document provides a comprehensive assessment of the current return process, defines the target digital state, identifies the gaps between the two states, and presents a prioritized set of recommendations with an implementation roadmap.</w:t>
      </w:r>
    </w:p>
    <w:p>
      <w:pPr>
        <w:spacing w:after="120" w:line="276"/>
      </w:pPr>
      <w:r>
        <w:rPr>
          <w:rFonts w:ascii="Calibri" w:cs="Calibri" w:eastAsia="Calibri" w:hAnsi="Calibri"/>
          <w:color w:val="0F2439"/>
          <w:sz w:val="22"/>
          <w:szCs w:val="22"/>
        </w:rPr>
        <w:t xml:space="preserve">The analysis reveals significant gaps across six dimensions: process efficiency, technology enablement, data visibility, people and skills, organizational alignment, and regulatory compliance. The most critical gaps identified include the absence of a centralized return management system, lack of real-time tracking for customers, manual and error-prone refund calculations, no data analytics capability for return trend analysis, and fragmented communication across departments. These gaps collectively result in an average return processing time of 12-15 business days, a customer satisfaction rate of only 62% for the return experience, and an estimated annual cost of inefficiency exceeding 180,000 AZN.</w:t>
      </w:r>
    </w:p>
    <w:p>
      <w:pPr>
        <w:spacing w:after="120" w:line="276"/>
      </w:pPr>
      <w:r>
        <w:rPr>
          <w:rFonts w:ascii="Calibri" w:cs="Calibri" w:eastAsia="Calibri" w:hAnsi="Calibri"/>
          <w:color w:val="0F2439"/>
          <w:sz w:val="22"/>
          <w:szCs w:val="22"/>
        </w:rPr>
        <w:t xml:space="preserve">The proposed To-Be state envisions a fully digitized Return Management System (RMS) that automates validation, tracking, notifications, refund calculations, and analytics while integrating with the existing ERP system. The expected outcomes of closing the identified gaps include a 60% reduction in processing time (from 12-15 days to 3-5 days), a 95%+ customer satisfaction target, full data visibility for management decision-making, and an estimated annual cost saving of 120,000 AZN through process automation and error reduction.</w:t>
      </w:r>
    </w:p>
    <w:p>
      <w:pPr>
        <w:spacing w:after="120" w:line="276"/>
      </w:pPr>
      <w:r>
        <w:rPr>
          <w:rFonts w:ascii="Calibri" w:cs="Calibri" w:eastAsia="Calibri" w:hAnsi="Calibri"/>
          <w:color w:val="0F2439"/>
          <w:sz w:val="22"/>
          <w:szCs w:val="22"/>
        </w:rPr>
        <w:t xml:space="preserve">This gap analysis serves as the foundational document for prioritizing implementation efforts and has informed the requirements defined in the BRD, FRD, SRS, User Stories, and Acceptance Criteria documents that have been prepared as part of this project.</w:t>
      </w:r>
    </w:p>
    <w:p>
      <w:pPr>
        <w:pStyle w:val="1"/>
        <w:spacing w:after="120" w:before="360"/>
      </w:pPr>
      <w:r>
        <w:rPr>
          <w:rFonts w:ascii="Calibri" w:cs="Calibri" w:eastAsia="Calibri" w:hAnsi="Calibri"/>
          <w:b/>
          <w:bCs/>
          <w:color w:val="1B3A5C"/>
          <w:sz w:val="32"/>
          <w:szCs w:val="32"/>
        </w:rPr>
        <w:t xml:space="preserve">2. Introduction and Methodology</w:t>
      </w:r>
    </w:p>
    <w:p>
      <w:pPr>
        <w:pStyle w:val="2"/>
        <w:spacing w:after="120" w:before="240"/>
      </w:pPr>
      <w:r>
        <w:rPr>
          <w:rFonts w:ascii="Calibri" w:cs="Calibri" w:eastAsia="Calibri" w:hAnsi="Calibri"/>
          <w:b/>
          <w:bCs/>
          <w:color w:val="2E86AB"/>
          <w:sz w:val="26"/>
          <w:szCs w:val="26"/>
        </w:rPr>
        <w:t xml:space="preserve">2.1 Purpose</w:t>
      </w:r>
    </w:p>
    <w:p>
      <w:pPr>
        <w:spacing w:after="120" w:line="276"/>
      </w:pPr>
      <w:r>
        <w:rPr>
          <w:rFonts w:ascii="Calibri" w:cs="Calibri" w:eastAsia="Calibri" w:hAnsi="Calibri"/>
          <w:color w:val="0F2439"/>
          <w:sz w:val="22"/>
          <w:szCs w:val="22"/>
        </w:rPr>
        <w:t xml:space="preserve">The purpose of this document is to systematically analyze the gap between Kontakt Home's current manual return process (As-Is state) and the proposed digitized Return Management System (To-Be state). By identifying and categorizing these gaps, this analysis provides the strategic foundation for prioritizing development efforts, allocating resources, and managing stakeholder expectations throughout the implementation project.</w:t>
      </w:r>
    </w:p>
    <w:p>
      <w:pPr>
        <w:spacing w:after="120" w:line="276"/>
      </w:pPr>
      <w:r>
        <w:rPr>
          <w:rFonts w:ascii="Calibri" w:cs="Calibri" w:eastAsia="Calibri" w:hAnsi="Calibri"/>
          <w:color w:val="0F2439"/>
          <w:sz w:val="22"/>
          <w:szCs w:val="22"/>
        </w:rPr>
        <w:t xml:space="preserve">This document is intended for project sponsors, business stakeholders, the development team, and change management leads. It provides a shared understanding of the current pain points, the value proposition of the new system, and the specific changes required to achieve the desired future state. The gap analysis also serves as a baseline against which project progress and success can be measured during and after implementation.</w:t>
      </w:r>
    </w:p>
    <w:p>
      <w:pPr>
        <w:pStyle w:val="2"/>
        <w:spacing w:after="120" w:before="240"/>
      </w:pPr>
      <w:r>
        <w:rPr>
          <w:rFonts w:ascii="Calibri" w:cs="Calibri" w:eastAsia="Calibri" w:hAnsi="Calibri"/>
          <w:b/>
          <w:bCs/>
          <w:color w:val="2E86AB"/>
          <w:sz w:val="26"/>
          <w:szCs w:val="26"/>
        </w:rPr>
        <w:t xml:space="preserve">2.2 Scope</w:t>
      </w:r>
    </w:p>
    <w:p>
      <w:pPr>
        <w:spacing w:after="120" w:line="276"/>
      </w:pPr>
      <w:r>
        <w:rPr>
          <w:rFonts w:ascii="Calibri" w:cs="Calibri" w:eastAsia="Calibri" w:hAnsi="Calibri"/>
          <w:color w:val="0F2439"/>
          <w:sz w:val="22"/>
          <w:szCs w:val="22"/>
        </w:rPr>
        <w:t xml:space="preserve">This gap analysis covers the complete product return and exchange lifecycle at Kontakt Home, from the moment a customer initiates a return request through to final resolution (refund, exchange, or rejection). The scope includes all departments involved in the return process (customer service, warehouse, finance, management, IT) and all interaction channels (phone, email, in-store, online).</w:t>
      </w:r>
    </w:p>
    <w:p>
      <w:pPr>
        <w:spacing w:after="120" w:line="276"/>
      </w:pPr>
      <w:r>
        <w:rPr>
          <w:rFonts w:ascii="Calibri" w:cs="Calibri" w:eastAsia="Calibri" w:hAnsi="Calibri"/>
          <w:color w:val="0F2439"/>
          <w:sz w:val="22"/>
          <w:szCs w:val="22"/>
        </w:rPr>
        <w:t xml:space="preserve">The analysis examines six primary dimensions:</w:t>
      </w:r>
    </w:p>
    <w:p>
      <w:pPr>
        <w:pStyle w:val="ListParagraph"/>
        <w:numPr>
          <w:ilvl w:val="0"/>
          <w:numId w:val="1"/>
        </w:numPr>
        <w:spacing w:after="60"/>
      </w:pPr>
      <w:r>
        <w:rPr>
          <w:rFonts w:ascii="Calibri" w:cs="Calibri" w:eastAsia="Calibri" w:hAnsi="Calibri"/>
          <w:color w:val="0F2439"/>
          <w:sz w:val="22"/>
          <w:szCs w:val="22"/>
        </w:rPr>
        <w:t xml:space="preserve">Process: Workflow steps, handoffs, decision points, cycle time, and throughput</w:t>
      </w:r>
    </w:p>
    <w:p>
      <w:pPr>
        <w:pStyle w:val="ListParagraph"/>
        <w:numPr>
          <w:ilvl w:val="0"/>
          <w:numId w:val="1"/>
        </w:numPr>
        <w:spacing w:after="60"/>
      </w:pPr>
      <w:r>
        <w:rPr>
          <w:rFonts w:ascii="Calibri" w:cs="Calibri" w:eastAsia="Calibri" w:hAnsi="Calibri"/>
          <w:color w:val="0F2439"/>
          <w:sz w:val="22"/>
          <w:szCs w:val="22"/>
        </w:rPr>
        <w:t xml:space="preserve">Technology: Systems, tools, automation levels, integration capabilities, and digital channels</w:t>
      </w:r>
    </w:p>
    <w:p>
      <w:pPr>
        <w:pStyle w:val="ListParagraph"/>
        <w:numPr>
          <w:ilvl w:val="0"/>
          <w:numId w:val="1"/>
        </w:numPr>
        <w:spacing w:after="60"/>
      </w:pPr>
      <w:r>
        <w:rPr>
          <w:rFonts w:ascii="Calibri" w:cs="Calibri" w:eastAsia="Calibri" w:hAnsi="Calibri"/>
          <w:color w:val="0F2439"/>
          <w:sz w:val="22"/>
          <w:szCs w:val="22"/>
        </w:rPr>
        <w:t xml:space="preserve">Data: Data collection, storage, accessibility, quality, analytics, and reporting</w:t>
      </w:r>
    </w:p>
    <w:p>
      <w:pPr>
        <w:pStyle w:val="ListParagraph"/>
        <w:numPr>
          <w:ilvl w:val="0"/>
          <w:numId w:val="1"/>
        </w:numPr>
        <w:spacing w:after="60"/>
      </w:pPr>
      <w:r>
        <w:rPr>
          <w:rFonts w:ascii="Calibri" w:cs="Calibri" w:eastAsia="Calibri" w:hAnsi="Calibri"/>
          <w:color w:val="0F2439"/>
          <w:sz w:val="22"/>
          <w:szCs w:val="22"/>
        </w:rPr>
        <w:t xml:space="preserve">People and Skills: Staff competencies, training needs, role clarity, and capacity</w:t>
      </w:r>
    </w:p>
    <w:p>
      <w:pPr>
        <w:pStyle w:val="ListParagraph"/>
        <w:numPr>
          <w:ilvl w:val="0"/>
          <w:numId w:val="1"/>
        </w:numPr>
        <w:spacing w:after="60"/>
      </w:pPr>
      <w:r>
        <w:rPr>
          <w:rFonts w:ascii="Calibri" w:cs="Calibri" w:eastAsia="Calibri" w:hAnsi="Calibri"/>
          <w:color w:val="0F2439"/>
          <w:sz w:val="22"/>
          <w:szCs w:val="22"/>
        </w:rPr>
        <w:t xml:space="preserve">Organizational: Governance, policies, accountability, performance measurement, and culture</w:t>
      </w:r>
    </w:p>
    <w:p>
      <w:pPr>
        <w:pStyle w:val="ListParagraph"/>
        <w:numPr>
          <w:ilvl w:val="0"/>
          <w:numId w:val="1"/>
        </w:numPr>
        <w:spacing w:after="60"/>
      </w:pPr>
      <w:r>
        <w:rPr>
          <w:rFonts w:ascii="Calibri" w:cs="Calibri" w:eastAsia="Calibri" w:hAnsi="Calibri"/>
          <w:color w:val="0F2439"/>
          <w:sz w:val="22"/>
          <w:szCs w:val="22"/>
        </w:rPr>
        <w:t xml:space="preserve">Compliance: Regulatory requirements, data protection, financial controls, and audit capabilities</w:t>
      </w:r>
    </w:p>
    <w:p>
      <w:pPr>
        <w:spacing w:after="120" w:line="276"/>
      </w:pPr>
      <w:r>
        <w:rPr>
          <w:rFonts w:ascii="Calibri" w:cs="Calibri" w:eastAsia="Calibri" w:hAnsi="Calibri"/>
          <w:color w:val="0F2439"/>
          <w:sz w:val="22"/>
          <w:szCs w:val="22"/>
        </w:rPr>
        <w:t xml:space="preserve">Out of scope for this analysis: direct delivery/courier service integration, AI-based fraud detection, mobile native applications, and multi-language support beyond Azerbaijani and English.</w:t>
      </w:r>
    </w:p>
    <w:p>
      <w:pPr>
        <w:pStyle w:val="2"/>
        <w:spacing w:after="120" w:before="240"/>
      </w:pPr>
      <w:r>
        <w:rPr>
          <w:rFonts w:ascii="Calibri" w:cs="Calibri" w:eastAsia="Calibri" w:hAnsi="Calibri"/>
          <w:b/>
          <w:bCs/>
          <w:color w:val="2E86AB"/>
          <w:sz w:val="26"/>
          <w:szCs w:val="26"/>
        </w:rPr>
        <w:t xml:space="preserve">2.3 Methodology</w:t>
      </w:r>
    </w:p>
    <w:p>
      <w:pPr>
        <w:spacing w:after="120" w:line="276"/>
      </w:pPr>
      <w:r>
        <w:rPr>
          <w:rFonts w:ascii="Calibri" w:cs="Calibri" w:eastAsia="Calibri" w:hAnsi="Calibri"/>
          <w:color w:val="0F2439"/>
          <w:sz w:val="22"/>
          <w:szCs w:val="22"/>
        </w:rPr>
        <w:t xml:space="preserve">This gap analysis follows a structured methodology consisting of four phases:</w:t>
      </w:r>
    </w:p>
    <w:p>
      <w:pPr>
        <w:pStyle w:val="ListParagraph"/>
        <w:numPr>
          <w:ilvl w:val="0"/>
          <w:numId w:val="1"/>
        </w:numPr>
        <w:spacing w:after="60"/>
      </w:pPr>
      <w:r>
        <w:rPr>
          <w:rFonts w:ascii="Calibri" w:cs="Calibri" w:eastAsia="Calibri" w:hAnsi="Calibri"/>
          <w:color w:val="0F2439"/>
          <w:sz w:val="22"/>
          <w:szCs w:val="22"/>
        </w:rPr>
        <w:t xml:space="preserve">Phase 1 - As-Is Analysis: Current state assessment conducted through stakeholder interviews (12 interviews across 4 departments), process observation sessions (3 full-day shadowing sessions), documentation review (internal SOPs, return policy v3.2, financial records), and quantitative data analysis (6 months of historical return data from spreadsheets and ERP reports).</w:t>
      </w:r>
    </w:p>
    <w:p>
      <w:pPr>
        <w:pStyle w:val="ListParagraph"/>
        <w:numPr>
          <w:ilvl w:val="0"/>
          <w:numId w:val="1"/>
        </w:numPr>
        <w:spacing w:after="60"/>
      </w:pPr>
      <w:r>
        <w:rPr>
          <w:rFonts w:ascii="Calibri" w:cs="Calibri" w:eastAsia="Calibri" w:hAnsi="Calibri"/>
          <w:color w:val="0F2439"/>
          <w:sz w:val="22"/>
          <w:szCs w:val="22"/>
        </w:rPr>
        <w:t xml:space="preserve">Phase 2 - To-Be Definition: Future state definition based on industry best practices for retail return management, benchmarking against comparable electronics retailers in the region, stakeholder vision workshops (2 sessions with 8 participants each), and alignment with the BRD and FRD requirements.</w:t>
      </w:r>
    </w:p>
    <w:p>
      <w:pPr>
        <w:pStyle w:val="ListParagraph"/>
        <w:numPr>
          <w:ilvl w:val="0"/>
          <w:numId w:val="1"/>
        </w:numPr>
        <w:spacing w:after="60"/>
      </w:pPr>
      <w:r>
        <w:rPr>
          <w:rFonts w:ascii="Calibri" w:cs="Calibri" w:eastAsia="Calibri" w:hAnsi="Calibri"/>
          <w:color w:val="0F2439"/>
          <w:sz w:val="22"/>
          <w:szCs w:val="22"/>
        </w:rPr>
        <w:t xml:space="preserve">Phase 3 - Gap Identification: Systematic comparison of As-Is and To-Be states across the six dimensions listed in Section 2.2. Each gap was documented with a description, root cause analysis, impact assessment, and category classification.</w:t>
      </w:r>
    </w:p>
    <w:p>
      <w:pPr>
        <w:pStyle w:val="ListParagraph"/>
        <w:numPr>
          <w:ilvl w:val="0"/>
          <w:numId w:val="1"/>
        </w:numPr>
        <w:spacing w:after="60"/>
      </w:pPr>
      <w:r>
        <w:rPr>
          <w:rFonts w:ascii="Calibri" w:cs="Calibri" w:eastAsia="Calibri" w:hAnsi="Calibri"/>
          <w:color w:val="0F2439"/>
          <w:sz w:val="22"/>
          <w:szCs w:val="22"/>
        </w:rPr>
        <w:t xml:space="preserve">Phase 4 - Prioritization and Recommendations: Gaps ranked using a weighted scoring model considering business impact, implementation effort, technical complexity, and dependency relationships. Recommendations formulated with specific actions, responsible parties, and timeline estimates.</w:t>
      </w:r>
    </w:p>
    <w:p>
      <w:pPr>
        <w:pStyle w:val="2"/>
        <w:spacing w:after="120" w:before="240"/>
      </w:pPr>
      <w:r>
        <w:rPr>
          <w:rFonts w:ascii="Calibri" w:cs="Calibri" w:eastAsia="Calibri" w:hAnsi="Calibri"/>
          <w:b/>
          <w:bCs/>
          <w:color w:val="2E86AB"/>
          <w:sz w:val="26"/>
          <w:szCs w:val="26"/>
        </w:rPr>
        <w:t xml:space="preserve">2.4 Stakeholder Analysis</w:t>
      </w:r>
    </w:p>
    <w:p>
      <w:pPr>
        <w:spacing w:after="120" w:line="276"/>
      </w:pPr>
      <w:r>
        <w:rPr>
          <w:rFonts w:ascii="Calibri" w:cs="Calibri" w:eastAsia="Calibri" w:hAnsi="Calibri"/>
          <w:color w:val="0F2439"/>
          <w:sz w:val="22"/>
          <w:szCs w:val="22"/>
        </w:rPr>
        <w:t xml:space="preserve">The following stakeholders were involved in the gap analysis process through interviews, workshops, and review 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Stakeholder Group</w:t>
            </w:r>
          </w:p>
        </w:tc>
        <w:tc>
          <w:tcPr>
            <w:tcW w:type="dxa" w:w="2250"/>
            <w:shd w:fill="1B3A5C"/>
          </w:tcPr>
          <w:p>
            <w:r>
              <w:rPr>
                <w:rFonts w:ascii="Calibri" w:cs="Calibri" w:eastAsia="Calibri" w:hAnsi="Calibri"/>
                <w:b/>
                <w:bCs/>
                <w:color w:val="FFFFFF"/>
                <w:sz w:val="20"/>
                <w:szCs w:val="20"/>
              </w:rPr>
              <w:t xml:space="preserve">Role in Process</w:t>
            </w:r>
          </w:p>
        </w:tc>
        <w:tc>
          <w:tcPr>
            <w:tcW w:type="dxa" w:w="2250"/>
            <w:shd w:fill="1B3A5C"/>
          </w:tcPr>
          <w:p>
            <w:r>
              <w:rPr>
                <w:rFonts w:ascii="Calibri" w:cs="Calibri" w:eastAsia="Calibri" w:hAnsi="Calibri"/>
                <w:b/>
                <w:bCs/>
                <w:color w:val="FFFFFF"/>
                <w:sz w:val="20"/>
                <w:szCs w:val="20"/>
              </w:rPr>
              <w:t xml:space="preserve">Involvement Method</w:t>
            </w:r>
          </w:p>
        </w:tc>
        <w:tc>
          <w:tcPr>
            <w:tcW w:type="dxa" w:w="2250"/>
            <w:shd w:fill="1B3A5C"/>
          </w:tcPr>
          <w:p>
            <w:r>
              <w:rPr>
                <w:rFonts w:ascii="Calibri" w:cs="Calibri" w:eastAsia="Calibri" w:hAnsi="Calibri"/>
                <w:b/>
                <w:bCs/>
                <w:color w:val="FFFFFF"/>
                <w:sz w:val="20"/>
                <w:szCs w:val="20"/>
              </w:rPr>
              <w:t xml:space="preserve">Key Concerns</w:t>
            </w:r>
          </w:p>
        </w:tc>
      </w:tr>
      <w:tr>
        <w:tc>
          <w:tcPr>
            <w:tcW w:type="dxa" w:w="2250"/>
            <w:shd w:fill="E8F4F8"/>
          </w:tcPr>
          <w:p>
            <w:r>
              <w:rPr>
                <w:rFonts w:ascii="Calibri" w:cs="Calibri" w:eastAsia="Calibri" w:hAnsi="Calibri"/>
                <w:color w:val="0F2439"/>
                <w:sz w:val="20"/>
                <w:szCs w:val="20"/>
              </w:rPr>
              <w:t xml:space="preserve">Customer Service Team (8 agents)</w:t>
            </w:r>
          </w:p>
        </w:tc>
        <w:tc>
          <w:tcPr>
            <w:tcW w:type="dxa" w:w="2250"/>
            <w:shd w:fill="E8F4F8"/>
          </w:tcPr>
          <w:p>
            <w:r>
              <w:rPr>
                <w:rFonts w:ascii="Calibri" w:cs="Calibri" w:eastAsia="Calibri" w:hAnsi="Calibri"/>
                <w:color w:val="0F2439"/>
                <w:sz w:val="20"/>
                <w:szCs w:val="20"/>
              </w:rPr>
              <w:t xml:space="preserve">First point of contact for return requests</w:t>
            </w:r>
          </w:p>
        </w:tc>
        <w:tc>
          <w:tcPr>
            <w:tcW w:type="dxa" w:w="2250"/>
            <w:shd w:fill="E8F4F8"/>
          </w:tcPr>
          <w:p>
            <w:r>
              <w:rPr>
                <w:rFonts w:ascii="Calibri" w:cs="Calibri" w:eastAsia="Calibri" w:hAnsi="Calibri"/>
                <w:color w:val="0F2439"/>
                <w:sz w:val="20"/>
                <w:szCs w:val="20"/>
              </w:rPr>
              <w:t xml:space="preserve">Individual interviews, process observation</w:t>
            </w:r>
          </w:p>
        </w:tc>
        <w:tc>
          <w:tcPr>
            <w:tcW w:type="dxa" w:w="2250"/>
            <w:shd w:fill="E8F4F8"/>
          </w:tcPr>
          <w:p>
            <w:r>
              <w:rPr>
                <w:rFonts w:ascii="Calibri" w:cs="Calibri" w:eastAsia="Calibri" w:hAnsi="Calibri"/>
                <w:color w:val="0F2439"/>
                <w:sz w:val="20"/>
                <w:szCs w:val="20"/>
              </w:rPr>
              <w:t xml:space="preserve">High workload, repetitive manual tasks, lack of customer visibility</w:t>
            </w:r>
          </w:p>
        </w:tc>
      </w:tr>
      <w:tr>
        <w:tc>
          <w:tcPr>
            <w:tcW w:type="dxa" w:w="2250"/>
            <w:shd w:fill="FFFFFF"/>
          </w:tcPr>
          <w:p>
            <w:r>
              <w:rPr>
                <w:rFonts w:ascii="Calibri" w:cs="Calibri" w:eastAsia="Calibri" w:hAnsi="Calibri"/>
                <w:color w:val="0F2439"/>
                <w:sz w:val="20"/>
                <w:szCs w:val="20"/>
              </w:rPr>
              <w:t xml:space="preserve">Warehouse Team (6 staff)</w:t>
            </w:r>
          </w:p>
        </w:tc>
        <w:tc>
          <w:tcPr>
            <w:tcW w:type="dxa" w:w="2250"/>
            <w:shd w:fill="FFFFFF"/>
          </w:tcPr>
          <w:p>
            <w:r>
              <w:rPr>
                <w:rFonts w:ascii="Calibri" w:cs="Calibri" w:eastAsia="Calibri" w:hAnsi="Calibri"/>
                <w:color w:val="0F2439"/>
                <w:sz w:val="20"/>
                <w:szCs w:val="20"/>
              </w:rPr>
              <w:t xml:space="preserve">Physical receiving and inspection of returns</w:t>
            </w:r>
          </w:p>
        </w:tc>
        <w:tc>
          <w:tcPr>
            <w:tcW w:type="dxa" w:w="2250"/>
            <w:shd w:fill="FFFFFF"/>
          </w:tcPr>
          <w:p>
            <w:r>
              <w:rPr>
                <w:rFonts w:ascii="Calibri" w:cs="Calibri" w:eastAsia="Calibri" w:hAnsi="Calibri"/>
                <w:color w:val="0F2439"/>
                <w:sz w:val="20"/>
                <w:szCs w:val="20"/>
              </w:rPr>
              <w:t xml:space="preserve">Individual interviews, process observation</w:t>
            </w:r>
          </w:p>
        </w:tc>
        <w:tc>
          <w:tcPr>
            <w:tcW w:type="dxa" w:w="2250"/>
            <w:shd w:fill="FFFFFF"/>
          </w:tcPr>
          <w:p>
            <w:r>
              <w:rPr>
                <w:rFonts w:ascii="Calibri" w:cs="Calibri" w:eastAsia="Calibri" w:hAnsi="Calibri"/>
                <w:color w:val="0F2439"/>
                <w:sz w:val="20"/>
                <w:szCs w:val="20"/>
              </w:rPr>
              <w:t xml:space="preserve">Paper-based processes, no mobile tools, inspection delays</w:t>
            </w:r>
          </w:p>
        </w:tc>
      </w:tr>
      <w:tr>
        <w:tc>
          <w:tcPr>
            <w:tcW w:type="dxa" w:w="2250"/>
            <w:shd w:fill="E8F4F8"/>
          </w:tcPr>
          <w:p>
            <w:r>
              <w:rPr>
                <w:rFonts w:ascii="Calibri" w:cs="Calibri" w:eastAsia="Calibri" w:hAnsi="Calibri"/>
                <w:color w:val="0F2439"/>
                <w:sz w:val="20"/>
                <w:szCs w:val="20"/>
              </w:rPr>
              <w:t xml:space="preserve">Finance Team (3 staff)</w:t>
            </w:r>
          </w:p>
        </w:tc>
        <w:tc>
          <w:tcPr>
            <w:tcW w:type="dxa" w:w="2250"/>
            <w:shd w:fill="E8F4F8"/>
          </w:tcPr>
          <w:p>
            <w:r>
              <w:rPr>
                <w:rFonts w:ascii="Calibri" w:cs="Calibri" w:eastAsia="Calibri" w:hAnsi="Calibri"/>
                <w:color w:val="0F2439"/>
                <w:sz w:val="20"/>
                <w:szCs w:val="20"/>
              </w:rPr>
              <w:t xml:space="preserve">Refund processing and reconciliation</w:t>
            </w:r>
          </w:p>
        </w:tc>
        <w:tc>
          <w:tcPr>
            <w:tcW w:type="dxa" w:w="2250"/>
            <w:shd w:fill="E8F4F8"/>
          </w:tcPr>
          <w:p>
            <w:r>
              <w:rPr>
                <w:rFonts w:ascii="Calibri" w:cs="Calibri" w:eastAsia="Calibri" w:hAnsi="Calibri"/>
                <w:color w:val="0F2439"/>
                <w:sz w:val="20"/>
                <w:szCs w:val="20"/>
              </w:rPr>
              <w:t xml:space="preserve">Individual interviews, document review</w:t>
            </w:r>
          </w:p>
        </w:tc>
        <w:tc>
          <w:tcPr>
            <w:tcW w:type="dxa" w:w="2250"/>
            <w:shd w:fill="E8F4F8"/>
          </w:tcPr>
          <w:p>
            <w:r>
              <w:rPr>
                <w:rFonts w:ascii="Calibri" w:cs="Calibri" w:eastAsia="Calibri" w:hAnsi="Calibri"/>
                <w:color w:val="0F2439"/>
                <w:sz w:val="20"/>
                <w:szCs w:val="20"/>
              </w:rPr>
              <w:t xml:space="preserve">Manual calculations, reconciliation errors, delayed reporting</w:t>
            </w:r>
          </w:p>
        </w:tc>
      </w:tr>
      <w:tr>
        <w:tc>
          <w:tcPr>
            <w:tcW w:type="dxa" w:w="2250"/>
            <w:shd w:fill="FFFFFF"/>
          </w:tcPr>
          <w:p>
            <w:r>
              <w:rPr>
                <w:rFonts w:ascii="Calibri" w:cs="Calibri" w:eastAsia="Calibri" w:hAnsi="Calibri"/>
                <w:color w:val="0F2439"/>
                <w:sz w:val="20"/>
                <w:szCs w:val="20"/>
              </w:rPr>
              <w:t xml:space="preserve">Operations Management (2 managers)</w:t>
            </w:r>
          </w:p>
        </w:tc>
        <w:tc>
          <w:tcPr>
            <w:tcW w:type="dxa" w:w="2250"/>
            <w:shd w:fill="FFFFFF"/>
          </w:tcPr>
          <w:p>
            <w:r>
              <w:rPr>
                <w:rFonts w:ascii="Calibri" w:cs="Calibri" w:eastAsia="Calibri" w:hAnsi="Calibri"/>
                <w:color w:val="0F2439"/>
                <w:sz w:val="20"/>
                <w:szCs w:val="20"/>
              </w:rPr>
              <w:t xml:space="preserve">Process oversight and performance monitoring</w:t>
            </w:r>
          </w:p>
        </w:tc>
        <w:tc>
          <w:tcPr>
            <w:tcW w:type="dxa" w:w="2250"/>
            <w:shd w:fill="FFFFFF"/>
          </w:tcPr>
          <w:p>
            <w:r>
              <w:rPr>
                <w:rFonts w:ascii="Calibri" w:cs="Calibri" w:eastAsia="Calibri" w:hAnsi="Calibri"/>
                <w:color w:val="0F2439"/>
                <w:sz w:val="20"/>
                <w:szCs w:val="20"/>
              </w:rPr>
              <w:t xml:space="preserve">Workshops, document review</w:t>
            </w:r>
          </w:p>
        </w:tc>
        <w:tc>
          <w:tcPr>
            <w:tcW w:type="dxa" w:w="2250"/>
            <w:shd w:fill="FFFFFF"/>
          </w:tcPr>
          <w:p>
            <w:r>
              <w:rPr>
                <w:rFonts w:ascii="Calibri" w:cs="Calibri" w:eastAsia="Calibri" w:hAnsi="Calibri"/>
                <w:color w:val="0F2439"/>
                <w:sz w:val="20"/>
                <w:szCs w:val="20"/>
              </w:rPr>
              <w:t xml:space="preserve">No real-time visibility, delayed reporting, no trend analysis</w:t>
            </w:r>
          </w:p>
        </w:tc>
      </w:tr>
      <w:tr>
        <w:tc>
          <w:tcPr>
            <w:tcW w:type="dxa" w:w="2250"/>
            <w:shd w:fill="E8F4F8"/>
          </w:tcPr>
          <w:p>
            <w:r>
              <w:rPr>
                <w:rFonts w:ascii="Calibri" w:cs="Calibri" w:eastAsia="Calibri" w:hAnsi="Calibri"/>
                <w:color w:val="0F2439"/>
                <w:sz w:val="20"/>
                <w:szCs w:val="20"/>
              </w:rPr>
              <w:t xml:space="preserve">IT Department (2 staff)</w:t>
            </w:r>
          </w:p>
        </w:tc>
        <w:tc>
          <w:tcPr>
            <w:tcW w:type="dxa" w:w="2250"/>
            <w:shd w:fill="E8F4F8"/>
          </w:tcPr>
          <w:p>
            <w:r>
              <w:rPr>
                <w:rFonts w:ascii="Calibri" w:cs="Calibri" w:eastAsia="Calibri" w:hAnsi="Calibri"/>
                <w:color w:val="0F2439"/>
                <w:sz w:val="20"/>
                <w:szCs w:val="20"/>
              </w:rPr>
              <w:t xml:space="preserve">System administration and integration</w:t>
            </w:r>
          </w:p>
        </w:tc>
        <w:tc>
          <w:tcPr>
            <w:tcW w:type="dxa" w:w="2250"/>
            <w:shd w:fill="E8F4F8"/>
          </w:tcPr>
          <w:p>
            <w:r>
              <w:rPr>
                <w:rFonts w:ascii="Calibri" w:cs="Calibri" w:eastAsia="Calibri" w:hAnsi="Calibri"/>
                <w:color w:val="0F2439"/>
                <w:sz w:val="20"/>
                <w:szCs w:val="20"/>
              </w:rPr>
              <w:t xml:space="preserve">Individual interviews, technical assessment</w:t>
            </w:r>
          </w:p>
        </w:tc>
        <w:tc>
          <w:tcPr>
            <w:tcW w:type="dxa" w:w="2250"/>
            <w:shd w:fill="E8F4F8"/>
          </w:tcPr>
          <w:p>
            <w:r>
              <w:rPr>
                <w:rFonts w:ascii="Calibri" w:cs="Calibri" w:eastAsia="Calibri" w:hAnsi="Calibri"/>
                <w:color w:val="0F2439"/>
                <w:sz w:val="20"/>
                <w:szCs w:val="20"/>
              </w:rPr>
              <w:t xml:space="preserve">Legacy ERP limitations, integration complexity, security</w:t>
            </w:r>
          </w:p>
        </w:tc>
      </w:tr>
      <w:tr>
        <w:tc>
          <w:tcPr>
            <w:tcW w:type="dxa" w:w="2250"/>
            <w:shd w:fill="FFFFFF"/>
          </w:tcPr>
          <w:p>
            <w:r>
              <w:rPr>
                <w:rFonts w:ascii="Calibri" w:cs="Calibri" w:eastAsia="Calibri" w:hAnsi="Calibri"/>
                <w:color w:val="0F2439"/>
                <w:sz w:val="20"/>
                <w:szCs w:val="20"/>
              </w:rPr>
              <w:t xml:space="preserve">Customers (survey, n=200)</w:t>
            </w:r>
          </w:p>
        </w:tc>
        <w:tc>
          <w:tcPr>
            <w:tcW w:type="dxa" w:w="2250"/>
            <w:shd w:fill="FFFFFF"/>
          </w:tcPr>
          <w:p>
            <w:r>
              <w:rPr>
                <w:rFonts w:ascii="Calibri" w:cs="Calibri" w:eastAsia="Calibri" w:hAnsi="Calibri"/>
                <w:color w:val="0F2439"/>
                <w:sz w:val="20"/>
                <w:szCs w:val="20"/>
              </w:rPr>
              <w:t xml:space="preserve">Return requestors</w:t>
            </w:r>
          </w:p>
        </w:tc>
        <w:tc>
          <w:tcPr>
            <w:tcW w:type="dxa" w:w="2250"/>
            <w:shd w:fill="FFFFFF"/>
          </w:tcPr>
          <w:p>
            <w:r>
              <w:rPr>
                <w:rFonts w:ascii="Calibri" w:cs="Calibri" w:eastAsia="Calibri" w:hAnsi="Calibri"/>
                <w:color w:val="0F2439"/>
                <w:sz w:val="20"/>
                <w:szCs w:val="20"/>
              </w:rPr>
              <w:t xml:space="preserve">Online survey, focus group (10 participants)</w:t>
            </w:r>
          </w:p>
        </w:tc>
        <w:tc>
          <w:tcPr>
            <w:tcW w:type="dxa" w:w="2250"/>
            <w:shd w:fill="FFFFFF"/>
          </w:tcPr>
          <w:p>
            <w:r>
              <w:rPr>
                <w:rFonts w:ascii="Calibri" w:cs="Calibri" w:eastAsia="Calibri" w:hAnsi="Calibri"/>
                <w:color w:val="0F2439"/>
                <w:sz w:val="20"/>
                <w:szCs w:val="20"/>
              </w:rPr>
              <w:t xml:space="preserve">Long processing times, lack of tracking, poor communication</w:t>
            </w:r>
          </w:p>
        </w:tc>
      </w:tr>
    </w:tbl>
    <w:p>
      <w:pPr>
        <w:spacing w:after="80" w:before="80"/>
      </w:pPr>
    </w:p>
    <w:p>
      <w:pPr>
        <w:pStyle w:val="1"/>
        <w:spacing w:after="120" w:before="360"/>
      </w:pPr>
      <w:r>
        <w:rPr>
          <w:rFonts w:ascii="Calibri" w:cs="Calibri" w:eastAsia="Calibri" w:hAnsi="Calibri"/>
          <w:b/>
          <w:bCs/>
          <w:color w:val="1B3A5C"/>
          <w:sz w:val="32"/>
          <w:szCs w:val="32"/>
        </w:rPr>
        <w:t xml:space="preserve">3. As-Is State Analysis</w:t>
      </w:r>
    </w:p>
    <w:p>
      <w:pPr>
        <w:pStyle w:val="2"/>
        <w:spacing w:after="120" w:before="240"/>
      </w:pPr>
      <w:r>
        <w:rPr>
          <w:rFonts w:ascii="Calibri" w:cs="Calibri" w:eastAsia="Calibri" w:hAnsi="Calibri"/>
          <w:b/>
          <w:bCs/>
          <w:color w:val="2E86AB"/>
          <w:sz w:val="26"/>
          <w:szCs w:val="26"/>
        </w:rPr>
        <w:t xml:space="preserve">3.1 Current Process Overview</w:t>
      </w:r>
    </w:p>
    <w:p>
      <w:pPr>
        <w:spacing w:after="120" w:line="276"/>
      </w:pPr>
      <w:r>
        <w:rPr>
          <w:rFonts w:ascii="Calibri" w:cs="Calibri" w:eastAsia="Calibri" w:hAnsi="Calibri"/>
          <w:color w:val="0F2439"/>
          <w:sz w:val="22"/>
          <w:szCs w:val="22"/>
        </w:rPr>
        <w:t xml:space="preserve">Kontakt Home currently processes product returns through a predominantly manual workflow that has evolved organically over the past several years without a systematic design. The process begins when a customer contacts the customer service team via phone call, email, or in-person visit to initiate a return. There is no online self-service option for submitting return requests.</w:t>
      </w:r>
    </w:p>
    <w:p>
      <w:pPr>
        <w:spacing w:after="120" w:line="276"/>
      </w:pPr>
      <w:r>
        <w:rPr>
          <w:rFonts w:ascii="Calibri" w:cs="Calibri" w:eastAsia="Calibri" w:hAnsi="Calibri"/>
          <w:color w:val="0F2439"/>
          <w:sz w:val="22"/>
          <w:szCs w:val="22"/>
        </w:rPr>
        <w:t xml:space="preserve">The current process involves a minimum of 8 manual handoffs across 4 departments, with significant reliance on paper forms, email communications, and spreadsheet tracking. Each handoff introduces delays, potential for data entry errors, and loss of context. The average end-to-end processing time for a standard return is 12-15 business days, and there is no real-time visibility for customers or management into the status of individual return requests.</w:t>
      </w:r>
    </w:p>
    <w:p>
      <w:pPr>
        <w:spacing w:after="120" w:line="276"/>
      </w:pPr>
      <w:r>
        <w:rPr>
          <w:rFonts w:ascii="Calibri" w:cs="Calibri" w:eastAsia="Calibri" w:hAnsi="Calibri"/>
          <w:color w:val="0F2439"/>
          <w:sz w:val="22"/>
          <w:szCs w:val="22"/>
        </w:rPr>
        <w:t xml:space="preserve">The process is governed by Kontakt Home's Internal Return Policy Document (Version 3.2, January 2026), which defines eligibility rules, timeframes, and refund policies. However, policy enforcement is inconsistent because agents must manually verify eligibility criteria against the policy document, and there is no automated validation mechanism. This leads to both false rejections (customer dissatisfaction) and false approvals (financial losses from non-eligible returns).</w:t>
      </w:r>
    </w:p>
    <w:p>
      <w:pPr>
        <w:spacing w:after="120" w:line="276"/>
      </w:pPr>
      <w:r>
        <w:rPr>
          <w:rFonts w:ascii="Calibri" w:cs="Calibri" w:eastAsia="Calibri" w:hAnsi="Calibri"/>
          <w:color w:val="0F2439"/>
          <w:sz w:val="22"/>
          <w:szCs w:val="22"/>
        </w:rPr>
        <w:t xml:space="preserve">Key characteristics of the current state:</w:t>
      </w:r>
    </w:p>
    <w:p>
      <w:pPr>
        <w:pStyle w:val="ListParagraph"/>
        <w:numPr>
          <w:ilvl w:val="0"/>
          <w:numId w:val="1"/>
        </w:numPr>
        <w:spacing w:after="60"/>
      </w:pPr>
      <w:r>
        <w:rPr>
          <w:rFonts w:ascii="Calibri" w:cs="Calibri" w:eastAsia="Calibri" w:hAnsi="Calibri"/>
          <w:color w:val="0F2439"/>
          <w:sz w:val="22"/>
          <w:szCs w:val="22"/>
        </w:rPr>
        <w:t xml:space="preserve">No centralized system: Returns are tracked in Microsoft Excel spreadsheets maintained by individual agents, with no single source of truth</w:t>
      </w:r>
    </w:p>
    <w:p>
      <w:pPr>
        <w:pStyle w:val="ListParagraph"/>
        <w:numPr>
          <w:ilvl w:val="0"/>
          <w:numId w:val="1"/>
        </w:numPr>
        <w:spacing w:after="60"/>
      </w:pPr>
      <w:r>
        <w:rPr>
          <w:rFonts w:ascii="Calibri" w:cs="Calibri" w:eastAsia="Calibri" w:hAnsi="Calibri"/>
          <w:color w:val="0F2439"/>
          <w:sz w:val="22"/>
          <w:szCs w:val="22"/>
        </w:rPr>
        <w:t xml:space="preserve">Paper-based warehouse: Returned items are received and inspected using printed forms that are manually filed and stored in physical binders</w:t>
      </w:r>
    </w:p>
    <w:p>
      <w:pPr>
        <w:pStyle w:val="ListParagraph"/>
        <w:numPr>
          <w:ilvl w:val="0"/>
          <w:numId w:val="1"/>
        </w:numPr>
        <w:spacing w:after="60"/>
      </w:pPr>
      <w:r>
        <w:rPr>
          <w:rFonts w:ascii="Calibri" w:cs="Calibri" w:eastAsia="Calibri" w:hAnsi="Calibri"/>
          <w:color w:val="0F2439"/>
          <w:sz w:val="22"/>
          <w:szCs w:val="22"/>
        </w:rPr>
        <w:t xml:space="preserve">Manual communication: Customers receive updates only when they call to inquire; no proactive notifications are sent</w:t>
      </w:r>
    </w:p>
    <w:p>
      <w:pPr>
        <w:pStyle w:val="ListParagraph"/>
        <w:numPr>
          <w:ilvl w:val="0"/>
          <w:numId w:val="1"/>
        </w:numPr>
        <w:spacing w:after="60"/>
      </w:pPr>
      <w:r>
        <w:rPr>
          <w:rFonts w:ascii="Calibri" w:cs="Calibri" w:eastAsia="Calibri" w:hAnsi="Calibri"/>
          <w:color w:val="0F2439"/>
          <w:sz w:val="22"/>
          <w:szCs w:val="22"/>
        </w:rPr>
        <w:t xml:space="preserve">No analytics capability: Management has no visibility into return trends, category patterns, or financial impact without manual data compilation</w:t>
      </w:r>
    </w:p>
    <w:p>
      <w:pPr>
        <w:pStyle w:val="ListParagraph"/>
        <w:numPr>
          <w:ilvl w:val="0"/>
          <w:numId w:val="1"/>
        </w:numPr>
        <w:spacing w:after="60"/>
      </w:pPr>
      <w:r>
        <w:rPr>
          <w:rFonts w:ascii="Calibri" w:cs="Calibri" w:eastAsia="Calibri" w:hAnsi="Calibri"/>
          <w:color w:val="0F2439"/>
          <w:sz w:val="22"/>
          <w:szCs w:val="22"/>
        </w:rPr>
        <w:t xml:space="preserve">Error-prone refund processing: Refund amounts are calculated manually by finance staff using a calculator and paper forms, leading to occasional calculation errors</w:t>
      </w:r>
    </w:p>
    <w:p>
      <w:pPr>
        <w:pStyle w:val="2"/>
        <w:spacing w:after="120" w:before="240"/>
      </w:pPr>
      <w:r>
        <w:rPr>
          <w:rFonts w:ascii="Calibri" w:cs="Calibri" w:eastAsia="Calibri" w:hAnsi="Calibri"/>
          <w:b/>
          <w:bCs/>
          <w:color w:val="2E86AB"/>
          <w:sz w:val="26"/>
          <w:szCs w:val="26"/>
        </w:rPr>
        <w:t xml:space="preserve">3.2 Current Process Flow (Detailed Steps)</w:t>
      </w:r>
    </w:p>
    <w:p>
      <w:pPr>
        <w:spacing w:after="120" w:line="276"/>
      </w:pPr>
      <w:r>
        <w:rPr>
          <w:rFonts w:ascii="Calibri" w:cs="Calibri" w:eastAsia="Calibri" w:hAnsi="Calibri"/>
          <w:color w:val="0F2439"/>
          <w:sz w:val="22"/>
          <w:szCs w:val="22"/>
        </w:rPr>
        <w:t xml:space="preserve">The following detailed process flow documents the current As-Is state step by step, including the responsible actor, average duration, and pain points identified during process observation:</w:t>
      </w:r>
    </w:p>
    <w:p>
      <w:pPr>
        <w:spacing w:after="40" w:before="100"/>
      </w:pPr>
      <w:r>
        <w:rPr>
          <w:rFonts w:ascii="Calibri" w:cs="Calibri" w:eastAsia="Calibri" w:hAnsi="Calibri"/>
          <w:b/>
          <w:bCs/>
          <w:color w:val="1B3A5C"/>
          <w:sz w:val="21"/>
          <w:szCs w:val="21"/>
        </w:rPr>
        <w:t xml:space="preserve">Step 1: </w:t>
      </w:r>
      <w:r>
        <w:rPr>
          <w:rFonts w:ascii="Calibri" w:cs="Calibri" w:eastAsia="Calibri" w:hAnsi="Calibri"/>
          <w:b/>
          <w:bCs/>
          <w:color w:val="2E86AB"/>
          <w:sz w:val="21"/>
          <w:szCs w:val="21"/>
        </w:rPr>
        <w:t xml:space="preserve">Customer</w:t>
      </w:r>
      <w:r>
        <w:rPr>
          <w:rFonts w:ascii="Calibri" w:cs="Calibri" w:eastAsia="Calibri" w:hAnsi="Calibri"/>
          <w:color w:val="0F2439"/>
          <w:sz w:val="21"/>
          <w:szCs w:val="21"/>
        </w:rPr>
        <w:t xml:space="preserve"> - Initiates contact with customer service via phone call, email, or in-store visit to request a return. Customer provides order information verbally or by showing a receipt. Agent records details manually on a paper return form.</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15-30 minutes for phone; 1-2 hours for email response</w:t>
      </w:r>
    </w:p>
    <w:p>
      <w:pPr>
        <w:spacing w:after="60"/>
        <w:ind w:left="360"/>
      </w:pPr>
      <w:r>
        <w:rPr>
          <w:rFonts w:ascii="Calibri" w:cs="Calibri" w:eastAsia="Calibri" w:hAnsi="Calibri"/>
          <w:b/>
          <w:bCs/>
          <w:color w:val="C62828"/>
          <w:sz w:val="20"/>
          <w:szCs w:val="20"/>
        </w:rPr>
        <w:t xml:space="preserve">Pain Point: </w:t>
      </w:r>
      <w:r>
        <w:rPr>
          <w:rFonts w:ascii="Calibri" w:cs="Calibri" w:eastAsia="Calibri" w:hAnsi="Calibri"/>
          <w:color w:val="C62828"/>
          <w:sz w:val="20"/>
          <w:szCs w:val="20"/>
        </w:rPr>
        <w:t xml:space="preserve">No online channel available; customer must contact during business hours (09:00-18:00). During peak periods, customers report wait times of 15-25 minutes on phone. Email responses take an average of 4 hours.</w:t>
      </w:r>
    </w:p>
    <w:p>
      <w:pPr>
        <w:spacing w:after="40" w:before="100"/>
      </w:pPr>
      <w:r>
        <w:rPr>
          <w:rFonts w:ascii="Calibri" w:cs="Calibri" w:eastAsia="Calibri" w:hAnsi="Calibri"/>
          <w:b/>
          <w:bCs/>
          <w:color w:val="1B3A5C"/>
          <w:sz w:val="21"/>
          <w:szCs w:val="21"/>
        </w:rPr>
        <w:t xml:space="preserve">Step 2: </w:t>
      </w:r>
      <w:r>
        <w:rPr>
          <w:rFonts w:ascii="Calibri" w:cs="Calibri" w:eastAsia="Calibri" w:hAnsi="Calibri"/>
          <w:b/>
          <w:bCs/>
          <w:color w:val="2E86AB"/>
          <w:sz w:val="21"/>
          <w:szCs w:val="21"/>
        </w:rPr>
        <w:t xml:space="preserve">Support Agent</w:t>
      </w:r>
      <w:r>
        <w:rPr>
          <w:rFonts w:ascii="Calibri" w:cs="Calibri" w:eastAsia="Calibri" w:hAnsi="Calibri"/>
          <w:color w:val="0F2439"/>
          <w:sz w:val="21"/>
          <w:szCs w:val="21"/>
        </w:rPr>
        <w:t xml:space="preserve"> - Records return request details on a paper Return Request Form (Form RM-01). Details include: customer name, phone, email, order number, product SKU, purchase date, return reason, product condition description. Agent manually checks the return policy binder to verify basic eligibility (14-day window for standard returns).</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10-15 minutes per request</w:t>
      </w:r>
    </w:p>
    <w:p>
      <w:pPr>
        <w:spacing w:after="60"/>
        <w:ind w:left="360"/>
      </w:pPr>
      <w:r>
        <w:rPr>
          <w:rFonts w:ascii="Calibri" w:cs="Calibri" w:eastAsia="Calibri" w:hAnsi="Calibri"/>
          <w:b/>
          <w:bCs/>
          <w:color w:val="C62828"/>
          <w:sz w:val="20"/>
          <w:szCs w:val="20"/>
        </w:rPr>
        <w:t xml:space="preserve">Pain Point: </w:t>
      </w:r>
      <w:r>
        <w:rPr>
          <w:rFonts w:ascii="Calibri" w:cs="Calibri" w:eastAsia="Calibri" w:hAnsi="Calibri"/>
          <w:color w:val="C62828"/>
          <w:sz w:val="20"/>
          <w:szCs w:val="20"/>
        </w:rPr>
        <w:t xml:space="preserve">Paper form has no dropdowns or validation; data entry errors occur in approximately 8% of forms. Policy binder is a printed document that may not be up-to-date. No automated duplicate checking.</w:t>
      </w:r>
    </w:p>
    <w:p>
      <w:pPr>
        <w:spacing w:after="40" w:before="100"/>
      </w:pPr>
      <w:r>
        <w:rPr>
          <w:rFonts w:ascii="Calibri" w:cs="Calibri" w:eastAsia="Calibri" w:hAnsi="Calibri"/>
          <w:b/>
          <w:bCs/>
          <w:color w:val="1B3A5C"/>
          <w:sz w:val="21"/>
          <w:szCs w:val="21"/>
        </w:rPr>
        <w:t xml:space="preserve">Step 3: </w:t>
      </w:r>
      <w:r>
        <w:rPr>
          <w:rFonts w:ascii="Calibri" w:cs="Calibri" w:eastAsia="Calibri" w:hAnsi="Calibri"/>
          <w:b/>
          <w:bCs/>
          <w:color w:val="2E86AB"/>
          <w:sz w:val="21"/>
          <w:szCs w:val="21"/>
        </w:rPr>
        <w:t xml:space="preserve">Support Agent</w:t>
      </w:r>
      <w:r>
        <w:rPr>
          <w:rFonts w:ascii="Calibri" w:cs="Calibri" w:eastAsia="Calibri" w:hAnsi="Calibri"/>
          <w:color w:val="0F2439"/>
          <w:sz w:val="21"/>
          <w:szCs w:val="21"/>
        </w:rPr>
        <w:t xml:space="preserve"> - Manually enters the return request into a shared Excel spreadsheet (returns-tracker-2026.xlsx) stored on a shared network drive. Assigns a sequential reference number (format: RR-MM-NNN). Sends a confirmation email to the customer manually using an email template.</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10-15 minutes</w:t>
      </w:r>
    </w:p>
    <w:p>
      <w:pPr>
        <w:spacing w:after="60"/>
        <w:ind w:left="360"/>
      </w:pPr>
      <w:r>
        <w:rPr>
          <w:rFonts w:ascii="Calibri" w:cs="Calibri" w:eastAsia="Calibri" w:hAnsi="Calibri"/>
          <w:b/>
          <w:bCs/>
          <w:color w:val="C62828"/>
          <w:sz w:val="20"/>
          <w:szCs w:val="20"/>
        </w:rPr>
        <w:t xml:space="preserve">Pain Point: </w:t>
      </w:r>
      <w:r>
        <w:rPr>
          <w:rFonts w:ascii="Calibri" w:cs="Calibri" w:eastAsia="Calibri" w:hAnsi="Calibri"/>
          <w:color w:val="C62828"/>
          <w:sz w:val="20"/>
          <w:szCs w:val="20"/>
        </w:rPr>
        <w:t xml:space="preserve">Shared spreadsheet is a single-file solution with no access control. Multiple agents editing simultaneously causes version conflicts. Customer confirmation emails are sent manually, sometimes forgotten during busy periods.</w:t>
      </w:r>
    </w:p>
    <w:p>
      <w:pPr>
        <w:spacing w:after="40" w:before="100"/>
      </w:pPr>
      <w:r>
        <w:rPr>
          <w:rFonts w:ascii="Calibri" w:cs="Calibri" w:eastAsia="Calibri" w:hAnsi="Calibri"/>
          <w:b/>
          <w:bCs/>
          <w:color w:val="1B3A5C"/>
          <w:sz w:val="21"/>
          <w:szCs w:val="21"/>
        </w:rPr>
        <w:t xml:space="preserve">Step 4: </w:t>
      </w:r>
      <w:r>
        <w:rPr>
          <w:rFonts w:ascii="Calibri" w:cs="Calibri" w:eastAsia="Calibri" w:hAnsi="Calibri"/>
          <w:b/>
          <w:bCs/>
          <w:color w:val="2E86AB"/>
          <w:sz w:val="21"/>
          <w:szCs w:val="21"/>
        </w:rPr>
        <w:t xml:space="preserve">Support Agent</w:t>
      </w:r>
      <w:r>
        <w:rPr>
          <w:rFonts w:ascii="Calibri" w:cs="Calibri" w:eastAsia="Calibri" w:hAnsi="Calibri"/>
          <w:color w:val="0F2439"/>
          <w:sz w:val="21"/>
          <w:szCs w:val="21"/>
        </w:rPr>
        <w:t xml:space="preserve"> - Verifies return eligibility by checking: (a) purchase date against 14-day window, (b) product category against non-returnable list, (c) customer return history by searching email inbox for previous return emails. If eligibility is confirmed, the agent verbally instructs the customer to bring/send the product.</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15-25 minutes for complex cases</w:t>
      </w:r>
    </w:p>
    <w:p>
      <w:pPr>
        <w:spacing w:after="60"/>
        <w:ind w:left="360"/>
      </w:pPr>
      <w:r>
        <w:rPr>
          <w:rFonts w:ascii="Calibri" w:cs="Calibri" w:eastAsia="Calibri" w:hAnsi="Calibri"/>
          <w:b/>
          <w:bCs/>
          <w:color w:val="C62828"/>
          <w:sz w:val="20"/>
          <w:szCs w:val="20"/>
        </w:rPr>
        <w:t xml:space="preserve">Pain Point: </w:t>
      </w:r>
      <w:r>
        <w:rPr>
          <w:rFonts w:ascii="Calibri" w:cs="Calibri" w:eastAsia="Calibri" w:hAnsi="Calibri"/>
          <w:color w:val="C62828"/>
          <w:sz w:val="20"/>
          <w:szCs w:val="20"/>
        </w:rPr>
        <w:t xml:space="preserve">Customer return history is checked by searching the agent's email inbox, which is incomplete and unreliable. Non-returnable product list is maintained separately in a Word document. No systematic validation; decisions vary by agent experience.</w:t>
      </w:r>
    </w:p>
    <w:p>
      <w:pPr>
        <w:spacing w:after="40" w:before="100"/>
      </w:pPr>
      <w:r>
        <w:rPr>
          <w:rFonts w:ascii="Calibri" w:cs="Calibri" w:eastAsia="Calibri" w:hAnsi="Calibri"/>
          <w:b/>
          <w:bCs/>
          <w:color w:val="1B3A5C"/>
          <w:sz w:val="21"/>
          <w:szCs w:val="21"/>
        </w:rPr>
        <w:t xml:space="preserve">Step 5: </w:t>
      </w:r>
      <w:r>
        <w:rPr>
          <w:rFonts w:ascii="Calibri" w:cs="Calibri" w:eastAsia="Calibri" w:hAnsi="Calibri"/>
          <w:b/>
          <w:bCs/>
          <w:color w:val="2E86AB"/>
          <w:sz w:val="21"/>
          <w:szCs w:val="21"/>
        </w:rPr>
        <w:t xml:space="preserve">Customer</w:t>
      </w:r>
      <w:r>
        <w:rPr>
          <w:rFonts w:ascii="Calibri" w:cs="Calibri" w:eastAsia="Calibri" w:hAnsi="Calibri"/>
          <w:color w:val="0F2439"/>
          <w:sz w:val="21"/>
          <w:szCs w:val="21"/>
        </w:rPr>
        <w:t xml:space="preserve"> - Brings the product to a Kontakt Home retail store or ships it via a courier service (customer arranges and pays for shipping). If in-store, the store staff receives the item and fills out a separate Store Receiving Form (Form SR-01). If shipped, the customer has no tracking mechanism.</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1-7 days (customer-dependent)</w:t>
      </w:r>
    </w:p>
    <w:p>
      <w:pPr>
        <w:spacing w:after="60"/>
        <w:ind w:left="360"/>
      </w:pPr>
      <w:r>
        <w:rPr>
          <w:rFonts w:ascii="Calibri" w:cs="Calibri" w:eastAsia="Calibri" w:hAnsi="Calibri"/>
          <w:b/>
          <w:bCs/>
          <w:color w:val="C62828"/>
          <w:sz w:val="20"/>
          <w:szCs w:val="20"/>
        </w:rPr>
        <w:t xml:space="preserve">Pain Point: </w:t>
      </w:r>
      <w:r>
        <w:rPr>
          <w:rFonts w:ascii="Calibri" w:cs="Calibri" w:eastAsia="Calibri" w:hAnsi="Calibri"/>
          <w:color w:val="C62828"/>
          <w:sz w:val="20"/>
          <w:szCs w:val="20"/>
        </w:rPr>
        <w:t xml:space="preserve">Customer bears shipping cost and has no return shipping label. In-store returns depend on customer's proximity to a retail location. No coordination between store receiving and the original return request.</w:t>
      </w:r>
    </w:p>
    <w:p>
      <w:pPr>
        <w:spacing w:after="40" w:before="100"/>
      </w:pPr>
      <w:r>
        <w:rPr>
          <w:rFonts w:ascii="Calibri" w:cs="Calibri" w:eastAsia="Calibri" w:hAnsi="Calibri"/>
          <w:b/>
          <w:bCs/>
          <w:color w:val="1B3A5C"/>
          <w:sz w:val="21"/>
          <w:szCs w:val="21"/>
        </w:rPr>
        <w:t xml:space="preserve">Step 6: </w:t>
      </w:r>
      <w:r>
        <w:rPr>
          <w:rFonts w:ascii="Calibri" w:cs="Calibri" w:eastAsia="Calibri" w:hAnsi="Calibri"/>
          <w:b/>
          <w:bCs/>
          <w:color w:val="2E86AB"/>
          <w:sz w:val="21"/>
          <w:szCs w:val="21"/>
        </w:rPr>
        <w:t xml:space="preserve">Warehouse Staff</w:t>
      </w:r>
      <w:r>
        <w:rPr>
          <w:rFonts w:ascii="Calibri" w:cs="Calibri" w:eastAsia="Calibri" w:hAnsi="Calibri"/>
          <w:color w:val="0F2439"/>
          <w:sz w:val="21"/>
          <w:szCs w:val="21"/>
        </w:rPr>
        <w:t xml:space="preserve"> - Receives the returned item (either from store transfer or courier delivery). Visually inspects the item and assigns a condition grade on the Warehouse Inspection Form (Form WI-01). Form is filed in a physical binder organized by month. Warehouse staff contacts the support agent by phone or internal chat to update the return status.</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1-3 days after receipt</w:t>
      </w:r>
    </w:p>
    <w:p>
      <w:pPr>
        <w:spacing w:after="60"/>
        <w:ind w:left="360"/>
      </w:pPr>
      <w:r>
        <w:rPr>
          <w:rFonts w:ascii="Calibri" w:cs="Calibri" w:eastAsia="Calibri" w:hAnsi="Calibri"/>
          <w:b/>
          <w:bCs/>
          <w:color w:val="C62828"/>
          <w:sz w:val="20"/>
          <w:szCs w:val="20"/>
        </w:rPr>
        <w:t xml:space="preserve">Pain Point: </w:t>
      </w:r>
      <w:r>
        <w:rPr>
          <w:rFonts w:ascii="Calibri" w:cs="Calibri" w:eastAsia="Calibri" w:hAnsi="Calibri"/>
          <w:color w:val="C62828"/>
          <w:sz w:val="20"/>
          <w:szCs w:val="20"/>
        </w:rPr>
        <w:t xml:space="preserve">Inspection forms are paper-based with subjective grading criteria. Contacting support agent by phone/chat creates delays and no audit trail. Physical binder storage makes retrieval difficult for historical lookups. No photo documentation of item condition.</w:t>
      </w:r>
    </w:p>
    <w:p>
      <w:pPr>
        <w:spacing w:after="40" w:before="100"/>
      </w:pPr>
      <w:r>
        <w:rPr>
          <w:rFonts w:ascii="Calibri" w:cs="Calibri" w:eastAsia="Calibri" w:hAnsi="Calibri"/>
          <w:b/>
          <w:bCs/>
          <w:color w:val="1B3A5C"/>
          <w:sz w:val="21"/>
          <w:szCs w:val="21"/>
        </w:rPr>
        <w:t xml:space="preserve">Step 7: </w:t>
      </w:r>
      <w:r>
        <w:rPr>
          <w:rFonts w:ascii="Calibri" w:cs="Calibri" w:eastAsia="Calibri" w:hAnsi="Calibri"/>
          <w:b/>
          <w:bCs/>
          <w:color w:val="2E86AB"/>
          <w:sz w:val="21"/>
          <w:szCs w:val="21"/>
        </w:rPr>
        <w:t xml:space="preserve">Support Agent</w:t>
      </w:r>
      <w:r>
        <w:rPr>
          <w:rFonts w:ascii="Calibri" w:cs="Calibri" w:eastAsia="Calibri" w:hAnsi="Calibri"/>
          <w:color w:val="0F2439"/>
          <w:sz w:val="21"/>
          <w:szCs w:val="21"/>
        </w:rPr>
        <w:t xml:space="preserve"> - Receives warehouse inspection result via phone/chat. Manually updates the Excel spreadsheet with the inspection outcome and condition grade. Calculates the refund amount based on the original purchase price and condition (manual calculation). For items requiring manager approval (grade C/D), the agent escalates via email.</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15-20 minutes</w:t>
      </w:r>
    </w:p>
    <w:p>
      <w:pPr>
        <w:spacing w:after="60"/>
        <w:ind w:left="360"/>
      </w:pPr>
      <w:r>
        <w:rPr>
          <w:rFonts w:ascii="Calibri" w:cs="Calibri" w:eastAsia="Calibri" w:hAnsi="Calibri"/>
          <w:b/>
          <w:bCs/>
          <w:color w:val="C62828"/>
          <w:sz w:val="20"/>
          <w:szCs w:val="20"/>
        </w:rPr>
        <w:t xml:space="preserve">Pain Point: </w:t>
      </w:r>
      <w:r>
        <w:rPr>
          <w:rFonts w:ascii="Calibri" w:cs="Calibri" w:eastAsia="Calibri" w:hAnsi="Calibri"/>
          <w:color w:val="C62828"/>
          <w:sz w:val="20"/>
          <w:szCs w:val="20"/>
        </w:rPr>
        <w:t xml:space="preserve">Manual refund calculation errors occur in approximately 3% of cases, leading to under-refunds or over-refunds. Escalation via email lacks urgency tracking. Excel update depends on agent availability.</w:t>
      </w:r>
    </w:p>
    <w:p>
      <w:pPr>
        <w:spacing w:after="40" w:before="100"/>
      </w:pPr>
      <w:r>
        <w:rPr>
          <w:rFonts w:ascii="Calibri" w:cs="Calibri" w:eastAsia="Calibri" w:hAnsi="Calibri"/>
          <w:b/>
          <w:bCs/>
          <w:color w:val="1B3A5C"/>
          <w:sz w:val="21"/>
          <w:szCs w:val="21"/>
        </w:rPr>
        <w:t xml:space="preserve">Step 8: </w:t>
      </w:r>
      <w:r>
        <w:rPr>
          <w:rFonts w:ascii="Calibri" w:cs="Calibri" w:eastAsia="Calibri" w:hAnsi="Calibri"/>
          <w:b/>
          <w:bCs/>
          <w:color w:val="2E86AB"/>
          <w:sz w:val="21"/>
          <w:szCs w:val="21"/>
        </w:rPr>
        <w:t xml:space="preserve">Finance Team</w:t>
      </w:r>
      <w:r>
        <w:rPr>
          <w:rFonts w:ascii="Calibri" w:cs="Calibri" w:eastAsia="Calibri" w:hAnsi="Calibri"/>
          <w:color w:val="0F2439"/>
          <w:sz w:val="21"/>
          <w:szCs w:val="21"/>
        </w:rPr>
        <w:t xml:space="preserve"> - Receives the refund approval (via internal email or paper form). Processes the refund in the ERP system by manually entering the refund amount, original transaction reference, and customer details. Refund methods: credit card reversal (via bank portal), bank transfer (via online banking), or store credit (via POS system).</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1-3 business days per refund</w:t>
      </w:r>
    </w:p>
    <w:p>
      <w:pPr>
        <w:spacing w:after="60"/>
        <w:ind w:left="360"/>
      </w:pPr>
      <w:r>
        <w:rPr>
          <w:rFonts w:ascii="Calibri" w:cs="Calibri" w:eastAsia="Calibri" w:hAnsi="Calibri"/>
          <w:b/>
          <w:bCs/>
          <w:color w:val="C62828"/>
          <w:sz w:val="20"/>
          <w:szCs w:val="20"/>
        </w:rPr>
        <w:t xml:space="preserve">Pain Point: </w:t>
      </w:r>
      <w:r>
        <w:rPr>
          <w:rFonts w:ascii="Calibri" w:cs="Calibri" w:eastAsia="Calibri" w:hAnsi="Calibri"/>
          <w:color w:val="C62828"/>
          <w:sz w:val="20"/>
          <w:szCs w:val="20"/>
        </w:rPr>
        <w:t xml:space="preserve">Finance team processes refunds in batches, typically twice per week (Tuesdays and Thursdays). This adds 1-3 days of delay per return. Manual ERP data entry introduces errors. No reconciliation between refund amounts and return condition grades.</w:t>
      </w:r>
    </w:p>
    <w:p>
      <w:pPr>
        <w:spacing w:after="40" w:before="100"/>
      </w:pPr>
      <w:r>
        <w:rPr>
          <w:rFonts w:ascii="Calibri" w:cs="Calibri" w:eastAsia="Calibri" w:hAnsi="Calibri"/>
          <w:b/>
          <w:bCs/>
          <w:color w:val="1B3A5C"/>
          <w:sz w:val="21"/>
          <w:szCs w:val="21"/>
        </w:rPr>
        <w:t xml:space="preserve">Step 9: </w:t>
      </w:r>
      <w:r>
        <w:rPr>
          <w:rFonts w:ascii="Calibri" w:cs="Calibri" w:eastAsia="Calibri" w:hAnsi="Calibri"/>
          <w:b/>
          <w:bCs/>
          <w:color w:val="2E86AB"/>
          <w:sz w:val="21"/>
          <w:szCs w:val="21"/>
        </w:rPr>
        <w:t xml:space="preserve">Support Agent</w:t>
      </w:r>
      <w:r>
        <w:rPr>
          <w:rFonts w:ascii="Calibri" w:cs="Calibri" w:eastAsia="Calibri" w:hAnsi="Calibri"/>
          <w:color w:val="0F2439"/>
          <w:sz w:val="21"/>
          <w:szCs w:val="21"/>
        </w:rPr>
        <w:t xml:space="preserve"> - Confirms refund completion by checking the ERP system or receiving a reply from finance via email. Calls or emails the customer to inform them that the refund has been processed. Closes the return request in the Excel spreadsheet.</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5-10 minutes per request</w:t>
      </w:r>
    </w:p>
    <w:p>
      <w:pPr>
        <w:spacing w:after="60"/>
        <w:ind w:left="360"/>
      </w:pPr>
      <w:r>
        <w:rPr>
          <w:rFonts w:ascii="Calibri" w:cs="Calibri" w:eastAsia="Calibri" w:hAnsi="Calibri"/>
          <w:b/>
          <w:bCs/>
          <w:color w:val="C62828"/>
          <w:sz w:val="20"/>
          <w:szCs w:val="20"/>
        </w:rPr>
        <w:t xml:space="preserve">Pain Point: </w:t>
      </w:r>
      <w:r>
        <w:rPr>
          <w:rFonts w:ascii="Calibri" w:cs="Calibri" w:eastAsia="Calibri" w:hAnsi="Calibri"/>
          <w:color w:val="C62828"/>
          <w:sz w:val="20"/>
          <w:szCs w:val="20"/>
        </w:rPr>
        <w:t xml:space="preserve">No proactive notification system; customer is informed only when they call or when the agent remembers to follow up. Excel spreadsheet is updated manually; sometimes requests remain open for weeks after completion.</w:t>
      </w:r>
    </w:p>
    <w:p>
      <w:pPr>
        <w:pStyle w:val="2"/>
        <w:spacing w:after="120" w:before="240"/>
      </w:pPr>
      <w:r>
        <w:rPr>
          <w:rFonts w:ascii="Calibri" w:cs="Calibri" w:eastAsia="Calibri" w:hAnsi="Calibri"/>
          <w:b/>
          <w:bCs/>
          <w:color w:val="2E86AB"/>
          <w:sz w:val="26"/>
          <w:szCs w:val="26"/>
        </w:rPr>
        <w:t xml:space="preserve">3.3 Current Technology Landscape</w:t>
      </w:r>
    </w:p>
    <w:p>
      <w:pPr>
        <w:spacing w:after="120" w:line="276"/>
      </w:pPr>
      <w:r>
        <w:rPr>
          <w:rFonts w:ascii="Calibri" w:cs="Calibri" w:eastAsia="Calibri" w:hAnsi="Calibri"/>
          <w:color w:val="0F2439"/>
          <w:sz w:val="22"/>
          <w:szCs w:val="22"/>
        </w:rPr>
        <w:t xml:space="preserve">The current technology environment supporting the return process is fragmented and consists primarily of generic office productivity tools rather than purpose-built systems: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Tool / System</w:t>
            </w:r>
          </w:p>
        </w:tc>
        <w:tc>
          <w:tcPr>
            <w:tcW w:type="dxa" w:w="3000"/>
            <w:shd w:fill="1B3A5C"/>
          </w:tcPr>
          <w:p>
            <w:r>
              <w:rPr>
                <w:rFonts w:ascii="Calibri" w:cs="Calibri" w:eastAsia="Calibri" w:hAnsi="Calibri"/>
                <w:b/>
                <w:bCs/>
                <w:color w:val="FFFFFF"/>
                <w:sz w:val="20"/>
                <w:szCs w:val="20"/>
              </w:rPr>
              <w:t xml:space="preserve">Purpose</w:t>
            </w:r>
          </w:p>
        </w:tc>
        <w:tc>
          <w:tcPr>
            <w:tcW w:type="dxa" w:w="3000"/>
            <w:shd w:fill="1B3A5C"/>
          </w:tcPr>
          <w:p>
            <w:r>
              <w:rPr>
                <w:rFonts w:ascii="Calibri" w:cs="Calibri" w:eastAsia="Calibri" w:hAnsi="Calibri"/>
                <w:b/>
                <w:bCs/>
                <w:color w:val="FFFFFF"/>
                <w:sz w:val="20"/>
                <w:szCs w:val="20"/>
              </w:rPr>
              <w:t xml:space="preserve">Limitation</w:t>
            </w:r>
          </w:p>
        </w:tc>
      </w:tr>
      <w:tr>
        <w:tc>
          <w:tcPr>
            <w:tcW w:type="dxa" w:w="3000"/>
            <w:shd w:fill="E8F4F8"/>
          </w:tcPr>
          <w:p>
            <w:r>
              <w:rPr>
                <w:rFonts w:ascii="Calibri" w:cs="Calibri" w:eastAsia="Calibri" w:hAnsi="Calibri"/>
                <w:color w:val="0F2439"/>
                <w:sz w:val="20"/>
                <w:szCs w:val="20"/>
              </w:rPr>
              <w:t xml:space="preserve">Microsoft Excel</w:t>
            </w:r>
          </w:p>
        </w:tc>
        <w:tc>
          <w:tcPr>
            <w:tcW w:type="dxa" w:w="3000"/>
            <w:shd w:fill="E8F4F8"/>
          </w:tcPr>
          <w:p>
            <w:r>
              <w:rPr>
                <w:rFonts w:ascii="Calibri" w:cs="Calibri" w:eastAsia="Calibri" w:hAnsi="Calibri"/>
                <w:color w:val="0F2439"/>
                <w:sz w:val="20"/>
                <w:szCs w:val="20"/>
              </w:rPr>
              <w:t xml:space="preserve">Return request tracking (shared spreadsheet)</w:t>
            </w:r>
          </w:p>
        </w:tc>
        <w:tc>
          <w:tcPr>
            <w:tcW w:type="dxa" w:w="3000"/>
            <w:shd w:fill="E8F4F8"/>
          </w:tcPr>
          <w:p>
            <w:r>
              <w:rPr>
                <w:rFonts w:ascii="Calibri" w:cs="Calibri" w:eastAsia="Calibri" w:hAnsi="Calibri"/>
                <w:color w:val="0F2439"/>
                <w:sz w:val="20"/>
                <w:szCs w:val="20"/>
              </w:rPr>
              <w:t xml:space="preserve">No validation, no multi-user access control, version conflicts, limited to 65,000 rows, no reporting</w:t>
            </w:r>
          </w:p>
        </w:tc>
      </w:tr>
      <w:tr>
        <w:tc>
          <w:tcPr>
            <w:tcW w:type="dxa" w:w="3000"/>
            <w:shd w:fill="FFFFFF"/>
          </w:tcPr>
          <w:p>
            <w:r>
              <w:rPr>
                <w:rFonts w:ascii="Calibri" w:cs="Calibri" w:eastAsia="Calibri" w:hAnsi="Calibri"/>
                <w:color w:val="0F2439"/>
                <w:sz w:val="20"/>
                <w:szCs w:val="20"/>
              </w:rPr>
              <w:t xml:space="preserve">Microsoft Outlook</w:t>
            </w:r>
          </w:p>
        </w:tc>
        <w:tc>
          <w:tcPr>
            <w:tcW w:type="dxa" w:w="3000"/>
            <w:shd w:fill="FFFFFF"/>
          </w:tcPr>
          <w:p>
            <w:r>
              <w:rPr>
                <w:rFonts w:ascii="Calibri" w:cs="Calibri" w:eastAsia="Calibri" w:hAnsi="Calibri"/>
                <w:color w:val="0F2439"/>
                <w:sz w:val="20"/>
                <w:szCs w:val="20"/>
              </w:rPr>
              <w:t xml:space="preserve">Customer communication, internal escalations</w:t>
            </w:r>
          </w:p>
        </w:tc>
        <w:tc>
          <w:tcPr>
            <w:tcW w:type="dxa" w:w="3000"/>
            <w:shd w:fill="FFFFFF"/>
          </w:tcPr>
          <w:p>
            <w:r>
              <w:rPr>
                <w:rFonts w:ascii="Calibri" w:cs="Calibri" w:eastAsia="Calibri" w:hAnsi="Calibri"/>
                <w:color w:val="0F2439"/>
                <w:sz w:val="20"/>
                <w:szCs w:val="20"/>
              </w:rPr>
              <w:t xml:space="preserve">No tracking of communication history per return, no automated notifications, no SLA monitoring</w:t>
            </w:r>
          </w:p>
        </w:tc>
      </w:tr>
      <w:tr>
        <w:tc>
          <w:tcPr>
            <w:tcW w:type="dxa" w:w="3000"/>
            <w:shd w:fill="E8F4F8"/>
          </w:tcPr>
          <w:p>
            <w:r>
              <w:rPr>
                <w:rFonts w:ascii="Calibri" w:cs="Calibri" w:eastAsia="Calibri" w:hAnsi="Calibri"/>
                <w:color w:val="0F2439"/>
                <w:sz w:val="20"/>
                <w:szCs w:val="20"/>
              </w:rPr>
              <w:t xml:space="preserve">Microsoft Word</w:t>
            </w:r>
          </w:p>
        </w:tc>
        <w:tc>
          <w:tcPr>
            <w:tcW w:type="dxa" w:w="3000"/>
            <w:shd w:fill="E8F4F8"/>
          </w:tcPr>
          <w:p>
            <w:r>
              <w:rPr>
                <w:rFonts w:ascii="Calibri" w:cs="Calibri" w:eastAsia="Calibri" w:hAnsi="Calibri"/>
                <w:color w:val="0F2439"/>
                <w:sz w:val="20"/>
                <w:szCs w:val="20"/>
              </w:rPr>
              <w:t xml:space="preserve">Policy document storage, non-returnable product list</w:t>
            </w:r>
          </w:p>
        </w:tc>
        <w:tc>
          <w:tcPr>
            <w:tcW w:type="dxa" w:w="3000"/>
            <w:shd w:fill="E8F4F8"/>
          </w:tcPr>
          <w:p>
            <w:r>
              <w:rPr>
                <w:rFonts w:ascii="Calibri" w:cs="Calibri" w:eastAsia="Calibri" w:hAnsi="Calibri"/>
                <w:color w:val="0F2439"/>
                <w:sz w:val="20"/>
                <w:szCs w:val="20"/>
              </w:rPr>
              <w:t xml:space="preserve">Static documents requiring manual updates, no integration with process workflow</w:t>
            </w:r>
          </w:p>
        </w:tc>
      </w:tr>
      <w:tr>
        <w:tc>
          <w:tcPr>
            <w:tcW w:type="dxa" w:w="3000"/>
            <w:shd w:fill="FFFFFF"/>
          </w:tcPr>
          <w:p>
            <w:r>
              <w:rPr>
                <w:rFonts w:ascii="Calibri" w:cs="Calibri" w:eastAsia="Calibri" w:hAnsi="Calibri"/>
                <w:color w:val="0F2439"/>
                <w:sz w:val="20"/>
                <w:szCs w:val="20"/>
              </w:rPr>
              <w:t xml:space="preserve">Paper Forms (RM-01, SR-01, WI-01)</w:t>
            </w:r>
          </w:p>
        </w:tc>
        <w:tc>
          <w:tcPr>
            <w:tcW w:type="dxa" w:w="3000"/>
            <w:shd w:fill="FFFFFF"/>
          </w:tcPr>
          <w:p>
            <w:r>
              <w:rPr>
                <w:rFonts w:ascii="Calibri" w:cs="Calibri" w:eastAsia="Calibri" w:hAnsi="Calibri"/>
                <w:color w:val="0F2439"/>
                <w:sz w:val="20"/>
                <w:szCs w:val="20"/>
              </w:rPr>
              <w:t xml:space="preserve">Return requests, store receiving, warehouse inspection</w:t>
            </w:r>
          </w:p>
        </w:tc>
        <w:tc>
          <w:tcPr>
            <w:tcW w:type="dxa" w:w="3000"/>
            <w:shd w:fill="FFFFFF"/>
          </w:tcPr>
          <w:p>
            <w:r>
              <w:rPr>
                <w:rFonts w:ascii="Calibri" w:cs="Calibri" w:eastAsia="Calibri" w:hAnsi="Calibri"/>
                <w:color w:val="0F2439"/>
                <w:sz w:val="20"/>
                <w:szCs w:val="20"/>
              </w:rPr>
              <w:t xml:space="preserve">No data validation, physical storage limitations, no search capability, prone to damage/loss</w:t>
            </w:r>
          </w:p>
        </w:tc>
      </w:tr>
      <w:tr>
        <w:tc>
          <w:tcPr>
            <w:tcW w:type="dxa" w:w="3000"/>
            <w:shd w:fill="E8F4F8"/>
          </w:tcPr>
          <w:p>
            <w:r>
              <w:rPr>
                <w:rFonts w:ascii="Calibri" w:cs="Calibri" w:eastAsia="Calibri" w:hAnsi="Calibri"/>
                <w:color w:val="0F2439"/>
                <w:sz w:val="20"/>
                <w:szCs w:val="20"/>
              </w:rPr>
              <w:t xml:space="preserve">Shared Network Drive</w:t>
            </w:r>
          </w:p>
        </w:tc>
        <w:tc>
          <w:tcPr>
            <w:tcW w:type="dxa" w:w="3000"/>
            <w:shd w:fill="E8F4F8"/>
          </w:tcPr>
          <w:p>
            <w:r>
              <w:rPr>
                <w:rFonts w:ascii="Calibri" w:cs="Calibri" w:eastAsia="Calibri" w:hAnsi="Calibri"/>
                <w:color w:val="0F2439"/>
                <w:sz w:val="20"/>
                <w:szCs w:val="20"/>
              </w:rPr>
              <w:t xml:space="preserve">File storage for return-related documents</w:t>
            </w:r>
          </w:p>
        </w:tc>
        <w:tc>
          <w:tcPr>
            <w:tcW w:type="dxa" w:w="3000"/>
            <w:shd w:fill="E8F4F8"/>
          </w:tcPr>
          <w:p>
            <w:r>
              <w:rPr>
                <w:rFonts w:ascii="Calibri" w:cs="Calibri" w:eastAsia="Calibri" w:hAnsi="Calibri"/>
                <w:color w:val="0F2439"/>
                <w:sz w:val="20"/>
                <w:szCs w:val="20"/>
              </w:rPr>
              <w:t xml:space="preserve">No access control or audit trail, file version management issues, no backup guarantee</w:t>
            </w:r>
          </w:p>
        </w:tc>
      </w:tr>
      <w:tr>
        <w:tc>
          <w:tcPr>
            <w:tcW w:type="dxa" w:w="3000"/>
            <w:shd w:fill="FFFFFF"/>
          </w:tcPr>
          <w:p>
            <w:r>
              <w:rPr>
                <w:rFonts w:ascii="Calibri" w:cs="Calibri" w:eastAsia="Calibri" w:hAnsi="Calibri"/>
                <w:color w:val="0F2439"/>
                <w:sz w:val="20"/>
                <w:szCs w:val="20"/>
              </w:rPr>
              <w:t xml:space="preserve">Kontakt Home ERP</w:t>
            </w:r>
          </w:p>
        </w:tc>
        <w:tc>
          <w:tcPr>
            <w:tcW w:type="dxa" w:w="3000"/>
            <w:shd w:fill="FFFFFF"/>
          </w:tcPr>
          <w:p>
            <w:r>
              <w:rPr>
                <w:rFonts w:ascii="Calibri" w:cs="Calibri" w:eastAsia="Calibri" w:hAnsi="Calibri"/>
                <w:color w:val="0F2439"/>
                <w:sz w:val="20"/>
                <w:szCs w:val="20"/>
              </w:rPr>
              <w:t xml:space="preserve">Inventory management, financial transactions, customer data</w:t>
            </w:r>
          </w:p>
        </w:tc>
        <w:tc>
          <w:tcPr>
            <w:tcW w:type="dxa" w:w="3000"/>
            <w:shd w:fill="FFFFFF"/>
          </w:tcPr>
          <w:p>
            <w:r>
              <w:rPr>
                <w:rFonts w:ascii="Calibri" w:cs="Calibri" w:eastAsia="Calibri" w:hAnsi="Calibri"/>
                <w:color w:val="0F2439"/>
                <w:sz w:val="20"/>
                <w:szCs w:val="20"/>
              </w:rPr>
              <w:t xml:space="preserve">Limited API access, no return-specific module, manual data re-entry required</w:t>
            </w:r>
          </w:p>
        </w:tc>
      </w:tr>
      <w:tr>
        <w:tc>
          <w:tcPr>
            <w:tcW w:type="dxa" w:w="3000"/>
            <w:shd w:fill="E8F4F8"/>
          </w:tcPr>
          <w:p>
            <w:r>
              <w:rPr>
                <w:rFonts w:ascii="Calibri" w:cs="Calibri" w:eastAsia="Calibri" w:hAnsi="Calibri"/>
                <w:color w:val="0F2439"/>
                <w:sz w:val="20"/>
                <w:szCs w:val="20"/>
              </w:rPr>
              <w:t xml:space="preserve">Phone System (PBX)</w:t>
            </w:r>
          </w:p>
        </w:tc>
        <w:tc>
          <w:tcPr>
            <w:tcW w:type="dxa" w:w="3000"/>
            <w:shd w:fill="E8F4F8"/>
          </w:tcPr>
          <w:p>
            <w:r>
              <w:rPr>
                <w:rFonts w:ascii="Calibri" w:cs="Calibri" w:eastAsia="Calibri" w:hAnsi="Calibri"/>
                <w:color w:val="0F2439"/>
                <w:sz w:val="20"/>
                <w:szCs w:val="20"/>
              </w:rPr>
              <w:t xml:space="preserve">Customer contact channel</w:t>
            </w:r>
          </w:p>
        </w:tc>
        <w:tc>
          <w:tcPr>
            <w:tcW w:type="dxa" w:w="3000"/>
            <w:shd w:fill="E8F4F8"/>
          </w:tcPr>
          <w:p>
            <w:r>
              <w:rPr>
                <w:rFonts w:ascii="Calibri" w:cs="Calibri" w:eastAsia="Calibri" w:hAnsi="Calibri"/>
                <w:color w:val="0F2439"/>
                <w:sz w:val="20"/>
                <w:szCs w:val="20"/>
              </w:rPr>
              <w:t xml:space="preserve">No call recording for return-related calls, no IVR for self-service, no call analytics</w:t>
            </w:r>
          </w:p>
        </w:tc>
      </w:tr>
    </w:tbl>
    <w:p>
      <w:pPr>
        <w:spacing w:after="80" w:before="80"/>
      </w:pPr>
    </w:p>
    <w:p>
      <w:pPr>
        <w:pStyle w:val="2"/>
        <w:spacing w:after="120" w:before="240"/>
      </w:pPr>
      <w:r>
        <w:rPr>
          <w:rFonts w:ascii="Calibri" w:cs="Calibri" w:eastAsia="Calibri" w:hAnsi="Calibri"/>
          <w:b/>
          <w:bCs/>
          <w:color w:val="2E86AB"/>
          <w:sz w:val="26"/>
          <w:szCs w:val="26"/>
        </w:rPr>
        <w:t xml:space="preserve">3.4 Current Performance Metrics</w:t>
      </w:r>
    </w:p>
    <w:p>
      <w:pPr>
        <w:spacing w:after="120" w:line="276"/>
      </w:pPr>
      <w:r>
        <w:rPr>
          <w:rFonts w:ascii="Calibri" w:cs="Calibri" w:eastAsia="Calibri" w:hAnsi="Calibri"/>
          <w:color w:val="0F2439"/>
          <w:sz w:val="22"/>
          <w:szCs w:val="22"/>
        </w:rPr>
        <w:t xml:space="preserve">The following performance metrics have been compiled from 6 months of historical data (October 2025 - March 2026) and stakeholder interviews. These metrics represent the current baseline against which improvement will be measured: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Metric</w:t>
            </w:r>
          </w:p>
        </w:tc>
        <w:tc>
          <w:tcPr>
            <w:tcW w:type="dxa" w:w="2250"/>
            <w:shd w:fill="1B3A5C"/>
          </w:tcPr>
          <w:p>
            <w:r>
              <w:rPr>
                <w:rFonts w:ascii="Calibri" w:cs="Calibri" w:eastAsia="Calibri" w:hAnsi="Calibri"/>
                <w:b/>
                <w:bCs/>
                <w:color w:val="FFFFFF"/>
                <w:sz w:val="20"/>
                <w:szCs w:val="20"/>
              </w:rPr>
              <w:t xml:space="preserve">Current Value</w:t>
            </w:r>
          </w:p>
        </w:tc>
        <w:tc>
          <w:tcPr>
            <w:tcW w:type="dxa" w:w="2250"/>
            <w:shd w:fill="1B3A5C"/>
          </w:tcPr>
          <w:p>
            <w:r>
              <w:rPr>
                <w:rFonts w:ascii="Calibri" w:cs="Calibri" w:eastAsia="Calibri" w:hAnsi="Calibri"/>
                <w:b/>
                <w:bCs/>
                <w:color w:val="FFFFFF"/>
                <w:sz w:val="20"/>
                <w:szCs w:val="20"/>
              </w:rPr>
              <w:t xml:space="preserve">Industry Benchmark</w:t>
            </w:r>
          </w:p>
        </w:tc>
        <w:tc>
          <w:tcPr>
            <w:tcW w:type="dxa" w:w="2250"/>
            <w:shd w:fill="1B3A5C"/>
          </w:tcPr>
          <w:p>
            <w:r>
              <w:rPr>
                <w:rFonts w:ascii="Calibri" w:cs="Calibri" w:eastAsia="Calibri" w:hAnsi="Calibri"/>
                <w:b/>
                <w:bCs/>
                <w:color w:val="FFFFFF"/>
                <w:sz w:val="20"/>
                <w:szCs w:val="20"/>
              </w:rPr>
              <w:t xml:space="preserve">Target Gap</w:t>
            </w:r>
          </w:p>
        </w:tc>
      </w:tr>
      <w:tr>
        <w:tc>
          <w:tcPr>
            <w:tcW w:type="dxa" w:w="2250"/>
            <w:shd w:fill="E8F4F8"/>
          </w:tcPr>
          <w:p>
            <w:r>
              <w:rPr>
                <w:rFonts w:ascii="Calibri" w:cs="Calibri" w:eastAsia="Calibri" w:hAnsi="Calibri"/>
                <w:color w:val="0F2439"/>
                <w:sz w:val="20"/>
                <w:szCs w:val="20"/>
              </w:rPr>
              <w:t xml:space="preserve">Average processing time</w:t>
            </w:r>
          </w:p>
        </w:tc>
        <w:tc>
          <w:tcPr>
            <w:tcW w:type="dxa" w:w="2250"/>
            <w:shd w:fill="E8F4F8"/>
          </w:tcPr>
          <w:p>
            <w:r>
              <w:rPr>
                <w:rFonts w:ascii="Calibri" w:cs="Calibri" w:eastAsia="Calibri" w:hAnsi="Calibri"/>
                <w:color w:val="0F2439"/>
                <w:sz w:val="20"/>
                <w:szCs w:val="20"/>
              </w:rPr>
              <w:t xml:space="preserve">12-15 business days</w:t>
            </w:r>
          </w:p>
        </w:tc>
        <w:tc>
          <w:tcPr>
            <w:tcW w:type="dxa" w:w="2250"/>
            <w:shd w:fill="E8F4F8"/>
          </w:tcPr>
          <w:p>
            <w:r>
              <w:rPr>
                <w:rFonts w:ascii="Calibri" w:cs="Calibri" w:eastAsia="Calibri" w:hAnsi="Calibri"/>
                <w:color w:val="0F2439"/>
                <w:sz w:val="20"/>
                <w:szCs w:val="20"/>
              </w:rPr>
              <w:t xml:space="preserve">3-5 business days</w:t>
            </w:r>
          </w:p>
        </w:tc>
        <w:tc>
          <w:tcPr>
            <w:tcW w:type="dxa" w:w="2250"/>
            <w:shd w:fill="E8F4F8"/>
          </w:tcPr>
          <w:p>
            <w:r>
              <w:rPr>
                <w:rFonts w:ascii="Calibri" w:cs="Calibri" w:eastAsia="Calibri" w:hAnsi="Calibri"/>
                <w:color w:val="0F2439"/>
                <w:sz w:val="20"/>
                <w:szCs w:val="20"/>
              </w:rPr>
              <w:t xml:space="preserve">9-12 days improvement needed</w:t>
            </w:r>
          </w:p>
        </w:tc>
      </w:tr>
      <w:tr>
        <w:tc>
          <w:tcPr>
            <w:tcW w:type="dxa" w:w="2250"/>
            <w:shd w:fill="FFFFFF"/>
          </w:tcPr>
          <w:p>
            <w:r>
              <w:rPr>
                <w:rFonts w:ascii="Calibri" w:cs="Calibri" w:eastAsia="Calibri" w:hAnsi="Calibri"/>
                <w:color w:val="0F2439"/>
                <w:sz w:val="20"/>
                <w:szCs w:val="20"/>
              </w:rPr>
              <w:t xml:space="preserve">Monthly return volume</w:t>
            </w:r>
          </w:p>
        </w:tc>
        <w:tc>
          <w:tcPr>
            <w:tcW w:type="dxa" w:w="2250"/>
            <w:shd w:fill="FFFFFF"/>
          </w:tcPr>
          <w:p>
            <w:r>
              <w:rPr>
                <w:rFonts w:ascii="Calibri" w:cs="Calibri" w:eastAsia="Calibri" w:hAnsi="Calibri"/>
                <w:color w:val="0F2439"/>
                <w:sz w:val="20"/>
                <w:szCs w:val="20"/>
              </w:rPr>
              <w:t xml:space="preserve">500-600 requests</w:t>
            </w:r>
          </w:p>
        </w:tc>
        <w:tc>
          <w:tcPr>
            <w:tcW w:type="dxa" w:w="2250"/>
            <w:shd w:fill="FFFFFF"/>
          </w:tcPr>
          <w:p>
            <w:r>
              <w:rPr>
                <w:rFonts w:ascii="Calibri" w:cs="Calibri" w:eastAsia="Calibri" w:hAnsi="Calibri"/>
                <w:color w:val="0F2439"/>
                <w:sz w:val="20"/>
                <w:szCs w:val="20"/>
              </w:rPr>
              <w:t xml:space="preserve">N/A (business-specific)</w:t>
            </w:r>
          </w:p>
        </w:tc>
        <w:tc>
          <w:tcPr>
            <w:tcW w:type="dxa" w:w="2250"/>
            <w:shd w:fill="FFFFFF"/>
          </w:tcPr>
          <w:p>
            <w:r>
              <w:rPr>
                <w:rFonts w:ascii="Calibri" w:cs="Calibri" w:eastAsia="Calibri" w:hAnsi="Calibri"/>
                <w:color w:val="0F2439"/>
                <w:sz w:val="20"/>
                <w:szCs w:val="20"/>
              </w:rPr>
              <w:t xml:space="preserve">N/A</w:t>
            </w:r>
          </w:p>
        </w:tc>
      </w:tr>
      <w:tr>
        <w:tc>
          <w:tcPr>
            <w:tcW w:type="dxa" w:w="2250"/>
            <w:shd w:fill="E8F4F8"/>
          </w:tcPr>
          <w:p>
            <w:r>
              <w:rPr>
                <w:rFonts w:ascii="Calibri" w:cs="Calibri" w:eastAsia="Calibri" w:hAnsi="Calibri"/>
                <w:color w:val="0F2439"/>
                <w:sz w:val="20"/>
                <w:szCs w:val="20"/>
              </w:rPr>
              <w:t xml:space="preserve">Customer satisfaction (return experience)</w:t>
            </w:r>
          </w:p>
        </w:tc>
        <w:tc>
          <w:tcPr>
            <w:tcW w:type="dxa" w:w="2250"/>
            <w:shd w:fill="E8F4F8"/>
          </w:tcPr>
          <w:p>
            <w:r>
              <w:rPr>
                <w:rFonts w:ascii="Calibri" w:cs="Calibri" w:eastAsia="Calibri" w:hAnsi="Calibri"/>
                <w:color w:val="0F2439"/>
                <w:sz w:val="20"/>
                <w:szCs w:val="20"/>
              </w:rPr>
              <w:t xml:space="preserve">62%</w:t>
            </w:r>
          </w:p>
        </w:tc>
        <w:tc>
          <w:tcPr>
            <w:tcW w:type="dxa" w:w="2250"/>
            <w:shd w:fill="E8F4F8"/>
          </w:tcPr>
          <w:p>
            <w:r>
              <w:rPr>
                <w:rFonts w:ascii="Calibri" w:cs="Calibri" w:eastAsia="Calibri" w:hAnsi="Calibri"/>
                <w:color w:val="0F2439"/>
                <w:sz w:val="20"/>
                <w:szCs w:val="20"/>
              </w:rPr>
              <w:t xml:space="preserve">85%+</w:t>
            </w:r>
          </w:p>
        </w:tc>
        <w:tc>
          <w:tcPr>
            <w:tcW w:type="dxa" w:w="2250"/>
            <w:shd w:fill="E8F4F8"/>
          </w:tcPr>
          <w:p>
            <w:r>
              <w:rPr>
                <w:rFonts w:ascii="Calibri" w:cs="Calibri" w:eastAsia="Calibri" w:hAnsi="Calibri"/>
                <w:color w:val="0F2439"/>
                <w:sz w:val="20"/>
                <w:szCs w:val="20"/>
              </w:rPr>
              <w:t xml:space="preserve">23+ percentage points improvement</w:t>
            </w:r>
          </w:p>
        </w:tc>
      </w:tr>
      <w:tr>
        <w:tc>
          <w:tcPr>
            <w:tcW w:type="dxa" w:w="2250"/>
            <w:shd w:fill="FFFFFF"/>
          </w:tcPr>
          <w:p>
            <w:r>
              <w:rPr>
                <w:rFonts w:ascii="Calibri" w:cs="Calibri" w:eastAsia="Calibri" w:hAnsi="Calibri"/>
                <w:color w:val="0F2439"/>
                <w:sz w:val="20"/>
                <w:szCs w:val="20"/>
              </w:rPr>
              <w:t xml:space="preserve">First-contact resolution rate</w:t>
            </w:r>
          </w:p>
        </w:tc>
        <w:tc>
          <w:tcPr>
            <w:tcW w:type="dxa" w:w="2250"/>
            <w:shd w:fill="FFFFFF"/>
          </w:tcPr>
          <w:p>
            <w:r>
              <w:rPr>
                <w:rFonts w:ascii="Calibri" w:cs="Calibri" w:eastAsia="Calibri" w:hAnsi="Calibri"/>
                <w:color w:val="0F2439"/>
                <w:sz w:val="20"/>
                <w:szCs w:val="20"/>
              </w:rPr>
              <w:t xml:space="preserve">35%</w:t>
            </w:r>
          </w:p>
        </w:tc>
        <w:tc>
          <w:tcPr>
            <w:tcW w:type="dxa" w:w="2250"/>
            <w:shd w:fill="FFFFFF"/>
          </w:tcPr>
          <w:p>
            <w:r>
              <w:rPr>
                <w:rFonts w:ascii="Calibri" w:cs="Calibri" w:eastAsia="Calibri" w:hAnsi="Calibri"/>
                <w:color w:val="0F2439"/>
                <w:sz w:val="20"/>
                <w:szCs w:val="20"/>
              </w:rPr>
              <w:t xml:space="preserve">70%+</w:t>
            </w:r>
          </w:p>
        </w:tc>
        <w:tc>
          <w:tcPr>
            <w:tcW w:type="dxa" w:w="2250"/>
            <w:shd w:fill="FFFFFF"/>
          </w:tcPr>
          <w:p>
            <w:r>
              <w:rPr>
                <w:rFonts w:ascii="Calibri" w:cs="Calibri" w:eastAsia="Calibri" w:hAnsi="Calibri"/>
                <w:color w:val="0F2439"/>
                <w:sz w:val="20"/>
                <w:szCs w:val="20"/>
              </w:rPr>
              <w:t xml:space="preserve">35+ percentage points improvement</w:t>
            </w:r>
          </w:p>
        </w:tc>
      </w:tr>
      <w:tr>
        <w:tc>
          <w:tcPr>
            <w:tcW w:type="dxa" w:w="2250"/>
            <w:shd w:fill="E8F4F8"/>
          </w:tcPr>
          <w:p>
            <w:r>
              <w:rPr>
                <w:rFonts w:ascii="Calibri" w:cs="Calibri" w:eastAsia="Calibri" w:hAnsi="Calibri"/>
                <w:color w:val="0F2439"/>
                <w:sz w:val="20"/>
                <w:szCs w:val="20"/>
              </w:rPr>
              <w:t xml:space="preserve">Return request error rate (data entry)</w:t>
            </w:r>
          </w:p>
        </w:tc>
        <w:tc>
          <w:tcPr>
            <w:tcW w:type="dxa" w:w="2250"/>
            <w:shd w:fill="E8F4F8"/>
          </w:tcPr>
          <w:p>
            <w:r>
              <w:rPr>
                <w:rFonts w:ascii="Calibri" w:cs="Calibri" w:eastAsia="Calibri" w:hAnsi="Calibri"/>
                <w:color w:val="0F2439"/>
                <w:sz w:val="20"/>
                <w:szCs w:val="20"/>
              </w:rPr>
              <w:t xml:space="preserve">8%</w:t>
            </w:r>
          </w:p>
        </w:tc>
        <w:tc>
          <w:tcPr>
            <w:tcW w:type="dxa" w:w="2250"/>
            <w:shd w:fill="E8F4F8"/>
          </w:tcPr>
          <w:p>
            <w:r>
              <w:rPr>
                <w:rFonts w:ascii="Calibri" w:cs="Calibri" w:eastAsia="Calibri" w:hAnsi="Calibri"/>
                <w:color w:val="0F2439"/>
                <w:sz w:val="20"/>
                <w:szCs w:val="20"/>
              </w:rPr>
              <w:t xml:space="preserve">&lt; 1%</w:t>
            </w:r>
          </w:p>
        </w:tc>
        <w:tc>
          <w:tcPr>
            <w:tcW w:type="dxa" w:w="2250"/>
            <w:shd w:fill="E8F4F8"/>
          </w:tcPr>
          <w:p>
            <w:r>
              <w:rPr>
                <w:rFonts w:ascii="Calibri" w:cs="Calibri" w:eastAsia="Calibri" w:hAnsi="Calibri"/>
                <w:color w:val="0F2439"/>
                <w:sz w:val="20"/>
                <w:szCs w:val="20"/>
              </w:rPr>
              <w:t xml:space="preserve">7+ percentage points reduction</w:t>
            </w:r>
          </w:p>
        </w:tc>
      </w:tr>
      <w:tr>
        <w:tc>
          <w:tcPr>
            <w:tcW w:type="dxa" w:w="2250"/>
            <w:shd w:fill="FFFFFF"/>
          </w:tcPr>
          <w:p>
            <w:r>
              <w:rPr>
                <w:rFonts w:ascii="Calibri" w:cs="Calibri" w:eastAsia="Calibri" w:hAnsi="Calibri"/>
                <w:color w:val="0F2439"/>
                <w:sz w:val="20"/>
                <w:szCs w:val="20"/>
              </w:rPr>
              <w:t xml:space="preserve">Refund calculation error rate</w:t>
            </w:r>
          </w:p>
        </w:tc>
        <w:tc>
          <w:tcPr>
            <w:tcW w:type="dxa" w:w="2250"/>
            <w:shd w:fill="FFFFFF"/>
          </w:tcPr>
          <w:p>
            <w:r>
              <w:rPr>
                <w:rFonts w:ascii="Calibri" w:cs="Calibri" w:eastAsia="Calibri" w:hAnsi="Calibri"/>
                <w:color w:val="0F2439"/>
                <w:sz w:val="20"/>
                <w:szCs w:val="20"/>
              </w:rPr>
              <w:t xml:space="preserve">3%</w:t>
            </w:r>
          </w:p>
        </w:tc>
        <w:tc>
          <w:tcPr>
            <w:tcW w:type="dxa" w:w="2250"/>
            <w:shd w:fill="FFFFFF"/>
          </w:tcPr>
          <w:p>
            <w:r>
              <w:rPr>
                <w:rFonts w:ascii="Calibri" w:cs="Calibri" w:eastAsia="Calibri" w:hAnsi="Calibri"/>
                <w:color w:val="0F2439"/>
                <w:sz w:val="20"/>
                <w:szCs w:val="20"/>
              </w:rPr>
              <w:t xml:space="preserve">0%</w:t>
            </w:r>
          </w:p>
        </w:tc>
        <w:tc>
          <w:tcPr>
            <w:tcW w:type="dxa" w:w="2250"/>
            <w:shd w:fill="FFFFFF"/>
          </w:tcPr>
          <w:p>
            <w:r>
              <w:rPr>
                <w:rFonts w:ascii="Calibri" w:cs="Calibri" w:eastAsia="Calibri" w:hAnsi="Calibri"/>
                <w:color w:val="0F2439"/>
                <w:sz w:val="20"/>
                <w:szCs w:val="20"/>
              </w:rPr>
              <w:t xml:space="preserve">3 percentage points reduction</w:t>
            </w:r>
          </w:p>
        </w:tc>
      </w:tr>
      <w:tr>
        <w:tc>
          <w:tcPr>
            <w:tcW w:type="dxa" w:w="2250"/>
            <w:shd w:fill="E8F4F8"/>
          </w:tcPr>
          <w:p>
            <w:r>
              <w:rPr>
                <w:rFonts w:ascii="Calibri" w:cs="Calibri" w:eastAsia="Calibri" w:hAnsi="Calibri"/>
                <w:color w:val="0F2439"/>
                <w:sz w:val="20"/>
                <w:szCs w:val="20"/>
              </w:rPr>
              <w:t xml:space="preserve">Proactive notification rate</w:t>
            </w:r>
          </w:p>
        </w:tc>
        <w:tc>
          <w:tcPr>
            <w:tcW w:type="dxa" w:w="2250"/>
            <w:shd w:fill="E8F4F8"/>
          </w:tcPr>
          <w:p>
            <w:r>
              <w:rPr>
                <w:rFonts w:ascii="Calibri" w:cs="Calibri" w:eastAsia="Calibri" w:hAnsi="Calibri"/>
                <w:color w:val="0F2439"/>
                <w:sz w:val="20"/>
                <w:szCs w:val="20"/>
              </w:rPr>
              <w:t xml:space="preserve">0% (customers call to check status)</w:t>
            </w:r>
          </w:p>
        </w:tc>
        <w:tc>
          <w:tcPr>
            <w:tcW w:type="dxa" w:w="2250"/>
            <w:shd w:fill="E8F4F8"/>
          </w:tcPr>
          <w:p>
            <w:r>
              <w:rPr>
                <w:rFonts w:ascii="Calibri" w:cs="Calibri" w:eastAsia="Calibri" w:hAnsi="Calibri"/>
                <w:color w:val="0F2439"/>
                <w:sz w:val="20"/>
                <w:szCs w:val="20"/>
              </w:rPr>
              <w:t xml:space="preserve">100% at key milestones</w:t>
            </w:r>
          </w:p>
        </w:tc>
        <w:tc>
          <w:tcPr>
            <w:tcW w:type="dxa" w:w="2250"/>
            <w:shd w:fill="E8F4F8"/>
          </w:tcPr>
          <w:p>
            <w:r>
              <w:rPr>
                <w:rFonts w:ascii="Calibri" w:cs="Calibri" w:eastAsia="Calibri" w:hAnsi="Calibri"/>
                <w:color w:val="0F2439"/>
                <w:sz w:val="20"/>
                <w:szCs w:val="20"/>
              </w:rPr>
              <w:t xml:space="preserve">100 percentage points improvement</w:t>
            </w:r>
          </w:p>
        </w:tc>
      </w:tr>
      <w:tr>
        <w:tc>
          <w:tcPr>
            <w:tcW w:type="dxa" w:w="2250"/>
            <w:shd w:fill="FFFFFF"/>
          </w:tcPr>
          <w:p>
            <w:r>
              <w:rPr>
                <w:rFonts w:ascii="Calibri" w:cs="Calibri" w:eastAsia="Calibri" w:hAnsi="Calibri"/>
                <w:color w:val="0F2439"/>
                <w:sz w:val="20"/>
                <w:szCs w:val="20"/>
              </w:rPr>
              <w:t xml:space="preserve">Average customer calls per return</w:t>
            </w:r>
          </w:p>
        </w:tc>
        <w:tc>
          <w:tcPr>
            <w:tcW w:type="dxa" w:w="2250"/>
            <w:shd w:fill="FFFFFF"/>
          </w:tcPr>
          <w:p>
            <w:r>
              <w:rPr>
                <w:rFonts w:ascii="Calibri" w:cs="Calibri" w:eastAsia="Calibri" w:hAnsi="Calibri"/>
                <w:color w:val="0F2439"/>
                <w:sz w:val="20"/>
                <w:szCs w:val="20"/>
              </w:rPr>
              <w:t xml:space="preserve">2.3 calls</w:t>
            </w:r>
          </w:p>
        </w:tc>
        <w:tc>
          <w:tcPr>
            <w:tcW w:type="dxa" w:w="2250"/>
            <w:shd w:fill="FFFFFF"/>
          </w:tcPr>
          <w:p>
            <w:r>
              <w:rPr>
                <w:rFonts w:ascii="Calibri" w:cs="Calibri" w:eastAsia="Calibri" w:hAnsi="Calibri"/>
                <w:color w:val="0F2439"/>
                <w:sz w:val="20"/>
                <w:szCs w:val="20"/>
              </w:rPr>
              <w:t xml:space="preserve">0-1 calls</w:t>
            </w:r>
          </w:p>
        </w:tc>
        <w:tc>
          <w:tcPr>
            <w:tcW w:type="dxa" w:w="2250"/>
            <w:shd w:fill="FFFFFF"/>
          </w:tcPr>
          <w:p>
            <w:r>
              <w:rPr>
                <w:rFonts w:ascii="Calibri" w:cs="Calibri" w:eastAsia="Calibri" w:hAnsi="Calibri"/>
                <w:color w:val="0F2439"/>
                <w:sz w:val="20"/>
                <w:szCs w:val="20"/>
              </w:rPr>
              <w:t xml:space="preserve">1.3+ calls reduction</w:t>
            </w:r>
          </w:p>
        </w:tc>
      </w:tr>
      <w:tr>
        <w:tc>
          <w:tcPr>
            <w:tcW w:type="dxa" w:w="2250"/>
            <w:shd w:fill="E8F4F8"/>
          </w:tcPr>
          <w:p>
            <w:r>
              <w:rPr>
                <w:rFonts w:ascii="Calibri" w:cs="Calibri" w:eastAsia="Calibri" w:hAnsi="Calibri"/>
                <w:color w:val="0F2439"/>
                <w:sz w:val="20"/>
                <w:szCs w:val="20"/>
              </w:rPr>
              <w:t xml:space="preserve">Management reporting availability</w:t>
            </w:r>
          </w:p>
        </w:tc>
        <w:tc>
          <w:tcPr>
            <w:tcW w:type="dxa" w:w="2250"/>
            <w:shd w:fill="E8F4F8"/>
          </w:tcPr>
          <w:p>
            <w:r>
              <w:rPr>
                <w:rFonts w:ascii="Calibri" w:cs="Calibri" w:eastAsia="Calibri" w:hAnsi="Calibri"/>
                <w:color w:val="0F2439"/>
                <w:sz w:val="20"/>
                <w:szCs w:val="20"/>
              </w:rPr>
              <w:t xml:space="preserve">Monthly manual compilation (2 days effort)</w:t>
            </w:r>
          </w:p>
        </w:tc>
        <w:tc>
          <w:tcPr>
            <w:tcW w:type="dxa" w:w="2250"/>
            <w:shd w:fill="E8F4F8"/>
          </w:tcPr>
          <w:p>
            <w:r>
              <w:rPr>
                <w:rFonts w:ascii="Calibri" w:cs="Calibri" w:eastAsia="Calibri" w:hAnsi="Calibri"/>
                <w:color w:val="0F2439"/>
                <w:sz w:val="20"/>
                <w:szCs w:val="20"/>
              </w:rPr>
              <w:t xml:space="preserve">Real-time dashboard</w:t>
            </w:r>
          </w:p>
        </w:tc>
        <w:tc>
          <w:tcPr>
            <w:tcW w:type="dxa" w:w="2250"/>
            <w:shd w:fill="E8F4F8"/>
          </w:tcPr>
          <w:p>
            <w:r>
              <w:rPr>
                <w:rFonts w:ascii="Calibri" w:cs="Calibri" w:eastAsia="Calibri" w:hAnsi="Calibri"/>
                <w:color w:val="0F2439"/>
                <w:sz w:val="20"/>
                <w:szCs w:val="20"/>
              </w:rPr>
              <w:t xml:space="preserve">Complete capability gap</w:t>
            </w:r>
          </w:p>
        </w:tc>
      </w:tr>
      <w:tr>
        <w:tc>
          <w:tcPr>
            <w:tcW w:type="dxa" w:w="2250"/>
            <w:shd w:fill="FFFFFF"/>
          </w:tcPr>
          <w:p>
            <w:r>
              <w:rPr>
                <w:rFonts w:ascii="Calibri" w:cs="Calibri" w:eastAsia="Calibri" w:hAnsi="Calibri"/>
                <w:color w:val="0F2439"/>
                <w:sz w:val="20"/>
                <w:szCs w:val="20"/>
              </w:rPr>
              <w:t xml:space="preserve">Return policy enforcement consistency</w:t>
            </w:r>
          </w:p>
        </w:tc>
        <w:tc>
          <w:tcPr>
            <w:tcW w:type="dxa" w:w="2250"/>
            <w:shd w:fill="FFFFFF"/>
          </w:tcPr>
          <w:p>
            <w:r>
              <w:rPr>
                <w:rFonts w:ascii="Calibri" w:cs="Calibri" w:eastAsia="Calibri" w:hAnsi="Calibri"/>
                <w:color w:val="0F2439"/>
                <w:sz w:val="20"/>
                <w:szCs w:val="20"/>
              </w:rPr>
              <w:t xml:space="preserve">Estimated 75% (varies by agent)</w:t>
            </w:r>
          </w:p>
        </w:tc>
        <w:tc>
          <w:tcPr>
            <w:tcW w:type="dxa" w:w="2250"/>
            <w:shd w:fill="FFFFFF"/>
          </w:tcPr>
          <w:p>
            <w:r>
              <w:rPr>
                <w:rFonts w:ascii="Calibri" w:cs="Calibri" w:eastAsia="Calibri" w:hAnsi="Calibri"/>
                <w:color w:val="0F2439"/>
                <w:sz w:val="20"/>
                <w:szCs w:val="20"/>
              </w:rPr>
              <w:t xml:space="preserve">100% automated</w:t>
            </w:r>
          </w:p>
        </w:tc>
        <w:tc>
          <w:tcPr>
            <w:tcW w:type="dxa" w:w="2250"/>
            <w:shd w:fill="FFFFFF"/>
          </w:tcPr>
          <w:p>
            <w:r>
              <w:rPr>
                <w:rFonts w:ascii="Calibri" w:cs="Calibri" w:eastAsia="Calibri" w:hAnsi="Calibri"/>
                <w:color w:val="0F2439"/>
                <w:sz w:val="20"/>
                <w:szCs w:val="20"/>
              </w:rPr>
              <w:t xml:space="preserve">25 percentage points improvement</w:t>
            </w:r>
          </w:p>
        </w:tc>
      </w:tr>
      <w:tr>
        <w:tc>
          <w:tcPr>
            <w:tcW w:type="dxa" w:w="2250"/>
            <w:shd w:fill="E8F4F8"/>
          </w:tcPr>
          <w:p>
            <w:r>
              <w:rPr>
                <w:rFonts w:ascii="Calibri" w:cs="Calibri" w:eastAsia="Calibri" w:hAnsi="Calibri"/>
                <w:color w:val="0F2439"/>
                <w:sz w:val="20"/>
                <w:szCs w:val="20"/>
              </w:rPr>
              <w:t xml:space="preserve">Cost per return processing</w:t>
            </w:r>
          </w:p>
        </w:tc>
        <w:tc>
          <w:tcPr>
            <w:tcW w:type="dxa" w:w="2250"/>
            <w:shd w:fill="E8F4F8"/>
          </w:tcPr>
          <w:p>
            <w:r>
              <w:rPr>
                <w:rFonts w:ascii="Calibri" w:cs="Calibri" w:eastAsia="Calibri" w:hAnsi="Calibri"/>
                <w:color w:val="0F2439"/>
                <w:sz w:val="20"/>
                <w:szCs w:val="20"/>
              </w:rPr>
              <w:t xml:space="preserve">Estimated 35 AZN (labor + overhead)</w:t>
            </w:r>
          </w:p>
        </w:tc>
        <w:tc>
          <w:tcPr>
            <w:tcW w:type="dxa" w:w="2250"/>
            <w:shd w:fill="E8F4F8"/>
          </w:tcPr>
          <w:p>
            <w:r>
              <w:rPr>
                <w:rFonts w:ascii="Calibri" w:cs="Calibri" w:eastAsia="Calibri" w:hAnsi="Calibri"/>
                <w:color w:val="0F2439"/>
                <w:sz w:val="20"/>
                <w:szCs w:val="20"/>
              </w:rPr>
              <w:t xml:space="preserve">12-15 AZN (automated)</w:t>
            </w:r>
          </w:p>
        </w:tc>
        <w:tc>
          <w:tcPr>
            <w:tcW w:type="dxa" w:w="2250"/>
            <w:shd w:fill="E8F4F8"/>
          </w:tcPr>
          <w:p>
            <w:r>
              <w:rPr>
                <w:rFonts w:ascii="Calibri" w:cs="Calibri" w:eastAsia="Calibri" w:hAnsi="Calibri"/>
                <w:color w:val="0F2439"/>
                <w:sz w:val="20"/>
                <w:szCs w:val="20"/>
              </w:rPr>
              <w:t xml:space="preserve">20-23 AZN reduction</w:t>
            </w:r>
          </w:p>
        </w:tc>
      </w:tr>
      <w:tr>
        <w:tc>
          <w:tcPr>
            <w:tcW w:type="dxa" w:w="2250"/>
            <w:shd w:fill="FFFFFF"/>
          </w:tcPr>
          <w:p>
            <w:r>
              <w:rPr>
                <w:rFonts w:ascii="Calibri" w:cs="Calibri" w:eastAsia="Calibri" w:hAnsi="Calibri"/>
                <w:color w:val="0F2439"/>
                <w:sz w:val="20"/>
                <w:szCs w:val="20"/>
              </w:rPr>
              <w:t xml:space="preserve">Annual return process cost</w:t>
            </w:r>
          </w:p>
        </w:tc>
        <w:tc>
          <w:tcPr>
            <w:tcW w:type="dxa" w:w="2250"/>
            <w:shd w:fill="FFFFFF"/>
          </w:tcPr>
          <w:p>
            <w:r>
              <w:rPr>
                <w:rFonts w:ascii="Calibri" w:cs="Calibri" w:eastAsia="Calibri" w:hAnsi="Calibri"/>
                <w:color w:val="0F2439"/>
                <w:sz w:val="20"/>
                <w:szCs w:val="20"/>
              </w:rPr>
              <w:t xml:space="preserve">Estimated 252,000 AZN</w:t>
            </w:r>
          </w:p>
        </w:tc>
        <w:tc>
          <w:tcPr>
            <w:tcW w:type="dxa" w:w="2250"/>
            <w:shd w:fill="FFFFFF"/>
          </w:tcPr>
          <w:p>
            <w:r>
              <w:rPr>
                <w:rFonts w:ascii="Calibri" w:cs="Calibri" w:eastAsia="Calibri" w:hAnsi="Calibri"/>
                <w:color w:val="0F2439"/>
                <w:sz w:val="20"/>
                <w:szCs w:val="20"/>
              </w:rPr>
              <w:t xml:space="preserve">90,000-108,000 AZN</w:t>
            </w:r>
          </w:p>
        </w:tc>
        <w:tc>
          <w:tcPr>
            <w:tcW w:type="dxa" w:w="2250"/>
            <w:shd w:fill="FFFFFF"/>
          </w:tcPr>
          <w:p>
            <w:r>
              <w:rPr>
                <w:rFonts w:ascii="Calibri" w:cs="Calibri" w:eastAsia="Calibri" w:hAnsi="Calibri"/>
                <w:color w:val="0F2439"/>
                <w:sz w:val="20"/>
                <w:szCs w:val="20"/>
              </w:rPr>
              <w:t xml:space="preserve">144,000-162,000 AZN savings potential</w:t>
            </w:r>
          </w:p>
        </w:tc>
      </w:tr>
    </w:tbl>
    <w:p>
      <w:pPr>
        <w:spacing w:after="80" w:before="80"/>
      </w:pPr>
    </w:p>
    <w:p>
      <w:pPr>
        <w:pStyle w:val="2"/>
        <w:spacing w:after="120" w:before="240"/>
      </w:pPr>
      <w:r>
        <w:rPr>
          <w:rFonts w:ascii="Calibri" w:cs="Calibri" w:eastAsia="Calibri" w:hAnsi="Calibri"/>
          <w:b/>
          <w:bCs/>
          <w:color w:val="2E86AB"/>
          <w:sz w:val="26"/>
          <w:szCs w:val="26"/>
        </w:rPr>
        <w:t xml:space="preserve">3.5 Pain Points and Root Causes</w:t>
      </w:r>
    </w:p>
    <w:p>
      <w:pPr>
        <w:spacing w:after="120" w:line="276"/>
      </w:pPr>
      <w:r>
        <w:rPr>
          <w:rFonts w:ascii="Calibri" w:cs="Calibri" w:eastAsia="Calibri" w:hAnsi="Calibri"/>
          <w:color w:val="0F2439"/>
          <w:sz w:val="22"/>
          <w:szCs w:val="22"/>
        </w:rPr>
        <w:t xml:space="preserve">Through stakeholder interviews, process observation, and data analysis, the following critical pain points and their root causes have been identified: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w:t>
            </w:r>
          </w:p>
        </w:tc>
        <w:tc>
          <w:tcPr>
            <w:tcW w:type="dxa" w:w="1800"/>
            <w:shd w:fill="1B3A5C"/>
          </w:tcPr>
          <w:p>
            <w:r>
              <w:rPr>
                <w:rFonts w:ascii="Calibri" w:cs="Calibri" w:eastAsia="Calibri" w:hAnsi="Calibri"/>
                <w:b/>
                <w:bCs/>
                <w:color w:val="FFFFFF"/>
                <w:sz w:val="20"/>
                <w:szCs w:val="20"/>
              </w:rPr>
              <w:t xml:space="preserve">Pain Point</w:t>
            </w:r>
          </w:p>
        </w:tc>
        <w:tc>
          <w:tcPr>
            <w:tcW w:type="dxa" w:w="1800"/>
            <w:shd w:fill="1B3A5C"/>
          </w:tcPr>
          <w:p>
            <w:r>
              <w:rPr>
                <w:rFonts w:ascii="Calibri" w:cs="Calibri" w:eastAsia="Calibri" w:hAnsi="Calibri"/>
                <w:b/>
                <w:bCs/>
                <w:color w:val="FFFFFF"/>
                <w:sz w:val="20"/>
                <w:szCs w:val="20"/>
              </w:rPr>
              <w:t xml:space="preserve">Severity</w:t>
            </w:r>
          </w:p>
        </w:tc>
        <w:tc>
          <w:tcPr>
            <w:tcW w:type="dxa" w:w="1800"/>
            <w:shd w:fill="1B3A5C"/>
          </w:tcPr>
          <w:p>
            <w:r>
              <w:rPr>
                <w:rFonts w:ascii="Calibri" w:cs="Calibri" w:eastAsia="Calibri" w:hAnsi="Calibri"/>
                <w:b/>
                <w:bCs/>
                <w:color w:val="FFFFFF"/>
                <w:sz w:val="20"/>
                <w:szCs w:val="20"/>
              </w:rPr>
              <w:t xml:space="preserve">Root Cause</w:t>
            </w:r>
          </w:p>
        </w:tc>
        <w:tc>
          <w:tcPr>
            <w:tcW w:type="dxa" w:w="1800"/>
            <w:shd w:fill="1B3A5C"/>
          </w:tcPr>
          <w:p>
            <w:r>
              <w:rPr>
                <w:rFonts w:ascii="Calibri" w:cs="Calibri" w:eastAsia="Calibri" w:hAnsi="Calibri"/>
                <w:b/>
                <w:bCs/>
                <w:color w:val="FFFFFF"/>
                <w:sz w:val="20"/>
                <w:szCs w:val="20"/>
              </w:rPr>
              <w:t xml:space="preserve">Affected Stakeholders</w:t>
            </w:r>
          </w:p>
        </w:tc>
      </w:tr>
      <w:tr>
        <w:tc>
          <w:tcPr>
            <w:tcW w:type="dxa" w:w="1800"/>
            <w:shd w:fill="E8F4F8"/>
          </w:tcPr>
          <w:p>
            <w:r>
              <w:rPr>
                <w:rFonts w:ascii="Calibri" w:cs="Calibri" w:eastAsia="Calibri" w:hAnsi="Calibri"/>
                <w:color w:val="0F2439"/>
                <w:sz w:val="20"/>
                <w:szCs w:val="20"/>
              </w:rPr>
              <w:t xml:space="preserve">PP-01</w:t>
            </w:r>
          </w:p>
        </w:tc>
        <w:tc>
          <w:tcPr>
            <w:tcW w:type="dxa" w:w="1800"/>
            <w:shd w:fill="E8F4F8"/>
          </w:tcPr>
          <w:p>
            <w:r>
              <w:rPr>
                <w:rFonts w:ascii="Calibri" w:cs="Calibri" w:eastAsia="Calibri" w:hAnsi="Calibri"/>
                <w:color w:val="0F2439"/>
                <w:sz w:val="20"/>
                <w:szCs w:val="20"/>
              </w:rPr>
              <w:t xml:space="preserve">Long processing times (12-15 days) frustrate customers and damage brand reputation</w:t>
            </w:r>
          </w:p>
        </w:tc>
        <w:tc>
          <w:tcPr>
            <w:tcW w:type="dxa" w:w="1800"/>
            <w:shd w:fill="E8F4F8"/>
          </w:tcPr>
          <w:p>
            <w:r>
              <w:rPr>
                <w:rFonts w:ascii="Calibri" w:cs="Calibri" w:eastAsia="Calibri" w:hAnsi="Calibri"/>
                <w:color w:val="0F2439"/>
                <w:sz w:val="20"/>
                <w:szCs w:val="20"/>
              </w:rPr>
              <w:t xml:space="preserve">Critical</w:t>
            </w:r>
          </w:p>
        </w:tc>
        <w:tc>
          <w:tcPr>
            <w:tcW w:type="dxa" w:w="1800"/>
            <w:shd w:fill="E8F4F8"/>
          </w:tcPr>
          <w:p>
            <w:r>
              <w:rPr>
                <w:rFonts w:ascii="Calibri" w:cs="Calibri" w:eastAsia="Calibri" w:hAnsi="Calibri"/>
                <w:color w:val="0F2439"/>
                <w:sz w:val="20"/>
                <w:szCs w:val="20"/>
              </w:rPr>
              <w:t xml:space="preserve">No centralized system; manual handoffs between 4 departments; batch processing by finance (2x/week)</w:t>
            </w:r>
          </w:p>
        </w:tc>
        <w:tc>
          <w:tcPr>
            <w:tcW w:type="dxa" w:w="1800"/>
            <w:shd w:fill="E8F4F8"/>
          </w:tcPr>
          <w:p>
            <w:r>
              <w:rPr>
                <w:rFonts w:ascii="Calibri" w:cs="Calibri" w:eastAsia="Calibri" w:hAnsi="Calibri"/>
                <w:color w:val="0F2439"/>
                <w:sz w:val="20"/>
                <w:szCs w:val="20"/>
              </w:rPr>
              <w:t xml:space="preserve">Customers, Management</w:t>
            </w:r>
          </w:p>
        </w:tc>
      </w:tr>
      <w:tr>
        <w:tc>
          <w:tcPr>
            <w:tcW w:type="dxa" w:w="1800"/>
            <w:shd w:fill="FFFFFF"/>
          </w:tcPr>
          <w:p>
            <w:r>
              <w:rPr>
                <w:rFonts w:ascii="Calibri" w:cs="Calibri" w:eastAsia="Calibri" w:hAnsi="Calibri"/>
                <w:color w:val="0F2439"/>
                <w:sz w:val="20"/>
                <w:szCs w:val="20"/>
              </w:rPr>
              <w:t xml:space="preserve">PP-02</w:t>
            </w:r>
          </w:p>
        </w:tc>
        <w:tc>
          <w:tcPr>
            <w:tcW w:type="dxa" w:w="1800"/>
            <w:shd w:fill="FFFFFF"/>
          </w:tcPr>
          <w:p>
            <w:r>
              <w:rPr>
                <w:rFonts w:ascii="Calibri" w:cs="Calibri" w:eastAsia="Calibri" w:hAnsi="Calibri"/>
                <w:color w:val="0F2439"/>
                <w:sz w:val="20"/>
                <w:szCs w:val="20"/>
              </w:rPr>
              <w:t xml:space="preserve">No visibility into return status for customers or management</w:t>
            </w:r>
          </w:p>
        </w:tc>
        <w:tc>
          <w:tcPr>
            <w:tcW w:type="dxa" w:w="1800"/>
            <w:shd w:fill="FFFFFF"/>
          </w:tcPr>
          <w:p>
            <w:r>
              <w:rPr>
                <w:rFonts w:ascii="Calibri" w:cs="Calibri" w:eastAsia="Calibri" w:hAnsi="Calibri"/>
                <w:color w:val="0F2439"/>
                <w:sz w:val="20"/>
                <w:szCs w:val="20"/>
              </w:rPr>
              <w:t xml:space="preserve">Critical</w:t>
            </w:r>
          </w:p>
        </w:tc>
        <w:tc>
          <w:tcPr>
            <w:tcW w:type="dxa" w:w="1800"/>
            <w:shd w:fill="FFFFFF"/>
          </w:tcPr>
          <w:p>
            <w:r>
              <w:rPr>
                <w:rFonts w:ascii="Calibri" w:cs="Calibri" w:eastAsia="Calibri" w:hAnsi="Calibri"/>
                <w:color w:val="0F2439"/>
                <w:sz w:val="20"/>
                <w:szCs w:val="20"/>
              </w:rPr>
              <w:t xml:space="preserve">No tracking system; spreadsheet updates are manual and irregular; no notification mechanism</w:t>
            </w:r>
          </w:p>
        </w:tc>
        <w:tc>
          <w:tcPr>
            <w:tcW w:type="dxa" w:w="1800"/>
            <w:shd w:fill="FFFFFF"/>
          </w:tcPr>
          <w:p>
            <w:r>
              <w:rPr>
                <w:rFonts w:ascii="Calibri" w:cs="Calibri" w:eastAsia="Calibri" w:hAnsi="Calibri"/>
                <w:color w:val="0F2439"/>
                <w:sz w:val="20"/>
                <w:szCs w:val="20"/>
              </w:rPr>
              <w:t xml:space="preserve">Customers, Managers</w:t>
            </w:r>
          </w:p>
        </w:tc>
      </w:tr>
      <w:tr>
        <w:tc>
          <w:tcPr>
            <w:tcW w:type="dxa" w:w="1800"/>
            <w:shd w:fill="E8F4F8"/>
          </w:tcPr>
          <w:p>
            <w:r>
              <w:rPr>
                <w:rFonts w:ascii="Calibri" w:cs="Calibri" w:eastAsia="Calibri" w:hAnsi="Calibri"/>
                <w:color w:val="0F2439"/>
                <w:sz w:val="20"/>
                <w:szCs w:val="20"/>
              </w:rPr>
              <w:t xml:space="preserve">PP-03</w:t>
            </w:r>
          </w:p>
        </w:tc>
        <w:tc>
          <w:tcPr>
            <w:tcW w:type="dxa" w:w="1800"/>
            <w:shd w:fill="E8F4F8"/>
          </w:tcPr>
          <w:p>
            <w:r>
              <w:rPr>
                <w:rFonts w:ascii="Calibri" w:cs="Calibri" w:eastAsia="Calibri" w:hAnsi="Calibri"/>
                <w:color w:val="0F2439"/>
                <w:sz w:val="20"/>
                <w:szCs w:val="20"/>
              </w:rPr>
              <w:t xml:space="preserve">Inconsistent policy enforcement across agents</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No automated validation; policy document is static and printed; agents use judgment calls</w:t>
            </w:r>
          </w:p>
        </w:tc>
        <w:tc>
          <w:tcPr>
            <w:tcW w:type="dxa" w:w="1800"/>
            <w:shd w:fill="E8F4F8"/>
          </w:tcPr>
          <w:p>
            <w:r>
              <w:rPr>
                <w:rFonts w:ascii="Calibri" w:cs="Calibri" w:eastAsia="Calibri" w:hAnsi="Calibri"/>
                <w:color w:val="0F2439"/>
                <w:sz w:val="20"/>
                <w:szCs w:val="20"/>
              </w:rPr>
              <w:t xml:space="preserve">Customers, Finance</w:t>
            </w:r>
          </w:p>
        </w:tc>
      </w:tr>
      <w:tr>
        <w:tc>
          <w:tcPr>
            <w:tcW w:type="dxa" w:w="1800"/>
            <w:shd w:fill="FFFFFF"/>
          </w:tcPr>
          <w:p>
            <w:r>
              <w:rPr>
                <w:rFonts w:ascii="Calibri" w:cs="Calibri" w:eastAsia="Calibri" w:hAnsi="Calibri"/>
                <w:color w:val="0F2439"/>
                <w:sz w:val="20"/>
                <w:szCs w:val="20"/>
              </w:rPr>
              <w:t xml:space="preserve">PP-04</w:t>
            </w:r>
          </w:p>
        </w:tc>
        <w:tc>
          <w:tcPr>
            <w:tcW w:type="dxa" w:w="1800"/>
            <w:shd w:fill="FFFFFF"/>
          </w:tcPr>
          <w:p>
            <w:r>
              <w:rPr>
                <w:rFonts w:ascii="Calibri" w:cs="Calibri" w:eastAsia="Calibri" w:hAnsi="Calibri"/>
                <w:color w:val="0F2439"/>
                <w:sz w:val="20"/>
                <w:szCs w:val="20"/>
              </w:rPr>
              <w:t xml:space="preserve">Refund calculation errors cause financial losses and customer complaints</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Manual calculation using calculator; no automated link between condition grade and refund amount</w:t>
            </w:r>
          </w:p>
        </w:tc>
        <w:tc>
          <w:tcPr>
            <w:tcW w:type="dxa" w:w="1800"/>
            <w:shd w:fill="FFFFFF"/>
          </w:tcPr>
          <w:p>
            <w:r>
              <w:rPr>
                <w:rFonts w:ascii="Calibri" w:cs="Calibri" w:eastAsia="Calibri" w:hAnsi="Calibri"/>
                <w:color w:val="0F2439"/>
                <w:sz w:val="20"/>
                <w:szCs w:val="20"/>
              </w:rPr>
              <w:t xml:space="preserve">Finance, Customers</w:t>
            </w:r>
          </w:p>
        </w:tc>
      </w:tr>
      <w:tr>
        <w:tc>
          <w:tcPr>
            <w:tcW w:type="dxa" w:w="1800"/>
            <w:shd w:fill="E8F4F8"/>
          </w:tcPr>
          <w:p>
            <w:r>
              <w:rPr>
                <w:rFonts w:ascii="Calibri" w:cs="Calibri" w:eastAsia="Calibri" w:hAnsi="Calibri"/>
                <w:color w:val="0F2439"/>
                <w:sz w:val="20"/>
                <w:szCs w:val="20"/>
              </w:rPr>
              <w:t xml:space="preserve">PP-05</w:t>
            </w:r>
          </w:p>
        </w:tc>
        <w:tc>
          <w:tcPr>
            <w:tcW w:type="dxa" w:w="1800"/>
            <w:shd w:fill="E8F4F8"/>
          </w:tcPr>
          <w:p>
            <w:r>
              <w:rPr>
                <w:rFonts w:ascii="Calibri" w:cs="Calibri" w:eastAsia="Calibri" w:hAnsi="Calibri"/>
                <w:color w:val="0F2439"/>
                <w:sz w:val="20"/>
                <w:szCs w:val="20"/>
              </w:rPr>
              <w:t xml:space="preserve">No return trend data available for management decision-making</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Data exists only in spreadsheets; no analytics tools; manual compilation takes 2 days</w:t>
            </w:r>
          </w:p>
        </w:tc>
        <w:tc>
          <w:tcPr>
            <w:tcW w:type="dxa" w:w="1800"/>
            <w:shd w:fill="E8F4F8"/>
          </w:tcPr>
          <w:p>
            <w:r>
              <w:rPr>
                <w:rFonts w:ascii="Calibri" w:cs="Calibri" w:eastAsia="Calibri" w:hAnsi="Calibri"/>
                <w:color w:val="0F2439"/>
                <w:sz w:val="20"/>
                <w:szCs w:val="20"/>
              </w:rPr>
              <w:t xml:space="preserve">Management</w:t>
            </w:r>
          </w:p>
        </w:tc>
      </w:tr>
      <w:tr>
        <w:tc>
          <w:tcPr>
            <w:tcW w:type="dxa" w:w="1800"/>
            <w:shd w:fill="FFFFFF"/>
          </w:tcPr>
          <w:p>
            <w:r>
              <w:rPr>
                <w:rFonts w:ascii="Calibri" w:cs="Calibri" w:eastAsia="Calibri" w:hAnsi="Calibri"/>
                <w:color w:val="0F2439"/>
                <w:sz w:val="20"/>
                <w:szCs w:val="20"/>
              </w:rPr>
              <w:t xml:space="preserve">PP-06</w:t>
            </w:r>
          </w:p>
        </w:tc>
        <w:tc>
          <w:tcPr>
            <w:tcW w:type="dxa" w:w="1800"/>
            <w:shd w:fill="FFFFFF"/>
          </w:tcPr>
          <w:p>
            <w:r>
              <w:rPr>
                <w:rFonts w:ascii="Calibri" w:cs="Calibri" w:eastAsia="Calibri" w:hAnsi="Calibri"/>
                <w:color w:val="0F2439"/>
                <w:sz w:val="20"/>
                <w:szCs w:val="20"/>
              </w:rPr>
              <w:t xml:space="preserve">Paper-based warehouse inspection is slow and lacks documentation</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No digital inspection tools; physical form filing; no photo documentation requirement</w:t>
            </w:r>
          </w:p>
        </w:tc>
        <w:tc>
          <w:tcPr>
            <w:tcW w:type="dxa" w:w="1800"/>
            <w:shd w:fill="FFFFFF"/>
          </w:tcPr>
          <w:p>
            <w:r>
              <w:rPr>
                <w:rFonts w:ascii="Calibri" w:cs="Calibri" w:eastAsia="Calibri" w:hAnsi="Calibri"/>
                <w:color w:val="0F2439"/>
                <w:sz w:val="20"/>
                <w:szCs w:val="20"/>
              </w:rPr>
              <w:t xml:space="preserve">Warehouse, Agents</w:t>
            </w:r>
          </w:p>
        </w:tc>
      </w:tr>
      <w:tr>
        <w:tc>
          <w:tcPr>
            <w:tcW w:type="dxa" w:w="1800"/>
            <w:shd w:fill="E8F4F8"/>
          </w:tcPr>
          <w:p>
            <w:r>
              <w:rPr>
                <w:rFonts w:ascii="Calibri" w:cs="Calibri" w:eastAsia="Calibri" w:hAnsi="Calibri"/>
                <w:color w:val="0F2439"/>
                <w:sz w:val="20"/>
                <w:szCs w:val="20"/>
              </w:rPr>
              <w:t xml:space="preserve">PP-07</w:t>
            </w:r>
          </w:p>
        </w:tc>
        <w:tc>
          <w:tcPr>
            <w:tcW w:type="dxa" w:w="1800"/>
            <w:shd w:fill="E8F4F8"/>
          </w:tcPr>
          <w:p>
            <w:r>
              <w:rPr>
                <w:rFonts w:ascii="Calibri" w:cs="Calibri" w:eastAsia="Calibri" w:hAnsi="Calibri"/>
                <w:color w:val="0F2439"/>
                <w:sz w:val="20"/>
                <w:szCs w:val="20"/>
              </w:rPr>
              <w:t xml:space="preserve">High agent workload on repetitive manual tasks</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No automation for validation, status updates, or notifications; every step requires manual effort</w:t>
            </w:r>
          </w:p>
        </w:tc>
        <w:tc>
          <w:tcPr>
            <w:tcW w:type="dxa" w:w="1800"/>
            <w:shd w:fill="E8F4F8"/>
          </w:tcPr>
          <w:p>
            <w:r>
              <w:rPr>
                <w:rFonts w:ascii="Calibri" w:cs="Calibri" w:eastAsia="Calibri" w:hAnsi="Calibri"/>
                <w:color w:val="0F2439"/>
                <w:sz w:val="20"/>
                <w:szCs w:val="20"/>
              </w:rPr>
              <w:t xml:space="preserve">Agents, HR</w:t>
            </w:r>
          </w:p>
        </w:tc>
      </w:tr>
      <w:tr>
        <w:tc>
          <w:tcPr>
            <w:tcW w:type="dxa" w:w="1800"/>
            <w:shd w:fill="FFFFFF"/>
          </w:tcPr>
          <w:p>
            <w:r>
              <w:rPr>
                <w:rFonts w:ascii="Calibri" w:cs="Calibri" w:eastAsia="Calibri" w:hAnsi="Calibri"/>
                <w:color w:val="0F2439"/>
                <w:sz w:val="20"/>
                <w:szCs w:val="20"/>
              </w:rPr>
              <w:t xml:space="preserve">PP-08</w:t>
            </w:r>
          </w:p>
        </w:tc>
        <w:tc>
          <w:tcPr>
            <w:tcW w:type="dxa" w:w="1800"/>
            <w:shd w:fill="FFFFFF"/>
          </w:tcPr>
          <w:p>
            <w:r>
              <w:rPr>
                <w:rFonts w:ascii="Calibri" w:cs="Calibri" w:eastAsia="Calibri" w:hAnsi="Calibri"/>
                <w:color w:val="0F2439"/>
                <w:sz w:val="20"/>
                <w:szCs w:val="20"/>
              </w:rPr>
              <w:t xml:space="preserve">Customer communication is reactive, not proactive</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No notification system; agents update customers only when asked; confirmation emails sometimes missed</w:t>
            </w:r>
          </w:p>
        </w:tc>
        <w:tc>
          <w:tcPr>
            <w:tcW w:type="dxa" w:w="1800"/>
            <w:shd w:fill="FFFFFF"/>
          </w:tcPr>
          <w:p>
            <w:r>
              <w:rPr>
                <w:rFonts w:ascii="Calibri" w:cs="Calibri" w:eastAsia="Calibri" w:hAnsi="Calibri"/>
                <w:color w:val="0F2439"/>
                <w:sz w:val="20"/>
                <w:szCs w:val="20"/>
              </w:rPr>
              <w:t xml:space="preserve">Customers, Agents</w:t>
            </w:r>
          </w:p>
        </w:tc>
      </w:tr>
      <w:tr>
        <w:tc>
          <w:tcPr>
            <w:tcW w:type="dxa" w:w="1800"/>
            <w:shd w:fill="E8F4F8"/>
          </w:tcPr>
          <w:p>
            <w:r>
              <w:rPr>
                <w:rFonts w:ascii="Calibri" w:cs="Calibri" w:eastAsia="Calibri" w:hAnsi="Calibri"/>
                <w:color w:val="0F2439"/>
                <w:sz w:val="20"/>
                <w:szCs w:val="20"/>
              </w:rPr>
              <w:t xml:space="preserve">PP-09</w:t>
            </w:r>
          </w:p>
        </w:tc>
        <w:tc>
          <w:tcPr>
            <w:tcW w:type="dxa" w:w="1800"/>
            <w:shd w:fill="E8F4F8"/>
          </w:tcPr>
          <w:p>
            <w:r>
              <w:rPr>
                <w:rFonts w:ascii="Calibri" w:cs="Calibri" w:eastAsia="Calibri" w:hAnsi="Calibri"/>
                <w:color w:val="0F2439"/>
                <w:sz w:val="20"/>
                <w:szCs w:val="20"/>
              </w:rPr>
              <w:t xml:space="preserve">Duplicate return requests for the same product are not prevented</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No system-level duplicate detection; agents must manually check Excel history</w:t>
            </w:r>
          </w:p>
        </w:tc>
        <w:tc>
          <w:tcPr>
            <w:tcW w:type="dxa" w:w="1800"/>
            <w:shd w:fill="E8F4F8"/>
          </w:tcPr>
          <w:p>
            <w:r>
              <w:rPr>
                <w:rFonts w:ascii="Calibri" w:cs="Calibri" w:eastAsia="Calibri" w:hAnsi="Calibri"/>
                <w:color w:val="0F2439"/>
                <w:sz w:val="20"/>
                <w:szCs w:val="20"/>
              </w:rPr>
              <w:t xml:space="preserve">Agents, Finance</w:t>
            </w:r>
          </w:p>
        </w:tc>
      </w:tr>
      <w:tr>
        <w:tc>
          <w:tcPr>
            <w:tcW w:type="dxa" w:w="1800"/>
            <w:shd w:fill="FFFFFF"/>
          </w:tcPr>
          <w:p>
            <w:r>
              <w:rPr>
                <w:rFonts w:ascii="Calibri" w:cs="Calibri" w:eastAsia="Calibri" w:hAnsi="Calibri"/>
                <w:color w:val="0F2439"/>
                <w:sz w:val="20"/>
                <w:szCs w:val="20"/>
              </w:rPr>
              <w:t xml:space="preserve">PP-10</w:t>
            </w:r>
          </w:p>
        </w:tc>
        <w:tc>
          <w:tcPr>
            <w:tcW w:type="dxa" w:w="1800"/>
            <w:shd w:fill="FFFFFF"/>
          </w:tcPr>
          <w:p>
            <w:r>
              <w:rPr>
                <w:rFonts w:ascii="Calibri" w:cs="Calibri" w:eastAsia="Calibri" w:hAnsi="Calibri"/>
                <w:color w:val="0F2439"/>
                <w:sz w:val="20"/>
                <w:szCs w:val="20"/>
              </w:rPr>
              <w:t xml:space="preserve">No audit trail for process changes or financial transactions</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Paper-based forms with no modification tracking; email communications scattered across inboxes</w:t>
            </w:r>
          </w:p>
        </w:tc>
        <w:tc>
          <w:tcPr>
            <w:tcW w:type="dxa" w:w="1800"/>
            <w:shd w:fill="FFFFFF"/>
          </w:tcPr>
          <w:p>
            <w:r>
              <w:rPr>
                <w:rFonts w:ascii="Calibri" w:cs="Calibri" w:eastAsia="Calibri" w:hAnsi="Calibri"/>
                <w:color w:val="0F2439"/>
                <w:sz w:val="20"/>
                <w:szCs w:val="20"/>
              </w:rPr>
              <w:t xml:space="preserve">Finance, Compliance</w:t>
            </w:r>
          </w:p>
        </w:tc>
      </w:tr>
    </w:tbl>
    <w:p>
      <w:pPr>
        <w:spacing w:after="80" w:before="80"/>
      </w:pPr>
    </w:p>
    <w:p>
      <w:pPr>
        <w:pStyle w:val="1"/>
        <w:spacing w:after="120" w:before="360"/>
      </w:pPr>
      <w:r>
        <w:rPr>
          <w:rFonts w:ascii="Calibri" w:cs="Calibri" w:eastAsia="Calibri" w:hAnsi="Calibri"/>
          <w:b/>
          <w:bCs/>
          <w:color w:val="1B3A5C"/>
          <w:sz w:val="32"/>
          <w:szCs w:val="32"/>
        </w:rPr>
        <w:t xml:space="preserve">4. To-Be State Analysis</w:t>
      </w:r>
    </w:p>
    <w:p>
      <w:pPr>
        <w:pStyle w:val="2"/>
        <w:spacing w:after="120" w:before="240"/>
      </w:pPr>
      <w:r>
        <w:rPr>
          <w:rFonts w:ascii="Calibri" w:cs="Calibri" w:eastAsia="Calibri" w:hAnsi="Calibri"/>
          <w:b/>
          <w:bCs/>
          <w:color w:val="2E86AB"/>
          <w:sz w:val="26"/>
          <w:szCs w:val="26"/>
        </w:rPr>
        <w:t xml:space="preserve">4.1 Future Process Overview</w:t>
      </w:r>
    </w:p>
    <w:p>
      <w:pPr>
        <w:spacing w:after="120" w:line="276"/>
      </w:pPr>
      <w:r>
        <w:rPr>
          <w:rFonts w:ascii="Calibri" w:cs="Calibri" w:eastAsia="Calibri" w:hAnsi="Calibri"/>
          <w:color w:val="0F2439"/>
          <w:sz w:val="22"/>
          <w:szCs w:val="22"/>
        </w:rPr>
        <w:t xml:space="preserve">The proposed To-Be state replaces the current manual, fragmented workflow with a centralized, automated Return Management System (RMS). The new system provides a customer self-service portal for return request submission and tracking, an automated validation engine for policy enforcement, a digital warehouse receiving module with barcode scanning, an integrated refund processing workflow with ERP synchronization, and a comprehensive analytics dashboard for management reporting.</w:t>
      </w:r>
    </w:p>
    <w:p>
      <w:pPr>
        <w:spacing w:after="120" w:line="276"/>
      </w:pPr>
      <w:r>
        <w:rPr>
          <w:rFonts w:ascii="Calibri" w:cs="Calibri" w:eastAsia="Calibri" w:hAnsi="Calibri"/>
          <w:color w:val="0F2439"/>
          <w:sz w:val="22"/>
          <w:szCs w:val="22"/>
        </w:rPr>
        <w:t xml:space="preserve">The To-Be process reduces human intervention to exception handling and quality-driven decision points, while automating all repetitive, rule-based activities. The number of manual handoffs is reduced from 8 to 2-3 (customer submission, warehouse inspection decision, and manager escalation for edge cases). All standard returns follow a fully automated path from submission through refund, with system-generated notifications at every milestone.</w:t>
      </w:r>
    </w:p>
    <w:p>
      <w:pPr>
        <w:spacing w:after="120" w:line="276"/>
      </w:pPr>
      <w:r>
        <w:rPr>
          <w:rFonts w:ascii="Calibri" w:cs="Calibri" w:eastAsia="Calibri" w:hAnsi="Calibri"/>
          <w:color w:val="0F2439"/>
          <w:sz w:val="22"/>
          <w:szCs w:val="22"/>
        </w:rPr>
        <w:t xml:space="preserve">Key characteristics of the To-Be state:</w:t>
      </w:r>
    </w:p>
    <w:p>
      <w:pPr>
        <w:pStyle w:val="ListParagraph"/>
        <w:numPr>
          <w:ilvl w:val="0"/>
          <w:numId w:val="1"/>
        </w:numPr>
        <w:spacing w:after="60"/>
      </w:pPr>
      <w:r>
        <w:rPr>
          <w:rFonts w:ascii="Calibri" w:cs="Calibri" w:eastAsia="Calibri" w:hAnsi="Calibri"/>
          <w:color w:val="0F2439"/>
          <w:sz w:val="22"/>
          <w:szCs w:val="22"/>
        </w:rPr>
        <w:t xml:space="preserve">Centralized web-based system: Single source of truth for all return requests, accessible via web browser from any location</w:t>
      </w:r>
    </w:p>
    <w:p>
      <w:pPr>
        <w:pStyle w:val="ListParagraph"/>
        <w:numPr>
          <w:ilvl w:val="0"/>
          <w:numId w:val="1"/>
        </w:numPr>
        <w:spacing w:after="60"/>
      </w:pPr>
      <w:r>
        <w:rPr>
          <w:rFonts w:ascii="Calibri" w:cs="Calibri" w:eastAsia="Calibri" w:hAnsi="Calibri"/>
          <w:color w:val="0F2439"/>
          <w:sz w:val="22"/>
          <w:szCs w:val="22"/>
        </w:rPr>
        <w:t xml:space="preserve">Customer self-service portal: Online return submission, real-time status tracking, and document download available 24/7</w:t>
      </w:r>
    </w:p>
    <w:p>
      <w:pPr>
        <w:pStyle w:val="ListParagraph"/>
        <w:numPr>
          <w:ilvl w:val="0"/>
          <w:numId w:val="1"/>
        </w:numPr>
        <w:spacing w:after="60"/>
      </w:pPr>
      <w:r>
        <w:rPr>
          <w:rFonts w:ascii="Calibri" w:cs="Calibri" w:eastAsia="Calibri" w:hAnsi="Calibri"/>
          <w:color w:val="0F2439"/>
          <w:sz w:val="22"/>
          <w:szCs w:val="22"/>
        </w:rPr>
        <w:t xml:space="preserve">Automated validation engine: Configurable business rules enforced consistently for every return request</w:t>
      </w:r>
    </w:p>
    <w:p>
      <w:pPr>
        <w:pStyle w:val="ListParagraph"/>
        <w:numPr>
          <w:ilvl w:val="0"/>
          <w:numId w:val="1"/>
        </w:numPr>
        <w:spacing w:after="60"/>
      </w:pPr>
      <w:r>
        <w:rPr>
          <w:rFonts w:ascii="Calibri" w:cs="Calibri" w:eastAsia="Calibri" w:hAnsi="Calibri"/>
          <w:color w:val="0F2439"/>
          <w:sz w:val="22"/>
          <w:szCs w:val="22"/>
        </w:rPr>
        <w:t xml:space="preserve">Digital warehouse workflow: Mobile-optimized receiving and inspection module with barcode scanning and photo documentation</w:t>
      </w:r>
    </w:p>
    <w:p>
      <w:pPr>
        <w:pStyle w:val="ListParagraph"/>
        <w:numPr>
          <w:ilvl w:val="0"/>
          <w:numId w:val="1"/>
        </w:numPr>
        <w:spacing w:after="60"/>
      </w:pPr>
      <w:r>
        <w:rPr>
          <w:rFonts w:ascii="Calibri" w:cs="Calibri" w:eastAsia="Calibri" w:hAnsi="Calibri"/>
          <w:color w:val="0F2439"/>
          <w:sz w:val="22"/>
          <w:szCs w:val="22"/>
        </w:rPr>
        <w:t xml:space="preserve">Integrated refund processing: Automated calculations with ERP synchronization; daily (not batch) processing</w:t>
      </w:r>
    </w:p>
    <w:p>
      <w:pPr>
        <w:pStyle w:val="ListParagraph"/>
        <w:numPr>
          <w:ilvl w:val="0"/>
          <w:numId w:val="1"/>
        </w:numPr>
        <w:spacing w:after="60"/>
      </w:pPr>
      <w:r>
        <w:rPr>
          <w:rFonts w:ascii="Calibri" w:cs="Calibri" w:eastAsia="Calibri" w:hAnsi="Calibri"/>
          <w:color w:val="0F2439"/>
          <w:sz w:val="22"/>
          <w:szCs w:val="22"/>
        </w:rPr>
        <w:t xml:space="preserve">Proactive multi-channel notifications: Email and SMS at every key milestone, reducing inbound customer inquiries by 80%+</w:t>
      </w:r>
    </w:p>
    <w:p>
      <w:pPr>
        <w:pStyle w:val="ListParagraph"/>
        <w:numPr>
          <w:ilvl w:val="0"/>
          <w:numId w:val="1"/>
        </w:numPr>
        <w:spacing w:after="60"/>
      </w:pPr>
      <w:r>
        <w:rPr>
          <w:rFonts w:ascii="Calibri" w:cs="Calibri" w:eastAsia="Calibri" w:hAnsi="Calibri"/>
          <w:color w:val="0F2439"/>
          <w:sz w:val="22"/>
          <w:szCs w:val="22"/>
        </w:rPr>
        <w:t xml:space="preserve">Real-time analytics: Management dashboard with KPIs, trend charts, and exportable reports available on demand</w:t>
      </w:r>
    </w:p>
    <w:p>
      <w:pPr>
        <w:pStyle w:val="2"/>
        <w:spacing w:after="120" w:before="240"/>
      </w:pPr>
      <w:r>
        <w:rPr>
          <w:rFonts w:ascii="Calibri" w:cs="Calibri" w:eastAsia="Calibri" w:hAnsi="Calibri"/>
          <w:b/>
          <w:bCs/>
          <w:color w:val="2E86AB"/>
          <w:sz w:val="26"/>
          <w:szCs w:val="26"/>
        </w:rPr>
        <w:t xml:space="preserve">4.2 Future Process Flow (Detailed Steps)</w:t>
      </w:r>
    </w:p>
    <w:p>
      <w:pPr>
        <w:spacing w:after="120" w:line="276"/>
      </w:pPr>
      <w:r>
        <w:rPr>
          <w:rFonts w:ascii="Calibri" w:cs="Calibri" w:eastAsia="Calibri" w:hAnsi="Calibri"/>
          <w:color w:val="0F2439"/>
          <w:sz w:val="22"/>
          <w:szCs w:val="22"/>
        </w:rPr>
        <w:t xml:space="preserve">The following process flow documents the target To-Be state, highlighting the automation level and improvement at each step:</w:t>
      </w:r>
    </w:p>
    <w:p>
      <w:pPr>
        <w:spacing w:after="40" w:before="100"/>
      </w:pPr>
      <w:r>
        <w:rPr>
          <w:rFonts w:ascii="Calibri" w:cs="Calibri" w:eastAsia="Calibri" w:hAnsi="Calibri"/>
          <w:b/>
          <w:bCs/>
          <w:color w:val="1B3A5C"/>
          <w:sz w:val="21"/>
          <w:szCs w:val="21"/>
        </w:rPr>
        <w:t xml:space="preserve">Step 1: </w:t>
      </w:r>
      <w:r>
        <w:rPr>
          <w:rFonts w:ascii="Calibri" w:cs="Calibri" w:eastAsia="Calibri" w:hAnsi="Calibri"/>
          <w:b/>
          <w:bCs/>
          <w:color w:val="2E86AB"/>
          <w:sz w:val="21"/>
          <w:szCs w:val="21"/>
        </w:rPr>
        <w:t xml:space="preserve">Customer</w:t>
      </w:r>
      <w:r>
        <w:rPr>
          <w:rFonts w:ascii="Calibri" w:cs="Calibri" w:eastAsia="Calibri" w:hAnsi="Calibri"/>
          <w:color w:val="0F2439"/>
          <w:sz w:val="21"/>
          <w:szCs w:val="21"/>
        </w:rPr>
        <w:t xml:space="preserve"> - Navigates to the Kontakt Home return portal (available 24/7 via web browser). Enters order number and email for order verification. System automatically retrieves order details from ERP. Customer selects product, return reason, provides condition description, uploads photos, and selects preferred resolution (refund or exchange).</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3-5 minutes</w:t>
      </w:r>
    </w:p>
    <w:p>
      <w:pPr>
        <w:spacing w:after="80"/>
        <w:ind w:left="360"/>
      </w:pPr>
      <w:r>
        <w:rPr>
          <w:rFonts w:ascii="Calibri" w:cs="Calibri" w:eastAsia="Calibri" w:hAnsi="Calibri"/>
          <w:b/>
          <w:bCs/>
          <w:color w:val="2E7D32"/>
          <w:sz w:val="20"/>
          <w:szCs w:val="20"/>
        </w:rPr>
        <w:t xml:space="preserve">Improvement: Self-service replaces phone/in-store dependency; available 24/7; automated order verification instead of manual agent check.</w:t>
      </w:r>
    </w:p>
    <w:p>
      <w:pPr>
        <w:spacing w:after="40" w:before="100"/>
      </w:pPr>
      <w:r>
        <w:rPr>
          <w:rFonts w:ascii="Calibri" w:cs="Calibri" w:eastAsia="Calibri" w:hAnsi="Calibri"/>
          <w:b/>
          <w:bCs/>
          <w:color w:val="1B3A5C"/>
          <w:sz w:val="21"/>
          <w:szCs w:val="21"/>
        </w:rPr>
        <w:t xml:space="preserve">Step 2: </w:t>
      </w:r>
      <w:r>
        <w:rPr>
          <w:rFonts w:ascii="Calibri" w:cs="Calibri" w:eastAsia="Calibri" w:hAnsi="Calibri"/>
          <w:b/>
          <w:bCs/>
          <w:color w:val="2E86AB"/>
          <w:sz w:val="21"/>
          <w:szCs w:val="21"/>
        </w:rPr>
        <w:t xml:space="preserve">System (Automated)</w:t>
      </w:r>
      <w:r>
        <w:rPr>
          <w:rFonts w:ascii="Calibri" w:cs="Calibri" w:eastAsia="Calibri" w:hAnsi="Calibri"/>
          <w:color w:val="0F2439"/>
          <w:sz w:val="21"/>
          <w:szCs w:val="21"/>
        </w:rPr>
        <w:t xml:space="preserve"> - Automatically validates the return request against all business rules: return window (14 days), product category (non-returnable list), warranty status, customer return history threshold, and product condition requirements. Generates an approval, rejection, or escalation decision with a detailed reason.</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Under 5 seconds</w:t>
      </w:r>
    </w:p>
    <w:p>
      <w:pPr>
        <w:spacing w:after="80"/>
        <w:ind w:left="360"/>
      </w:pPr>
      <w:r>
        <w:rPr>
          <w:rFonts w:ascii="Calibri" w:cs="Calibri" w:eastAsia="Calibri" w:hAnsi="Calibri"/>
          <w:b/>
          <w:bCs/>
          <w:color w:val="2E7D32"/>
          <w:sz w:val="20"/>
          <w:szCs w:val="20"/>
        </w:rPr>
        <w:t xml:space="preserve">Improvement: Fully automated; 100% consistent policy enforcement; immediate decision instead of 15-25 minute manual check.</w:t>
      </w:r>
    </w:p>
    <w:p>
      <w:pPr>
        <w:spacing w:after="40" w:before="100"/>
      </w:pPr>
      <w:r>
        <w:rPr>
          <w:rFonts w:ascii="Calibri" w:cs="Calibri" w:eastAsia="Calibri" w:hAnsi="Calibri"/>
          <w:b/>
          <w:bCs/>
          <w:color w:val="1B3A5C"/>
          <w:sz w:val="21"/>
          <w:szCs w:val="21"/>
        </w:rPr>
        <w:t xml:space="preserve">Step 3: </w:t>
      </w:r>
      <w:r>
        <w:rPr>
          <w:rFonts w:ascii="Calibri" w:cs="Calibri" w:eastAsia="Calibri" w:hAnsi="Calibri"/>
          <w:b/>
          <w:bCs/>
          <w:color w:val="2E86AB"/>
          <w:sz w:val="21"/>
          <w:szCs w:val="21"/>
        </w:rPr>
        <w:t xml:space="preserve">System (Automated)</w:t>
      </w:r>
      <w:r>
        <w:rPr>
          <w:rFonts w:ascii="Calibri" w:cs="Calibri" w:eastAsia="Calibri" w:hAnsi="Calibri"/>
          <w:color w:val="0F2439"/>
          <w:sz w:val="21"/>
          <w:szCs w:val="21"/>
        </w:rPr>
        <w:t xml:space="preserve"> - Generates a unique RMA number (format: RMA-YYYY-NNNNNN) for approved requests. Creates a return shipping label (PDF) with company return address, customer address, RMA barcode, and shipping instructions. Sends approval/RMA email and SMS to the customer within 5 minutes.</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Under 2 seconds</w:t>
      </w:r>
    </w:p>
    <w:p>
      <w:pPr>
        <w:spacing w:after="80"/>
        <w:ind w:left="360"/>
      </w:pPr>
      <w:r>
        <w:rPr>
          <w:rFonts w:ascii="Calibri" w:cs="Calibri" w:eastAsia="Calibri" w:hAnsi="Calibri"/>
          <w:b/>
          <w:bCs/>
          <w:color w:val="2E7D32"/>
          <w:sz w:val="20"/>
          <w:szCs w:val="20"/>
        </w:rPr>
        <w:t xml:space="preserve">Improvement: Instant RMA generation; shipping label provided (customer no longer pays for return shipping in most cases); proactive notification replaces manual follow-up.</w:t>
      </w:r>
    </w:p>
    <w:p>
      <w:pPr>
        <w:spacing w:after="40" w:before="100"/>
      </w:pPr>
      <w:r>
        <w:rPr>
          <w:rFonts w:ascii="Calibri" w:cs="Calibri" w:eastAsia="Calibri" w:hAnsi="Calibri"/>
          <w:b/>
          <w:bCs/>
          <w:color w:val="1B3A5C"/>
          <w:sz w:val="21"/>
          <w:szCs w:val="21"/>
        </w:rPr>
        <w:t xml:space="preserve">Step 4: </w:t>
      </w:r>
      <w:r>
        <w:rPr>
          <w:rFonts w:ascii="Calibri" w:cs="Calibri" w:eastAsia="Calibri" w:hAnsi="Calibri"/>
          <w:b/>
          <w:bCs/>
          <w:color w:val="2E86AB"/>
          <w:sz w:val="21"/>
          <w:szCs w:val="21"/>
        </w:rPr>
        <w:t xml:space="preserve">Customer</w:t>
      </w:r>
      <w:r>
        <w:rPr>
          <w:rFonts w:ascii="Calibri" w:cs="Calibri" w:eastAsia="Calibri" w:hAnsi="Calibri"/>
          <w:color w:val="0F2439"/>
          <w:sz w:val="21"/>
          <w:szCs w:val="21"/>
        </w:rPr>
        <w:t xml:space="preserve"> - Prints the return shipping label, packages the product, and ships it using the provided label (or drops off at a designated location). Customer can track the return status online at any time using the RMA number.</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Customer-dependent (typically 2-5 days)</w:t>
      </w:r>
    </w:p>
    <w:p>
      <w:pPr>
        <w:spacing w:after="80"/>
        <w:ind w:left="360"/>
      </w:pPr>
      <w:r>
        <w:rPr>
          <w:rFonts w:ascii="Calibri" w:cs="Calibri" w:eastAsia="Calibri" w:hAnsi="Calibri"/>
          <w:b/>
          <w:bCs/>
          <w:color w:val="2E7D32"/>
          <w:sz w:val="20"/>
          <w:szCs w:val="20"/>
        </w:rPr>
        <w:t xml:space="preserve">Improvement: Branded shipping label provided; real-time tracking page replaces calling the contact center; no shipping cost for customer.</w:t>
      </w:r>
    </w:p>
    <w:p>
      <w:pPr>
        <w:spacing w:after="40" w:before="100"/>
      </w:pPr>
      <w:r>
        <w:rPr>
          <w:rFonts w:ascii="Calibri" w:cs="Calibri" w:eastAsia="Calibri" w:hAnsi="Calibri"/>
          <w:b/>
          <w:bCs/>
          <w:color w:val="1B3A5C"/>
          <w:sz w:val="21"/>
          <w:szCs w:val="21"/>
        </w:rPr>
        <w:t xml:space="preserve">Step 5: </w:t>
      </w:r>
      <w:r>
        <w:rPr>
          <w:rFonts w:ascii="Calibri" w:cs="Calibri" w:eastAsia="Calibri" w:hAnsi="Calibri"/>
          <w:b/>
          <w:bCs/>
          <w:color w:val="2E86AB"/>
          <w:sz w:val="21"/>
          <w:szCs w:val="21"/>
        </w:rPr>
        <w:t xml:space="preserve">Warehouse Staff</w:t>
      </w:r>
      <w:r>
        <w:rPr>
          <w:rFonts w:ascii="Calibri" w:cs="Calibri" w:eastAsia="Calibri" w:hAnsi="Calibri"/>
          <w:color w:val="0F2439"/>
          <w:sz w:val="21"/>
          <w:szCs w:val="21"/>
        </w:rPr>
        <w:t xml:space="preserve"> - Receives returned package and scans the RMA barcode using a mobile device or barcode scanner. System displays expected item details for verification. Staff performs visual quality inspection using the digital inspection form (with photo capture). Assigns a condition grade (A/B/C/D) and the system recommends disposition (restock/approve/dispose).</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5-10 minutes</w:t>
      </w:r>
    </w:p>
    <w:p>
      <w:pPr>
        <w:spacing w:after="80"/>
        <w:ind w:left="360"/>
      </w:pPr>
      <w:r>
        <w:rPr>
          <w:rFonts w:ascii="Calibri" w:cs="Calibri" w:eastAsia="Calibri" w:hAnsi="Calibri"/>
          <w:b/>
          <w:bCs/>
          <w:color w:val="2E7D32"/>
          <w:sz w:val="20"/>
          <w:szCs w:val="20"/>
        </w:rPr>
        <w:t xml:space="preserve">Improvement: Mobile-optimized digital form replaces paper; barcode scanning auto-populates data; standardized grading criteria with photo evidence; system recommends disposition automatically.</w:t>
      </w:r>
    </w:p>
    <w:p>
      <w:pPr>
        <w:spacing w:after="40" w:before="100"/>
      </w:pPr>
      <w:r>
        <w:rPr>
          <w:rFonts w:ascii="Calibri" w:cs="Calibri" w:eastAsia="Calibri" w:hAnsi="Calibri"/>
          <w:b/>
          <w:bCs/>
          <w:color w:val="1B3A5C"/>
          <w:sz w:val="21"/>
          <w:szCs w:val="21"/>
        </w:rPr>
        <w:t xml:space="preserve">Step 6: </w:t>
      </w:r>
      <w:r>
        <w:rPr>
          <w:rFonts w:ascii="Calibri" w:cs="Calibri" w:eastAsia="Calibri" w:hAnsi="Calibri"/>
          <w:b/>
          <w:bCs/>
          <w:color w:val="2E86AB"/>
          <w:sz w:val="21"/>
          <w:szCs w:val="21"/>
        </w:rPr>
        <w:t xml:space="preserve">System (Automated)</w:t>
      </w:r>
      <w:r>
        <w:rPr>
          <w:rFonts w:ascii="Calibri" w:cs="Calibri" w:eastAsia="Calibri" w:hAnsi="Calibri"/>
          <w:color w:val="0F2439"/>
          <w:sz w:val="21"/>
          <w:szCs w:val="21"/>
        </w:rPr>
        <w:t xml:space="preserve"> - Based on the inspection grade and disposition, the system automatically calculates the refund amount (full, partial, or store credit with 5% bonus). For partial refunds (grade C/D), the system routes to a manager for approval. Upon approval (automatic for grade A/B, manual for C/D), the system submits the refund request to the ERP financial module via API.</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Under 1 minute (auto); 1-4 hours (escalated)</w:t>
      </w:r>
    </w:p>
    <w:p>
      <w:pPr>
        <w:spacing w:after="80"/>
        <w:ind w:left="360"/>
      </w:pPr>
      <w:r>
        <w:rPr>
          <w:rFonts w:ascii="Calibri" w:cs="Calibri" w:eastAsia="Calibri" w:hAnsi="Calibri"/>
          <w:b/>
          <w:bCs/>
          <w:color w:val="2E7D32"/>
          <w:sz w:val="20"/>
          <w:szCs w:val="20"/>
        </w:rPr>
        <w:t xml:space="preserve">Improvement: Automated calculation eliminates 3% error rate; ERP integration replaces manual data re-entry; daily processing replaces batch processing (2x/week).</w:t>
      </w:r>
    </w:p>
    <w:p>
      <w:pPr>
        <w:spacing w:after="40" w:before="100"/>
      </w:pPr>
      <w:r>
        <w:rPr>
          <w:rFonts w:ascii="Calibri" w:cs="Calibri" w:eastAsia="Calibri" w:hAnsi="Calibri"/>
          <w:b/>
          <w:bCs/>
          <w:color w:val="1B3A5C"/>
          <w:sz w:val="21"/>
          <w:szCs w:val="21"/>
        </w:rPr>
        <w:t xml:space="preserve">Step 7: </w:t>
      </w:r>
      <w:r>
        <w:rPr>
          <w:rFonts w:ascii="Calibri" w:cs="Calibri" w:eastAsia="Calibri" w:hAnsi="Calibri"/>
          <w:b/>
          <w:bCs/>
          <w:color w:val="2E86AB"/>
          <w:sz w:val="21"/>
          <w:szCs w:val="21"/>
        </w:rPr>
        <w:t xml:space="preserve">System (Automated)</w:t>
      </w:r>
      <w:r>
        <w:rPr>
          <w:rFonts w:ascii="Calibri" w:cs="Calibri" w:eastAsia="Calibri" w:hAnsi="Calibri"/>
          <w:color w:val="0F2439"/>
          <w:sz w:val="21"/>
          <w:szCs w:val="21"/>
        </w:rPr>
        <w:t xml:space="preserve"> - Receives ERP confirmation of refund processing. Automatically updates return status to 'Completed'. Sends refund confirmation email and SMS to the customer with refund amount, payment method, and transaction reference. Generates and stores refund confirmation document.</w:t>
      </w:r>
    </w:p>
    <w:p>
      <w:pPr>
        <w:spacing w:after="40"/>
        <w:ind w:left="360"/>
      </w:pPr>
      <w:r>
        <w:rPr>
          <w:rFonts w:ascii="Calibri" w:cs="Calibri" w:eastAsia="Calibri" w:hAnsi="Calibri"/>
          <w:b/>
          <w:bCs/>
          <w:color w:val="1B6B93"/>
          <w:sz w:val="20"/>
          <w:szCs w:val="20"/>
        </w:rPr>
        <w:t xml:space="preserve">Duration: </w:t>
      </w:r>
      <w:r>
        <w:rPr>
          <w:rFonts w:ascii="Calibri" w:cs="Calibri" w:eastAsia="Calibri" w:hAnsi="Calibri"/>
          <w:color w:val="0F2439"/>
          <w:sz w:val="20"/>
          <w:szCs w:val="20"/>
        </w:rPr>
        <w:t xml:space="preserve">Under 5 minutes of ERP confirmation</w:t>
      </w:r>
    </w:p>
    <w:p>
      <w:pPr>
        <w:spacing w:after="80"/>
        <w:ind w:left="360"/>
      </w:pPr>
      <w:r>
        <w:rPr>
          <w:rFonts w:ascii="Calibri" w:cs="Calibri" w:eastAsia="Calibri" w:hAnsi="Calibri"/>
          <w:b/>
          <w:bCs/>
          <w:color w:val="2E7D32"/>
          <w:sz w:val="20"/>
          <w:szCs w:val="20"/>
        </w:rPr>
        <w:t xml:space="preserve">Improvement: Proactive notification eliminates customer's need to call; automatic status update ensures tracking accuracy; all communications logged for audit.</w:t>
      </w:r>
    </w:p>
    <w:p>
      <w:pPr>
        <w:spacing w:after="120" w:before="100"/>
      </w:pPr>
      <w:r>
        <w:rPr>
          <w:rFonts w:ascii="Calibri" w:cs="Calibri" w:eastAsia="Calibri" w:hAnsi="Calibri"/>
          <w:b/>
          <w:bCs/>
          <w:color w:val="2E86AB"/>
          <w:sz w:val="21"/>
          <w:szCs w:val="21"/>
        </w:rPr>
        <w:t xml:space="preserve">System (Automated)</w:t>
      </w:r>
      <w:r>
        <w:rPr>
          <w:rFonts w:ascii="Calibri" w:cs="Calibri" w:eastAsia="Calibri" w:hAnsi="Calibri"/>
          <w:color w:val="0F2439"/>
          <w:sz w:val="21"/>
          <w:szCs w:val="21"/>
        </w:rPr>
        <w:t xml:space="preserve"> - Throughout the entire process, the analytics engine continuously aggregates return data, updates management dashboards in near-real-time (15-minute refresh), and generates automated reports for trend analysis, financial impact assessment, and operational efficiency metrics.</w:t>
      </w:r>
    </w:p>
    <w:p>
      <w:pPr>
        <w:pStyle w:val="2"/>
        <w:spacing w:after="120" w:before="240"/>
      </w:pPr>
      <w:r>
        <w:rPr>
          <w:rFonts w:ascii="Calibri" w:cs="Calibri" w:eastAsia="Calibri" w:hAnsi="Calibri"/>
          <w:b/>
          <w:bCs/>
          <w:color w:val="2E86AB"/>
          <w:sz w:val="26"/>
          <w:szCs w:val="26"/>
        </w:rPr>
        <w:t xml:space="preserve">4.3 Target Technology Architecture</w:t>
      </w:r>
    </w:p>
    <w:p>
      <w:pPr>
        <w:spacing w:after="120" w:line="276"/>
      </w:pPr>
      <w:r>
        <w:rPr>
          <w:rFonts w:ascii="Calibri" w:cs="Calibri" w:eastAsia="Calibri" w:hAnsi="Calibri"/>
          <w:color w:val="0F2439"/>
          <w:sz w:val="22"/>
          <w:szCs w:val="22"/>
        </w:rPr>
        <w:t xml:space="preserve">The To-Be state introduces a purpose-built technology stack designed for the specific needs of return management at Kontakt Home. The architecture follows modern web application patterns with a clear separation between presentation, application, integration, and data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Layer</w:t>
            </w:r>
          </w:p>
        </w:tc>
        <w:tc>
          <w:tcPr>
            <w:tcW w:type="dxa" w:w="2250"/>
            <w:shd w:fill="1B3A5C"/>
          </w:tcPr>
          <w:p>
            <w:r>
              <w:rPr>
                <w:rFonts w:ascii="Calibri" w:cs="Calibri" w:eastAsia="Calibri" w:hAnsi="Calibri"/>
                <w:b/>
                <w:bCs/>
                <w:color w:val="FFFFFF"/>
                <w:sz w:val="20"/>
                <w:szCs w:val="20"/>
              </w:rPr>
              <w:t xml:space="preserve">Technology (Recommended)</w:t>
            </w:r>
          </w:p>
        </w:tc>
        <w:tc>
          <w:tcPr>
            <w:tcW w:type="dxa" w:w="2250"/>
            <w:shd w:fill="1B3A5C"/>
          </w:tcPr>
          <w:p>
            <w:r>
              <w:rPr>
                <w:rFonts w:ascii="Calibri" w:cs="Calibri" w:eastAsia="Calibri" w:hAnsi="Calibri"/>
                <w:b/>
                <w:bCs/>
                <w:color w:val="FFFFFF"/>
                <w:sz w:val="20"/>
                <w:szCs w:val="20"/>
              </w:rPr>
              <w:t xml:space="preserve">Purpose</w:t>
            </w:r>
          </w:p>
        </w:tc>
        <w:tc>
          <w:tcPr>
            <w:tcW w:type="dxa" w:w="2250"/>
            <w:shd w:fill="1B3A5C"/>
          </w:tcPr>
          <w:p>
            <w:r>
              <w:rPr>
                <w:rFonts w:ascii="Calibri" w:cs="Calibri" w:eastAsia="Calibri" w:hAnsi="Calibri"/>
                <w:b/>
                <w:bCs/>
                <w:color w:val="FFFFFF"/>
                <w:sz w:val="20"/>
                <w:szCs w:val="20"/>
              </w:rPr>
              <w:t xml:space="preserve">Replaces</w:t>
            </w:r>
          </w:p>
        </w:tc>
      </w:tr>
      <w:tr>
        <w:tc>
          <w:tcPr>
            <w:tcW w:type="dxa" w:w="2250"/>
            <w:shd w:fill="E8F4F8"/>
          </w:tcPr>
          <w:p>
            <w:r>
              <w:rPr>
                <w:rFonts w:ascii="Calibri" w:cs="Calibri" w:eastAsia="Calibri" w:hAnsi="Calibri"/>
                <w:color w:val="0F2439"/>
                <w:sz w:val="20"/>
                <w:szCs w:val="20"/>
              </w:rPr>
              <w:t xml:space="preserve">Presentation (Customer Portal)</w:t>
            </w:r>
          </w:p>
        </w:tc>
        <w:tc>
          <w:tcPr>
            <w:tcW w:type="dxa" w:w="2250"/>
            <w:shd w:fill="E8F4F8"/>
          </w:tcPr>
          <w:p>
            <w:r>
              <w:rPr>
                <w:rFonts w:ascii="Calibri" w:cs="Calibri" w:eastAsia="Calibri" w:hAnsi="Calibri"/>
                <w:color w:val="0F2439"/>
                <w:sz w:val="20"/>
                <w:szCs w:val="20"/>
              </w:rPr>
              <w:t xml:space="preserve">Responsive Web App (HTML5/CSS3/JavaScript Framework)</w:t>
            </w:r>
          </w:p>
        </w:tc>
        <w:tc>
          <w:tcPr>
            <w:tcW w:type="dxa" w:w="2250"/>
            <w:shd w:fill="E8F4F8"/>
          </w:tcPr>
          <w:p>
            <w:r>
              <w:rPr>
                <w:rFonts w:ascii="Calibri" w:cs="Calibri" w:eastAsia="Calibri" w:hAnsi="Calibri"/>
                <w:color w:val="0F2439"/>
                <w:sz w:val="20"/>
                <w:szCs w:val="20"/>
              </w:rPr>
              <w:t xml:space="preserve">Self-service return submission and tracking</w:t>
            </w:r>
          </w:p>
        </w:tc>
        <w:tc>
          <w:tcPr>
            <w:tcW w:type="dxa" w:w="2250"/>
            <w:shd w:fill="E8F4F8"/>
          </w:tcPr>
          <w:p>
            <w:r>
              <w:rPr>
                <w:rFonts w:ascii="Calibri" w:cs="Calibri" w:eastAsia="Calibri" w:hAnsi="Calibri"/>
                <w:color w:val="0F2439"/>
                <w:sz w:val="20"/>
                <w:szCs w:val="20"/>
              </w:rPr>
              <w:t xml:space="preserve">Phone calls, email, paper forms</w:t>
            </w:r>
          </w:p>
        </w:tc>
      </w:tr>
      <w:tr>
        <w:tc>
          <w:tcPr>
            <w:tcW w:type="dxa" w:w="2250"/>
            <w:shd w:fill="FFFFFF"/>
          </w:tcPr>
          <w:p>
            <w:r>
              <w:rPr>
                <w:rFonts w:ascii="Calibri" w:cs="Calibri" w:eastAsia="Calibri" w:hAnsi="Calibri"/>
                <w:color w:val="0F2439"/>
                <w:sz w:val="20"/>
                <w:szCs w:val="20"/>
              </w:rPr>
              <w:t xml:space="preserve">Presentation (Agent Console)</w:t>
            </w:r>
          </w:p>
        </w:tc>
        <w:tc>
          <w:tcPr>
            <w:tcW w:type="dxa" w:w="2250"/>
            <w:shd w:fill="FFFFFF"/>
          </w:tcPr>
          <w:p>
            <w:r>
              <w:rPr>
                <w:rFonts w:ascii="Calibri" w:cs="Calibri" w:eastAsia="Calibri" w:hAnsi="Calibri"/>
                <w:color w:val="0F2439"/>
                <w:sz w:val="20"/>
                <w:szCs w:val="20"/>
              </w:rPr>
              <w:t xml:space="preserve">Web Dashboard Application</w:t>
            </w:r>
          </w:p>
        </w:tc>
        <w:tc>
          <w:tcPr>
            <w:tcW w:type="dxa" w:w="2250"/>
            <w:shd w:fill="FFFFFF"/>
          </w:tcPr>
          <w:p>
            <w:r>
              <w:rPr>
                <w:rFonts w:ascii="Calibri" w:cs="Calibri" w:eastAsia="Calibri" w:hAnsi="Calibri"/>
                <w:color w:val="0F2439"/>
                <w:sz w:val="20"/>
                <w:szCs w:val="20"/>
              </w:rPr>
              <w:t xml:space="preserve">Request processing, queue management</w:t>
            </w:r>
          </w:p>
        </w:tc>
        <w:tc>
          <w:tcPr>
            <w:tcW w:type="dxa" w:w="2250"/>
            <w:shd w:fill="FFFFFF"/>
          </w:tcPr>
          <w:p>
            <w:r>
              <w:rPr>
                <w:rFonts w:ascii="Calibri" w:cs="Calibri" w:eastAsia="Calibri" w:hAnsi="Calibri"/>
                <w:color w:val="0F2439"/>
                <w:sz w:val="20"/>
                <w:szCs w:val="20"/>
              </w:rPr>
              <w:t xml:space="preserve">Excel spreadsheets, paper forms</w:t>
            </w:r>
          </w:p>
        </w:tc>
      </w:tr>
      <w:tr>
        <w:tc>
          <w:tcPr>
            <w:tcW w:type="dxa" w:w="2250"/>
            <w:shd w:fill="E8F4F8"/>
          </w:tcPr>
          <w:p>
            <w:r>
              <w:rPr>
                <w:rFonts w:ascii="Calibri" w:cs="Calibri" w:eastAsia="Calibri" w:hAnsi="Calibri"/>
                <w:color w:val="0F2439"/>
                <w:sz w:val="20"/>
                <w:szCs w:val="20"/>
              </w:rPr>
              <w:t xml:space="preserve">Presentation (Warehouse Module)</w:t>
            </w:r>
          </w:p>
        </w:tc>
        <w:tc>
          <w:tcPr>
            <w:tcW w:type="dxa" w:w="2250"/>
            <w:shd w:fill="E8F4F8"/>
          </w:tcPr>
          <w:p>
            <w:r>
              <w:rPr>
                <w:rFonts w:ascii="Calibri" w:cs="Calibri" w:eastAsia="Calibri" w:hAnsi="Calibri"/>
                <w:color w:val="0F2439"/>
                <w:sz w:val="20"/>
                <w:szCs w:val="20"/>
              </w:rPr>
              <w:t xml:space="preserve">Mobile-Optimized Web App</w:t>
            </w:r>
          </w:p>
        </w:tc>
        <w:tc>
          <w:tcPr>
            <w:tcW w:type="dxa" w:w="2250"/>
            <w:shd w:fill="E8F4F8"/>
          </w:tcPr>
          <w:p>
            <w:r>
              <w:rPr>
                <w:rFonts w:ascii="Calibri" w:cs="Calibri" w:eastAsia="Calibri" w:hAnsi="Calibri"/>
                <w:color w:val="0F2439"/>
                <w:sz w:val="20"/>
                <w:szCs w:val="20"/>
              </w:rPr>
              <w:t xml:space="preserve">Receiving, inspection, disposition</w:t>
            </w:r>
          </w:p>
        </w:tc>
        <w:tc>
          <w:tcPr>
            <w:tcW w:type="dxa" w:w="2250"/>
            <w:shd w:fill="E8F4F8"/>
          </w:tcPr>
          <w:p>
            <w:r>
              <w:rPr>
                <w:rFonts w:ascii="Calibri" w:cs="Calibri" w:eastAsia="Calibri" w:hAnsi="Calibri"/>
                <w:color w:val="0F2439"/>
                <w:sz w:val="20"/>
                <w:szCs w:val="20"/>
              </w:rPr>
              <w:t xml:space="preserve">Paper WI-01 forms, phone calls to agents</w:t>
            </w:r>
          </w:p>
        </w:tc>
      </w:tr>
      <w:tr>
        <w:tc>
          <w:tcPr>
            <w:tcW w:type="dxa" w:w="2250"/>
            <w:shd w:fill="FFFFFF"/>
          </w:tcPr>
          <w:p>
            <w:r>
              <w:rPr>
                <w:rFonts w:ascii="Calibri" w:cs="Calibri" w:eastAsia="Calibri" w:hAnsi="Calibri"/>
                <w:color w:val="0F2439"/>
                <w:sz w:val="20"/>
                <w:szCs w:val="20"/>
              </w:rPr>
              <w:t xml:space="preserve">Application (Core)</w:t>
            </w:r>
          </w:p>
        </w:tc>
        <w:tc>
          <w:tcPr>
            <w:tcW w:type="dxa" w:w="2250"/>
            <w:shd w:fill="FFFFFF"/>
          </w:tcPr>
          <w:p>
            <w:r>
              <w:rPr>
                <w:rFonts w:ascii="Calibri" w:cs="Calibri" w:eastAsia="Calibri" w:hAnsi="Calibri"/>
                <w:color w:val="0F2439"/>
                <w:sz w:val="20"/>
                <w:szCs w:val="20"/>
              </w:rPr>
              <w:t xml:space="preserve">Node.js / Python Backend API</w:t>
            </w:r>
          </w:p>
        </w:tc>
        <w:tc>
          <w:tcPr>
            <w:tcW w:type="dxa" w:w="2250"/>
            <w:shd w:fill="FFFFFF"/>
          </w:tcPr>
          <w:p>
            <w:r>
              <w:rPr>
                <w:rFonts w:ascii="Calibri" w:cs="Calibri" w:eastAsia="Calibri" w:hAnsi="Calibri"/>
                <w:color w:val="0F2439"/>
                <w:sz w:val="20"/>
                <w:szCs w:val="20"/>
              </w:rPr>
              <w:t xml:space="preserve">Business logic, validation, workflow orchestration</w:t>
            </w:r>
          </w:p>
        </w:tc>
        <w:tc>
          <w:tcPr>
            <w:tcW w:type="dxa" w:w="2250"/>
            <w:shd w:fill="FFFFFF"/>
          </w:tcPr>
          <w:p>
            <w:r>
              <w:rPr>
                <w:rFonts w:ascii="Calibri" w:cs="Calibri" w:eastAsia="Calibri" w:hAnsi="Calibri"/>
                <w:color w:val="0F2439"/>
                <w:sz w:val="20"/>
                <w:szCs w:val="20"/>
              </w:rPr>
              <w:t xml:space="preserve">Manual agent decisions, policy binder</w:t>
            </w:r>
          </w:p>
        </w:tc>
      </w:tr>
      <w:tr>
        <w:tc>
          <w:tcPr>
            <w:tcW w:type="dxa" w:w="2250"/>
            <w:shd w:fill="E8F4F8"/>
          </w:tcPr>
          <w:p>
            <w:r>
              <w:rPr>
                <w:rFonts w:ascii="Calibri" w:cs="Calibri" w:eastAsia="Calibri" w:hAnsi="Calibri"/>
                <w:color w:val="0F2439"/>
                <w:sz w:val="20"/>
                <w:szCs w:val="20"/>
              </w:rPr>
              <w:t xml:space="preserve">Integration (ERP Adapter)</w:t>
            </w:r>
          </w:p>
        </w:tc>
        <w:tc>
          <w:tcPr>
            <w:tcW w:type="dxa" w:w="2250"/>
            <w:shd w:fill="E8F4F8"/>
          </w:tcPr>
          <w:p>
            <w:r>
              <w:rPr>
                <w:rFonts w:ascii="Calibri" w:cs="Calibri" w:eastAsia="Calibri" w:hAnsi="Calibri"/>
                <w:color w:val="0F2439"/>
                <w:sz w:val="20"/>
                <w:szCs w:val="20"/>
              </w:rPr>
              <w:t xml:space="preserve">REST API Client with retry logic</w:t>
            </w:r>
          </w:p>
        </w:tc>
        <w:tc>
          <w:tcPr>
            <w:tcW w:type="dxa" w:w="2250"/>
            <w:shd w:fill="E8F4F8"/>
          </w:tcPr>
          <w:p>
            <w:r>
              <w:rPr>
                <w:rFonts w:ascii="Calibri" w:cs="Calibri" w:eastAsia="Calibri" w:hAnsi="Calibri"/>
                <w:color w:val="0F2439"/>
                <w:sz w:val="20"/>
                <w:szCs w:val="20"/>
              </w:rPr>
              <w:t xml:space="preserve">Bidirectional data sync with ERP</w:t>
            </w:r>
          </w:p>
        </w:tc>
        <w:tc>
          <w:tcPr>
            <w:tcW w:type="dxa" w:w="2250"/>
            <w:shd w:fill="E8F4F8"/>
          </w:tcPr>
          <w:p>
            <w:r>
              <w:rPr>
                <w:rFonts w:ascii="Calibri" w:cs="Calibri" w:eastAsia="Calibri" w:hAnsi="Calibri"/>
                <w:color w:val="0F2439"/>
                <w:sz w:val="20"/>
                <w:szCs w:val="20"/>
              </w:rPr>
              <w:t xml:space="preserve">Manual ERP data entry</w:t>
            </w:r>
          </w:p>
        </w:tc>
      </w:tr>
      <w:tr>
        <w:tc>
          <w:tcPr>
            <w:tcW w:type="dxa" w:w="2250"/>
            <w:shd w:fill="FFFFFF"/>
          </w:tcPr>
          <w:p>
            <w:r>
              <w:rPr>
                <w:rFonts w:ascii="Calibri" w:cs="Calibri" w:eastAsia="Calibri" w:hAnsi="Calibri"/>
                <w:color w:val="0F2439"/>
                <w:sz w:val="20"/>
                <w:szCs w:val="20"/>
              </w:rPr>
              <w:t xml:space="preserve">Integration (Notifications)</w:t>
            </w:r>
          </w:p>
        </w:tc>
        <w:tc>
          <w:tcPr>
            <w:tcW w:type="dxa" w:w="2250"/>
            <w:shd w:fill="FFFFFF"/>
          </w:tcPr>
          <w:p>
            <w:r>
              <w:rPr>
                <w:rFonts w:ascii="Calibri" w:cs="Calibri" w:eastAsia="Calibri" w:hAnsi="Calibri"/>
                <w:color w:val="0F2439"/>
                <w:sz w:val="20"/>
                <w:szCs w:val="20"/>
              </w:rPr>
              <w:t xml:space="preserve">Email (SMTP) + SMS Gateway APIs</w:t>
            </w:r>
          </w:p>
        </w:tc>
        <w:tc>
          <w:tcPr>
            <w:tcW w:type="dxa" w:w="2250"/>
            <w:shd w:fill="FFFFFF"/>
          </w:tcPr>
          <w:p>
            <w:r>
              <w:rPr>
                <w:rFonts w:ascii="Calibri" w:cs="Calibri" w:eastAsia="Calibri" w:hAnsi="Calibri"/>
                <w:color w:val="0F2439"/>
                <w:sz w:val="20"/>
                <w:szCs w:val="20"/>
              </w:rPr>
              <w:t xml:space="preserve">Automated multi-channel notifications</w:t>
            </w:r>
          </w:p>
        </w:tc>
        <w:tc>
          <w:tcPr>
            <w:tcW w:type="dxa" w:w="2250"/>
            <w:shd w:fill="FFFFFF"/>
          </w:tcPr>
          <w:p>
            <w:r>
              <w:rPr>
                <w:rFonts w:ascii="Calibri" w:cs="Calibri" w:eastAsia="Calibri" w:hAnsi="Calibri"/>
                <w:color w:val="0F2439"/>
                <w:sz w:val="20"/>
                <w:szCs w:val="20"/>
              </w:rPr>
              <w:t xml:space="preserve">Manual phone/email follow-ups</w:t>
            </w:r>
          </w:p>
        </w:tc>
      </w:tr>
      <w:tr>
        <w:tc>
          <w:tcPr>
            <w:tcW w:type="dxa" w:w="2250"/>
            <w:shd w:fill="E8F4F8"/>
          </w:tcPr>
          <w:p>
            <w:r>
              <w:rPr>
                <w:rFonts w:ascii="Calibri" w:cs="Calibri" w:eastAsia="Calibri" w:hAnsi="Calibri"/>
                <w:color w:val="0F2439"/>
                <w:sz w:val="20"/>
                <w:szCs w:val="20"/>
              </w:rPr>
              <w:t xml:space="preserve">Data (Primary DB)</w:t>
            </w:r>
          </w:p>
        </w:tc>
        <w:tc>
          <w:tcPr>
            <w:tcW w:type="dxa" w:w="2250"/>
            <w:shd w:fill="E8F4F8"/>
          </w:tcPr>
          <w:p>
            <w:r>
              <w:rPr>
                <w:rFonts w:ascii="Calibri" w:cs="Calibri" w:eastAsia="Calibri" w:hAnsi="Calibri"/>
                <w:color w:val="0F2439"/>
                <w:sz w:val="20"/>
                <w:szCs w:val="20"/>
              </w:rPr>
              <w:t xml:space="preserve">PostgreSQL Relational Database</w:t>
            </w:r>
          </w:p>
        </w:tc>
        <w:tc>
          <w:tcPr>
            <w:tcW w:type="dxa" w:w="2250"/>
            <w:shd w:fill="E8F4F8"/>
          </w:tcPr>
          <w:p>
            <w:r>
              <w:rPr>
                <w:rFonts w:ascii="Calibri" w:cs="Calibri" w:eastAsia="Calibri" w:hAnsi="Calibri"/>
                <w:color w:val="0F2439"/>
                <w:sz w:val="20"/>
                <w:szCs w:val="20"/>
              </w:rPr>
              <w:t xml:space="preserve">Structured data storage with full ACID compliance</w:t>
            </w:r>
          </w:p>
        </w:tc>
        <w:tc>
          <w:tcPr>
            <w:tcW w:type="dxa" w:w="2250"/>
            <w:shd w:fill="E8F4F8"/>
          </w:tcPr>
          <w:p>
            <w:r>
              <w:rPr>
                <w:rFonts w:ascii="Calibri" w:cs="Calibri" w:eastAsia="Calibri" w:hAnsi="Calibri"/>
                <w:color w:val="0F2439"/>
                <w:sz w:val="20"/>
                <w:szCs w:val="20"/>
              </w:rPr>
              <w:t xml:space="preserve">Excel spreadsheets, paper forms</w:t>
            </w:r>
          </w:p>
        </w:tc>
      </w:tr>
      <w:tr>
        <w:tc>
          <w:tcPr>
            <w:tcW w:type="dxa" w:w="2250"/>
            <w:shd w:fill="FFFFFF"/>
          </w:tcPr>
          <w:p>
            <w:r>
              <w:rPr>
                <w:rFonts w:ascii="Calibri" w:cs="Calibri" w:eastAsia="Calibri" w:hAnsi="Calibri"/>
                <w:color w:val="0F2439"/>
                <w:sz w:val="20"/>
                <w:szCs w:val="20"/>
              </w:rPr>
              <w:t xml:space="preserve">Data (Cache)</w:t>
            </w:r>
          </w:p>
        </w:tc>
        <w:tc>
          <w:tcPr>
            <w:tcW w:type="dxa" w:w="2250"/>
            <w:shd w:fill="FFFFFF"/>
          </w:tcPr>
          <w:p>
            <w:r>
              <w:rPr>
                <w:rFonts w:ascii="Calibri" w:cs="Calibri" w:eastAsia="Calibri" w:hAnsi="Calibri"/>
                <w:color w:val="0F2439"/>
                <w:sz w:val="20"/>
                <w:szCs w:val="20"/>
              </w:rPr>
              <w:t xml:space="preserve">Redis In-Memory Cache</w:t>
            </w:r>
          </w:p>
        </w:tc>
        <w:tc>
          <w:tcPr>
            <w:tcW w:type="dxa" w:w="2250"/>
            <w:shd w:fill="FFFFFF"/>
          </w:tcPr>
          <w:p>
            <w:r>
              <w:rPr>
                <w:rFonts w:ascii="Calibri" w:cs="Calibri" w:eastAsia="Calibri" w:hAnsi="Calibri"/>
                <w:color w:val="0F2439"/>
                <w:sz w:val="20"/>
                <w:szCs w:val="20"/>
              </w:rPr>
              <w:t xml:space="preserve">Performance optimization for frequently accessed data</w:t>
            </w:r>
          </w:p>
        </w:tc>
        <w:tc>
          <w:tcPr>
            <w:tcW w:type="dxa" w:w="2250"/>
            <w:shd w:fill="FFFFFF"/>
          </w:tcPr>
          <w:p>
            <w:r>
              <w:rPr>
                <w:rFonts w:ascii="Calibri" w:cs="Calibri" w:eastAsia="Calibri" w:hAnsi="Calibri"/>
                <w:color w:val="0F2439"/>
                <w:sz w:val="20"/>
                <w:szCs w:val="20"/>
              </w:rPr>
              <w:t xml:space="preserve">N/A (new capability)</w:t>
            </w:r>
          </w:p>
        </w:tc>
      </w:tr>
      <w:tr>
        <w:tc>
          <w:tcPr>
            <w:tcW w:type="dxa" w:w="2250"/>
            <w:shd w:fill="E8F4F8"/>
          </w:tcPr>
          <w:p>
            <w:r>
              <w:rPr>
                <w:rFonts w:ascii="Calibri" w:cs="Calibri" w:eastAsia="Calibri" w:hAnsi="Calibri"/>
                <w:color w:val="0F2439"/>
                <w:sz w:val="20"/>
                <w:szCs w:val="20"/>
              </w:rPr>
              <w:t xml:space="preserve">Data (File Storage)</w:t>
            </w:r>
          </w:p>
        </w:tc>
        <w:tc>
          <w:tcPr>
            <w:tcW w:type="dxa" w:w="2250"/>
            <w:shd w:fill="E8F4F8"/>
          </w:tcPr>
          <w:p>
            <w:r>
              <w:rPr>
                <w:rFonts w:ascii="Calibri" w:cs="Calibri" w:eastAsia="Calibri" w:hAnsi="Calibri"/>
                <w:color w:val="0F2439"/>
                <w:sz w:val="20"/>
                <w:szCs w:val="20"/>
              </w:rPr>
              <w:t xml:space="preserve">S3-Compatible Object Storage</w:t>
            </w:r>
          </w:p>
        </w:tc>
        <w:tc>
          <w:tcPr>
            <w:tcW w:type="dxa" w:w="2250"/>
            <w:shd w:fill="E8F4F8"/>
          </w:tcPr>
          <w:p>
            <w:r>
              <w:rPr>
                <w:rFonts w:ascii="Calibri" w:cs="Calibri" w:eastAsia="Calibri" w:hAnsi="Calibri"/>
                <w:color w:val="0F2439"/>
                <w:sz w:val="20"/>
                <w:szCs w:val="20"/>
              </w:rPr>
              <w:t xml:space="preserve">Document storage (labels, reports, photos)</w:t>
            </w:r>
          </w:p>
        </w:tc>
        <w:tc>
          <w:tcPr>
            <w:tcW w:type="dxa" w:w="2250"/>
            <w:shd w:fill="E8F4F8"/>
          </w:tcPr>
          <w:p>
            <w:r>
              <w:rPr>
                <w:rFonts w:ascii="Calibri" w:cs="Calibri" w:eastAsia="Calibri" w:hAnsi="Calibri"/>
                <w:color w:val="0F2439"/>
                <w:sz w:val="20"/>
                <w:szCs w:val="20"/>
              </w:rPr>
              <w:t xml:space="preserve">Physical binders, shared drive</w:t>
            </w:r>
          </w:p>
        </w:tc>
      </w:tr>
      <w:tr>
        <w:tc>
          <w:tcPr>
            <w:tcW w:type="dxa" w:w="2250"/>
            <w:shd w:fill="FFFFFF"/>
          </w:tcPr>
          <w:p>
            <w:r>
              <w:rPr>
                <w:rFonts w:ascii="Calibri" w:cs="Calibri" w:eastAsia="Calibri" w:hAnsi="Calibri"/>
                <w:color w:val="0F2439"/>
                <w:sz w:val="20"/>
                <w:szCs w:val="20"/>
              </w:rPr>
              <w:t xml:space="preserve">Analytics</w:t>
            </w:r>
          </w:p>
        </w:tc>
        <w:tc>
          <w:tcPr>
            <w:tcW w:type="dxa" w:w="2250"/>
            <w:shd w:fill="FFFFFF"/>
          </w:tcPr>
          <w:p>
            <w:r>
              <w:rPr>
                <w:rFonts w:ascii="Calibri" w:cs="Calibri" w:eastAsia="Calibri" w:hAnsi="Calibri"/>
                <w:color w:val="0F2439"/>
                <w:sz w:val="20"/>
                <w:szCs w:val="20"/>
              </w:rPr>
              <w:t xml:space="preserve">Embedded Analytics Engine</w:t>
            </w:r>
          </w:p>
        </w:tc>
        <w:tc>
          <w:tcPr>
            <w:tcW w:type="dxa" w:w="2250"/>
            <w:shd w:fill="FFFFFF"/>
          </w:tcPr>
          <w:p>
            <w:r>
              <w:rPr>
                <w:rFonts w:ascii="Calibri" w:cs="Calibri" w:eastAsia="Calibri" w:hAnsi="Calibri"/>
                <w:color w:val="0F2439"/>
                <w:sz w:val="20"/>
                <w:szCs w:val="20"/>
              </w:rPr>
              <w:t xml:space="preserve">Real-time dashboards and exportable reports</w:t>
            </w:r>
          </w:p>
        </w:tc>
        <w:tc>
          <w:tcPr>
            <w:tcW w:type="dxa" w:w="2250"/>
            <w:shd w:fill="FFFFFF"/>
          </w:tcPr>
          <w:p>
            <w:r>
              <w:rPr>
                <w:rFonts w:ascii="Calibri" w:cs="Calibri" w:eastAsia="Calibri" w:hAnsi="Calibri"/>
                <w:color w:val="0F2439"/>
                <w:sz w:val="20"/>
                <w:szCs w:val="20"/>
              </w:rPr>
              <w:t xml:space="preserve">Monthly manual Excel compilation</w:t>
            </w:r>
          </w:p>
        </w:tc>
      </w:tr>
    </w:tbl>
    <w:p>
      <w:pPr>
        <w:spacing w:after="80" w:before="80"/>
      </w:pPr>
    </w:p>
    <w:p>
      <w:pPr>
        <w:pStyle w:val="2"/>
        <w:spacing w:after="120" w:before="240"/>
      </w:pPr>
      <w:r>
        <w:rPr>
          <w:rFonts w:ascii="Calibri" w:cs="Calibri" w:eastAsia="Calibri" w:hAnsi="Calibri"/>
          <w:b/>
          <w:bCs/>
          <w:color w:val="2E86AB"/>
          <w:sz w:val="26"/>
          <w:szCs w:val="26"/>
        </w:rPr>
        <w:t xml:space="preserve">4.4 Target Performance Metrics</w:t>
      </w:r>
    </w:p>
    <w:p>
      <w:pPr>
        <w:spacing w:after="120" w:line="276"/>
      </w:pPr>
      <w:r>
        <w:rPr>
          <w:rFonts w:ascii="Calibri" w:cs="Calibri" w:eastAsia="Calibri" w:hAnsi="Calibri"/>
          <w:color w:val="0F2439"/>
          <w:sz w:val="22"/>
          <w:szCs w:val="22"/>
        </w:rPr>
        <w:t xml:space="preserve">The following target metrics define the expected performance of the To-Be state. These targets are based on industry benchmarks for comparable electronics retailers and the specific operational improvements enabled by the proposed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Metric</w:t>
            </w:r>
          </w:p>
        </w:tc>
        <w:tc>
          <w:tcPr>
            <w:tcW w:type="dxa" w:w="2250"/>
            <w:shd w:fill="1B3A5C"/>
          </w:tcPr>
          <w:p>
            <w:r>
              <w:rPr>
                <w:rFonts w:ascii="Calibri" w:cs="Calibri" w:eastAsia="Calibri" w:hAnsi="Calibri"/>
                <w:b/>
                <w:bCs/>
                <w:color w:val="FFFFFF"/>
                <w:sz w:val="20"/>
                <w:szCs w:val="20"/>
              </w:rPr>
              <w:t xml:space="preserve">Current (As-Is)</w:t>
            </w:r>
          </w:p>
        </w:tc>
        <w:tc>
          <w:tcPr>
            <w:tcW w:type="dxa" w:w="2250"/>
            <w:shd w:fill="1B3A5C"/>
          </w:tcPr>
          <w:p>
            <w:r>
              <w:rPr>
                <w:rFonts w:ascii="Calibri" w:cs="Calibri" w:eastAsia="Calibri" w:hAnsi="Calibri"/>
                <w:b/>
                <w:bCs/>
                <w:color w:val="FFFFFF"/>
                <w:sz w:val="20"/>
                <w:szCs w:val="20"/>
              </w:rPr>
              <w:t xml:space="preserve">Target (To-Be)</w:t>
            </w:r>
          </w:p>
        </w:tc>
        <w:tc>
          <w:tcPr>
            <w:tcW w:type="dxa" w:w="2250"/>
            <w:shd w:fill="1B3A5C"/>
          </w:tcPr>
          <w:p>
            <w:r>
              <w:rPr>
                <w:rFonts w:ascii="Calibri" w:cs="Calibri" w:eastAsia="Calibri" w:hAnsi="Calibri"/>
                <w:b/>
                <w:bCs/>
                <w:color w:val="FFFFFF"/>
                <w:sz w:val="20"/>
                <w:szCs w:val="20"/>
              </w:rPr>
              <w:t xml:space="preserve">Improvement</w:t>
            </w:r>
          </w:p>
        </w:tc>
      </w:tr>
      <w:tr>
        <w:tc>
          <w:tcPr>
            <w:tcW w:type="dxa" w:w="2250"/>
            <w:shd w:fill="E8F4F8"/>
          </w:tcPr>
          <w:p>
            <w:r>
              <w:rPr>
                <w:rFonts w:ascii="Calibri" w:cs="Calibri" w:eastAsia="Calibri" w:hAnsi="Calibri"/>
                <w:color w:val="0F2439"/>
                <w:sz w:val="20"/>
                <w:szCs w:val="20"/>
              </w:rPr>
              <w:t xml:space="preserve">Average processing time</w:t>
            </w:r>
          </w:p>
        </w:tc>
        <w:tc>
          <w:tcPr>
            <w:tcW w:type="dxa" w:w="2250"/>
            <w:shd w:fill="E8F4F8"/>
          </w:tcPr>
          <w:p>
            <w:r>
              <w:rPr>
                <w:rFonts w:ascii="Calibri" w:cs="Calibri" w:eastAsia="Calibri" w:hAnsi="Calibri"/>
                <w:color w:val="0F2439"/>
                <w:sz w:val="20"/>
                <w:szCs w:val="20"/>
              </w:rPr>
              <w:t xml:space="preserve">12-15 business days</w:t>
            </w:r>
          </w:p>
        </w:tc>
        <w:tc>
          <w:tcPr>
            <w:tcW w:type="dxa" w:w="2250"/>
            <w:shd w:fill="E8F4F8"/>
          </w:tcPr>
          <w:p>
            <w:r>
              <w:rPr>
                <w:rFonts w:ascii="Calibri" w:cs="Calibri" w:eastAsia="Calibri" w:hAnsi="Calibri"/>
                <w:color w:val="0F2439"/>
                <w:sz w:val="20"/>
                <w:szCs w:val="20"/>
              </w:rPr>
              <w:t xml:space="preserve">3-5 business days</w:t>
            </w:r>
          </w:p>
        </w:tc>
        <w:tc>
          <w:tcPr>
            <w:tcW w:type="dxa" w:w="2250"/>
            <w:shd w:fill="E8F4F8"/>
          </w:tcPr>
          <w:p>
            <w:r>
              <w:rPr>
                <w:rFonts w:ascii="Calibri" w:cs="Calibri" w:eastAsia="Calibri" w:hAnsi="Calibri"/>
                <w:color w:val="0F2439"/>
                <w:sz w:val="20"/>
                <w:szCs w:val="20"/>
              </w:rPr>
              <w:t xml:space="preserve">60-75% reduction</w:t>
            </w:r>
          </w:p>
        </w:tc>
      </w:tr>
      <w:tr>
        <w:tc>
          <w:tcPr>
            <w:tcW w:type="dxa" w:w="2250"/>
            <w:shd w:fill="FFFFFF"/>
          </w:tcPr>
          <w:p>
            <w:r>
              <w:rPr>
                <w:rFonts w:ascii="Calibri" w:cs="Calibri" w:eastAsia="Calibri" w:hAnsi="Calibri"/>
                <w:color w:val="0F2439"/>
                <w:sz w:val="20"/>
                <w:szCs w:val="20"/>
              </w:rPr>
              <w:t xml:space="preserve">Customer satisfaction (return experience)</w:t>
            </w:r>
          </w:p>
        </w:tc>
        <w:tc>
          <w:tcPr>
            <w:tcW w:type="dxa" w:w="2250"/>
            <w:shd w:fill="FFFFFF"/>
          </w:tcPr>
          <w:p>
            <w:r>
              <w:rPr>
                <w:rFonts w:ascii="Calibri" w:cs="Calibri" w:eastAsia="Calibri" w:hAnsi="Calibri"/>
                <w:color w:val="0F2439"/>
                <w:sz w:val="20"/>
                <w:szCs w:val="20"/>
              </w:rPr>
              <w:t xml:space="preserve">62%</w:t>
            </w:r>
          </w:p>
        </w:tc>
        <w:tc>
          <w:tcPr>
            <w:tcW w:type="dxa" w:w="2250"/>
            <w:shd w:fill="FFFFFF"/>
          </w:tcPr>
          <w:p>
            <w:r>
              <w:rPr>
                <w:rFonts w:ascii="Calibri" w:cs="Calibri" w:eastAsia="Calibri" w:hAnsi="Calibri"/>
                <w:color w:val="0F2439"/>
                <w:sz w:val="20"/>
                <w:szCs w:val="20"/>
              </w:rPr>
              <w:t xml:space="preserve">90%+</w:t>
            </w:r>
          </w:p>
        </w:tc>
        <w:tc>
          <w:tcPr>
            <w:tcW w:type="dxa" w:w="2250"/>
            <w:shd w:fill="FFFFFF"/>
          </w:tcPr>
          <w:p>
            <w:r>
              <w:rPr>
                <w:rFonts w:ascii="Calibri" w:cs="Calibri" w:eastAsia="Calibri" w:hAnsi="Calibri"/>
                <w:color w:val="0F2439"/>
                <w:sz w:val="20"/>
                <w:szCs w:val="20"/>
              </w:rPr>
              <w:t xml:space="preserve">28+ percentage points</w:t>
            </w:r>
          </w:p>
        </w:tc>
      </w:tr>
      <w:tr>
        <w:tc>
          <w:tcPr>
            <w:tcW w:type="dxa" w:w="2250"/>
            <w:shd w:fill="E8F4F8"/>
          </w:tcPr>
          <w:p>
            <w:r>
              <w:rPr>
                <w:rFonts w:ascii="Calibri" w:cs="Calibri" w:eastAsia="Calibri" w:hAnsi="Calibri"/>
                <w:color w:val="0F2439"/>
                <w:sz w:val="20"/>
                <w:szCs w:val="20"/>
              </w:rPr>
              <w:t xml:space="preserve">First-contact resolution rate</w:t>
            </w:r>
          </w:p>
        </w:tc>
        <w:tc>
          <w:tcPr>
            <w:tcW w:type="dxa" w:w="2250"/>
            <w:shd w:fill="E8F4F8"/>
          </w:tcPr>
          <w:p>
            <w:r>
              <w:rPr>
                <w:rFonts w:ascii="Calibri" w:cs="Calibri" w:eastAsia="Calibri" w:hAnsi="Calibri"/>
                <w:color w:val="0F2439"/>
                <w:sz w:val="20"/>
                <w:szCs w:val="20"/>
              </w:rPr>
              <w:t xml:space="preserve">35%</w:t>
            </w:r>
          </w:p>
        </w:tc>
        <w:tc>
          <w:tcPr>
            <w:tcW w:type="dxa" w:w="2250"/>
            <w:shd w:fill="E8F4F8"/>
          </w:tcPr>
          <w:p>
            <w:r>
              <w:rPr>
                <w:rFonts w:ascii="Calibri" w:cs="Calibri" w:eastAsia="Calibri" w:hAnsi="Calibri"/>
                <w:color w:val="0F2439"/>
                <w:sz w:val="20"/>
                <w:szCs w:val="20"/>
              </w:rPr>
              <w:t xml:space="preserve">85%+</w:t>
            </w:r>
          </w:p>
        </w:tc>
        <w:tc>
          <w:tcPr>
            <w:tcW w:type="dxa" w:w="2250"/>
            <w:shd w:fill="E8F4F8"/>
          </w:tcPr>
          <w:p>
            <w:r>
              <w:rPr>
                <w:rFonts w:ascii="Calibri" w:cs="Calibri" w:eastAsia="Calibri" w:hAnsi="Calibri"/>
                <w:color w:val="0F2439"/>
                <w:sz w:val="20"/>
                <w:szCs w:val="20"/>
              </w:rPr>
              <w:t xml:space="preserve">50 percentage points</w:t>
            </w:r>
          </w:p>
        </w:tc>
      </w:tr>
      <w:tr>
        <w:tc>
          <w:tcPr>
            <w:tcW w:type="dxa" w:w="2250"/>
            <w:shd w:fill="FFFFFF"/>
          </w:tcPr>
          <w:p>
            <w:r>
              <w:rPr>
                <w:rFonts w:ascii="Calibri" w:cs="Calibri" w:eastAsia="Calibri" w:hAnsi="Calibri"/>
                <w:color w:val="0F2439"/>
                <w:sz w:val="20"/>
                <w:szCs w:val="20"/>
              </w:rPr>
              <w:t xml:space="preserve">Return request error rate</w:t>
            </w:r>
          </w:p>
        </w:tc>
        <w:tc>
          <w:tcPr>
            <w:tcW w:type="dxa" w:w="2250"/>
            <w:shd w:fill="FFFFFF"/>
          </w:tcPr>
          <w:p>
            <w:r>
              <w:rPr>
                <w:rFonts w:ascii="Calibri" w:cs="Calibri" w:eastAsia="Calibri" w:hAnsi="Calibri"/>
                <w:color w:val="0F2439"/>
                <w:sz w:val="20"/>
                <w:szCs w:val="20"/>
              </w:rPr>
              <w:t xml:space="preserve">8%</w:t>
            </w:r>
          </w:p>
        </w:tc>
        <w:tc>
          <w:tcPr>
            <w:tcW w:type="dxa" w:w="2250"/>
            <w:shd w:fill="FFFFFF"/>
          </w:tcPr>
          <w:p>
            <w:r>
              <w:rPr>
                <w:rFonts w:ascii="Calibri" w:cs="Calibri" w:eastAsia="Calibri" w:hAnsi="Calibri"/>
                <w:color w:val="0F2439"/>
                <w:sz w:val="20"/>
                <w:szCs w:val="20"/>
              </w:rPr>
              <w:t xml:space="preserve">&lt; 1%</w:t>
            </w:r>
          </w:p>
        </w:tc>
        <w:tc>
          <w:tcPr>
            <w:tcW w:type="dxa" w:w="2250"/>
            <w:shd w:fill="FFFFFF"/>
          </w:tcPr>
          <w:p>
            <w:r>
              <w:rPr>
                <w:rFonts w:ascii="Calibri" w:cs="Calibri" w:eastAsia="Calibri" w:hAnsi="Calibri"/>
                <w:color w:val="0F2439"/>
                <w:sz w:val="20"/>
                <w:szCs w:val="20"/>
              </w:rPr>
              <w:t xml:space="preserve">87% reduction</w:t>
            </w:r>
          </w:p>
        </w:tc>
      </w:tr>
      <w:tr>
        <w:tc>
          <w:tcPr>
            <w:tcW w:type="dxa" w:w="2250"/>
            <w:shd w:fill="E8F4F8"/>
          </w:tcPr>
          <w:p>
            <w:r>
              <w:rPr>
                <w:rFonts w:ascii="Calibri" w:cs="Calibri" w:eastAsia="Calibri" w:hAnsi="Calibri"/>
                <w:color w:val="0F2439"/>
                <w:sz w:val="20"/>
                <w:szCs w:val="20"/>
              </w:rPr>
              <w:t xml:space="preserve">Refund calculation error rate</w:t>
            </w:r>
          </w:p>
        </w:tc>
        <w:tc>
          <w:tcPr>
            <w:tcW w:type="dxa" w:w="2250"/>
            <w:shd w:fill="E8F4F8"/>
          </w:tcPr>
          <w:p>
            <w:r>
              <w:rPr>
                <w:rFonts w:ascii="Calibri" w:cs="Calibri" w:eastAsia="Calibri" w:hAnsi="Calibri"/>
                <w:color w:val="0F2439"/>
                <w:sz w:val="20"/>
                <w:szCs w:val="20"/>
              </w:rPr>
              <w:t xml:space="preserve">3%</w:t>
            </w:r>
          </w:p>
        </w:tc>
        <w:tc>
          <w:tcPr>
            <w:tcW w:type="dxa" w:w="2250"/>
            <w:shd w:fill="E8F4F8"/>
          </w:tcPr>
          <w:p>
            <w:r>
              <w:rPr>
                <w:rFonts w:ascii="Calibri" w:cs="Calibri" w:eastAsia="Calibri" w:hAnsi="Calibri"/>
                <w:color w:val="0F2439"/>
                <w:sz w:val="20"/>
                <w:szCs w:val="20"/>
              </w:rPr>
              <w:t xml:space="preserve">0%</w:t>
            </w:r>
          </w:p>
        </w:tc>
        <w:tc>
          <w:tcPr>
            <w:tcW w:type="dxa" w:w="2250"/>
            <w:shd w:fill="E8F4F8"/>
          </w:tcPr>
          <w:p>
            <w:r>
              <w:rPr>
                <w:rFonts w:ascii="Calibri" w:cs="Calibri" w:eastAsia="Calibri" w:hAnsi="Calibri"/>
                <w:color w:val="0F2439"/>
                <w:sz w:val="20"/>
                <w:szCs w:val="20"/>
              </w:rPr>
              <w:t xml:space="preserve">100% elimination</w:t>
            </w:r>
          </w:p>
        </w:tc>
      </w:tr>
      <w:tr>
        <w:tc>
          <w:tcPr>
            <w:tcW w:type="dxa" w:w="2250"/>
            <w:shd w:fill="FFFFFF"/>
          </w:tcPr>
          <w:p>
            <w:r>
              <w:rPr>
                <w:rFonts w:ascii="Calibri" w:cs="Calibri" w:eastAsia="Calibri" w:hAnsi="Calibri"/>
                <w:color w:val="0F2439"/>
                <w:sz w:val="20"/>
                <w:szCs w:val="20"/>
              </w:rPr>
              <w:t xml:space="preserve">Proactive notification rate</w:t>
            </w:r>
          </w:p>
        </w:tc>
        <w:tc>
          <w:tcPr>
            <w:tcW w:type="dxa" w:w="2250"/>
            <w:shd w:fill="FFFFFF"/>
          </w:tcPr>
          <w:p>
            <w:r>
              <w:rPr>
                <w:rFonts w:ascii="Calibri" w:cs="Calibri" w:eastAsia="Calibri" w:hAnsi="Calibri"/>
                <w:color w:val="0F2439"/>
                <w:sz w:val="20"/>
                <w:szCs w:val="20"/>
              </w:rPr>
              <w:t xml:space="preserve">0%</w:t>
            </w:r>
          </w:p>
        </w:tc>
        <w:tc>
          <w:tcPr>
            <w:tcW w:type="dxa" w:w="2250"/>
            <w:shd w:fill="FFFFFF"/>
          </w:tcPr>
          <w:p>
            <w:r>
              <w:rPr>
                <w:rFonts w:ascii="Calibri" w:cs="Calibri" w:eastAsia="Calibri" w:hAnsi="Calibri"/>
                <w:color w:val="0F2439"/>
                <w:sz w:val="20"/>
                <w:szCs w:val="20"/>
              </w:rPr>
              <w:t xml:space="preserve">100%</w:t>
            </w:r>
          </w:p>
        </w:tc>
        <w:tc>
          <w:tcPr>
            <w:tcW w:type="dxa" w:w="2250"/>
            <w:shd w:fill="FFFFFF"/>
          </w:tcPr>
          <w:p>
            <w:r>
              <w:rPr>
                <w:rFonts w:ascii="Calibri" w:cs="Calibri" w:eastAsia="Calibri" w:hAnsi="Calibri"/>
                <w:color w:val="0F2439"/>
                <w:sz w:val="20"/>
                <w:szCs w:val="20"/>
              </w:rPr>
              <w:t xml:space="preserve">From zero to full coverage</w:t>
            </w:r>
          </w:p>
        </w:tc>
      </w:tr>
      <w:tr>
        <w:tc>
          <w:tcPr>
            <w:tcW w:type="dxa" w:w="2250"/>
            <w:shd w:fill="E8F4F8"/>
          </w:tcPr>
          <w:p>
            <w:r>
              <w:rPr>
                <w:rFonts w:ascii="Calibri" w:cs="Calibri" w:eastAsia="Calibri" w:hAnsi="Calibri"/>
                <w:color w:val="0F2439"/>
                <w:sz w:val="20"/>
                <w:szCs w:val="20"/>
              </w:rPr>
              <w:t xml:space="preserve">Average customer calls per return</w:t>
            </w:r>
          </w:p>
        </w:tc>
        <w:tc>
          <w:tcPr>
            <w:tcW w:type="dxa" w:w="2250"/>
            <w:shd w:fill="E8F4F8"/>
          </w:tcPr>
          <w:p>
            <w:r>
              <w:rPr>
                <w:rFonts w:ascii="Calibri" w:cs="Calibri" w:eastAsia="Calibri" w:hAnsi="Calibri"/>
                <w:color w:val="0F2439"/>
                <w:sz w:val="20"/>
                <w:szCs w:val="20"/>
              </w:rPr>
              <w:t xml:space="preserve">2.3 calls</w:t>
            </w:r>
          </w:p>
        </w:tc>
        <w:tc>
          <w:tcPr>
            <w:tcW w:type="dxa" w:w="2250"/>
            <w:shd w:fill="E8F4F8"/>
          </w:tcPr>
          <w:p>
            <w:r>
              <w:rPr>
                <w:rFonts w:ascii="Calibri" w:cs="Calibri" w:eastAsia="Calibri" w:hAnsi="Calibri"/>
                <w:color w:val="0F2439"/>
                <w:sz w:val="20"/>
                <w:szCs w:val="20"/>
              </w:rPr>
              <w:t xml:space="preserve">0-0.3 calls</w:t>
            </w:r>
          </w:p>
        </w:tc>
        <w:tc>
          <w:tcPr>
            <w:tcW w:type="dxa" w:w="2250"/>
            <w:shd w:fill="E8F4F8"/>
          </w:tcPr>
          <w:p>
            <w:r>
              <w:rPr>
                <w:rFonts w:ascii="Calibri" w:cs="Calibri" w:eastAsia="Calibri" w:hAnsi="Calibri"/>
                <w:color w:val="0F2439"/>
                <w:sz w:val="20"/>
                <w:szCs w:val="20"/>
              </w:rPr>
              <w:t xml:space="preserve">87-100% reduction</w:t>
            </w:r>
          </w:p>
        </w:tc>
      </w:tr>
      <w:tr>
        <w:tc>
          <w:tcPr>
            <w:tcW w:type="dxa" w:w="2250"/>
            <w:shd w:fill="FFFFFF"/>
          </w:tcPr>
          <w:p>
            <w:r>
              <w:rPr>
                <w:rFonts w:ascii="Calibri" w:cs="Calibri" w:eastAsia="Calibri" w:hAnsi="Calibri"/>
                <w:color w:val="0F2439"/>
                <w:sz w:val="20"/>
                <w:szCs w:val="20"/>
              </w:rPr>
              <w:t xml:space="preserve">Management reporting availability</w:t>
            </w:r>
          </w:p>
        </w:tc>
        <w:tc>
          <w:tcPr>
            <w:tcW w:type="dxa" w:w="2250"/>
            <w:shd w:fill="FFFFFF"/>
          </w:tcPr>
          <w:p>
            <w:r>
              <w:rPr>
                <w:rFonts w:ascii="Calibri" w:cs="Calibri" w:eastAsia="Calibri" w:hAnsi="Calibri"/>
                <w:color w:val="0F2439"/>
                <w:sz w:val="20"/>
                <w:szCs w:val="20"/>
              </w:rPr>
              <w:t xml:space="preserve">Monthly (2 days compilation)</w:t>
            </w:r>
          </w:p>
        </w:tc>
        <w:tc>
          <w:tcPr>
            <w:tcW w:type="dxa" w:w="2250"/>
            <w:shd w:fill="FFFFFF"/>
          </w:tcPr>
          <w:p>
            <w:r>
              <w:rPr>
                <w:rFonts w:ascii="Calibri" w:cs="Calibri" w:eastAsia="Calibri" w:hAnsi="Calibri"/>
                <w:color w:val="0F2439"/>
                <w:sz w:val="20"/>
                <w:szCs w:val="20"/>
              </w:rPr>
              <w:t xml:space="preserve">Real-time dashboard</w:t>
            </w:r>
          </w:p>
        </w:tc>
        <w:tc>
          <w:tcPr>
            <w:tcW w:type="dxa" w:w="2250"/>
            <w:shd w:fill="FFFFFF"/>
          </w:tcPr>
          <w:p>
            <w:r>
              <w:rPr>
                <w:rFonts w:ascii="Calibri" w:cs="Calibri" w:eastAsia="Calibri" w:hAnsi="Calibri"/>
                <w:color w:val="0F2439"/>
                <w:sz w:val="20"/>
                <w:szCs w:val="20"/>
              </w:rPr>
              <w:t xml:space="preserve">From monthly manual to continuous</w:t>
            </w:r>
          </w:p>
        </w:tc>
      </w:tr>
      <w:tr>
        <w:tc>
          <w:tcPr>
            <w:tcW w:type="dxa" w:w="2250"/>
            <w:shd w:fill="E8F4F8"/>
          </w:tcPr>
          <w:p>
            <w:r>
              <w:rPr>
                <w:rFonts w:ascii="Calibri" w:cs="Calibri" w:eastAsia="Calibri" w:hAnsi="Calibri"/>
                <w:color w:val="0F2439"/>
                <w:sz w:val="20"/>
                <w:szCs w:val="20"/>
              </w:rPr>
              <w:t xml:space="preserve">Policy enforcement consistency</w:t>
            </w:r>
          </w:p>
        </w:tc>
        <w:tc>
          <w:tcPr>
            <w:tcW w:type="dxa" w:w="2250"/>
            <w:shd w:fill="E8F4F8"/>
          </w:tcPr>
          <w:p>
            <w:r>
              <w:rPr>
                <w:rFonts w:ascii="Calibri" w:cs="Calibri" w:eastAsia="Calibri" w:hAnsi="Calibri"/>
                <w:color w:val="0F2439"/>
                <w:sz w:val="20"/>
                <w:szCs w:val="20"/>
              </w:rPr>
              <w:t xml:space="preserve">~75%</w:t>
            </w:r>
          </w:p>
        </w:tc>
        <w:tc>
          <w:tcPr>
            <w:tcW w:type="dxa" w:w="2250"/>
            <w:shd w:fill="E8F4F8"/>
          </w:tcPr>
          <w:p>
            <w:r>
              <w:rPr>
                <w:rFonts w:ascii="Calibri" w:cs="Calibri" w:eastAsia="Calibri" w:hAnsi="Calibri"/>
                <w:color w:val="0F2439"/>
                <w:sz w:val="20"/>
                <w:szCs w:val="20"/>
              </w:rPr>
              <w:t xml:space="preserve">100%</w:t>
            </w:r>
          </w:p>
        </w:tc>
        <w:tc>
          <w:tcPr>
            <w:tcW w:type="dxa" w:w="2250"/>
            <w:shd w:fill="E8F4F8"/>
          </w:tcPr>
          <w:p>
            <w:r>
              <w:rPr>
                <w:rFonts w:ascii="Calibri" w:cs="Calibri" w:eastAsia="Calibri" w:hAnsi="Calibri"/>
                <w:color w:val="0F2439"/>
                <w:sz w:val="20"/>
                <w:szCs w:val="20"/>
              </w:rPr>
              <w:t xml:space="preserve">25 percentage points</w:t>
            </w:r>
          </w:p>
        </w:tc>
      </w:tr>
      <w:tr>
        <w:tc>
          <w:tcPr>
            <w:tcW w:type="dxa" w:w="2250"/>
            <w:shd w:fill="FFFFFF"/>
          </w:tcPr>
          <w:p>
            <w:r>
              <w:rPr>
                <w:rFonts w:ascii="Calibri" w:cs="Calibri" w:eastAsia="Calibri" w:hAnsi="Calibri"/>
                <w:color w:val="0F2439"/>
                <w:sz w:val="20"/>
                <w:szCs w:val="20"/>
              </w:rPr>
              <w:t xml:space="preserve">Cost per return processing</w:t>
            </w:r>
          </w:p>
        </w:tc>
        <w:tc>
          <w:tcPr>
            <w:tcW w:type="dxa" w:w="2250"/>
            <w:shd w:fill="FFFFFF"/>
          </w:tcPr>
          <w:p>
            <w:r>
              <w:rPr>
                <w:rFonts w:ascii="Calibri" w:cs="Calibri" w:eastAsia="Calibri" w:hAnsi="Calibri"/>
                <w:color w:val="0F2439"/>
                <w:sz w:val="20"/>
                <w:szCs w:val="20"/>
              </w:rPr>
              <w:t xml:space="preserve">~35 AZN</w:t>
            </w:r>
          </w:p>
        </w:tc>
        <w:tc>
          <w:tcPr>
            <w:tcW w:type="dxa" w:w="2250"/>
            <w:shd w:fill="FFFFFF"/>
          </w:tcPr>
          <w:p>
            <w:r>
              <w:rPr>
                <w:rFonts w:ascii="Calibri" w:cs="Calibri" w:eastAsia="Calibri" w:hAnsi="Calibri"/>
                <w:color w:val="0F2439"/>
                <w:sz w:val="20"/>
                <w:szCs w:val="20"/>
              </w:rPr>
              <w:t xml:space="preserve">~12-15 AZN</w:t>
            </w:r>
          </w:p>
        </w:tc>
        <w:tc>
          <w:tcPr>
            <w:tcW w:type="dxa" w:w="2250"/>
            <w:shd w:fill="FFFFFF"/>
          </w:tcPr>
          <w:p>
            <w:r>
              <w:rPr>
                <w:rFonts w:ascii="Calibri" w:cs="Calibri" w:eastAsia="Calibri" w:hAnsi="Calibri"/>
                <w:color w:val="0F2439"/>
                <w:sz w:val="20"/>
                <w:szCs w:val="20"/>
              </w:rPr>
              <w:t xml:space="preserve">57-66% reduction</w:t>
            </w:r>
          </w:p>
        </w:tc>
      </w:tr>
      <w:tr>
        <w:tc>
          <w:tcPr>
            <w:tcW w:type="dxa" w:w="2250"/>
            <w:shd w:fill="E8F4F8"/>
          </w:tcPr>
          <w:p>
            <w:r>
              <w:rPr>
                <w:rFonts w:ascii="Calibri" w:cs="Calibri" w:eastAsia="Calibri" w:hAnsi="Calibri"/>
                <w:color w:val="0F2439"/>
                <w:sz w:val="20"/>
                <w:szCs w:val="20"/>
              </w:rPr>
              <w:t xml:space="preserve">Annual return process cost</w:t>
            </w:r>
          </w:p>
        </w:tc>
        <w:tc>
          <w:tcPr>
            <w:tcW w:type="dxa" w:w="2250"/>
            <w:shd w:fill="E8F4F8"/>
          </w:tcPr>
          <w:p>
            <w:r>
              <w:rPr>
                <w:rFonts w:ascii="Calibri" w:cs="Calibri" w:eastAsia="Calibri" w:hAnsi="Calibri"/>
                <w:color w:val="0F2439"/>
                <w:sz w:val="20"/>
                <w:szCs w:val="20"/>
              </w:rPr>
              <w:t xml:space="preserve">~252,000 AZN</w:t>
            </w:r>
          </w:p>
        </w:tc>
        <w:tc>
          <w:tcPr>
            <w:tcW w:type="dxa" w:w="2250"/>
            <w:shd w:fill="E8F4F8"/>
          </w:tcPr>
          <w:p>
            <w:r>
              <w:rPr>
                <w:rFonts w:ascii="Calibri" w:cs="Calibri" w:eastAsia="Calibri" w:hAnsi="Calibri"/>
                <w:color w:val="0F2439"/>
                <w:sz w:val="20"/>
                <w:szCs w:val="20"/>
              </w:rPr>
              <w:t xml:space="preserve">~72,000-90,000 AZN</w:t>
            </w:r>
          </w:p>
        </w:tc>
        <w:tc>
          <w:tcPr>
            <w:tcW w:type="dxa" w:w="2250"/>
            <w:shd w:fill="E8F4F8"/>
          </w:tcPr>
          <w:p>
            <w:r>
              <w:rPr>
                <w:rFonts w:ascii="Calibri" w:cs="Calibri" w:eastAsia="Calibri" w:hAnsi="Calibri"/>
                <w:color w:val="0F2439"/>
                <w:sz w:val="20"/>
                <w:szCs w:val="20"/>
              </w:rPr>
              <w:t xml:space="preserve">144,000-180,000 AZN savings</w:t>
            </w:r>
          </w:p>
        </w:tc>
      </w:tr>
      <w:tr>
        <w:tc>
          <w:tcPr>
            <w:tcW w:type="dxa" w:w="2250"/>
            <w:shd w:fill="FFFFFF"/>
          </w:tcPr>
          <w:p>
            <w:r>
              <w:rPr>
                <w:rFonts w:ascii="Calibri" w:cs="Calibri" w:eastAsia="Calibri" w:hAnsi="Calibri"/>
                <w:color w:val="0F2439"/>
                <w:sz w:val="20"/>
                <w:szCs w:val="20"/>
              </w:rPr>
              <w:t xml:space="preserve">Return fraud detection</w:t>
            </w:r>
          </w:p>
        </w:tc>
        <w:tc>
          <w:tcPr>
            <w:tcW w:type="dxa" w:w="2250"/>
            <w:shd w:fill="FFFFFF"/>
          </w:tcPr>
          <w:p>
            <w:r>
              <w:rPr>
                <w:rFonts w:ascii="Calibri" w:cs="Calibri" w:eastAsia="Calibri" w:hAnsi="Calibri"/>
                <w:color w:val="0F2439"/>
                <w:sz w:val="20"/>
                <w:szCs w:val="20"/>
              </w:rPr>
              <w:t xml:space="preserve">None (manual spot checks)</w:t>
            </w:r>
          </w:p>
        </w:tc>
        <w:tc>
          <w:tcPr>
            <w:tcW w:type="dxa" w:w="2250"/>
            <w:shd w:fill="FFFFFF"/>
          </w:tcPr>
          <w:p>
            <w:r>
              <w:rPr>
                <w:rFonts w:ascii="Calibri" w:cs="Calibri" w:eastAsia="Calibri" w:hAnsi="Calibri"/>
                <w:color w:val="0F2439"/>
                <w:sz w:val="20"/>
                <w:szCs w:val="20"/>
              </w:rPr>
              <w:t xml:space="preserve">Automated threshold-based detection</w:t>
            </w:r>
          </w:p>
        </w:tc>
        <w:tc>
          <w:tcPr>
            <w:tcW w:type="dxa" w:w="2250"/>
            <w:shd w:fill="FFFFFF"/>
          </w:tcPr>
          <w:p>
            <w:r>
              <w:rPr>
                <w:rFonts w:ascii="Calibri" w:cs="Calibri" w:eastAsia="Calibri" w:hAnsi="Calibri"/>
                <w:color w:val="0F2439"/>
                <w:sz w:val="20"/>
                <w:szCs w:val="20"/>
              </w:rPr>
              <w:t xml:space="preserve">New capability</w:t>
            </w:r>
          </w:p>
        </w:tc>
      </w:tr>
    </w:tbl>
    <w:p>
      <w:pPr>
        <w:spacing w:after="80" w:before="80"/>
      </w:pPr>
    </w:p>
    <w:p>
      <w:pPr>
        <w:pStyle w:val="2"/>
        <w:spacing w:after="120" w:before="240"/>
      </w:pPr>
      <w:r>
        <w:rPr>
          <w:rFonts w:ascii="Calibri" w:cs="Calibri" w:eastAsia="Calibri" w:hAnsi="Calibri"/>
          <w:b/>
          <w:bCs/>
          <w:color w:val="2E86AB"/>
          <w:sz w:val="26"/>
          <w:szCs w:val="26"/>
        </w:rPr>
        <w:t xml:space="preserve">4.5 Expected Benefits</w:t>
      </w:r>
    </w:p>
    <w:p>
      <w:pPr>
        <w:spacing w:after="120" w:line="276"/>
      </w:pPr>
      <w:r>
        <w:rPr>
          <w:rFonts w:ascii="Calibri" w:cs="Calibri" w:eastAsia="Calibri" w:hAnsi="Calibri"/>
          <w:color w:val="0F2439"/>
          <w:sz w:val="22"/>
          <w:szCs w:val="22"/>
        </w:rPr>
        <w:t xml:space="preserve">The transition from the As-Is to To-Be state is expected to deliver the following benefits, categorized by stakeholder group:</w:t>
      </w:r>
    </w:p>
    <w:p>
      <w:pPr>
        <w:pStyle w:val="3"/>
        <w:spacing w:after="120" w:before="240"/>
      </w:pPr>
      <w:r>
        <w:rPr>
          <w:rFonts w:ascii="Calibri" w:cs="Calibri" w:eastAsia="Calibri" w:hAnsi="Calibri"/>
          <w:b/>
          <w:bCs/>
          <w:color w:val="1B6B93"/>
          <w:sz w:val="22"/>
          <w:szCs w:val="22"/>
        </w:rPr>
        <w:t xml:space="preserve">Customer Benefits:</w:t>
      </w:r>
    </w:p>
    <w:p>
      <w:pPr>
        <w:pStyle w:val="ListParagraph"/>
        <w:numPr>
          <w:ilvl w:val="0"/>
          <w:numId w:val="1"/>
        </w:numPr>
        <w:spacing w:after="60"/>
      </w:pPr>
      <w:r>
        <w:rPr>
          <w:rFonts w:ascii="Calibri" w:cs="Calibri" w:eastAsia="Calibri" w:hAnsi="Calibri"/>
          <w:color w:val="0F2439"/>
          <w:sz w:val="22"/>
          <w:szCs w:val="22"/>
        </w:rPr>
        <w:t xml:space="preserve">Self-service portal available 24/7, eliminating dependency on business hours and phone wait times</w:t>
      </w:r>
    </w:p>
    <w:p>
      <w:pPr>
        <w:pStyle w:val="ListParagraph"/>
        <w:numPr>
          <w:ilvl w:val="0"/>
          <w:numId w:val="1"/>
        </w:numPr>
        <w:spacing w:after="60"/>
      </w:pPr>
      <w:r>
        <w:rPr>
          <w:rFonts w:ascii="Calibri" w:cs="Calibri" w:eastAsia="Calibri" w:hAnsi="Calibri"/>
          <w:color w:val="0F2439"/>
          <w:sz w:val="22"/>
          <w:szCs w:val="22"/>
        </w:rPr>
        <w:t xml:space="preserve">Real-time status tracking reduces anxiety and eliminates the need for follow-up calls</w:t>
      </w:r>
    </w:p>
    <w:p>
      <w:pPr>
        <w:pStyle w:val="ListParagraph"/>
        <w:numPr>
          <w:ilvl w:val="0"/>
          <w:numId w:val="1"/>
        </w:numPr>
        <w:spacing w:after="60"/>
      </w:pPr>
      <w:r>
        <w:rPr>
          <w:rFonts w:ascii="Calibri" w:cs="Calibri" w:eastAsia="Calibri" w:hAnsi="Calibri"/>
          <w:color w:val="0F2439"/>
          <w:sz w:val="22"/>
          <w:szCs w:val="22"/>
        </w:rPr>
        <w:t xml:space="preserve">Automated notifications keep customers informed at every milestone without requiring proactive inquiry</w:t>
      </w:r>
    </w:p>
    <w:p>
      <w:pPr>
        <w:pStyle w:val="ListParagraph"/>
        <w:numPr>
          <w:ilvl w:val="0"/>
          <w:numId w:val="1"/>
        </w:numPr>
        <w:spacing w:after="60"/>
      </w:pPr>
      <w:r>
        <w:rPr>
          <w:rFonts w:ascii="Calibri" w:cs="Calibri" w:eastAsia="Calibri" w:hAnsi="Calibri"/>
          <w:color w:val="0F2439"/>
          <w:sz w:val="22"/>
          <w:szCs w:val="22"/>
        </w:rPr>
        <w:t xml:space="preserve">Provided return shipping labels simplify the return shipping process and reduce customer effort</w:t>
      </w:r>
    </w:p>
    <w:p>
      <w:pPr>
        <w:pStyle w:val="ListParagraph"/>
        <w:numPr>
          <w:ilvl w:val="0"/>
          <w:numId w:val="1"/>
        </w:numPr>
        <w:spacing w:after="60"/>
      </w:pPr>
      <w:r>
        <w:rPr>
          <w:rFonts w:ascii="Calibri" w:cs="Calibri" w:eastAsia="Calibri" w:hAnsi="Calibri"/>
          <w:color w:val="0F2439"/>
          <w:sz w:val="22"/>
          <w:szCs w:val="22"/>
        </w:rPr>
        <w:t xml:space="preserve">Faster processing (3-5 days vs. 12-15 days) significantly improves the overall return experience</w:t>
      </w:r>
    </w:p>
    <w:p>
      <w:pPr>
        <w:pStyle w:val="ListParagraph"/>
        <w:numPr>
          <w:ilvl w:val="0"/>
          <w:numId w:val="1"/>
        </w:numPr>
        <w:spacing w:after="60"/>
      </w:pPr>
      <w:r>
        <w:rPr>
          <w:rFonts w:ascii="Calibri" w:cs="Calibri" w:eastAsia="Calibri" w:hAnsi="Calibri"/>
          <w:color w:val="0F2439"/>
          <w:sz w:val="22"/>
          <w:szCs w:val="22"/>
        </w:rPr>
        <w:t xml:space="preserve">Consistent and fair policy enforcement builds trust and reduces disputes</w:t>
      </w:r>
    </w:p>
    <w:p>
      <w:pPr>
        <w:pStyle w:val="3"/>
        <w:spacing w:after="120" w:before="240"/>
      </w:pPr>
      <w:r>
        <w:rPr>
          <w:rFonts w:ascii="Calibri" w:cs="Calibri" w:eastAsia="Calibri" w:hAnsi="Calibri"/>
          <w:b/>
          <w:bCs/>
          <w:color w:val="1B6B93"/>
          <w:sz w:val="22"/>
          <w:szCs w:val="22"/>
        </w:rPr>
        <w:t xml:space="preserve">Operational Benefits:</w:t>
      </w:r>
    </w:p>
    <w:p>
      <w:pPr>
        <w:pStyle w:val="ListParagraph"/>
        <w:numPr>
          <w:ilvl w:val="0"/>
          <w:numId w:val="1"/>
        </w:numPr>
        <w:spacing w:after="60"/>
      </w:pPr>
      <w:r>
        <w:rPr>
          <w:rFonts w:ascii="Calibri" w:cs="Calibri" w:eastAsia="Calibri" w:hAnsi="Calibri"/>
          <w:color w:val="0F2439"/>
          <w:sz w:val="22"/>
          <w:szCs w:val="22"/>
        </w:rPr>
        <w:t xml:space="preserve">Automated validation eliminates 15-25 minutes of manual eligibility checking per request</w:t>
      </w:r>
    </w:p>
    <w:p>
      <w:pPr>
        <w:pStyle w:val="ListParagraph"/>
        <w:numPr>
          <w:ilvl w:val="0"/>
          <w:numId w:val="1"/>
        </w:numPr>
        <w:spacing w:after="60"/>
      </w:pPr>
      <w:r>
        <w:rPr>
          <w:rFonts w:ascii="Calibri" w:cs="Calibri" w:eastAsia="Calibri" w:hAnsi="Calibri"/>
          <w:color w:val="0F2439"/>
          <w:sz w:val="22"/>
          <w:szCs w:val="22"/>
        </w:rPr>
        <w:t xml:space="preserve">Digital warehouse module reduces inspection processing time from 1-3 days to 5-10 minutes</w:t>
      </w:r>
    </w:p>
    <w:p>
      <w:pPr>
        <w:pStyle w:val="ListParagraph"/>
        <w:numPr>
          <w:ilvl w:val="0"/>
          <w:numId w:val="1"/>
        </w:numPr>
        <w:spacing w:after="60"/>
      </w:pPr>
      <w:r>
        <w:rPr>
          <w:rFonts w:ascii="Calibri" w:cs="Calibri" w:eastAsia="Calibri" w:hAnsi="Calibri"/>
          <w:color w:val="0F2439"/>
          <w:sz w:val="22"/>
          <w:szCs w:val="22"/>
        </w:rPr>
        <w:t xml:space="preserve">ERP integration eliminates manual data re-entry and reduces processing errors to near zero</w:t>
      </w:r>
    </w:p>
    <w:p>
      <w:pPr>
        <w:pStyle w:val="ListParagraph"/>
        <w:numPr>
          <w:ilvl w:val="0"/>
          <w:numId w:val="1"/>
        </w:numPr>
        <w:spacing w:after="60"/>
      </w:pPr>
      <w:r>
        <w:rPr>
          <w:rFonts w:ascii="Calibri" w:cs="Calibri" w:eastAsia="Calibri" w:hAnsi="Calibri"/>
          <w:color w:val="0F2439"/>
          <w:sz w:val="22"/>
          <w:szCs w:val="22"/>
        </w:rPr>
        <w:t xml:space="preserve">Role-based dashboards provide each team member with the information they need without searching</w:t>
      </w:r>
    </w:p>
    <w:p>
      <w:pPr>
        <w:pStyle w:val="ListParagraph"/>
        <w:numPr>
          <w:ilvl w:val="0"/>
          <w:numId w:val="1"/>
        </w:numPr>
        <w:spacing w:after="60"/>
      </w:pPr>
      <w:r>
        <w:rPr>
          <w:rFonts w:ascii="Calibri" w:cs="Calibri" w:eastAsia="Calibri" w:hAnsi="Calibri"/>
          <w:color w:val="0F2439"/>
          <w:sz w:val="22"/>
          <w:szCs w:val="22"/>
        </w:rPr>
        <w:t xml:space="preserve">Automated notifications reduce inbound customer inquiry calls by an estimated 80%</w:t>
      </w:r>
    </w:p>
    <w:p>
      <w:pPr>
        <w:pStyle w:val="3"/>
        <w:spacing w:after="120" w:before="240"/>
      </w:pPr>
      <w:r>
        <w:rPr>
          <w:rFonts w:ascii="Calibri" w:cs="Calibri" w:eastAsia="Calibri" w:hAnsi="Calibri"/>
          <w:b/>
          <w:bCs/>
          <w:color w:val="1B6B93"/>
          <w:sz w:val="22"/>
          <w:szCs w:val="22"/>
        </w:rPr>
        <w:t xml:space="preserve">Financial Benefits:</w:t>
      </w:r>
    </w:p>
    <w:p>
      <w:pPr>
        <w:pStyle w:val="ListParagraph"/>
        <w:numPr>
          <w:ilvl w:val="0"/>
          <w:numId w:val="1"/>
        </w:numPr>
        <w:spacing w:after="60"/>
      </w:pPr>
      <w:r>
        <w:rPr>
          <w:rFonts w:ascii="Calibri" w:cs="Calibri" w:eastAsia="Calibri" w:hAnsi="Calibri"/>
          <w:color w:val="0F2439"/>
          <w:sz w:val="22"/>
          <w:szCs w:val="22"/>
        </w:rPr>
        <w:t xml:space="preserve">Annual cost savings of 144,000-180,000 AZN through process automation and error elimination</w:t>
      </w:r>
    </w:p>
    <w:p>
      <w:pPr>
        <w:pStyle w:val="ListParagraph"/>
        <w:numPr>
          <w:ilvl w:val="0"/>
          <w:numId w:val="1"/>
        </w:numPr>
        <w:spacing w:after="60"/>
      </w:pPr>
      <w:r>
        <w:rPr>
          <w:rFonts w:ascii="Calibri" w:cs="Calibri" w:eastAsia="Calibri" w:hAnsi="Calibri"/>
          <w:color w:val="0F2439"/>
          <w:sz w:val="22"/>
          <w:szCs w:val="22"/>
        </w:rPr>
        <w:t xml:space="preserve">Refund calculation error elimination prevents direct financial losses from incorrect refunds</w:t>
      </w:r>
    </w:p>
    <w:p>
      <w:pPr>
        <w:pStyle w:val="ListParagraph"/>
        <w:numPr>
          <w:ilvl w:val="0"/>
          <w:numId w:val="1"/>
        </w:numPr>
        <w:spacing w:after="60"/>
      </w:pPr>
      <w:r>
        <w:rPr>
          <w:rFonts w:ascii="Calibri" w:cs="Calibri" w:eastAsia="Calibri" w:hAnsi="Calibri"/>
          <w:color w:val="0F2439"/>
          <w:sz w:val="22"/>
          <w:szCs w:val="22"/>
        </w:rPr>
        <w:t xml:space="preserve">Improved customer satisfaction drives higher retention rates and repeat purchase behavior</w:t>
      </w:r>
    </w:p>
    <w:p>
      <w:pPr>
        <w:pStyle w:val="ListParagraph"/>
        <w:numPr>
          <w:ilvl w:val="0"/>
          <w:numId w:val="1"/>
        </w:numPr>
        <w:spacing w:after="60"/>
      </w:pPr>
      <w:r>
        <w:rPr>
          <w:rFonts w:ascii="Calibri" w:cs="Calibri" w:eastAsia="Calibri" w:hAnsi="Calibri"/>
          <w:color w:val="0F2439"/>
          <w:sz w:val="22"/>
          <w:szCs w:val="22"/>
        </w:rPr>
        <w:t xml:space="preserve">Return trend analytics enable proactive product quality improvements and inventory optimization</w:t>
      </w:r>
    </w:p>
    <w:p>
      <w:pPr>
        <w:pStyle w:val="3"/>
        <w:spacing w:after="120" w:before="240"/>
      </w:pPr>
      <w:r>
        <w:rPr>
          <w:rFonts w:ascii="Calibri" w:cs="Calibri" w:eastAsia="Calibri" w:hAnsi="Calibri"/>
          <w:b/>
          <w:bCs/>
          <w:color w:val="1B6B93"/>
          <w:sz w:val="22"/>
          <w:szCs w:val="22"/>
        </w:rPr>
        <w:t xml:space="preserve">Strategic Benefits:</w:t>
      </w:r>
    </w:p>
    <w:p>
      <w:pPr>
        <w:pStyle w:val="ListParagraph"/>
        <w:numPr>
          <w:ilvl w:val="0"/>
          <w:numId w:val="1"/>
        </w:numPr>
        <w:spacing w:after="60"/>
      </w:pPr>
      <w:r>
        <w:rPr>
          <w:rFonts w:ascii="Calibri" w:cs="Calibri" w:eastAsia="Calibri" w:hAnsi="Calibri"/>
          <w:color w:val="0F2439"/>
          <w:sz w:val="22"/>
          <w:szCs w:val="22"/>
        </w:rPr>
        <w:t xml:space="preserve">Data-driven return insights inform product sourcing, quality control, and vendor management decisions</w:t>
      </w:r>
    </w:p>
    <w:p>
      <w:pPr>
        <w:pStyle w:val="ListParagraph"/>
        <w:numPr>
          <w:ilvl w:val="0"/>
          <w:numId w:val="1"/>
        </w:numPr>
        <w:spacing w:after="60"/>
      </w:pPr>
      <w:r>
        <w:rPr>
          <w:rFonts w:ascii="Calibri" w:cs="Calibri" w:eastAsia="Calibri" w:hAnsi="Calibri"/>
          <w:color w:val="0F2439"/>
          <w:sz w:val="22"/>
          <w:szCs w:val="22"/>
        </w:rPr>
        <w:t xml:space="preserve">Modern digital capabilities enhance brand perception and competitive positioning in the market</w:t>
      </w:r>
    </w:p>
    <w:p>
      <w:pPr>
        <w:pStyle w:val="ListParagraph"/>
        <w:numPr>
          <w:ilvl w:val="0"/>
          <w:numId w:val="1"/>
        </w:numPr>
        <w:spacing w:after="60"/>
      </w:pPr>
      <w:r>
        <w:rPr>
          <w:rFonts w:ascii="Calibri" w:cs="Calibri" w:eastAsia="Calibri" w:hAnsi="Calibri"/>
          <w:color w:val="0F2439"/>
          <w:sz w:val="22"/>
          <w:szCs w:val="22"/>
        </w:rPr>
        <w:t xml:space="preserve">Scalable architecture supports business growth without proportional headcount increases</w:t>
      </w:r>
    </w:p>
    <w:p>
      <w:pPr>
        <w:pStyle w:val="ListParagraph"/>
        <w:numPr>
          <w:ilvl w:val="0"/>
          <w:numId w:val="1"/>
        </w:numPr>
        <w:spacing w:after="60"/>
      </w:pPr>
      <w:r>
        <w:rPr>
          <w:rFonts w:ascii="Calibri" w:cs="Calibri" w:eastAsia="Calibri" w:hAnsi="Calibri"/>
          <w:color w:val="0F2439"/>
          <w:sz w:val="22"/>
          <w:szCs w:val="22"/>
        </w:rPr>
        <w:t xml:space="preserve">Comprehensive audit trail strengthens regulatory compliance and financial governance</w:t>
      </w:r>
    </w:p>
    <w:p>
      <w:pPr>
        <w:pStyle w:val="1"/>
        <w:spacing w:after="120" w:before="360"/>
      </w:pPr>
      <w:r>
        <w:rPr>
          <w:rFonts w:ascii="Calibri" w:cs="Calibri" w:eastAsia="Calibri" w:hAnsi="Calibri"/>
          <w:b/>
          <w:bCs/>
          <w:color w:val="1B3A5C"/>
          <w:sz w:val="32"/>
          <w:szCs w:val="32"/>
        </w:rPr>
        <w:t xml:space="preserve">5. Gap Analysis</w:t>
      </w:r>
    </w:p>
    <w:p>
      <w:pPr>
        <w:spacing w:after="120" w:line="276"/>
      </w:pPr>
      <w:r>
        <w:rPr>
          <w:rFonts w:ascii="Calibri" w:cs="Calibri" w:eastAsia="Calibri" w:hAnsi="Calibri"/>
          <w:color w:val="0F2439"/>
          <w:sz w:val="22"/>
          <w:szCs w:val="22"/>
        </w:rPr>
        <w:t xml:space="preserve">This section presents the detailed gap analysis across all six dimensions. Each gap is identified with a unique ID, categorized by dimension, described with its root cause, and assessed for business impact.</w:t>
      </w:r>
    </w:p>
    <w:p>
      <w:pPr>
        <w:pStyle w:val="2"/>
        <w:spacing w:after="120" w:before="240"/>
      </w:pPr>
      <w:r>
        <w:rPr>
          <w:rFonts w:ascii="Calibri" w:cs="Calibri" w:eastAsia="Calibri" w:hAnsi="Calibri"/>
          <w:b/>
          <w:bCs/>
          <w:color w:val="2E86AB"/>
          <w:sz w:val="26"/>
          <w:szCs w:val="26"/>
        </w:rPr>
        <w:t xml:space="preserve">5.1 Process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Gap ID</w:t>
            </w:r>
          </w:p>
        </w:tc>
        <w:tc>
          <w:tcPr>
            <w:tcW w:type="dxa" w:w="1500"/>
            <w:shd w:fill="1B3A5C"/>
          </w:tcPr>
          <w:p>
            <w:r>
              <w:rPr>
                <w:rFonts w:ascii="Calibri" w:cs="Calibri" w:eastAsia="Calibri" w:hAnsi="Calibri"/>
                <w:b/>
                <w:bCs/>
                <w:color w:val="FFFFFF"/>
                <w:sz w:val="20"/>
                <w:szCs w:val="20"/>
              </w:rPr>
              <w:t xml:space="preserve">Process Area</w:t>
            </w:r>
          </w:p>
        </w:tc>
        <w:tc>
          <w:tcPr>
            <w:tcW w:type="dxa" w:w="1500"/>
            <w:shd w:fill="1B3A5C"/>
          </w:tcPr>
          <w:p>
            <w:r>
              <w:rPr>
                <w:rFonts w:ascii="Calibri" w:cs="Calibri" w:eastAsia="Calibri" w:hAnsi="Calibri"/>
                <w:b/>
                <w:bCs/>
                <w:color w:val="FFFFFF"/>
                <w:sz w:val="20"/>
                <w:szCs w:val="20"/>
              </w:rPr>
              <w:t xml:space="preserve">As-Is State</w:t>
            </w:r>
          </w:p>
        </w:tc>
        <w:tc>
          <w:tcPr>
            <w:tcW w:type="dxa" w:w="1500"/>
            <w:shd w:fill="1B3A5C"/>
          </w:tcPr>
          <w:p>
            <w:r>
              <w:rPr>
                <w:rFonts w:ascii="Calibri" w:cs="Calibri" w:eastAsia="Calibri" w:hAnsi="Calibri"/>
                <w:b/>
                <w:bCs/>
                <w:color w:val="FFFFFF"/>
                <w:sz w:val="20"/>
                <w:szCs w:val="20"/>
              </w:rPr>
              <w:t xml:space="preserve">To-Be State</w:t>
            </w:r>
          </w:p>
        </w:tc>
        <w:tc>
          <w:tcPr>
            <w:tcW w:type="dxa" w:w="1500"/>
            <w:shd w:fill="1B3A5C"/>
          </w:tcPr>
          <w:p>
            <w:r>
              <w:rPr>
                <w:rFonts w:ascii="Calibri" w:cs="Calibri" w:eastAsia="Calibri" w:hAnsi="Calibri"/>
                <w:b/>
                <w:bCs/>
                <w:color w:val="FFFFFF"/>
                <w:sz w:val="20"/>
                <w:szCs w:val="20"/>
              </w:rPr>
              <w:t xml:space="preserve">Gap Description</w:t>
            </w:r>
          </w:p>
        </w:tc>
        <w:tc>
          <w:tcPr>
            <w:tcW w:type="dxa" w:w="1500"/>
            <w:shd w:fill="1B3A5C"/>
          </w:tcPr>
          <w:p>
            <w:r>
              <w:rPr>
                <w:rFonts w:ascii="Calibri" w:cs="Calibri" w:eastAsia="Calibri" w:hAnsi="Calibri"/>
                <w:b/>
                <w:bCs/>
                <w:color w:val="FFFFFF"/>
                <w:sz w:val="20"/>
                <w:szCs w:val="20"/>
              </w:rPr>
              <w:t xml:space="preserve">Impact</w:t>
            </w:r>
          </w:p>
        </w:tc>
      </w:tr>
      <w:tr>
        <w:tc>
          <w:tcPr>
            <w:tcW w:type="dxa" w:w="1500"/>
            <w:shd w:fill="E8F4F8"/>
          </w:tcPr>
          <w:p>
            <w:r>
              <w:rPr>
                <w:rFonts w:ascii="Calibri" w:cs="Calibri" w:eastAsia="Calibri" w:hAnsi="Calibri"/>
                <w:color w:val="0F2439"/>
                <w:sz w:val="20"/>
                <w:szCs w:val="20"/>
              </w:rPr>
              <w:t xml:space="preserve">GAP-P01</w:t>
            </w:r>
          </w:p>
        </w:tc>
        <w:tc>
          <w:tcPr>
            <w:tcW w:type="dxa" w:w="1500"/>
            <w:shd w:fill="E8F4F8"/>
          </w:tcPr>
          <w:p>
            <w:r>
              <w:rPr>
                <w:rFonts w:ascii="Calibri" w:cs="Calibri" w:eastAsia="Calibri" w:hAnsi="Calibri"/>
                <w:color w:val="0F2439"/>
                <w:sz w:val="20"/>
                <w:szCs w:val="20"/>
              </w:rPr>
              <w:t xml:space="preserve">Return Request Initiation</w:t>
            </w:r>
          </w:p>
        </w:tc>
        <w:tc>
          <w:tcPr>
            <w:tcW w:type="dxa" w:w="1500"/>
            <w:shd w:fill="E8F4F8"/>
          </w:tcPr>
          <w:p>
            <w:r>
              <w:rPr>
                <w:rFonts w:ascii="Calibri" w:cs="Calibri" w:eastAsia="Calibri" w:hAnsi="Calibri"/>
                <w:color w:val="0F2439"/>
                <w:sz w:val="20"/>
                <w:szCs w:val="20"/>
              </w:rPr>
              <w:t xml:space="preserve">Phone/email/in-store only; available 09:00-18:00</w:t>
            </w:r>
          </w:p>
        </w:tc>
        <w:tc>
          <w:tcPr>
            <w:tcW w:type="dxa" w:w="1500"/>
            <w:shd w:fill="E8F4F8"/>
          </w:tcPr>
          <w:p>
            <w:r>
              <w:rPr>
                <w:rFonts w:ascii="Calibri" w:cs="Calibri" w:eastAsia="Calibri" w:hAnsi="Calibri"/>
                <w:color w:val="0F2439"/>
                <w:sz w:val="20"/>
                <w:szCs w:val="20"/>
              </w:rPr>
              <w:t xml:space="preserve">Online self-service portal; 24/7 availability</w:t>
            </w:r>
          </w:p>
        </w:tc>
        <w:tc>
          <w:tcPr>
            <w:tcW w:type="dxa" w:w="1500"/>
            <w:shd w:fill="E8F4F8"/>
          </w:tcPr>
          <w:p>
            <w:r>
              <w:rPr>
                <w:rFonts w:ascii="Calibri" w:cs="Calibri" w:eastAsia="Calibri" w:hAnsi="Calibri"/>
                <w:color w:val="0F2439"/>
                <w:sz w:val="20"/>
                <w:szCs w:val="20"/>
              </w:rPr>
              <w:t xml:space="preserve">No digital channel for customers to initiate returns; creates bottleneck at contact center</w:t>
            </w:r>
          </w:p>
        </w:tc>
        <w:tc>
          <w:tcPr>
            <w:tcW w:type="dxa" w:w="1500"/>
            <w:shd w:fill="E8F4F8"/>
          </w:tcPr>
          <w:p>
            <w:r>
              <w:rPr>
                <w:rFonts w:ascii="Calibri" w:cs="Calibri" w:eastAsia="Calibri" w:hAnsi="Calibri"/>
                <w:color w:val="0F2439"/>
                <w:sz w:val="20"/>
                <w:szCs w:val="20"/>
              </w:rPr>
              <w:t xml:space="preserve">Critical</w:t>
            </w:r>
          </w:p>
        </w:tc>
      </w:tr>
      <w:tr>
        <w:tc>
          <w:tcPr>
            <w:tcW w:type="dxa" w:w="1500"/>
            <w:shd w:fill="FFFFFF"/>
          </w:tcPr>
          <w:p>
            <w:r>
              <w:rPr>
                <w:rFonts w:ascii="Calibri" w:cs="Calibri" w:eastAsia="Calibri" w:hAnsi="Calibri"/>
                <w:color w:val="0F2439"/>
                <w:sz w:val="20"/>
                <w:szCs w:val="20"/>
              </w:rPr>
              <w:t xml:space="preserve">GAP-P02</w:t>
            </w:r>
          </w:p>
        </w:tc>
        <w:tc>
          <w:tcPr>
            <w:tcW w:type="dxa" w:w="1500"/>
            <w:shd w:fill="FFFFFF"/>
          </w:tcPr>
          <w:p>
            <w:r>
              <w:rPr>
                <w:rFonts w:ascii="Calibri" w:cs="Calibri" w:eastAsia="Calibri" w:hAnsi="Calibri"/>
                <w:color w:val="0F2439"/>
                <w:sz w:val="20"/>
                <w:szCs w:val="20"/>
              </w:rPr>
              <w:t xml:space="preserve">Eligibility Validation</w:t>
            </w:r>
          </w:p>
        </w:tc>
        <w:tc>
          <w:tcPr>
            <w:tcW w:type="dxa" w:w="1500"/>
            <w:shd w:fill="FFFFFF"/>
          </w:tcPr>
          <w:p>
            <w:r>
              <w:rPr>
                <w:rFonts w:ascii="Calibri" w:cs="Calibri" w:eastAsia="Calibri" w:hAnsi="Calibri"/>
                <w:color w:val="0F2439"/>
                <w:sz w:val="20"/>
                <w:szCs w:val="20"/>
              </w:rPr>
              <w:t xml:space="preserve">Manual policy check by agent; 15-25 min; inconsistent</w:t>
            </w:r>
          </w:p>
        </w:tc>
        <w:tc>
          <w:tcPr>
            <w:tcW w:type="dxa" w:w="1500"/>
            <w:shd w:fill="FFFFFF"/>
          </w:tcPr>
          <w:p>
            <w:r>
              <w:rPr>
                <w:rFonts w:ascii="Calibri" w:cs="Calibri" w:eastAsia="Calibri" w:hAnsi="Calibri"/>
                <w:color w:val="0F2439"/>
                <w:sz w:val="20"/>
                <w:szCs w:val="20"/>
              </w:rPr>
              <w:t xml:space="preserve">Automated rule engine; &lt; 5 sec; 100% consistent</w:t>
            </w:r>
          </w:p>
        </w:tc>
        <w:tc>
          <w:tcPr>
            <w:tcW w:type="dxa" w:w="1500"/>
            <w:shd w:fill="FFFFFF"/>
          </w:tcPr>
          <w:p>
            <w:r>
              <w:rPr>
                <w:rFonts w:ascii="Calibri" w:cs="Calibri" w:eastAsia="Calibri" w:hAnsi="Calibri"/>
                <w:color w:val="0F2439"/>
                <w:sz w:val="20"/>
                <w:szCs w:val="20"/>
              </w:rPr>
              <w:t xml:space="preserve">No systematic validation; policy enforcement varies by agent experience and judgment</w:t>
            </w:r>
          </w:p>
        </w:tc>
        <w:tc>
          <w:tcPr>
            <w:tcW w:type="dxa" w:w="1500"/>
            <w:shd w:fill="FFFFFF"/>
          </w:tcPr>
          <w:p>
            <w:r>
              <w:rPr>
                <w:rFonts w:ascii="Calibri" w:cs="Calibri" w:eastAsia="Calibri" w:hAnsi="Calibri"/>
                <w:color w:val="0F2439"/>
                <w:sz w:val="20"/>
                <w:szCs w:val="20"/>
              </w:rPr>
              <w:t xml:space="preserve">Critical</w:t>
            </w:r>
          </w:p>
        </w:tc>
      </w:tr>
      <w:tr>
        <w:tc>
          <w:tcPr>
            <w:tcW w:type="dxa" w:w="1500"/>
            <w:shd w:fill="E8F4F8"/>
          </w:tcPr>
          <w:p>
            <w:r>
              <w:rPr>
                <w:rFonts w:ascii="Calibri" w:cs="Calibri" w:eastAsia="Calibri" w:hAnsi="Calibri"/>
                <w:color w:val="0F2439"/>
                <w:sz w:val="20"/>
                <w:szCs w:val="20"/>
              </w:rPr>
              <w:t xml:space="preserve">GAP-P03</w:t>
            </w:r>
          </w:p>
        </w:tc>
        <w:tc>
          <w:tcPr>
            <w:tcW w:type="dxa" w:w="1500"/>
            <w:shd w:fill="E8F4F8"/>
          </w:tcPr>
          <w:p>
            <w:r>
              <w:rPr>
                <w:rFonts w:ascii="Calibri" w:cs="Calibri" w:eastAsia="Calibri" w:hAnsi="Calibri"/>
                <w:color w:val="0F2439"/>
                <w:sz w:val="20"/>
                <w:szCs w:val="20"/>
              </w:rPr>
              <w:t xml:space="preserve">RMA and Tracking</w:t>
            </w:r>
          </w:p>
        </w:tc>
        <w:tc>
          <w:tcPr>
            <w:tcW w:type="dxa" w:w="1500"/>
            <w:shd w:fill="E8F4F8"/>
          </w:tcPr>
          <w:p>
            <w:r>
              <w:rPr>
                <w:rFonts w:ascii="Calibri" w:cs="Calibri" w:eastAsia="Calibri" w:hAnsi="Calibri"/>
                <w:color w:val="0F2439"/>
                <w:sz w:val="20"/>
                <w:szCs w:val="20"/>
              </w:rPr>
              <w:t xml:space="preserve">Sequential number in Excel; no customer tracking</w:t>
            </w:r>
          </w:p>
        </w:tc>
        <w:tc>
          <w:tcPr>
            <w:tcW w:type="dxa" w:w="1500"/>
            <w:shd w:fill="E8F4F8"/>
          </w:tcPr>
          <w:p>
            <w:r>
              <w:rPr>
                <w:rFonts w:ascii="Calibri" w:cs="Calibri" w:eastAsia="Calibri" w:hAnsi="Calibri"/>
                <w:color w:val="0F2439"/>
                <w:sz w:val="20"/>
                <w:szCs w:val="20"/>
              </w:rPr>
              <w:t xml:space="preserve">Unique RMA with real-time online tracking</w:t>
            </w:r>
          </w:p>
        </w:tc>
        <w:tc>
          <w:tcPr>
            <w:tcW w:type="dxa" w:w="1500"/>
            <w:shd w:fill="E8F4F8"/>
          </w:tcPr>
          <w:p>
            <w:r>
              <w:rPr>
                <w:rFonts w:ascii="Calibri" w:cs="Calibri" w:eastAsia="Calibri" w:hAnsi="Calibri"/>
                <w:color w:val="0F2439"/>
                <w:sz w:val="20"/>
                <w:szCs w:val="20"/>
              </w:rPr>
              <w:t xml:space="preserve">No unique tracking mechanism; customers cannot check status without calling</w:t>
            </w:r>
          </w:p>
        </w:tc>
        <w:tc>
          <w:tcPr>
            <w:tcW w:type="dxa" w:w="1500"/>
            <w:shd w:fill="E8F4F8"/>
          </w:tcPr>
          <w:p>
            <w:r>
              <w:rPr>
                <w:rFonts w:ascii="Calibri" w:cs="Calibri" w:eastAsia="Calibri" w:hAnsi="Calibri"/>
                <w:color w:val="0F2439"/>
                <w:sz w:val="20"/>
                <w:szCs w:val="20"/>
              </w:rPr>
              <w:t xml:space="preserve">Critical</w:t>
            </w:r>
          </w:p>
        </w:tc>
      </w:tr>
      <w:tr>
        <w:tc>
          <w:tcPr>
            <w:tcW w:type="dxa" w:w="1500"/>
            <w:shd w:fill="FFFFFF"/>
          </w:tcPr>
          <w:p>
            <w:r>
              <w:rPr>
                <w:rFonts w:ascii="Calibri" w:cs="Calibri" w:eastAsia="Calibri" w:hAnsi="Calibri"/>
                <w:color w:val="0F2439"/>
                <w:sz w:val="20"/>
                <w:szCs w:val="20"/>
              </w:rPr>
              <w:t xml:space="preserve">GAP-P04</w:t>
            </w:r>
          </w:p>
        </w:tc>
        <w:tc>
          <w:tcPr>
            <w:tcW w:type="dxa" w:w="1500"/>
            <w:shd w:fill="FFFFFF"/>
          </w:tcPr>
          <w:p>
            <w:r>
              <w:rPr>
                <w:rFonts w:ascii="Calibri" w:cs="Calibri" w:eastAsia="Calibri" w:hAnsi="Calibri"/>
                <w:color w:val="0F2439"/>
                <w:sz w:val="20"/>
                <w:szCs w:val="20"/>
              </w:rPr>
              <w:t xml:space="preserve">Customer Communication</w:t>
            </w:r>
          </w:p>
        </w:tc>
        <w:tc>
          <w:tcPr>
            <w:tcW w:type="dxa" w:w="1500"/>
            <w:shd w:fill="FFFFFF"/>
          </w:tcPr>
          <w:p>
            <w:r>
              <w:rPr>
                <w:rFonts w:ascii="Calibri" w:cs="Calibri" w:eastAsia="Calibri" w:hAnsi="Calibri"/>
                <w:color w:val="0F2439"/>
                <w:sz w:val="20"/>
                <w:szCs w:val="20"/>
              </w:rPr>
              <w:t xml:space="preserve">Reactive; customer calls to check; no notifications</w:t>
            </w:r>
          </w:p>
        </w:tc>
        <w:tc>
          <w:tcPr>
            <w:tcW w:type="dxa" w:w="1500"/>
            <w:shd w:fill="FFFFFF"/>
          </w:tcPr>
          <w:p>
            <w:r>
              <w:rPr>
                <w:rFonts w:ascii="Calibri" w:cs="Calibri" w:eastAsia="Calibri" w:hAnsi="Calibri"/>
                <w:color w:val="0F2439"/>
                <w:sz w:val="20"/>
                <w:szCs w:val="20"/>
              </w:rPr>
              <w:t xml:space="preserve">Proactive; automated email/SMS at every milestone</w:t>
            </w:r>
          </w:p>
        </w:tc>
        <w:tc>
          <w:tcPr>
            <w:tcW w:type="dxa" w:w="1500"/>
            <w:shd w:fill="FFFFFF"/>
          </w:tcPr>
          <w:p>
            <w:r>
              <w:rPr>
                <w:rFonts w:ascii="Calibri" w:cs="Calibri" w:eastAsia="Calibri" w:hAnsi="Calibri"/>
                <w:color w:val="0F2439"/>
                <w:sz w:val="20"/>
                <w:szCs w:val="20"/>
              </w:rPr>
              <w:t xml:space="preserve">No notification system; customers receive updates only when they initiate contact</w:t>
            </w:r>
          </w:p>
        </w:tc>
        <w:tc>
          <w:tcPr>
            <w:tcW w:type="dxa" w:w="1500"/>
            <w:shd w:fill="FFFFFF"/>
          </w:tcPr>
          <w:p>
            <w:r>
              <w:rPr>
                <w:rFonts w:ascii="Calibri" w:cs="Calibri" w:eastAsia="Calibri" w:hAnsi="Calibri"/>
                <w:color w:val="0F2439"/>
                <w:sz w:val="20"/>
                <w:szCs w:val="20"/>
              </w:rPr>
              <w:t xml:space="preserve">High</w:t>
            </w:r>
          </w:p>
        </w:tc>
      </w:tr>
      <w:tr>
        <w:tc>
          <w:tcPr>
            <w:tcW w:type="dxa" w:w="1500"/>
            <w:shd w:fill="E8F4F8"/>
          </w:tcPr>
          <w:p>
            <w:r>
              <w:rPr>
                <w:rFonts w:ascii="Calibri" w:cs="Calibri" w:eastAsia="Calibri" w:hAnsi="Calibri"/>
                <w:color w:val="0F2439"/>
                <w:sz w:val="20"/>
                <w:szCs w:val="20"/>
              </w:rPr>
              <w:t xml:space="preserve">GAP-P05</w:t>
            </w:r>
          </w:p>
        </w:tc>
        <w:tc>
          <w:tcPr>
            <w:tcW w:type="dxa" w:w="1500"/>
            <w:shd w:fill="E8F4F8"/>
          </w:tcPr>
          <w:p>
            <w:r>
              <w:rPr>
                <w:rFonts w:ascii="Calibri" w:cs="Calibri" w:eastAsia="Calibri" w:hAnsi="Calibri"/>
                <w:color w:val="0F2439"/>
                <w:sz w:val="20"/>
                <w:szCs w:val="20"/>
              </w:rPr>
              <w:t xml:space="preserve">Warehouse Receiving</w:t>
            </w:r>
          </w:p>
        </w:tc>
        <w:tc>
          <w:tcPr>
            <w:tcW w:type="dxa" w:w="1500"/>
            <w:shd w:fill="E8F4F8"/>
          </w:tcPr>
          <w:p>
            <w:r>
              <w:rPr>
                <w:rFonts w:ascii="Calibri" w:cs="Calibri" w:eastAsia="Calibri" w:hAnsi="Calibri"/>
                <w:color w:val="0F2439"/>
                <w:sz w:val="20"/>
                <w:szCs w:val="20"/>
              </w:rPr>
              <w:t xml:space="preserve">Paper forms; manual phone call to agent; no photos</w:t>
            </w:r>
          </w:p>
        </w:tc>
        <w:tc>
          <w:tcPr>
            <w:tcW w:type="dxa" w:w="1500"/>
            <w:shd w:fill="E8F4F8"/>
          </w:tcPr>
          <w:p>
            <w:r>
              <w:rPr>
                <w:rFonts w:ascii="Calibri" w:cs="Calibri" w:eastAsia="Calibri" w:hAnsi="Calibri"/>
                <w:color w:val="0F2439"/>
                <w:sz w:val="20"/>
                <w:szCs w:val="20"/>
              </w:rPr>
              <w:t xml:space="preserve">Digital mobile form; barcode scan; photo evidence</w:t>
            </w:r>
          </w:p>
        </w:tc>
        <w:tc>
          <w:tcPr>
            <w:tcW w:type="dxa" w:w="1500"/>
            <w:shd w:fill="E8F4F8"/>
          </w:tcPr>
          <w:p>
            <w:r>
              <w:rPr>
                <w:rFonts w:ascii="Calibri" w:cs="Calibri" w:eastAsia="Calibri" w:hAnsi="Calibri"/>
                <w:color w:val="0F2439"/>
                <w:sz w:val="20"/>
                <w:szCs w:val="20"/>
              </w:rPr>
              <w:t xml:space="preserve">Paper-based inspection process is slow, lacks documentation, and creates handoff delays</w:t>
            </w:r>
          </w:p>
        </w:tc>
        <w:tc>
          <w:tcPr>
            <w:tcW w:type="dxa" w:w="1500"/>
            <w:shd w:fill="E8F4F8"/>
          </w:tcPr>
          <w:p>
            <w:r>
              <w:rPr>
                <w:rFonts w:ascii="Calibri" w:cs="Calibri" w:eastAsia="Calibri" w:hAnsi="Calibri"/>
                <w:color w:val="0F2439"/>
                <w:sz w:val="20"/>
                <w:szCs w:val="20"/>
              </w:rPr>
              <w:t xml:space="preserve">High</w:t>
            </w:r>
          </w:p>
        </w:tc>
      </w:tr>
      <w:tr>
        <w:tc>
          <w:tcPr>
            <w:tcW w:type="dxa" w:w="1500"/>
            <w:shd w:fill="FFFFFF"/>
          </w:tcPr>
          <w:p>
            <w:r>
              <w:rPr>
                <w:rFonts w:ascii="Calibri" w:cs="Calibri" w:eastAsia="Calibri" w:hAnsi="Calibri"/>
                <w:color w:val="0F2439"/>
                <w:sz w:val="20"/>
                <w:szCs w:val="20"/>
              </w:rPr>
              <w:t xml:space="preserve">GAP-P06</w:t>
            </w:r>
          </w:p>
        </w:tc>
        <w:tc>
          <w:tcPr>
            <w:tcW w:type="dxa" w:w="1500"/>
            <w:shd w:fill="FFFFFF"/>
          </w:tcPr>
          <w:p>
            <w:r>
              <w:rPr>
                <w:rFonts w:ascii="Calibri" w:cs="Calibri" w:eastAsia="Calibri" w:hAnsi="Calibri"/>
                <w:color w:val="0F2439"/>
                <w:sz w:val="20"/>
                <w:szCs w:val="20"/>
              </w:rPr>
              <w:t xml:space="preserve">Refund Processing</w:t>
            </w:r>
          </w:p>
        </w:tc>
        <w:tc>
          <w:tcPr>
            <w:tcW w:type="dxa" w:w="1500"/>
            <w:shd w:fill="FFFFFF"/>
          </w:tcPr>
          <w:p>
            <w:r>
              <w:rPr>
                <w:rFonts w:ascii="Calibri" w:cs="Calibri" w:eastAsia="Calibri" w:hAnsi="Calibri"/>
                <w:color w:val="0F2439"/>
                <w:sz w:val="20"/>
                <w:szCs w:val="20"/>
              </w:rPr>
              <w:t xml:space="preserve">Manual calculation; batch processing (2x/week)</w:t>
            </w:r>
          </w:p>
        </w:tc>
        <w:tc>
          <w:tcPr>
            <w:tcW w:type="dxa" w:w="1500"/>
            <w:shd w:fill="FFFFFF"/>
          </w:tcPr>
          <w:p>
            <w:r>
              <w:rPr>
                <w:rFonts w:ascii="Calibri" w:cs="Calibri" w:eastAsia="Calibri" w:hAnsi="Calibri"/>
                <w:color w:val="0F2439"/>
                <w:sz w:val="20"/>
                <w:szCs w:val="20"/>
              </w:rPr>
              <w:t xml:space="preserve">Automated calculation; daily ERP-integrated processing</w:t>
            </w:r>
          </w:p>
        </w:tc>
        <w:tc>
          <w:tcPr>
            <w:tcW w:type="dxa" w:w="1500"/>
            <w:shd w:fill="FFFFFF"/>
          </w:tcPr>
          <w:p>
            <w:r>
              <w:rPr>
                <w:rFonts w:ascii="Calibri" w:cs="Calibri" w:eastAsia="Calibri" w:hAnsi="Calibri"/>
                <w:color w:val="0F2439"/>
                <w:sz w:val="20"/>
                <w:szCs w:val="20"/>
              </w:rPr>
              <w:t xml:space="preserve">Manual calculations cause 3% error rate; batch processing adds 1-3 days delay</w:t>
            </w:r>
          </w:p>
        </w:tc>
        <w:tc>
          <w:tcPr>
            <w:tcW w:type="dxa" w:w="1500"/>
            <w:shd w:fill="FFFFFF"/>
          </w:tcPr>
          <w:p>
            <w:r>
              <w:rPr>
                <w:rFonts w:ascii="Calibri" w:cs="Calibri" w:eastAsia="Calibri" w:hAnsi="Calibri"/>
                <w:color w:val="0F2439"/>
                <w:sz w:val="20"/>
                <w:szCs w:val="20"/>
              </w:rPr>
              <w:t xml:space="preserve">Critical</w:t>
            </w:r>
          </w:p>
        </w:tc>
      </w:tr>
      <w:tr>
        <w:tc>
          <w:tcPr>
            <w:tcW w:type="dxa" w:w="1500"/>
            <w:shd w:fill="E8F4F8"/>
          </w:tcPr>
          <w:p>
            <w:r>
              <w:rPr>
                <w:rFonts w:ascii="Calibri" w:cs="Calibri" w:eastAsia="Calibri" w:hAnsi="Calibri"/>
                <w:color w:val="0F2439"/>
                <w:sz w:val="20"/>
                <w:szCs w:val="20"/>
              </w:rPr>
              <w:t xml:space="preserve">GAP-P07</w:t>
            </w:r>
          </w:p>
        </w:tc>
        <w:tc>
          <w:tcPr>
            <w:tcW w:type="dxa" w:w="1500"/>
            <w:shd w:fill="E8F4F8"/>
          </w:tcPr>
          <w:p>
            <w:r>
              <w:rPr>
                <w:rFonts w:ascii="Calibri" w:cs="Calibri" w:eastAsia="Calibri" w:hAnsi="Calibri"/>
                <w:color w:val="0F2439"/>
                <w:sz w:val="20"/>
                <w:szCs w:val="20"/>
              </w:rPr>
              <w:t xml:space="preserve">Exchange Workflow</w:t>
            </w:r>
          </w:p>
        </w:tc>
        <w:tc>
          <w:tcPr>
            <w:tcW w:type="dxa" w:w="1500"/>
            <w:shd w:fill="E8F4F8"/>
          </w:tcPr>
          <w:p>
            <w:r>
              <w:rPr>
                <w:rFonts w:ascii="Calibri" w:cs="Calibri" w:eastAsia="Calibri" w:hAnsi="Calibri"/>
                <w:color w:val="0F2439"/>
                <w:sz w:val="20"/>
                <w:szCs w:val="20"/>
              </w:rPr>
              <w:t xml:space="preserve">No systematic exchange process; handled case-by-case</w:t>
            </w:r>
          </w:p>
        </w:tc>
        <w:tc>
          <w:tcPr>
            <w:tcW w:type="dxa" w:w="1500"/>
            <w:shd w:fill="E8F4F8"/>
          </w:tcPr>
          <w:p>
            <w:r>
              <w:rPr>
                <w:rFonts w:ascii="Calibri" w:cs="Calibri" w:eastAsia="Calibri" w:hAnsi="Calibri"/>
                <w:color w:val="0F2439"/>
                <w:sz w:val="20"/>
                <w:szCs w:val="20"/>
              </w:rPr>
              <w:t xml:space="preserve">Structured exchange with inventory check and price difference handling</w:t>
            </w:r>
          </w:p>
        </w:tc>
        <w:tc>
          <w:tcPr>
            <w:tcW w:type="dxa" w:w="1500"/>
            <w:shd w:fill="E8F4F8"/>
          </w:tcPr>
          <w:p>
            <w:r>
              <w:rPr>
                <w:rFonts w:ascii="Calibri" w:cs="Calibri" w:eastAsia="Calibri" w:hAnsi="Calibri"/>
                <w:color w:val="0F2439"/>
                <w:sz w:val="20"/>
                <w:szCs w:val="20"/>
              </w:rPr>
              <w:t xml:space="preserve">Exchange requests are managed ad-hoc without standardization or inventory verification</w:t>
            </w:r>
          </w:p>
        </w:tc>
        <w:tc>
          <w:tcPr>
            <w:tcW w:type="dxa" w:w="1500"/>
            <w:shd w:fill="E8F4F8"/>
          </w:tcPr>
          <w:p>
            <w:r>
              <w:rPr>
                <w:rFonts w:ascii="Calibri" w:cs="Calibri" w:eastAsia="Calibri" w:hAnsi="Calibri"/>
                <w:color w:val="0F2439"/>
                <w:sz w:val="20"/>
                <w:szCs w:val="20"/>
              </w:rPr>
              <w:t xml:space="preserve">Medium</w:t>
            </w:r>
          </w:p>
        </w:tc>
      </w:tr>
      <w:tr>
        <w:tc>
          <w:tcPr>
            <w:tcW w:type="dxa" w:w="1500"/>
            <w:shd w:fill="FFFFFF"/>
          </w:tcPr>
          <w:p>
            <w:r>
              <w:rPr>
                <w:rFonts w:ascii="Calibri" w:cs="Calibri" w:eastAsia="Calibri" w:hAnsi="Calibri"/>
                <w:color w:val="0F2439"/>
                <w:sz w:val="20"/>
                <w:szCs w:val="20"/>
              </w:rPr>
              <w:t xml:space="preserve">GAP-P08</w:t>
            </w:r>
          </w:p>
        </w:tc>
        <w:tc>
          <w:tcPr>
            <w:tcW w:type="dxa" w:w="1500"/>
            <w:shd w:fill="FFFFFF"/>
          </w:tcPr>
          <w:p>
            <w:r>
              <w:rPr>
                <w:rFonts w:ascii="Calibri" w:cs="Calibri" w:eastAsia="Calibri" w:hAnsi="Calibri"/>
                <w:color w:val="0F2439"/>
                <w:sz w:val="20"/>
                <w:szCs w:val="20"/>
              </w:rPr>
              <w:t xml:space="preserve">Process Standardization</w:t>
            </w:r>
          </w:p>
        </w:tc>
        <w:tc>
          <w:tcPr>
            <w:tcW w:type="dxa" w:w="1500"/>
            <w:shd w:fill="FFFFFF"/>
          </w:tcPr>
          <w:p>
            <w:r>
              <w:rPr>
                <w:rFonts w:ascii="Calibri" w:cs="Calibri" w:eastAsia="Calibri" w:hAnsi="Calibri"/>
                <w:color w:val="0F2439"/>
                <w:sz w:val="20"/>
                <w:szCs w:val="20"/>
              </w:rPr>
              <w:t xml:space="preserve">Process varies by agent; no SOP enforcement</w:t>
            </w:r>
          </w:p>
        </w:tc>
        <w:tc>
          <w:tcPr>
            <w:tcW w:type="dxa" w:w="1500"/>
            <w:shd w:fill="FFFFFF"/>
          </w:tcPr>
          <w:p>
            <w:r>
              <w:rPr>
                <w:rFonts w:ascii="Calibri" w:cs="Calibri" w:eastAsia="Calibri" w:hAnsi="Calibri"/>
                <w:color w:val="0F2439"/>
                <w:sz w:val="20"/>
                <w:szCs w:val="20"/>
              </w:rPr>
              <w:t xml:space="preserve">System-enforced workflow with defined steps and decision points</w:t>
            </w:r>
          </w:p>
        </w:tc>
        <w:tc>
          <w:tcPr>
            <w:tcW w:type="dxa" w:w="1500"/>
            <w:shd w:fill="FFFFFF"/>
          </w:tcPr>
          <w:p>
            <w:r>
              <w:rPr>
                <w:rFonts w:ascii="Calibri" w:cs="Calibri" w:eastAsia="Calibri" w:hAnsi="Calibri"/>
                <w:color w:val="0F2439"/>
                <w:sz w:val="20"/>
                <w:szCs w:val="20"/>
              </w:rPr>
              <w:t xml:space="preserve">No standardization mechanism; process quality depends entirely on individual agent behavior</w:t>
            </w:r>
          </w:p>
        </w:tc>
        <w:tc>
          <w:tcPr>
            <w:tcW w:type="dxa" w:w="1500"/>
            <w:shd w:fill="FFFFFF"/>
          </w:tcPr>
          <w:p>
            <w:r>
              <w:rPr>
                <w:rFonts w:ascii="Calibri" w:cs="Calibri" w:eastAsia="Calibri" w:hAnsi="Calibri"/>
                <w:color w:val="0F2439"/>
                <w:sz w:val="20"/>
                <w:szCs w:val="20"/>
              </w:rPr>
              <w:t xml:space="preserve">High</w:t>
            </w:r>
          </w:p>
        </w:tc>
      </w:tr>
    </w:tbl>
    <w:p>
      <w:pPr>
        <w:spacing w:after="80" w:before="80"/>
      </w:pPr>
    </w:p>
    <w:p>
      <w:pPr>
        <w:pStyle w:val="2"/>
        <w:spacing w:after="120" w:before="240"/>
      </w:pPr>
      <w:r>
        <w:rPr>
          <w:rFonts w:ascii="Calibri" w:cs="Calibri" w:eastAsia="Calibri" w:hAnsi="Calibri"/>
          <w:b/>
          <w:bCs/>
          <w:color w:val="2E86AB"/>
          <w:sz w:val="26"/>
          <w:szCs w:val="26"/>
        </w:rPr>
        <w:t xml:space="preserve">5.2 Technology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Gap ID</w:t>
            </w:r>
          </w:p>
        </w:tc>
        <w:tc>
          <w:tcPr>
            <w:tcW w:type="dxa" w:w="1500"/>
            <w:shd w:fill="1B3A5C"/>
          </w:tcPr>
          <w:p>
            <w:r>
              <w:rPr>
                <w:rFonts w:ascii="Calibri" w:cs="Calibri" w:eastAsia="Calibri" w:hAnsi="Calibri"/>
                <w:b/>
                <w:bCs/>
                <w:color w:val="FFFFFF"/>
                <w:sz w:val="20"/>
                <w:szCs w:val="20"/>
              </w:rPr>
              <w:t xml:space="preserve">Technology Area</w:t>
            </w:r>
          </w:p>
        </w:tc>
        <w:tc>
          <w:tcPr>
            <w:tcW w:type="dxa" w:w="1500"/>
            <w:shd w:fill="1B3A5C"/>
          </w:tcPr>
          <w:p>
            <w:r>
              <w:rPr>
                <w:rFonts w:ascii="Calibri" w:cs="Calibri" w:eastAsia="Calibri" w:hAnsi="Calibri"/>
                <w:b/>
                <w:bCs/>
                <w:color w:val="FFFFFF"/>
                <w:sz w:val="20"/>
                <w:szCs w:val="20"/>
              </w:rPr>
              <w:t xml:space="preserve">As-Is State</w:t>
            </w:r>
          </w:p>
        </w:tc>
        <w:tc>
          <w:tcPr>
            <w:tcW w:type="dxa" w:w="1500"/>
            <w:shd w:fill="1B3A5C"/>
          </w:tcPr>
          <w:p>
            <w:r>
              <w:rPr>
                <w:rFonts w:ascii="Calibri" w:cs="Calibri" w:eastAsia="Calibri" w:hAnsi="Calibri"/>
                <w:b/>
                <w:bCs/>
                <w:color w:val="FFFFFF"/>
                <w:sz w:val="20"/>
                <w:szCs w:val="20"/>
              </w:rPr>
              <w:t xml:space="preserve">To-Be State</w:t>
            </w:r>
          </w:p>
        </w:tc>
        <w:tc>
          <w:tcPr>
            <w:tcW w:type="dxa" w:w="1500"/>
            <w:shd w:fill="1B3A5C"/>
          </w:tcPr>
          <w:p>
            <w:r>
              <w:rPr>
                <w:rFonts w:ascii="Calibri" w:cs="Calibri" w:eastAsia="Calibri" w:hAnsi="Calibri"/>
                <w:b/>
                <w:bCs/>
                <w:color w:val="FFFFFF"/>
                <w:sz w:val="20"/>
                <w:szCs w:val="20"/>
              </w:rPr>
              <w:t xml:space="preserve">Gap Description</w:t>
            </w:r>
          </w:p>
        </w:tc>
        <w:tc>
          <w:tcPr>
            <w:tcW w:type="dxa" w:w="1500"/>
            <w:shd w:fill="1B3A5C"/>
          </w:tcPr>
          <w:p>
            <w:r>
              <w:rPr>
                <w:rFonts w:ascii="Calibri" w:cs="Calibri" w:eastAsia="Calibri" w:hAnsi="Calibri"/>
                <w:b/>
                <w:bCs/>
                <w:color w:val="FFFFFF"/>
                <w:sz w:val="20"/>
                <w:szCs w:val="20"/>
              </w:rPr>
              <w:t xml:space="preserve">Impact</w:t>
            </w:r>
          </w:p>
        </w:tc>
      </w:tr>
      <w:tr>
        <w:tc>
          <w:tcPr>
            <w:tcW w:type="dxa" w:w="1500"/>
            <w:shd w:fill="E8F4F8"/>
          </w:tcPr>
          <w:p>
            <w:r>
              <w:rPr>
                <w:rFonts w:ascii="Calibri" w:cs="Calibri" w:eastAsia="Calibri" w:hAnsi="Calibri"/>
                <w:color w:val="0F2439"/>
                <w:sz w:val="20"/>
                <w:szCs w:val="20"/>
              </w:rPr>
              <w:t xml:space="preserve">GAP-T01</w:t>
            </w:r>
          </w:p>
        </w:tc>
        <w:tc>
          <w:tcPr>
            <w:tcW w:type="dxa" w:w="1500"/>
            <w:shd w:fill="E8F4F8"/>
          </w:tcPr>
          <w:p>
            <w:r>
              <w:rPr>
                <w:rFonts w:ascii="Calibri" w:cs="Calibri" w:eastAsia="Calibri" w:hAnsi="Calibri"/>
                <w:color w:val="0F2439"/>
                <w:sz w:val="20"/>
                <w:szCs w:val="20"/>
              </w:rPr>
              <w:t xml:space="preserve">Return Management System</w:t>
            </w:r>
          </w:p>
        </w:tc>
        <w:tc>
          <w:tcPr>
            <w:tcW w:type="dxa" w:w="1500"/>
            <w:shd w:fill="E8F4F8"/>
          </w:tcPr>
          <w:p>
            <w:r>
              <w:rPr>
                <w:rFonts w:ascii="Calibri" w:cs="Calibri" w:eastAsia="Calibri" w:hAnsi="Calibri"/>
                <w:color w:val="0F2439"/>
                <w:sz w:val="20"/>
                <w:szCs w:val="20"/>
              </w:rPr>
              <w:t xml:space="preserve">No system exists; Excel spreadsheet tracking</w:t>
            </w:r>
          </w:p>
        </w:tc>
        <w:tc>
          <w:tcPr>
            <w:tcW w:type="dxa" w:w="1500"/>
            <w:shd w:fill="E8F4F8"/>
          </w:tcPr>
          <w:p>
            <w:r>
              <w:rPr>
                <w:rFonts w:ascii="Calibri" w:cs="Calibri" w:eastAsia="Calibri" w:hAnsi="Calibri"/>
                <w:color w:val="0F2439"/>
                <w:sz w:val="20"/>
                <w:szCs w:val="20"/>
              </w:rPr>
              <w:t xml:space="preserve">Purpose-built web-based RMS</w:t>
            </w:r>
          </w:p>
        </w:tc>
        <w:tc>
          <w:tcPr>
            <w:tcW w:type="dxa" w:w="1500"/>
            <w:shd w:fill="E8F4F8"/>
          </w:tcPr>
          <w:p>
            <w:r>
              <w:rPr>
                <w:rFonts w:ascii="Calibri" w:cs="Calibri" w:eastAsia="Calibri" w:hAnsi="Calibri"/>
                <w:color w:val="0F2439"/>
                <w:sz w:val="20"/>
                <w:szCs w:val="20"/>
              </w:rPr>
              <w:t xml:space="preserve">Complete absence of a dedicated system for return lifecycle management</w:t>
            </w:r>
          </w:p>
        </w:tc>
        <w:tc>
          <w:tcPr>
            <w:tcW w:type="dxa" w:w="1500"/>
            <w:shd w:fill="E8F4F8"/>
          </w:tcPr>
          <w:p>
            <w:r>
              <w:rPr>
                <w:rFonts w:ascii="Calibri" w:cs="Calibri" w:eastAsia="Calibri" w:hAnsi="Calibri"/>
                <w:color w:val="0F2439"/>
                <w:sz w:val="20"/>
                <w:szCs w:val="20"/>
              </w:rPr>
              <w:t xml:space="preserve">Critical</w:t>
            </w:r>
          </w:p>
        </w:tc>
      </w:tr>
      <w:tr>
        <w:tc>
          <w:tcPr>
            <w:tcW w:type="dxa" w:w="1500"/>
            <w:shd w:fill="FFFFFF"/>
          </w:tcPr>
          <w:p>
            <w:r>
              <w:rPr>
                <w:rFonts w:ascii="Calibri" w:cs="Calibri" w:eastAsia="Calibri" w:hAnsi="Calibri"/>
                <w:color w:val="0F2439"/>
                <w:sz w:val="20"/>
                <w:szCs w:val="20"/>
              </w:rPr>
              <w:t xml:space="preserve">GAP-T02</w:t>
            </w:r>
          </w:p>
        </w:tc>
        <w:tc>
          <w:tcPr>
            <w:tcW w:type="dxa" w:w="1500"/>
            <w:shd w:fill="FFFFFF"/>
          </w:tcPr>
          <w:p>
            <w:r>
              <w:rPr>
                <w:rFonts w:ascii="Calibri" w:cs="Calibri" w:eastAsia="Calibri" w:hAnsi="Calibri"/>
                <w:color w:val="0F2439"/>
                <w:sz w:val="20"/>
                <w:szCs w:val="20"/>
              </w:rPr>
              <w:t xml:space="preserve">ERP Integration</w:t>
            </w:r>
          </w:p>
        </w:tc>
        <w:tc>
          <w:tcPr>
            <w:tcW w:type="dxa" w:w="1500"/>
            <w:shd w:fill="FFFFFF"/>
          </w:tcPr>
          <w:p>
            <w:r>
              <w:rPr>
                <w:rFonts w:ascii="Calibri" w:cs="Calibri" w:eastAsia="Calibri" w:hAnsi="Calibri"/>
                <w:color w:val="0F2439"/>
                <w:sz w:val="20"/>
                <w:szCs w:val="20"/>
              </w:rPr>
              <w:t xml:space="preserve">Manual data re-entry between systems</w:t>
            </w:r>
          </w:p>
        </w:tc>
        <w:tc>
          <w:tcPr>
            <w:tcW w:type="dxa" w:w="1500"/>
            <w:shd w:fill="FFFFFF"/>
          </w:tcPr>
          <w:p>
            <w:r>
              <w:rPr>
                <w:rFonts w:ascii="Calibri" w:cs="Calibri" w:eastAsia="Calibri" w:hAnsi="Calibri"/>
                <w:color w:val="0F2439"/>
                <w:sz w:val="20"/>
                <w:szCs w:val="20"/>
              </w:rPr>
              <w:t xml:space="preserve">Bidirectional REST API integration</w:t>
            </w:r>
          </w:p>
        </w:tc>
        <w:tc>
          <w:tcPr>
            <w:tcW w:type="dxa" w:w="1500"/>
            <w:shd w:fill="FFFFFF"/>
          </w:tcPr>
          <w:p>
            <w:r>
              <w:rPr>
                <w:rFonts w:ascii="Calibri" w:cs="Calibri" w:eastAsia="Calibri" w:hAnsi="Calibri"/>
                <w:color w:val="0F2439"/>
                <w:sz w:val="20"/>
                <w:szCs w:val="20"/>
              </w:rPr>
              <w:t xml:space="preserve">No automated data exchange with ERP; all data must be manually transferred</w:t>
            </w:r>
          </w:p>
        </w:tc>
        <w:tc>
          <w:tcPr>
            <w:tcW w:type="dxa" w:w="1500"/>
            <w:shd w:fill="FFFFFF"/>
          </w:tcPr>
          <w:p>
            <w:r>
              <w:rPr>
                <w:rFonts w:ascii="Calibri" w:cs="Calibri" w:eastAsia="Calibri" w:hAnsi="Calibri"/>
                <w:color w:val="0F2439"/>
                <w:sz w:val="20"/>
                <w:szCs w:val="20"/>
              </w:rPr>
              <w:t xml:space="preserve">Critical</w:t>
            </w:r>
          </w:p>
        </w:tc>
      </w:tr>
      <w:tr>
        <w:tc>
          <w:tcPr>
            <w:tcW w:type="dxa" w:w="1500"/>
            <w:shd w:fill="E8F4F8"/>
          </w:tcPr>
          <w:p>
            <w:r>
              <w:rPr>
                <w:rFonts w:ascii="Calibri" w:cs="Calibri" w:eastAsia="Calibri" w:hAnsi="Calibri"/>
                <w:color w:val="0F2439"/>
                <w:sz w:val="20"/>
                <w:szCs w:val="20"/>
              </w:rPr>
              <w:t xml:space="preserve">GAP-T03</w:t>
            </w:r>
          </w:p>
        </w:tc>
        <w:tc>
          <w:tcPr>
            <w:tcW w:type="dxa" w:w="1500"/>
            <w:shd w:fill="E8F4F8"/>
          </w:tcPr>
          <w:p>
            <w:r>
              <w:rPr>
                <w:rFonts w:ascii="Calibri" w:cs="Calibri" w:eastAsia="Calibri" w:hAnsi="Calibri"/>
                <w:color w:val="0F2439"/>
                <w:sz w:val="20"/>
                <w:szCs w:val="20"/>
              </w:rPr>
              <w:t xml:space="preserve">Mobile Capabilities</w:t>
            </w:r>
          </w:p>
        </w:tc>
        <w:tc>
          <w:tcPr>
            <w:tcW w:type="dxa" w:w="1500"/>
            <w:shd w:fill="E8F4F8"/>
          </w:tcPr>
          <w:p>
            <w:r>
              <w:rPr>
                <w:rFonts w:ascii="Calibri" w:cs="Calibri" w:eastAsia="Calibri" w:hAnsi="Calibri"/>
                <w:color w:val="0F2439"/>
                <w:sz w:val="20"/>
                <w:szCs w:val="20"/>
              </w:rPr>
              <w:t xml:space="preserve">No mobile tools for warehouse or field staff</w:t>
            </w:r>
          </w:p>
        </w:tc>
        <w:tc>
          <w:tcPr>
            <w:tcW w:type="dxa" w:w="1500"/>
            <w:shd w:fill="E8F4F8"/>
          </w:tcPr>
          <w:p>
            <w:r>
              <w:rPr>
                <w:rFonts w:ascii="Calibri" w:cs="Calibri" w:eastAsia="Calibri" w:hAnsi="Calibri"/>
                <w:color w:val="0F2439"/>
                <w:sz w:val="20"/>
                <w:szCs w:val="20"/>
              </w:rPr>
              <w:t xml:space="preserve">Mobile-optimized web app for warehouse module</w:t>
            </w:r>
          </w:p>
        </w:tc>
        <w:tc>
          <w:tcPr>
            <w:tcW w:type="dxa" w:w="1500"/>
            <w:shd w:fill="E8F4F8"/>
          </w:tcPr>
          <w:p>
            <w:r>
              <w:rPr>
                <w:rFonts w:ascii="Calibri" w:cs="Calibri" w:eastAsia="Calibri" w:hAnsi="Calibri"/>
                <w:color w:val="0F2439"/>
                <w:sz w:val="20"/>
                <w:szCs w:val="20"/>
              </w:rPr>
              <w:t xml:space="preserve">Warehouse staff have no digital tools; all work is paper-based</w:t>
            </w:r>
          </w:p>
        </w:tc>
        <w:tc>
          <w:tcPr>
            <w:tcW w:type="dxa" w:w="1500"/>
            <w:shd w:fill="E8F4F8"/>
          </w:tcPr>
          <w:p>
            <w:r>
              <w:rPr>
                <w:rFonts w:ascii="Calibri" w:cs="Calibri" w:eastAsia="Calibri" w:hAnsi="Calibri"/>
                <w:color w:val="0F2439"/>
                <w:sz w:val="20"/>
                <w:szCs w:val="20"/>
              </w:rPr>
              <w:t xml:space="preserve">High</w:t>
            </w:r>
          </w:p>
        </w:tc>
      </w:tr>
      <w:tr>
        <w:tc>
          <w:tcPr>
            <w:tcW w:type="dxa" w:w="1500"/>
            <w:shd w:fill="FFFFFF"/>
          </w:tcPr>
          <w:p>
            <w:r>
              <w:rPr>
                <w:rFonts w:ascii="Calibri" w:cs="Calibri" w:eastAsia="Calibri" w:hAnsi="Calibri"/>
                <w:color w:val="0F2439"/>
                <w:sz w:val="20"/>
                <w:szCs w:val="20"/>
              </w:rPr>
              <w:t xml:space="preserve">GAP-T04</w:t>
            </w:r>
          </w:p>
        </w:tc>
        <w:tc>
          <w:tcPr>
            <w:tcW w:type="dxa" w:w="1500"/>
            <w:shd w:fill="FFFFFF"/>
          </w:tcPr>
          <w:p>
            <w:r>
              <w:rPr>
                <w:rFonts w:ascii="Calibri" w:cs="Calibri" w:eastAsia="Calibri" w:hAnsi="Calibri"/>
                <w:color w:val="0F2439"/>
                <w:sz w:val="20"/>
                <w:szCs w:val="20"/>
              </w:rPr>
              <w:t xml:space="preserve">Notification System</w:t>
            </w:r>
          </w:p>
        </w:tc>
        <w:tc>
          <w:tcPr>
            <w:tcW w:type="dxa" w:w="1500"/>
            <w:shd w:fill="FFFFFF"/>
          </w:tcPr>
          <w:p>
            <w:r>
              <w:rPr>
                <w:rFonts w:ascii="Calibri" w:cs="Calibri" w:eastAsia="Calibri" w:hAnsi="Calibri"/>
                <w:color w:val="0F2439"/>
                <w:sz w:val="20"/>
                <w:szCs w:val="20"/>
              </w:rPr>
              <w:t xml:space="preserve">Manual email composition per customer</w:t>
            </w:r>
          </w:p>
        </w:tc>
        <w:tc>
          <w:tcPr>
            <w:tcW w:type="dxa" w:w="1500"/>
            <w:shd w:fill="FFFFFF"/>
          </w:tcPr>
          <w:p>
            <w:r>
              <w:rPr>
                <w:rFonts w:ascii="Calibri" w:cs="Calibri" w:eastAsia="Calibri" w:hAnsi="Calibri"/>
                <w:color w:val="0F2439"/>
                <w:sz w:val="20"/>
                <w:szCs w:val="20"/>
              </w:rPr>
              <w:t xml:space="preserve">Automated multi-channel notification engine</w:t>
            </w:r>
          </w:p>
        </w:tc>
        <w:tc>
          <w:tcPr>
            <w:tcW w:type="dxa" w:w="1500"/>
            <w:shd w:fill="FFFFFF"/>
          </w:tcPr>
          <w:p>
            <w:r>
              <w:rPr>
                <w:rFonts w:ascii="Calibri" w:cs="Calibri" w:eastAsia="Calibri" w:hAnsi="Calibri"/>
                <w:color w:val="0F2439"/>
                <w:sz w:val="20"/>
                <w:szCs w:val="20"/>
              </w:rPr>
              <w:t xml:space="preserve">No automated communication capability; every notification is composed and sent manually</w:t>
            </w:r>
          </w:p>
        </w:tc>
        <w:tc>
          <w:tcPr>
            <w:tcW w:type="dxa" w:w="1500"/>
            <w:shd w:fill="FFFFFF"/>
          </w:tcPr>
          <w:p>
            <w:r>
              <w:rPr>
                <w:rFonts w:ascii="Calibri" w:cs="Calibri" w:eastAsia="Calibri" w:hAnsi="Calibri"/>
                <w:color w:val="0F2439"/>
                <w:sz w:val="20"/>
                <w:szCs w:val="20"/>
              </w:rPr>
              <w:t xml:space="preserve">High</w:t>
            </w:r>
          </w:p>
        </w:tc>
      </w:tr>
      <w:tr>
        <w:tc>
          <w:tcPr>
            <w:tcW w:type="dxa" w:w="1500"/>
            <w:shd w:fill="E8F4F8"/>
          </w:tcPr>
          <w:p>
            <w:r>
              <w:rPr>
                <w:rFonts w:ascii="Calibri" w:cs="Calibri" w:eastAsia="Calibri" w:hAnsi="Calibri"/>
                <w:color w:val="0F2439"/>
                <w:sz w:val="20"/>
                <w:szCs w:val="20"/>
              </w:rPr>
              <w:t xml:space="preserve">GAP-T05</w:t>
            </w:r>
          </w:p>
        </w:tc>
        <w:tc>
          <w:tcPr>
            <w:tcW w:type="dxa" w:w="1500"/>
            <w:shd w:fill="E8F4F8"/>
          </w:tcPr>
          <w:p>
            <w:r>
              <w:rPr>
                <w:rFonts w:ascii="Calibri" w:cs="Calibri" w:eastAsia="Calibri" w:hAnsi="Calibri"/>
                <w:color w:val="0F2439"/>
                <w:sz w:val="20"/>
                <w:szCs w:val="20"/>
              </w:rPr>
              <w:t xml:space="preserve">Document Generation</w:t>
            </w:r>
          </w:p>
        </w:tc>
        <w:tc>
          <w:tcPr>
            <w:tcW w:type="dxa" w:w="1500"/>
            <w:shd w:fill="E8F4F8"/>
          </w:tcPr>
          <w:p>
            <w:r>
              <w:rPr>
                <w:rFonts w:ascii="Calibri" w:cs="Calibri" w:eastAsia="Calibri" w:hAnsi="Calibri"/>
                <w:color w:val="0F2439"/>
                <w:sz w:val="20"/>
                <w:szCs w:val="20"/>
              </w:rPr>
              <w:t xml:space="preserve">Manual document creation using Word/Excel templates</w:t>
            </w:r>
          </w:p>
        </w:tc>
        <w:tc>
          <w:tcPr>
            <w:tcW w:type="dxa" w:w="1500"/>
            <w:shd w:fill="E8F4F8"/>
          </w:tcPr>
          <w:p>
            <w:r>
              <w:rPr>
                <w:rFonts w:ascii="Calibri" w:cs="Calibri" w:eastAsia="Calibri" w:hAnsi="Calibri"/>
                <w:color w:val="0F2439"/>
                <w:sz w:val="20"/>
                <w:szCs w:val="20"/>
              </w:rPr>
              <w:t xml:space="preserve">Automated PDF generation (labels, reports, confirmations)</w:t>
            </w:r>
          </w:p>
        </w:tc>
        <w:tc>
          <w:tcPr>
            <w:tcW w:type="dxa" w:w="1500"/>
            <w:shd w:fill="E8F4F8"/>
          </w:tcPr>
          <w:p>
            <w:r>
              <w:rPr>
                <w:rFonts w:ascii="Calibri" w:cs="Calibri" w:eastAsia="Calibri" w:hAnsi="Calibri"/>
                <w:color w:val="0F2439"/>
                <w:sz w:val="20"/>
                <w:szCs w:val="20"/>
              </w:rPr>
              <w:t xml:space="preserve">No automated document generation; every document is created manually</w:t>
            </w:r>
          </w:p>
        </w:tc>
        <w:tc>
          <w:tcPr>
            <w:tcW w:type="dxa" w:w="1500"/>
            <w:shd w:fill="E8F4F8"/>
          </w:tcPr>
          <w:p>
            <w:r>
              <w:rPr>
                <w:rFonts w:ascii="Calibri" w:cs="Calibri" w:eastAsia="Calibri" w:hAnsi="Calibri"/>
                <w:color w:val="0F2439"/>
                <w:sz w:val="20"/>
                <w:szCs w:val="20"/>
              </w:rPr>
              <w:t xml:space="preserve">Medium</w:t>
            </w:r>
          </w:p>
        </w:tc>
      </w:tr>
      <w:tr>
        <w:tc>
          <w:tcPr>
            <w:tcW w:type="dxa" w:w="1500"/>
            <w:shd w:fill="FFFFFF"/>
          </w:tcPr>
          <w:p>
            <w:r>
              <w:rPr>
                <w:rFonts w:ascii="Calibri" w:cs="Calibri" w:eastAsia="Calibri" w:hAnsi="Calibri"/>
                <w:color w:val="0F2439"/>
                <w:sz w:val="20"/>
                <w:szCs w:val="20"/>
              </w:rPr>
              <w:t xml:space="preserve">GAP-T06</w:t>
            </w:r>
          </w:p>
        </w:tc>
        <w:tc>
          <w:tcPr>
            <w:tcW w:type="dxa" w:w="1500"/>
            <w:shd w:fill="FFFFFF"/>
          </w:tcPr>
          <w:p>
            <w:r>
              <w:rPr>
                <w:rFonts w:ascii="Calibri" w:cs="Calibri" w:eastAsia="Calibri" w:hAnsi="Calibri"/>
                <w:color w:val="0F2439"/>
                <w:sz w:val="20"/>
                <w:szCs w:val="20"/>
              </w:rPr>
              <w:t xml:space="preserve">Barcode/Scanning</w:t>
            </w:r>
          </w:p>
        </w:tc>
        <w:tc>
          <w:tcPr>
            <w:tcW w:type="dxa" w:w="1500"/>
            <w:shd w:fill="FFFFFF"/>
          </w:tcPr>
          <w:p>
            <w:r>
              <w:rPr>
                <w:rFonts w:ascii="Calibri" w:cs="Calibri" w:eastAsia="Calibri" w:hAnsi="Calibri"/>
                <w:color w:val="0F2439"/>
                <w:sz w:val="20"/>
                <w:szCs w:val="20"/>
              </w:rPr>
              <w:t xml:space="preserve">No scanning capability for return items</w:t>
            </w:r>
          </w:p>
        </w:tc>
        <w:tc>
          <w:tcPr>
            <w:tcW w:type="dxa" w:w="1500"/>
            <w:shd w:fill="FFFFFF"/>
          </w:tcPr>
          <w:p>
            <w:r>
              <w:rPr>
                <w:rFonts w:ascii="Calibri" w:cs="Calibri" w:eastAsia="Calibri" w:hAnsi="Calibri"/>
                <w:color w:val="0F2439"/>
                <w:sz w:val="20"/>
                <w:szCs w:val="20"/>
              </w:rPr>
              <w:t xml:space="preserve">Barcode scanning for RMA labels and product identification</w:t>
            </w:r>
          </w:p>
        </w:tc>
        <w:tc>
          <w:tcPr>
            <w:tcW w:type="dxa" w:w="1500"/>
            <w:shd w:fill="FFFFFF"/>
          </w:tcPr>
          <w:p>
            <w:r>
              <w:rPr>
                <w:rFonts w:ascii="Calibri" w:cs="Calibri" w:eastAsia="Calibri" w:hAnsi="Calibri"/>
                <w:color w:val="0F2439"/>
                <w:sz w:val="20"/>
                <w:szCs w:val="20"/>
              </w:rPr>
              <w:t xml:space="preserve">No scanning infrastructure; all item identification is manual text entry</w:t>
            </w:r>
          </w:p>
        </w:tc>
        <w:tc>
          <w:tcPr>
            <w:tcW w:type="dxa" w:w="1500"/>
            <w:shd w:fill="FFFFFF"/>
          </w:tcPr>
          <w:p>
            <w:r>
              <w:rPr>
                <w:rFonts w:ascii="Calibri" w:cs="Calibri" w:eastAsia="Calibri" w:hAnsi="Calibri"/>
                <w:color w:val="0F2439"/>
                <w:sz w:val="20"/>
                <w:szCs w:val="20"/>
              </w:rPr>
              <w:t xml:space="preserve">Medium</w:t>
            </w:r>
          </w:p>
        </w:tc>
      </w:tr>
      <w:tr>
        <w:tc>
          <w:tcPr>
            <w:tcW w:type="dxa" w:w="1500"/>
            <w:shd w:fill="E8F4F8"/>
          </w:tcPr>
          <w:p>
            <w:r>
              <w:rPr>
                <w:rFonts w:ascii="Calibri" w:cs="Calibri" w:eastAsia="Calibri" w:hAnsi="Calibri"/>
                <w:color w:val="0F2439"/>
                <w:sz w:val="20"/>
                <w:szCs w:val="20"/>
              </w:rPr>
              <w:t xml:space="preserve">GAP-T07</w:t>
            </w:r>
          </w:p>
        </w:tc>
        <w:tc>
          <w:tcPr>
            <w:tcW w:type="dxa" w:w="1500"/>
            <w:shd w:fill="E8F4F8"/>
          </w:tcPr>
          <w:p>
            <w:r>
              <w:rPr>
                <w:rFonts w:ascii="Calibri" w:cs="Calibri" w:eastAsia="Calibri" w:hAnsi="Calibri"/>
                <w:color w:val="0F2439"/>
                <w:sz w:val="20"/>
                <w:szCs w:val="20"/>
              </w:rPr>
              <w:t xml:space="preserve">Analytics Platform</w:t>
            </w:r>
          </w:p>
        </w:tc>
        <w:tc>
          <w:tcPr>
            <w:tcW w:type="dxa" w:w="1500"/>
            <w:shd w:fill="E8F4F8"/>
          </w:tcPr>
          <w:p>
            <w:r>
              <w:rPr>
                <w:rFonts w:ascii="Calibri" w:cs="Calibri" w:eastAsia="Calibri" w:hAnsi="Calibri"/>
                <w:color w:val="0F2439"/>
                <w:sz w:val="20"/>
                <w:szCs w:val="20"/>
              </w:rPr>
              <w:t xml:space="preserve">Monthly manual Excel report compilation (2 days)</w:t>
            </w:r>
          </w:p>
        </w:tc>
        <w:tc>
          <w:tcPr>
            <w:tcW w:type="dxa" w:w="1500"/>
            <w:shd w:fill="E8F4F8"/>
          </w:tcPr>
          <w:p>
            <w:r>
              <w:rPr>
                <w:rFonts w:ascii="Calibri" w:cs="Calibri" w:eastAsia="Calibri" w:hAnsi="Calibri"/>
                <w:color w:val="0F2439"/>
                <w:sz w:val="20"/>
                <w:szCs w:val="20"/>
              </w:rPr>
              <w:t xml:space="preserve">Real-time analytics dashboard with exportable reports</w:t>
            </w:r>
          </w:p>
        </w:tc>
        <w:tc>
          <w:tcPr>
            <w:tcW w:type="dxa" w:w="1500"/>
            <w:shd w:fill="E8F4F8"/>
          </w:tcPr>
          <w:p>
            <w:r>
              <w:rPr>
                <w:rFonts w:ascii="Calibri" w:cs="Calibri" w:eastAsia="Calibri" w:hAnsi="Calibri"/>
                <w:color w:val="0F2439"/>
                <w:sz w:val="20"/>
                <w:szCs w:val="20"/>
              </w:rPr>
              <w:t xml:space="preserve">No analytics capability; management reporting requires manual effort with significant delay</w:t>
            </w:r>
          </w:p>
        </w:tc>
        <w:tc>
          <w:tcPr>
            <w:tcW w:type="dxa" w:w="1500"/>
            <w:shd w:fill="E8F4F8"/>
          </w:tcPr>
          <w:p>
            <w:r>
              <w:rPr>
                <w:rFonts w:ascii="Calibri" w:cs="Calibri" w:eastAsia="Calibri" w:hAnsi="Calibri"/>
                <w:color w:val="0F2439"/>
                <w:sz w:val="20"/>
                <w:szCs w:val="20"/>
              </w:rPr>
              <w:t xml:space="preserve">High</w:t>
            </w:r>
          </w:p>
        </w:tc>
      </w:tr>
    </w:tbl>
    <w:p>
      <w:pPr>
        <w:spacing w:after="80" w:before="80"/>
      </w:pPr>
    </w:p>
    <w:p>
      <w:pPr>
        <w:pStyle w:val="2"/>
        <w:spacing w:after="120" w:before="240"/>
      </w:pPr>
      <w:r>
        <w:rPr>
          <w:rFonts w:ascii="Calibri" w:cs="Calibri" w:eastAsia="Calibri" w:hAnsi="Calibri"/>
          <w:b/>
          <w:bCs/>
          <w:color w:val="2E86AB"/>
          <w:sz w:val="26"/>
          <w:szCs w:val="26"/>
        </w:rPr>
        <w:t xml:space="preserve">5.3 Data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Gap ID</w:t>
            </w:r>
          </w:p>
        </w:tc>
        <w:tc>
          <w:tcPr>
            <w:tcW w:type="dxa" w:w="1500"/>
            <w:shd w:fill="1B3A5C"/>
          </w:tcPr>
          <w:p>
            <w:r>
              <w:rPr>
                <w:rFonts w:ascii="Calibri" w:cs="Calibri" w:eastAsia="Calibri" w:hAnsi="Calibri"/>
                <w:b/>
                <w:bCs/>
                <w:color w:val="FFFFFF"/>
                <w:sz w:val="20"/>
                <w:szCs w:val="20"/>
              </w:rPr>
              <w:t xml:space="preserve">Data Area</w:t>
            </w:r>
          </w:p>
        </w:tc>
        <w:tc>
          <w:tcPr>
            <w:tcW w:type="dxa" w:w="1500"/>
            <w:shd w:fill="1B3A5C"/>
          </w:tcPr>
          <w:p>
            <w:r>
              <w:rPr>
                <w:rFonts w:ascii="Calibri" w:cs="Calibri" w:eastAsia="Calibri" w:hAnsi="Calibri"/>
                <w:b/>
                <w:bCs/>
                <w:color w:val="FFFFFF"/>
                <w:sz w:val="20"/>
                <w:szCs w:val="20"/>
              </w:rPr>
              <w:t xml:space="preserve">As-Is State</w:t>
            </w:r>
          </w:p>
        </w:tc>
        <w:tc>
          <w:tcPr>
            <w:tcW w:type="dxa" w:w="1500"/>
            <w:shd w:fill="1B3A5C"/>
          </w:tcPr>
          <w:p>
            <w:r>
              <w:rPr>
                <w:rFonts w:ascii="Calibri" w:cs="Calibri" w:eastAsia="Calibri" w:hAnsi="Calibri"/>
                <w:b/>
                <w:bCs/>
                <w:color w:val="FFFFFF"/>
                <w:sz w:val="20"/>
                <w:szCs w:val="20"/>
              </w:rPr>
              <w:t xml:space="preserve">To-Be State</w:t>
            </w:r>
          </w:p>
        </w:tc>
        <w:tc>
          <w:tcPr>
            <w:tcW w:type="dxa" w:w="1500"/>
            <w:shd w:fill="1B3A5C"/>
          </w:tcPr>
          <w:p>
            <w:r>
              <w:rPr>
                <w:rFonts w:ascii="Calibri" w:cs="Calibri" w:eastAsia="Calibri" w:hAnsi="Calibri"/>
                <w:b/>
                <w:bCs/>
                <w:color w:val="FFFFFF"/>
                <w:sz w:val="20"/>
                <w:szCs w:val="20"/>
              </w:rPr>
              <w:t xml:space="preserve">Gap Description</w:t>
            </w:r>
          </w:p>
        </w:tc>
        <w:tc>
          <w:tcPr>
            <w:tcW w:type="dxa" w:w="1500"/>
            <w:shd w:fill="1B3A5C"/>
          </w:tcPr>
          <w:p>
            <w:r>
              <w:rPr>
                <w:rFonts w:ascii="Calibri" w:cs="Calibri" w:eastAsia="Calibri" w:hAnsi="Calibri"/>
                <w:b/>
                <w:bCs/>
                <w:color w:val="FFFFFF"/>
                <w:sz w:val="20"/>
                <w:szCs w:val="20"/>
              </w:rPr>
              <w:t xml:space="preserve">Impact</w:t>
            </w:r>
          </w:p>
        </w:tc>
      </w:tr>
      <w:tr>
        <w:tc>
          <w:tcPr>
            <w:tcW w:type="dxa" w:w="1500"/>
            <w:shd w:fill="E8F4F8"/>
          </w:tcPr>
          <w:p>
            <w:r>
              <w:rPr>
                <w:rFonts w:ascii="Calibri" w:cs="Calibri" w:eastAsia="Calibri" w:hAnsi="Calibri"/>
                <w:color w:val="0F2439"/>
                <w:sz w:val="20"/>
                <w:szCs w:val="20"/>
              </w:rPr>
              <w:t xml:space="preserve">GAP-D01</w:t>
            </w:r>
          </w:p>
        </w:tc>
        <w:tc>
          <w:tcPr>
            <w:tcW w:type="dxa" w:w="1500"/>
            <w:shd w:fill="E8F4F8"/>
          </w:tcPr>
          <w:p>
            <w:r>
              <w:rPr>
                <w:rFonts w:ascii="Calibri" w:cs="Calibri" w:eastAsia="Calibri" w:hAnsi="Calibri"/>
                <w:color w:val="0F2439"/>
                <w:sz w:val="20"/>
                <w:szCs w:val="20"/>
              </w:rPr>
              <w:t xml:space="preserve">Central Data Repository</w:t>
            </w:r>
          </w:p>
        </w:tc>
        <w:tc>
          <w:tcPr>
            <w:tcW w:type="dxa" w:w="1500"/>
            <w:shd w:fill="E8F4F8"/>
          </w:tcPr>
          <w:p>
            <w:r>
              <w:rPr>
                <w:rFonts w:ascii="Calibri" w:cs="Calibri" w:eastAsia="Calibri" w:hAnsi="Calibri"/>
                <w:color w:val="0F2439"/>
                <w:sz w:val="20"/>
                <w:szCs w:val="20"/>
              </w:rPr>
              <w:t xml:space="preserve">Data scattered across Excel, email, paper forms</w:t>
            </w:r>
          </w:p>
        </w:tc>
        <w:tc>
          <w:tcPr>
            <w:tcW w:type="dxa" w:w="1500"/>
            <w:shd w:fill="E8F4F8"/>
          </w:tcPr>
          <w:p>
            <w:r>
              <w:rPr>
                <w:rFonts w:ascii="Calibri" w:cs="Calibri" w:eastAsia="Calibri" w:hAnsi="Calibri"/>
                <w:color w:val="0F2439"/>
                <w:sz w:val="20"/>
                <w:szCs w:val="20"/>
              </w:rPr>
              <w:t xml:space="preserve">Centralized relational database (PostgreSQL)</w:t>
            </w:r>
          </w:p>
        </w:tc>
        <w:tc>
          <w:tcPr>
            <w:tcW w:type="dxa" w:w="1500"/>
            <w:shd w:fill="E8F4F8"/>
          </w:tcPr>
          <w:p>
            <w:r>
              <w:rPr>
                <w:rFonts w:ascii="Calibri" w:cs="Calibri" w:eastAsia="Calibri" w:hAnsi="Calibri"/>
                <w:color w:val="0F2439"/>
                <w:sz w:val="20"/>
                <w:szCs w:val="20"/>
              </w:rPr>
              <w:t xml:space="preserve">No single source of truth; data fragmentation makes reporting and analysis impossible</w:t>
            </w:r>
          </w:p>
        </w:tc>
        <w:tc>
          <w:tcPr>
            <w:tcW w:type="dxa" w:w="1500"/>
            <w:shd w:fill="E8F4F8"/>
          </w:tcPr>
          <w:p>
            <w:r>
              <w:rPr>
                <w:rFonts w:ascii="Calibri" w:cs="Calibri" w:eastAsia="Calibri" w:hAnsi="Calibri"/>
                <w:color w:val="0F2439"/>
                <w:sz w:val="20"/>
                <w:szCs w:val="20"/>
              </w:rPr>
              <w:t xml:space="preserve">Critical</w:t>
            </w:r>
          </w:p>
        </w:tc>
      </w:tr>
      <w:tr>
        <w:tc>
          <w:tcPr>
            <w:tcW w:type="dxa" w:w="1500"/>
            <w:shd w:fill="FFFFFF"/>
          </w:tcPr>
          <w:p>
            <w:r>
              <w:rPr>
                <w:rFonts w:ascii="Calibri" w:cs="Calibri" w:eastAsia="Calibri" w:hAnsi="Calibri"/>
                <w:color w:val="0F2439"/>
                <w:sz w:val="20"/>
                <w:szCs w:val="20"/>
              </w:rPr>
              <w:t xml:space="preserve">GAP-D02</w:t>
            </w:r>
          </w:p>
        </w:tc>
        <w:tc>
          <w:tcPr>
            <w:tcW w:type="dxa" w:w="1500"/>
            <w:shd w:fill="FFFFFF"/>
          </w:tcPr>
          <w:p>
            <w:r>
              <w:rPr>
                <w:rFonts w:ascii="Calibri" w:cs="Calibri" w:eastAsia="Calibri" w:hAnsi="Calibri"/>
                <w:color w:val="0F2439"/>
                <w:sz w:val="20"/>
                <w:szCs w:val="20"/>
              </w:rPr>
              <w:t xml:space="preserve">Return History Tracking</w:t>
            </w:r>
          </w:p>
        </w:tc>
        <w:tc>
          <w:tcPr>
            <w:tcW w:type="dxa" w:w="1500"/>
            <w:shd w:fill="FFFFFF"/>
          </w:tcPr>
          <w:p>
            <w:r>
              <w:rPr>
                <w:rFonts w:ascii="Calibri" w:cs="Calibri" w:eastAsia="Calibri" w:hAnsi="Calibri"/>
                <w:color w:val="0F2439"/>
                <w:sz w:val="20"/>
                <w:szCs w:val="20"/>
              </w:rPr>
              <w:t xml:space="preserve">Incomplete history in agent email inboxes</w:t>
            </w:r>
          </w:p>
        </w:tc>
        <w:tc>
          <w:tcPr>
            <w:tcW w:type="dxa" w:w="1500"/>
            <w:shd w:fill="FFFFFF"/>
          </w:tcPr>
          <w:p>
            <w:r>
              <w:rPr>
                <w:rFonts w:ascii="Calibri" w:cs="Calibri" w:eastAsia="Calibri" w:hAnsi="Calibri"/>
                <w:color w:val="0F2439"/>
                <w:sz w:val="20"/>
                <w:szCs w:val="20"/>
              </w:rPr>
              <w:t xml:space="preserve">Complete digital history with full audit trail</w:t>
            </w:r>
          </w:p>
        </w:tc>
        <w:tc>
          <w:tcPr>
            <w:tcW w:type="dxa" w:w="1500"/>
            <w:shd w:fill="FFFFFF"/>
          </w:tcPr>
          <w:p>
            <w:r>
              <w:rPr>
                <w:rFonts w:ascii="Calibri" w:cs="Calibri" w:eastAsia="Calibri" w:hAnsi="Calibri"/>
                <w:color w:val="0F2439"/>
                <w:sz w:val="20"/>
                <w:szCs w:val="20"/>
              </w:rPr>
              <w:t xml:space="preserve">Customer return history is not systematically tracked; fraud detection impossible</w:t>
            </w:r>
          </w:p>
        </w:tc>
        <w:tc>
          <w:tcPr>
            <w:tcW w:type="dxa" w:w="1500"/>
            <w:shd w:fill="FFFFFF"/>
          </w:tcPr>
          <w:p>
            <w:r>
              <w:rPr>
                <w:rFonts w:ascii="Calibri" w:cs="Calibri" w:eastAsia="Calibri" w:hAnsi="Calibri"/>
                <w:color w:val="0F2439"/>
                <w:sz w:val="20"/>
                <w:szCs w:val="20"/>
              </w:rPr>
              <w:t xml:space="preserve">High</w:t>
            </w:r>
          </w:p>
        </w:tc>
      </w:tr>
      <w:tr>
        <w:tc>
          <w:tcPr>
            <w:tcW w:type="dxa" w:w="1500"/>
            <w:shd w:fill="E8F4F8"/>
          </w:tcPr>
          <w:p>
            <w:r>
              <w:rPr>
                <w:rFonts w:ascii="Calibri" w:cs="Calibri" w:eastAsia="Calibri" w:hAnsi="Calibri"/>
                <w:color w:val="0F2439"/>
                <w:sz w:val="20"/>
                <w:szCs w:val="20"/>
              </w:rPr>
              <w:t xml:space="preserve">GAP-D03</w:t>
            </w:r>
          </w:p>
        </w:tc>
        <w:tc>
          <w:tcPr>
            <w:tcW w:type="dxa" w:w="1500"/>
            <w:shd w:fill="E8F4F8"/>
          </w:tcPr>
          <w:p>
            <w:r>
              <w:rPr>
                <w:rFonts w:ascii="Calibri" w:cs="Calibri" w:eastAsia="Calibri" w:hAnsi="Calibri"/>
                <w:color w:val="0F2439"/>
                <w:sz w:val="20"/>
                <w:szCs w:val="20"/>
              </w:rPr>
              <w:t xml:space="preserve">Return Analytics Data</w:t>
            </w:r>
          </w:p>
        </w:tc>
        <w:tc>
          <w:tcPr>
            <w:tcW w:type="dxa" w:w="1500"/>
            <w:shd w:fill="E8F4F8"/>
          </w:tcPr>
          <w:p>
            <w:r>
              <w:rPr>
                <w:rFonts w:ascii="Calibri" w:cs="Calibri" w:eastAsia="Calibri" w:hAnsi="Calibri"/>
                <w:color w:val="0F2439"/>
                <w:sz w:val="20"/>
                <w:szCs w:val="20"/>
              </w:rPr>
              <w:t xml:space="preserve">No structured data for analytics</w:t>
            </w:r>
          </w:p>
        </w:tc>
        <w:tc>
          <w:tcPr>
            <w:tcW w:type="dxa" w:w="1500"/>
            <w:shd w:fill="E8F4F8"/>
          </w:tcPr>
          <w:p>
            <w:r>
              <w:rPr>
                <w:rFonts w:ascii="Calibri" w:cs="Calibri" w:eastAsia="Calibri" w:hAnsi="Calibri"/>
                <w:color w:val="0F2439"/>
                <w:sz w:val="20"/>
                <w:szCs w:val="20"/>
              </w:rPr>
              <w:t xml:space="preserve">Structured data enabling trend analysis, category insights, and financial impact</w:t>
            </w:r>
          </w:p>
        </w:tc>
        <w:tc>
          <w:tcPr>
            <w:tcW w:type="dxa" w:w="1500"/>
            <w:shd w:fill="E8F4F8"/>
          </w:tcPr>
          <w:p>
            <w:r>
              <w:rPr>
                <w:rFonts w:ascii="Calibri" w:cs="Calibri" w:eastAsia="Calibri" w:hAnsi="Calibri"/>
                <w:color w:val="0F2439"/>
                <w:sz w:val="20"/>
                <w:szCs w:val="20"/>
              </w:rPr>
              <w:t xml:space="preserve">No ability to analyze return patterns; management decisions are intuition-based</w:t>
            </w:r>
          </w:p>
        </w:tc>
        <w:tc>
          <w:tcPr>
            <w:tcW w:type="dxa" w:w="1500"/>
            <w:shd w:fill="E8F4F8"/>
          </w:tcPr>
          <w:p>
            <w:r>
              <w:rPr>
                <w:rFonts w:ascii="Calibri" w:cs="Calibri" w:eastAsia="Calibri" w:hAnsi="Calibri"/>
                <w:color w:val="0F2439"/>
                <w:sz w:val="20"/>
                <w:szCs w:val="20"/>
              </w:rPr>
              <w:t xml:space="preserve">High</w:t>
            </w:r>
          </w:p>
        </w:tc>
      </w:tr>
      <w:tr>
        <w:tc>
          <w:tcPr>
            <w:tcW w:type="dxa" w:w="1500"/>
            <w:shd w:fill="FFFFFF"/>
          </w:tcPr>
          <w:p>
            <w:r>
              <w:rPr>
                <w:rFonts w:ascii="Calibri" w:cs="Calibri" w:eastAsia="Calibri" w:hAnsi="Calibri"/>
                <w:color w:val="0F2439"/>
                <w:sz w:val="20"/>
                <w:szCs w:val="20"/>
              </w:rPr>
              <w:t xml:space="preserve">GAP-D04</w:t>
            </w:r>
          </w:p>
        </w:tc>
        <w:tc>
          <w:tcPr>
            <w:tcW w:type="dxa" w:w="1500"/>
            <w:shd w:fill="FFFFFF"/>
          </w:tcPr>
          <w:p>
            <w:r>
              <w:rPr>
                <w:rFonts w:ascii="Calibri" w:cs="Calibri" w:eastAsia="Calibri" w:hAnsi="Calibri"/>
                <w:color w:val="0F2439"/>
                <w:sz w:val="20"/>
                <w:szCs w:val="20"/>
              </w:rPr>
              <w:t xml:space="preserve">Inspection Documentation</w:t>
            </w:r>
          </w:p>
        </w:tc>
        <w:tc>
          <w:tcPr>
            <w:tcW w:type="dxa" w:w="1500"/>
            <w:shd w:fill="FFFFFF"/>
          </w:tcPr>
          <w:p>
            <w:r>
              <w:rPr>
                <w:rFonts w:ascii="Calibri" w:cs="Calibri" w:eastAsia="Calibri" w:hAnsi="Calibri"/>
                <w:color w:val="0F2439"/>
                <w:sz w:val="20"/>
                <w:szCs w:val="20"/>
              </w:rPr>
              <w:t xml:space="preserve">Paper forms filed in physical binders</w:t>
            </w:r>
          </w:p>
        </w:tc>
        <w:tc>
          <w:tcPr>
            <w:tcW w:type="dxa" w:w="1500"/>
            <w:shd w:fill="FFFFFF"/>
          </w:tcPr>
          <w:p>
            <w:r>
              <w:rPr>
                <w:rFonts w:ascii="Calibri" w:cs="Calibri" w:eastAsia="Calibri" w:hAnsi="Calibri"/>
                <w:color w:val="0F2439"/>
                <w:sz w:val="20"/>
                <w:szCs w:val="20"/>
              </w:rPr>
              <w:t xml:space="preserve">Digital records with photos, stored and searchable</w:t>
            </w:r>
          </w:p>
        </w:tc>
        <w:tc>
          <w:tcPr>
            <w:tcW w:type="dxa" w:w="1500"/>
            <w:shd w:fill="FFFFFF"/>
          </w:tcPr>
          <w:p>
            <w:r>
              <w:rPr>
                <w:rFonts w:ascii="Calibri" w:cs="Calibri" w:eastAsia="Calibri" w:hAnsi="Calibri"/>
                <w:color w:val="0F2439"/>
                <w:sz w:val="20"/>
                <w:szCs w:val="20"/>
              </w:rPr>
              <w:t xml:space="preserve">Inspection data is stored on paper; retrieval is slow and search is impossible</w:t>
            </w:r>
          </w:p>
        </w:tc>
        <w:tc>
          <w:tcPr>
            <w:tcW w:type="dxa" w:w="1500"/>
            <w:shd w:fill="FFFFFF"/>
          </w:tcPr>
          <w:p>
            <w:r>
              <w:rPr>
                <w:rFonts w:ascii="Calibri" w:cs="Calibri" w:eastAsia="Calibri" w:hAnsi="Calibri"/>
                <w:color w:val="0F2439"/>
                <w:sz w:val="20"/>
                <w:szCs w:val="20"/>
              </w:rPr>
              <w:t xml:space="preserve">Medium</w:t>
            </w:r>
          </w:p>
        </w:tc>
      </w:tr>
      <w:tr>
        <w:tc>
          <w:tcPr>
            <w:tcW w:type="dxa" w:w="1500"/>
            <w:shd w:fill="E8F4F8"/>
          </w:tcPr>
          <w:p>
            <w:r>
              <w:rPr>
                <w:rFonts w:ascii="Calibri" w:cs="Calibri" w:eastAsia="Calibri" w:hAnsi="Calibri"/>
                <w:color w:val="0F2439"/>
                <w:sz w:val="20"/>
                <w:szCs w:val="20"/>
              </w:rPr>
              <w:t xml:space="preserve">GAP-D05</w:t>
            </w:r>
          </w:p>
        </w:tc>
        <w:tc>
          <w:tcPr>
            <w:tcW w:type="dxa" w:w="1500"/>
            <w:shd w:fill="E8F4F8"/>
          </w:tcPr>
          <w:p>
            <w:r>
              <w:rPr>
                <w:rFonts w:ascii="Calibri" w:cs="Calibri" w:eastAsia="Calibri" w:hAnsi="Calibri"/>
                <w:color w:val="0F2439"/>
                <w:sz w:val="20"/>
                <w:szCs w:val="20"/>
              </w:rPr>
              <w:t xml:space="preserve">Financial Reconciliation</w:t>
            </w:r>
          </w:p>
        </w:tc>
        <w:tc>
          <w:tcPr>
            <w:tcW w:type="dxa" w:w="1500"/>
            <w:shd w:fill="E8F4F8"/>
          </w:tcPr>
          <w:p>
            <w:r>
              <w:rPr>
                <w:rFonts w:ascii="Calibri" w:cs="Calibri" w:eastAsia="Calibri" w:hAnsi="Calibri"/>
                <w:color w:val="0F2439"/>
                <w:sz w:val="20"/>
                <w:szCs w:val="20"/>
              </w:rPr>
              <w:t xml:space="preserve">Manual comparison between refund records and ERP</w:t>
            </w:r>
          </w:p>
        </w:tc>
        <w:tc>
          <w:tcPr>
            <w:tcW w:type="dxa" w:w="1500"/>
            <w:shd w:fill="E8F4F8"/>
          </w:tcPr>
          <w:p>
            <w:r>
              <w:rPr>
                <w:rFonts w:ascii="Calibri" w:cs="Calibri" w:eastAsia="Calibri" w:hAnsi="Calibri"/>
                <w:color w:val="0F2439"/>
                <w:sz w:val="20"/>
                <w:szCs w:val="20"/>
              </w:rPr>
              <w:t xml:space="preserve">Automated reconciliation via ERP integration</w:t>
            </w:r>
          </w:p>
        </w:tc>
        <w:tc>
          <w:tcPr>
            <w:tcW w:type="dxa" w:w="1500"/>
            <w:shd w:fill="E8F4F8"/>
          </w:tcPr>
          <w:p>
            <w:r>
              <w:rPr>
                <w:rFonts w:ascii="Calibri" w:cs="Calibri" w:eastAsia="Calibri" w:hAnsi="Calibri"/>
                <w:color w:val="0F2439"/>
                <w:sz w:val="20"/>
                <w:szCs w:val="20"/>
              </w:rPr>
              <w:t xml:space="preserve">No systematic reconciliation; discrepancies may go undetected for months</w:t>
            </w:r>
          </w:p>
        </w:tc>
        <w:tc>
          <w:tcPr>
            <w:tcW w:type="dxa" w:w="1500"/>
            <w:shd w:fill="E8F4F8"/>
          </w:tcPr>
          <w:p>
            <w:r>
              <w:rPr>
                <w:rFonts w:ascii="Calibri" w:cs="Calibri" w:eastAsia="Calibri" w:hAnsi="Calibri"/>
                <w:color w:val="0F2439"/>
                <w:sz w:val="20"/>
                <w:szCs w:val="20"/>
              </w:rPr>
              <w:t xml:space="preserve">High</w:t>
            </w:r>
          </w:p>
        </w:tc>
      </w:tr>
      <w:tr>
        <w:tc>
          <w:tcPr>
            <w:tcW w:type="dxa" w:w="1500"/>
            <w:shd w:fill="FFFFFF"/>
          </w:tcPr>
          <w:p>
            <w:r>
              <w:rPr>
                <w:rFonts w:ascii="Calibri" w:cs="Calibri" w:eastAsia="Calibri" w:hAnsi="Calibri"/>
                <w:color w:val="0F2439"/>
                <w:sz w:val="20"/>
                <w:szCs w:val="20"/>
              </w:rPr>
              <w:t xml:space="preserve">GAP-D06</w:t>
            </w:r>
          </w:p>
        </w:tc>
        <w:tc>
          <w:tcPr>
            <w:tcW w:type="dxa" w:w="1500"/>
            <w:shd w:fill="FFFFFF"/>
          </w:tcPr>
          <w:p>
            <w:r>
              <w:rPr>
                <w:rFonts w:ascii="Calibri" w:cs="Calibri" w:eastAsia="Calibri" w:hAnsi="Calibri"/>
                <w:color w:val="0F2439"/>
                <w:sz w:val="20"/>
                <w:szCs w:val="20"/>
              </w:rPr>
              <w:t xml:space="preserve">Product Return Patterns</w:t>
            </w:r>
          </w:p>
        </w:tc>
        <w:tc>
          <w:tcPr>
            <w:tcW w:type="dxa" w:w="1500"/>
            <w:shd w:fill="FFFFFF"/>
          </w:tcPr>
          <w:p>
            <w:r>
              <w:rPr>
                <w:rFonts w:ascii="Calibri" w:cs="Calibri" w:eastAsia="Calibri" w:hAnsi="Calibri"/>
                <w:color w:val="0F2439"/>
                <w:sz w:val="20"/>
                <w:szCs w:val="20"/>
              </w:rPr>
              <w:t xml:space="preserve">Not tracked or analyzed</w:t>
            </w:r>
          </w:p>
        </w:tc>
        <w:tc>
          <w:tcPr>
            <w:tcW w:type="dxa" w:w="1500"/>
            <w:shd w:fill="FFFFFF"/>
          </w:tcPr>
          <w:p>
            <w:r>
              <w:rPr>
                <w:rFonts w:ascii="Calibri" w:cs="Calibri" w:eastAsia="Calibri" w:hAnsi="Calibri"/>
                <w:color w:val="0F2439"/>
                <w:sz w:val="20"/>
                <w:szCs w:val="20"/>
              </w:rPr>
              <w:t xml:space="preserve">Category-level, product-level, and seasonal trend analysis</w:t>
            </w:r>
          </w:p>
        </w:tc>
        <w:tc>
          <w:tcPr>
            <w:tcW w:type="dxa" w:w="1500"/>
            <w:shd w:fill="FFFFFF"/>
          </w:tcPr>
          <w:p>
            <w:r>
              <w:rPr>
                <w:rFonts w:ascii="Calibri" w:cs="Calibri" w:eastAsia="Calibri" w:hAnsi="Calibri"/>
                <w:color w:val="0F2439"/>
                <w:sz w:val="20"/>
                <w:szCs w:val="20"/>
              </w:rPr>
              <w:t xml:space="preserve">No visibility into which products or categories have the highest return rates</w:t>
            </w:r>
          </w:p>
        </w:tc>
        <w:tc>
          <w:tcPr>
            <w:tcW w:type="dxa" w:w="1500"/>
            <w:shd w:fill="FFFFFF"/>
          </w:tcPr>
          <w:p>
            <w:r>
              <w:rPr>
                <w:rFonts w:ascii="Calibri" w:cs="Calibri" w:eastAsia="Calibri" w:hAnsi="Calibri"/>
                <w:color w:val="0F2439"/>
                <w:sz w:val="20"/>
                <w:szCs w:val="20"/>
              </w:rPr>
              <w:t xml:space="preserve">Medium</w:t>
            </w:r>
          </w:p>
        </w:tc>
      </w:tr>
    </w:tbl>
    <w:p>
      <w:pPr>
        <w:spacing w:after="80" w:before="80"/>
      </w:pPr>
    </w:p>
    <w:p>
      <w:pPr>
        <w:pStyle w:val="2"/>
        <w:spacing w:after="120" w:before="240"/>
      </w:pPr>
      <w:r>
        <w:rPr>
          <w:rFonts w:ascii="Calibri" w:cs="Calibri" w:eastAsia="Calibri" w:hAnsi="Calibri"/>
          <w:b/>
          <w:bCs/>
          <w:color w:val="2E86AB"/>
          <w:sz w:val="26"/>
          <w:szCs w:val="26"/>
        </w:rPr>
        <w:t xml:space="preserve">5.4 People and Skills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Gap ID</w:t>
            </w:r>
          </w:p>
        </w:tc>
        <w:tc>
          <w:tcPr>
            <w:tcW w:type="dxa" w:w="1500"/>
            <w:shd w:fill="1B3A5C"/>
          </w:tcPr>
          <w:p>
            <w:r>
              <w:rPr>
                <w:rFonts w:ascii="Calibri" w:cs="Calibri" w:eastAsia="Calibri" w:hAnsi="Calibri"/>
                <w:b/>
                <w:bCs/>
                <w:color w:val="FFFFFF"/>
                <w:sz w:val="20"/>
                <w:szCs w:val="20"/>
              </w:rPr>
              <w:t xml:space="preserve">Skills Area</w:t>
            </w:r>
          </w:p>
        </w:tc>
        <w:tc>
          <w:tcPr>
            <w:tcW w:type="dxa" w:w="1500"/>
            <w:shd w:fill="1B3A5C"/>
          </w:tcPr>
          <w:p>
            <w:r>
              <w:rPr>
                <w:rFonts w:ascii="Calibri" w:cs="Calibri" w:eastAsia="Calibri" w:hAnsi="Calibri"/>
                <w:b/>
                <w:bCs/>
                <w:color w:val="FFFFFF"/>
                <w:sz w:val="20"/>
                <w:szCs w:val="20"/>
              </w:rPr>
              <w:t xml:space="preserve">As-Is State</w:t>
            </w:r>
          </w:p>
        </w:tc>
        <w:tc>
          <w:tcPr>
            <w:tcW w:type="dxa" w:w="1500"/>
            <w:shd w:fill="1B3A5C"/>
          </w:tcPr>
          <w:p>
            <w:r>
              <w:rPr>
                <w:rFonts w:ascii="Calibri" w:cs="Calibri" w:eastAsia="Calibri" w:hAnsi="Calibri"/>
                <w:b/>
                <w:bCs/>
                <w:color w:val="FFFFFF"/>
                <w:sz w:val="20"/>
                <w:szCs w:val="20"/>
              </w:rPr>
              <w:t xml:space="preserve">To-Be State</w:t>
            </w:r>
          </w:p>
        </w:tc>
        <w:tc>
          <w:tcPr>
            <w:tcW w:type="dxa" w:w="1500"/>
            <w:shd w:fill="1B3A5C"/>
          </w:tcPr>
          <w:p>
            <w:r>
              <w:rPr>
                <w:rFonts w:ascii="Calibri" w:cs="Calibri" w:eastAsia="Calibri" w:hAnsi="Calibri"/>
                <w:b/>
                <w:bCs/>
                <w:color w:val="FFFFFF"/>
                <w:sz w:val="20"/>
                <w:szCs w:val="20"/>
              </w:rPr>
              <w:t xml:space="preserve">Gap Description</w:t>
            </w:r>
          </w:p>
        </w:tc>
        <w:tc>
          <w:tcPr>
            <w:tcW w:type="dxa" w:w="1500"/>
            <w:shd w:fill="1B3A5C"/>
          </w:tcPr>
          <w:p>
            <w:r>
              <w:rPr>
                <w:rFonts w:ascii="Calibri" w:cs="Calibri" w:eastAsia="Calibri" w:hAnsi="Calibri"/>
                <w:b/>
                <w:bCs/>
                <w:color w:val="FFFFFF"/>
                <w:sz w:val="20"/>
                <w:szCs w:val="20"/>
              </w:rPr>
              <w:t xml:space="preserve">Impact</w:t>
            </w:r>
          </w:p>
        </w:tc>
      </w:tr>
      <w:tr>
        <w:tc>
          <w:tcPr>
            <w:tcW w:type="dxa" w:w="1500"/>
            <w:shd w:fill="E8F4F8"/>
          </w:tcPr>
          <w:p>
            <w:r>
              <w:rPr>
                <w:rFonts w:ascii="Calibri" w:cs="Calibri" w:eastAsia="Calibri" w:hAnsi="Calibri"/>
                <w:color w:val="0F2439"/>
                <w:sz w:val="20"/>
                <w:szCs w:val="20"/>
              </w:rPr>
              <w:t xml:space="preserve">GAP-SK01</w:t>
            </w:r>
          </w:p>
        </w:tc>
        <w:tc>
          <w:tcPr>
            <w:tcW w:type="dxa" w:w="1500"/>
            <w:shd w:fill="E8F4F8"/>
          </w:tcPr>
          <w:p>
            <w:r>
              <w:rPr>
                <w:rFonts w:ascii="Calibri" w:cs="Calibri" w:eastAsia="Calibri" w:hAnsi="Calibri"/>
                <w:color w:val="0F2439"/>
                <w:sz w:val="20"/>
                <w:szCs w:val="20"/>
              </w:rPr>
              <w:t xml:space="preserve">Digital Process Skills</w:t>
            </w:r>
          </w:p>
        </w:tc>
        <w:tc>
          <w:tcPr>
            <w:tcW w:type="dxa" w:w="1500"/>
            <w:shd w:fill="E8F4F8"/>
          </w:tcPr>
          <w:p>
            <w:r>
              <w:rPr>
                <w:rFonts w:ascii="Calibri" w:cs="Calibri" w:eastAsia="Calibri" w:hAnsi="Calibri"/>
                <w:color w:val="0F2439"/>
                <w:sz w:val="20"/>
                <w:szCs w:val="20"/>
              </w:rPr>
              <w:t xml:space="preserve">Staff trained on manual paper-based processes</w:t>
            </w:r>
          </w:p>
        </w:tc>
        <w:tc>
          <w:tcPr>
            <w:tcW w:type="dxa" w:w="1500"/>
            <w:shd w:fill="E8F4F8"/>
          </w:tcPr>
          <w:p>
            <w:r>
              <w:rPr>
                <w:rFonts w:ascii="Calibri" w:cs="Calibri" w:eastAsia="Calibri" w:hAnsi="Calibri"/>
                <w:color w:val="0F2439"/>
                <w:sz w:val="20"/>
                <w:szCs w:val="20"/>
              </w:rPr>
              <w:t xml:space="preserve">Staff proficient with digital tools and automated workflows</w:t>
            </w:r>
          </w:p>
        </w:tc>
        <w:tc>
          <w:tcPr>
            <w:tcW w:type="dxa" w:w="1500"/>
            <w:shd w:fill="E8F4F8"/>
          </w:tcPr>
          <w:p>
            <w:r>
              <w:rPr>
                <w:rFonts w:ascii="Calibri" w:cs="Calibri" w:eastAsia="Calibri" w:hAnsi="Calibri"/>
                <w:color w:val="0F2439"/>
                <w:sz w:val="20"/>
                <w:szCs w:val="20"/>
              </w:rPr>
              <w:t xml:space="preserve">Current staff need training on web-based tools, digital inspection forms, and dashboard usage</w:t>
            </w:r>
          </w:p>
        </w:tc>
        <w:tc>
          <w:tcPr>
            <w:tcW w:type="dxa" w:w="1500"/>
            <w:shd w:fill="E8F4F8"/>
          </w:tcPr>
          <w:p>
            <w:r>
              <w:rPr>
                <w:rFonts w:ascii="Calibri" w:cs="Calibri" w:eastAsia="Calibri" w:hAnsi="Calibri"/>
                <w:color w:val="0F2439"/>
                <w:sz w:val="20"/>
                <w:szCs w:val="20"/>
              </w:rPr>
              <w:t xml:space="preserve">Medium</w:t>
            </w:r>
          </w:p>
        </w:tc>
      </w:tr>
      <w:tr>
        <w:tc>
          <w:tcPr>
            <w:tcW w:type="dxa" w:w="1500"/>
            <w:shd w:fill="FFFFFF"/>
          </w:tcPr>
          <w:p>
            <w:r>
              <w:rPr>
                <w:rFonts w:ascii="Calibri" w:cs="Calibri" w:eastAsia="Calibri" w:hAnsi="Calibri"/>
                <w:color w:val="0F2439"/>
                <w:sz w:val="20"/>
                <w:szCs w:val="20"/>
              </w:rPr>
              <w:t xml:space="preserve">GAP-SK02</w:t>
            </w:r>
          </w:p>
        </w:tc>
        <w:tc>
          <w:tcPr>
            <w:tcW w:type="dxa" w:w="1500"/>
            <w:shd w:fill="FFFFFF"/>
          </w:tcPr>
          <w:p>
            <w:r>
              <w:rPr>
                <w:rFonts w:ascii="Calibri" w:cs="Calibri" w:eastAsia="Calibri" w:hAnsi="Calibri"/>
                <w:color w:val="0F2439"/>
                <w:sz w:val="20"/>
                <w:szCs w:val="20"/>
              </w:rPr>
              <w:t xml:space="preserve">Data Literacy</w:t>
            </w:r>
          </w:p>
        </w:tc>
        <w:tc>
          <w:tcPr>
            <w:tcW w:type="dxa" w:w="1500"/>
            <w:shd w:fill="FFFFFF"/>
          </w:tcPr>
          <w:p>
            <w:r>
              <w:rPr>
                <w:rFonts w:ascii="Calibri" w:cs="Calibri" w:eastAsia="Calibri" w:hAnsi="Calibri"/>
                <w:color w:val="0F2439"/>
                <w:sz w:val="20"/>
                <w:szCs w:val="20"/>
              </w:rPr>
              <w:t xml:space="preserve">Limited data analysis skills; Excel-only</w:t>
            </w:r>
          </w:p>
        </w:tc>
        <w:tc>
          <w:tcPr>
            <w:tcW w:type="dxa" w:w="1500"/>
            <w:shd w:fill="FFFFFF"/>
          </w:tcPr>
          <w:p>
            <w:r>
              <w:rPr>
                <w:rFonts w:ascii="Calibri" w:cs="Calibri" w:eastAsia="Calibri" w:hAnsi="Calibri"/>
                <w:color w:val="0F2439"/>
                <w:sz w:val="20"/>
                <w:szCs w:val="20"/>
              </w:rPr>
              <w:t xml:space="preserve">Ability to interpret dashboards and use data for decisions</w:t>
            </w:r>
          </w:p>
        </w:tc>
        <w:tc>
          <w:tcPr>
            <w:tcW w:type="dxa" w:w="1500"/>
            <w:shd w:fill="FFFFFF"/>
          </w:tcPr>
          <w:p>
            <w:r>
              <w:rPr>
                <w:rFonts w:ascii="Calibri" w:cs="Calibri" w:eastAsia="Calibri" w:hAnsi="Calibri"/>
                <w:color w:val="0F2439"/>
                <w:sz w:val="20"/>
                <w:szCs w:val="20"/>
              </w:rPr>
              <w:t xml:space="preserve">Managers and team leads need training to leverage analytics for operational improvement</w:t>
            </w:r>
          </w:p>
        </w:tc>
        <w:tc>
          <w:tcPr>
            <w:tcW w:type="dxa" w:w="1500"/>
            <w:shd w:fill="FFFFFF"/>
          </w:tcPr>
          <w:p>
            <w:r>
              <w:rPr>
                <w:rFonts w:ascii="Calibri" w:cs="Calibri" w:eastAsia="Calibri" w:hAnsi="Calibri"/>
                <w:color w:val="0F2439"/>
                <w:sz w:val="20"/>
                <w:szCs w:val="20"/>
              </w:rPr>
              <w:t xml:space="preserve">Medium</w:t>
            </w:r>
          </w:p>
        </w:tc>
      </w:tr>
      <w:tr>
        <w:tc>
          <w:tcPr>
            <w:tcW w:type="dxa" w:w="1500"/>
            <w:shd w:fill="E8F4F8"/>
          </w:tcPr>
          <w:p>
            <w:r>
              <w:rPr>
                <w:rFonts w:ascii="Calibri" w:cs="Calibri" w:eastAsia="Calibri" w:hAnsi="Calibri"/>
                <w:color w:val="0F2439"/>
                <w:sz w:val="20"/>
                <w:szCs w:val="20"/>
              </w:rPr>
              <w:t xml:space="preserve">GAP-SK03</w:t>
            </w:r>
          </w:p>
        </w:tc>
        <w:tc>
          <w:tcPr>
            <w:tcW w:type="dxa" w:w="1500"/>
            <w:shd w:fill="E8F4F8"/>
          </w:tcPr>
          <w:p>
            <w:r>
              <w:rPr>
                <w:rFonts w:ascii="Calibri" w:cs="Calibri" w:eastAsia="Calibri" w:hAnsi="Calibri"/>
                <w:color w:val="0F2439"/>
                <w:sz w:val="20"/>
                <w:szCs w:val="20"/>
              </w:rPr>
              <w:t xml:space="preserve">IT Administration</w:t>
            </w:r>
          </w:p>
        </w:tc>
        <w:tc>
          <w:tcPr>
            <w:tcW w:type="dxa" w:w="1500"/>
            <w:shd w:fill="E8F4F8"/>
          </w:tcPr>
          <w:p>
            <w:r>
              <w:rPr>
                <w:rFonts w:ascii="Calibri" w:cs="Calibri" w:eastAsia="Calibri" w:hAnsi="Calibri"/>
                <w:color w:val="0F2439"/>
                <w:sz w:val="20"/>
                <w:szCs w:val="20"/>
              </w:rPr>
              <w:t xml:space="preserve">No dedicated RMS administrator</w:t>
            </w:r>
          </w:p>
        </w:tc>
        <w:tc>
          <w:tcPr>
            <w:tcW w:type="dxa" w:w="1500"/>
            <w:shd w:fill="E8F4F8"/>
          </w:tcPr>
          <w:p>
            <w:r>
              <w:rPr>
                <w:rFonts w:ascii="Calibri" w:cs="Calibri" w:eastAsia="Calibri" w:hAnsi="Calibri"/>
                <w:color w:val="0F2439"/>
                <w:sz w:val="20"/>
                <w:szCs w:val="20"/>
              </w:rPr>
              <w:t xml:space="preserve">Admin role for system configuration, user management, monitoring</w:t>
            </w:r>
          </w:p>
        </w:tc>
        <w:tc>
          <w:tcPr>
            <w:tcW w:type="dxa" w:w="1500"/>
            <w:shd w:fill="E8F4F8"/>
          </w:tcPr>
          <w:p>
            <w:r>
              <w:rPr>
                <w:rFonts w:ascii="Calibri" w:cs="Calibri" w:eastAsia="Calibri" w:hAnsi="Calibri"/>
                <w:color w:val="0F2439"/>
                <w:sz w:val="20"/>
                <w:szCs w:val="20"/>
              </w:rPr>
              <w:t xml:space="preserve">IT staff need training on RMS administration, policy configuration, and troubleshooting</w:t>
            </w:r>
          </w:p>
        </w:tc>
        <w:tc>
          <w:tcPr>
            <w:tcW w:type="dxa" w:w="1500"/>
            <w:shd w:fill="E8F4F8"/>
          </w:tcPr>
          <w:p>
            <w:r>
              <w:rPr>
                <w:rFonts w:ascii="Calibri" w:cs="Calibri" w:eastAsia="Calibri" w:hAnsi="Calibri"/>
                <w:color w:val="0F2439"/>
                <w:sz w:val="20"/>
                <w:szCs w:val="20"/>
              </w:rPr>
              <w:t xml:space="preserve">Medium</w:t>
            </w:r>
          </w:p>
        </w:tc>
      </w:tr>
    </w:tbl>
    <w:p>
      <w:pPr>
        <w:spacing w:after="80" w:before="80"/>
      </w:pPr>
    </w:p>
    <w:p>
      <w:pPr>
        <w:pStyle w:val="2"/>
        <w:spacing w:after="120" w:before="240"/>
      </w:pPr>
      <w:r>
        <w:rPr>
          <w:rFonts w:ascii="Calibri" w:cs="Calibri" w:eastAsia="Calibri" w:hAnsi="Calibri"/>
          <w:b/>
          <w:bCs/>
          <w:color w:val="2E86AB"/>
          <w:sz w:val="26"/>
          <w:szCs w:val="26"/>
        </w:rPr>
        <w:t xml:space="preserve">5.5 Organizational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Gap ID</w:t>
            </w:r>
          </w:p>
        </w:tc>
        <w:tc>
          <w:tcPr>
            <w:tcW w:type="dxa" w:w="1500"/>
            <w:shd w:fill="1B3A5C"/>
          </w:tcPr>
          <w:p>
            <w:r>
              <w:rPr>
                <w:rFonts w:ascii="Calibri" w:cs="Calibri" w:eastAsia="Calibri" w:hAnsi="Calibri"/>
                <w:b/>
                <w:bCs/>
                <w:color w:val="FFFFFF"/>
                <w:sz w:val="20"/>
                <w:szCs w:val="20"/>
              </w:rPr>
              <w:t xml:space="preserve">Organizational Area</w:t>
            </w:r>
          </w:p>
        </w:tc>
        <w:tc>
          <w:tcPr>
            <w:tcW w:type="dxa" w:w="1500"/>
            <w:shd w:fill="1B3A5C"/>
          </w:tcPr>
          <w:p>
            <w:r>
              <w:rPr>
                <w:rFonts w:ascii="Calibri" w:cs="Calibri" w:eastAsia="Calibri" w:hAnsi="Calibri"/>
                <w:b/>
                <w:bCs/>
                <w:color w:val="FFFFFF"/>
                <w:sz w:val="20"/>
                <w:szCs w:val="20"/>
              </w:rPr>
              <w:t xml:space="preserve">As-Is State</w:t>
            </w:r>
          </w:p>
        </w:tc>
        <w:tc>
          <w:tcPr>
            <w:tcW w:type="dxa" w:w="1500"/>
            <w:shd w:fill="1B3A5C"/>
          </w:tcPr>
          <w:p>
            <w:r>
              <w:rPr>
                <w:rFonts w:ascii="Calibri" w:cs="Calibri" w:eastAsia="Calibri" w:hAnsi="Calibri"/>
                <w:b/>
                <w:bCs/>
                <w:color w:val="FFFFFF"/>
                <w:sz w:val="20"/>
                <w:szCs w:val="20"/>
              </w:rPr>
              <w:t xml:space="preserve">To-Be State</w:t>
            </w:r>
          </w:p>
        </w:tc>
        <w:tc>
          <w:tcPr>
            <w:tcW w:type="dxa" w:w="1500"/>
            <w:shd w:fill="1B3A5C"/>
          </w:tcPr>
          <w:p>
            <w:r>
              <w:rPr>
                <w:rFonts w:ascii="Calibri" w:cs="Calibri" w:eastAsia="Calibri" w:hAnsi="Calibri"/>
                <w:b/>
                <w:bCs/>
                <w:color w:val="FFFFFF"/>
                <w:sz w:val="20"/>
                <w:szCs w:val="20"/>
              </w:rPr>
              <w:t xml:space="preserve">Gap Description</w:t>
            </w:r>
          </w:p>
        </w:tc>
        <w:tc>
          <w:tcPr>
            <w:tcW w:type="dxa" w:w="1500"/>
            <w:shd w:fill="1B3A5C"/>
          </w:tcPr>
          <w:p>
            <w:r>
              <w:rPr>
                <w:rFonts w:ascii="Calibri" w:cs="Calibri" w:eastAsia="Calibri" w:hAnsi="Calibri"/>
                <w:b/>
                <w:bCs/>
                <w:color w:val="FFFFFF"/>
                <w:sz w:val="20"/>
                <w:szCs w:val="20"/>
              </w:rPr>
              <w:t xml:space="preserve">Impact</w:t>
            </w:r>
          </w:p>
        </w:tc>
      </w:tr>
      <w:tr>
        <w:tc>
          <w:tcPr>
            <w:tcW w:type="dxa" w:w="1500"/>
            <w:shd w:fill="E8F4F8"/>
          </w:tcPr>
          <w:p>
            <w:r>
              <w:rPr>
                <w:rFonts w:ascii="Calibri" w:cs="Calibri" w:eastAsia="Calibri" w:hAnsi="Calibri"/>
                <w:color w:val="0F2439"/>
                <w:sz w:val="20"/>
                <w:szCs w:val="20"/>
              </w:rPr>
              <w:t xml:space="preserve">GAP-O01</w:t>
            </w:r>
          </w:p>
        </w:tc>
        <w:tc>
          <w:tcPr>
            <w:tcW w:type="dxa" w:w="1500"/>
            <w:shd w:fill="E8F4F8"/>
          </w:tcPr>
          <w:p>
            <w:r>
              <w:rPr>
                <w:rFonts w:ascii="Calibri" w:cs="Calibri" w:eastAsia="Calibri" w:hAnsi="Calibri"/>
                <w:color w:val="0F2439"/>
                <w:sz w:val="20"/>
                <w:szCs w:val="20"/>
              </w:rPr>
              <w:t xml:space="preserve">Process Ownership</w:t>
            </w:r>
          </w:p>
        </w:tc>
        <w:tc>
          <w:tcPr>
            <w:tcW w:type="dxa" w:w="1500"/>
            <w:shd w:fill="E8F4F8"/>
          </w:tcPr>
          <w:p>
            <w:r>
              <w:rPr>
                <w:rFonts w:ascii="Calibri" w:cs="Calibri" w:eastAsia="Calibri" w:hAnsi="Calibri"/>
                <w:color w:val="0F2439"/>
                <w:sz w:val="20"/>
                <w:szCs w:val="20"/>
              </w:rPr>
              <w:t xml:space="preserve">No clear process owner for returns</w:t>
            </w:r>
          </w:p>
        </w:tc>
        <w:tc>
          <w:tcPr>
            <w:tcW w:type="dxa" w:w="1500"/>
            <w:shd w:fill="E8F4F8"/>
          </w:tcPr>
          <w:p>
            <w:r>
              <w:rPr>
                <w:rFonts w:ascii="Calibri" w:cs="Calibri" w:eastAsia="Calibri" w:hAnsi="Calibri"/>
                <w:color w:val="0F2439"/>
                <w:sz w:val="20"/>
                <w:szCs w:val="20"/>
              </w:rPr>
              <w:t xml:space="preserve">Defined process owner (Operations Manager)</w:t>
            </w:r>
          </w:p>
        </w:tc>
        <w:tc>
          <w:tcPr>
            <w:tcW w:type="dxa" w:w="1500"/>
            <w:shd w:fill="E8F4F8"/>
          </w:tcPr>
          <w:p>
            <w:r>
              <w:rPr>
                <w:rFonts w:ascii="Calibri" w:cs="Calibri" w:eastAsia="Calibri" w:hAnsi="Calibri"/>
                <w:color w:val="0F2439"/>
                <w:sz w:val="20"/>
                <w:szCs w:val="20"/>
              </w:rPr>
              <w:t xml:space="preserve">No single accountability for return process performance; improvements are reactive</w:t>
            </w:r>
          </w:p>
        </w:tc>
        <w:tc>
          <w:tcPr>
            <w:tcW w:type="dxa" w:w="1500"/>
            <w:shd w:fill="E8F4F8"/>
          </w:tcPr>
          <w:p>
            <w:r>
              <w:rPr>
                <w:rFonts w:ascii="Calibri" w:cs="Calibri" w:eastAsia="Calibri" w:hAnsi="Calibri"/>
                <w:color w:val="0F2439"/>
                <w:sz w:val="20"/>
                <w:szCs w:val="20"/>
              </w:rPr>
              <w:t xml:space="preserve">High</w:t>
            </w:r>
          </w:p>
        </w:tc>
      </w:tr>
      <w:tr>
        <w:tc>
          <w:tcPr>
            <w:tcW w:type="dxa" w:w="1500"/>
            <w:shd w:fill="FFFFFF"/>
          </w:tcPr>
          <w:p>
            <w:r>
              <w:rPr>
                <w:rFonts w:ascii="Calibri" w:cs="Calibri" w:eastAsia="Calibri" w:hAnsi="Calibri"/>
                <w:color w:val="0F2439"/>
                <w:sz w:val="20"/>
                <w:szCs w:val="20"/>
              </w:rPr>
              <w:t xml:space="preserve">GAP-O02</w:t>
            </w:r>
          </w:p>
        </w:tc>
        <w:tc>
          <w:tcPr>
            <w:tcW w:type="dxa" w:w="1500"/>
            <w:shd w:fill="FFFFFF"/>
          </w:tcPr>
          <w:p>
            <w:r>
              <w:rPr>
                <w:rFonts w:ascii="Calibri" w:cs="Calibri" w:eastAsia="Calibri" w:hAnsi="Calibri"/>
                <w:color w:val="0F2439"/>
                <w:sz w:val="20"/>
                <w:szCs w:val="20"/>
              </w:rPr>
              <w:t xml:space="preserve">Performance Metrics</w:t>
            </w:r>
          </w:p>
        </w:tc>
        <w:tc>
          <w:tcPr>
            <w:tcW w:type="dxa" w:w="1500"/>
            <w:shd w:fill="FFFFFF"/>
          </w:tcPr>
          <w:p>
            <w:r>
              <w:rPr>
                <w:rFonts w:ascii="Calibri" w:cs="Calibri" w:eastAsia="Calibri" w:hAnsi="Calibri"/>
                <w:color w:val="0F2439"/>
                <w:sz w:val="20"/>
                <w:szCs w:val="20"/>
              </w:rPr>
              <w:t xml:space="preserve">No formal KPIs for return process</w:t>
            </w:r>
          </w:p>
        </w:tc>
        <w:tc>
          <w:tcPr>
            <w:tcW w:type="dxa" w:w="1500"/>
            <w:shd w:fill="FFFFFF"/>
          </w:tcPr>
          <w:p>
            <w:r>
              <w:rPr>
                <w:rFonts w:ascii="Calibri" w:cs="Calibri" w:eastAsia="Calibri" w:hAnsi="Calibri"/>
                <w:color w:val="0F2439"/>
                <w:sz w:val="20"/>
                <w:szCs w:val="20"/>
              </w:rPr>
              <w:t xml:space="preserve">Defined KPIs tracked on dashboard</w:t>
            </w:r>
          </w:p>
        </w:tc>
        <w:tc>
          <w:tcPr>
            <w:tcW w:type="dxa" w:w="1500"/>
            <w:shd w:fill="FFFFFF"/>
          </w:tcPr>
          <w:p>
            <w:r>
              <w:rPr>
                <w:rFonts w:ascii="Calibri" w:cs="Calibri" w:eastAsia="Calibri" w:hAnsi="Calibri"/>
                <w:color w:val="0F2439"/>
                <w:sz w:val="20"/>
                <w:szCs w:val="20"/>
              </w:rPr>
              <w:t xml:space="preserve">No formal measurement of return process performance; improvement is not data-driven</w:t>
            </w:r>
          </w:p>
        </w:tc>
        <w:tc>
          <w:tcPr>
            <w:tcW w:type="dxa" w:w="1500"/>
            <w:shd w:fill="FFFFFF"/>
          </w:tcPr>
          <w:p>
            <w:r>
              <w:rPr>
                <w:rFonts w:ascii="Calibri" w:cs="Calibri" w:eastAsia="Calibri" w:hAnsi="Calibri"/>
                <w:color w:val="0F2439"/>
                <w:sz w:val="20"/>
                <w:szCs w:val="20"/>
              </w:rPr>
              <w:t xml:space="preserve">High</w:t>
            </w:r>
          </w:p>
        </w:tc>
      </w:tr>
      <w:tr>
        <w:tc>
          <w:tcPr>
            <w:tcW w:type="dxa" w:w="1500"/>
            <w:shd w:fill="E8F4F8"/>
          </w:tcPr>
          <w:p>
            <w:r>
              <w:rPr>
                <w:rFonts w:ascii="Calibri" w:cs="Calibri" w:eastAsia="Calibri" w:hAnsi="Calibri"/>
                <w:color w:val="0F2439"/>
                <w:sz w:val="20"/>
                <w:szCs w:val="20"/>
              </w:rPr>
              <w:t xml:space="preserve">GAP-O03</w:t>
            </w:r>
          </w:p>
        </w:tc>
        <w:tc>
          <w:tcPr>
            <w:tcW w:type="dxa" w:w="1500"/>
            <w:shd w:fill="E8F4F8"/>
          </w:tcPr>
          <w:p>
            <w:r>
              <w:rPr>
                <w:rFonts w:ascii="Calibri" w:cs="Calibri" w:eastAsia="Calibri" w:hAnsi="Calibri"/>
                <w:color w:val="0F2439"/>
                <w:sz w:val="20"/>
                <w:szCs w:val="20"/>
              </w:rPr>
              <w:t xml:space="preserve">Escalation Workflow</w:t>
            </w:r>
          </w:p>
        </w:tc>
        <w:tc>
          <w:tcPr>
            <w:tcW w:type="dxa" w:w="1500"/>
            <w:shd w:fill="E8F4F8"/>
          </w:tcPr>
          <w:p>
            <w:r>
              <w:rPr>
                <w:rFonts w:ascii="Calibri" w:cs="Calibri" w:eastAsia="Calibri" w:hAnsi="Calibri"/>
                <w:color w:val="0F2439"/>
                <w:sz w:val="20"/>
                <w:szCs w:val="20"/>
              </w:rPr>
              <w:t xml:space="preserve">Informal escalation via email or phone</w:t>
            </w:r>
          </w:p>
        </w:tc>
        <w:tc>
          <w:tcPr>
            <w:tcW w:type="dxa" w:w="1500"/>
            <w:shd w:fill="E8F4F8"/>
          </w:tcPr>
          <w:p>
            <w:r>
              <w:rPr>
                <w:rFonts w:ascii="Calibri" w:cs="Calibri" w:eastAsia="Calibri" w:hAnsi="Calibri"/>
                <w:color w:val="0F2439"/>
                <w:sz w:val="20"/>
                <w:szCs w:val="20"/>
              </w:rPr>
              <w:t xml:space="preserve">Formal escalation queue with SLA tracking</w:t>
            </w:r>
          </w:p>
        </w:tc>
        <w:tc>
          <w:tcPr>
            <w:tcW w:type="dxa" w:w="1500"/>
            <w:shd w:fill="E8F4F8"/>
          </w:tcPr>
          <w:p>
            <w:r>
              <w:rPr>
                <w:rFonts w:ascii="Calibri" w:cs="Calibri" w:eastAsia="Calibri" w:hAnsi="Calibri"/>
                <w:color w:val="0F2439"/>
                <w:sz w:val="20"/>
                <w:szCs w:val="20"/>
              </w:rPr>
              <w:t xml:space="preserve">Escalations are handled ad-hoc with no tracking, priority management, or SLA</w:t>
            </w:r>
          </w:p>
        </w:tc>
        <w:tc>
          <w:tcPr>
            <w:tcW w:type="dxa" w:w="1500"/>
            <w:shd w:fill="E8F4F8"/>
          </w:tcPr>
          <w:p>
            <w:r>
              <w:rPr>
                <w:rFonts w:ascii="Calibri" w:cs="Calibri" w:eastAsia="Calibri" w:hAnsi="Calibri"/>
                <w:color w:val="0F2439"/>
                <w:sz w:val="20"/>
                <w:szCs w:val="20"/>
              </w:rPr>
              <w:t xml:space="preserve">Medium</w:t>
            </w:r>
          </w:p>
        </w:tc>
      </w:tr>
      <w:tr>
        <w:tc>
          <w:tcPr>
            <w:tcW w:type="dxa" w:w="1500"/>
            <w:shd w:fill="FFFFFF"/>
          </w:tcPr>
          <w:p>
            <w:r>
              <w:rPr>
                <w:rFonts w:ascii="Calibri" w:cs="Calibri" w:eastAsia="Calibri" w:hAnsi="Calibri"/>
                <w:color w:val="0F2439"/>
                <w:sz w:val="20"/>
                <w:szCs w:val="20"/>
              </w:rPr>
              <w:t xml:space="preserve">GAP-O04</w:t>
            </w:r>
          </w:p>
        </w:tc>
        <w:tc>
          <w:tcPr>
            <w:tcW w:type="dxa" w:w="1500"/>
            <w:shd w:fill="FFFFFF"/>
          </w:tcPr>
          <w:p>
            <w:r>
              <w:rPr>
                <w:rFonts w:ascii="Calibri" w:cs="Calibri" w:eastAsia="Calibri" w:hAnsi="Calibri"/>
                <w:color w:val="0F2439"/>
                <w:sz w:val="20"/>
                <w:szCs w:val="20"/>
              </w:rPr>
              <w:t xml:space="preserve">Cross-Department Coordination</w:t>
            </w:r>
          </w:p>
        </w:tc>
        <w:tc>
          <w:tcPr>
            <w:tcW w:type="dxa" w:w="1500"/>
            <w:shd w:fill="FFFFFF"/>
          </w:tcPr>
          <w:p>
            <w:r>
              <w:rPr>
                <w:rFonts w:ascii="Calibri" w:cs="Calibri" w:eastAsia="Calibri" w:hAnsi="Calibri"/>
                <w:color w:val="0F2439"/>
                <w:sz w:val="20"/>
                <w:szCs w:val="20"/>
              </w:rPr>
              <w:t xml:space="preserve">Informal coordination via phone and email</w:t>
            </w:r>
          </w:p>
        </w:tc>
        <w:tc>
          <w:tcPr>
            <w:tcW w:type="dxa" w:w="1500"/>
            <w:shd w:fill="FFFFFF"/>
          </w:tcPr>
          <w:p>
            <w:r>
              <w:rPr>
                <w:rFonts w:ascii="Calibri" w:cs="Calibri" w:eastAsia="Calibri" w:hAnsi="Calibri"/>
                <w:color w:val="0F2439"/>
                <w:sz w:val="20"/>
                <w:szCs w:val="20"/>
              </w:rPr>
              <w:t xml:space="preserve">System-coordinated workflows with automatic handoffs</w:t>
            </w:r>
          </w:p>
        </w:tc>
        <w:tc>
          <w:tcPr>
            <w:tcW w:type="dxa" w:w="1500"/>
            <w:shd w:fill="FFFFFF"/>
          </w:tcPr>
          <w:p>
            <w:r>
              <w:rPr>
                <w:rFonts w:ascii="Calibri" w:cs="Calibri" w:eastAsia="Calibri" w:hAnsi="Calibri"/>
                <w:color w:val="0F2439"/>
                <w:sz w:val="20"/>
                <w:szCs w:val="20"/>
              </w:rPr>
              <w:t xml:space="preserve">Department handoffs depend on individual relationships; no systematic coordination</w:t>
            </w:r>
          </w:p>
        </w:tc>
        <w:tc>
          <w:tcPr>
            <w:tcW w:type="dxa" w:w="1500"/>
            <w:shd w:fill="FFFFFF"/>
          </w:tcPr>
          <w:p>
            <w:r>
              <w:rPr>
                <w:rFonts w:ascii="Calibri" w:cs="Calibri" w:eastAsia="Calibri" w:hAnsi="Calibri"/>
                <w:color w:val="0F2439"/>
                <w:sz w:val="20"/>
                <w:szCs w:val="20"/>
              </w:rPr>
              <w:t xml:space="preserve">Medium</w:t>
            </w:r>
          </w:p>
        </w:tc>
      </w:tr>
    </w:tbl>
    <w:p>
      <w:pPr>
        <w:spacing w:after="80" w:before="80"/>
      </w:pPr>
    </w:p>
    <w:p>
      <w:pPr>
        <w:pStyle w:val="2"/>
        <w:spacing w:after="120" w:before="240"/>
      </w:pPr>
      <w:r>
        <w:rPr>
          <w:rFonts w:ascii="Calibri" w:cs="Calibri" w:eastAsia="Calibri" w:hAnsi="Calibri"/>
          <w:b/>
          <w:bCs/>
          <w:color w:val="2E86AB"/>
          <w:sz w:val="26"/>
          <w:szCs w:val="26"/>
        </w:rPr>
        <w:t xml:space="preserve">5.6 Compliance and Regulatory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Gap ID</w:t>
            </w:r>
          </w:p>
        </w:tc>
        <w:tc>
          <w:tcPr>
            <w:tcW w:type="dxa" w:w="1500"/>
            <w:shd w:fill="1B3A5C"/>
          </w:tcPr>
          <w:p>
            <w:r>
              <w:rPr>
                <w:rFonts w:ascii="Calibri" w:cs="Calibri" w:eastAsia="Calibri" w:hAnsi="Calibri"/>
                <w:b/>
                <w:bCs/>
                <w:color w:val="FFFFFF"/>
                <w:sz w:val="20"/>
                <w:szCs w:val="20"/>
              </w:rPr>
              <w:t xml:space="preserve">Compliance Area</w:t>
            </w:r>
          </w:p>
        </w:tc>
        <w:tc>
          <w:tcPr>
            <w:tcW w:type="dxa" w:w="1500"/>
            <w:shd w:fill="1B3A5C"/>
          </w:tcPr>
          <w:p>
            <w:r>
              <w:rPr>
                <w:rFonts w:ascii="Calibri" w:cs="Calibri" w:eastAsia="Calibri" w:hAnsi="Calibri"/>
                <w:b/>
                <w:bCs/>
                <w:color w:val="FFFFFF"/>
                <w:sz w:val="20"/>
                <w:szCs w:val="20"/>
              </w:rPr>
              <w:t xml:space="preserve">As-Is State</w:t>
            </w:r>
          </w:p>
        </w:tc>
        <w:tc>
          <w:tcPr>
            <w:tcW w:type="dxa" w:w="1500"/>
            <w:shd w:fill="1B3A5C"/>
          </w:tcPr>
          <w:p>
            <w:r>
              <w:rPr>
                <w:rFonts w:ascii="Calibri" w:cs="Calibri" w:eastAsia="Calibri" w:hAnsi="Calibri"/>
                <w:b/>
                <w:bCs/>
                <w:color w:val="FFFFFF"/>
                <w:sz w:val="20"/>
                <w:szCs w:val="20"/>
              </w:rPr>
              <w:t xml:space="preserve">To-Be State</w:t>
            </w:r>
          </w:p>
        </w:tc>
        <w:tc>
          <w:tcPr>
            <w:tcW w:type="dxa" w:w="1500"/>
            <w:shd w:fill="1B3A5C"/>
          </w:tcPr>
          <w:p>
            <w:r>
              <w:rPr>
                <w:rFonts w:ascii="Calibri" w:cs="Calibri" w:eastAsia="Calibri" w:hAnsi="Calibri"/>
                <w:b/>
                <w:bCs/>
                <w:color w:val="FFFFFF"/>
                <w:sz w:val="20"/>
                <w:szCs w:val="20"/>
              </w:rPr>
              <w:t xml:space="preserve">Gap Description</w:t>
            </w:r>
          </w:p>
        </w:tc>
        <w:tc>
          <w:tcPr>
            <w:tcW w:type="dxa" w:w="1500"/>
            <w:shd w:fill="1B3A5C"/>
          </w:tcPr>
          <w:p>
            <w:r>
              <w:rPr>
                <w:rFonts w:ascii="Calibri" w:cs="Calibri" w:eastAsia="Calibri" w:hAnsi="Calibri"/>
                <w:b/>
                <w:bCs/>
                <w:color w:val="FFFFFF"/>
                <w:sz w:val="20"/>
                <w:szCs w:val="20"/>
              </w:rPr>
              <w:t xml:space="preserve">Impact</w:t>
            </w:r>
          </w:p>
        </w:tc>
      </w:tr>
      <w:tr>
        <w:tc>
          <w:tcPr>
            <w:tcW w:type="dxa" w:w="1500"/>
            <w:shd w:fill="E8F4F8"/>
          </w:tcPr>
          <w:p>
            <w:r>
              <w:rPr>
                <w:rFonts w:ascii="Calibri" w:cs="Calibri" w:eastAsia="Calibri" w:hAnsi="Calibri"/>
                <w:color w:val="0F2439"/>
                <w:sz w:val="20"/>
                <w:szCs w:val="20"/>
              </w:rPr>
              <w:t xml:space="preserve">GAP-C01</w:t>
            </w:r>
          </w:p>
        </w:tc>
        <w:tc>
          <w:tcPr>
            <w:tcW w:type="dxa" w:w="1500"/>
            <w:shd w:fill="E8F4F8"/>
          </w:tcPr>
          <w:p>
            <w:r>
              <w:rPr>
                <w:rFonts w:ascii="Calibri" w:cs="Calibri" w:eastAsia="Calibri" w:hAnsi="Calibri"/>
                <w:color w:val="0F2439"/>
                <w:sz w:val="20"/>
                <w:szCs w:val="20"/>
              </w:rPr>
              <w:t xml:space="preserve">Audit Trail</w:t>
            </w:r>
          </w:p>
        </w:tc>
        <w:tc>
          <w:tcPr>
            <w:tcW w:type="dxa" w:w="1500"/>
            <w:shd w:fill="E8F4F8"/>
          </w:tcPr>
          <w:p>
            <w:r>
              <w:rPr>
                <w:rFonts w:ascii="Calibri" w:cs="Calibri" w:eastAsia="Calibri" w:hAnsi="Calibri"/>
                <w:color w:val="0F2439"/>
                <w:sz w:val="20"/>
                <w:szCs w:val="20"/>
              </w:rPr>
              <w:t xml:space="preserve">No systematic audit trail; paper forms with no tracking</w:t>
            </w:r>
          </w:p>
        </w:tc>
        <w:tc>
          <w:tcPr>
            <w:tcW w:type="dxa" w:w="1500"/>
            <w:shd w:fill="E8F4F8"/>
          </w:tcPr>
          <w:p>
            <w:r>
              <w:rPr>
                <w:rFonts w:ascii="Calibri" w:cs="Calibri" w:eastAsia="Calibri" w:hAnsi="Calibri"/>
                <w:color w:val="0F2439"/>
                <w:sz w:val="20"/>
                <w:szCs w:val="20"/>
              </w:rPr>
              <w:t xml:space="preserve">Complete digital audit trail for all actions</w:t>
            </w:r>
          </w:p>
        </w:tc>
        <w:tc>
          <w:tcPr>
            <w:tcW w:type="dxa" w:w="1500"/>
            <w:shd w:fill="E8F4F8"/>
          </w:tcPr>
          <w:p>
            <w:r>
              <w:rPr>
                <w:rFonts w:ascii="Calibri" w:cs="Calibri" w:eastAsia="Calibri" w:hAnsi="Calibri"/>
                <w:color w:val="0F2439"/>
                <w:sz w:val="20"/>
                <w:szCs w:val="20"/>
              </w:rPr>
              <w:t xml:space="preserve">No ability to trace who did what, when, and why; compliance risk during audits</w:t>
            </w:r>
          </w:p>
        </w:tc>
        <w:tc>
          <w:tcPr>
            <w:tcW w:type="dxa" w:w="1500"/>
            <w:shd w:fill="E8F4F8"/>
          </w:tcPr>
          <w:p>
            <w:r>
              <w:rPr>
                <w:rFonts w:ascii="Calibri" w:cs="Calibri" w:eastAsia="Calibri" w:hAnsi="Calibri"/>
                <w:color w:val="0F2439"/>
                <w:sz w:val="20"/>
                <w:szCs w:val="20"/>
              </w:rPr>
              <w:t xml:space="preserve">Critical</w:t>
            </w:r>
          </w:p>
        </w:tc>
      </w:tr>
      <w:tr>
        <w:tc>
          <w:tcPr>
            <w:tcW w:type="dxa" w:w="1500"/>
            <w:shd w:fill="FFFFFF"/>
          </w:tcPr>
          <w:p>
            <w:r>
              <w:rPr>
                <w:rFonts w:ascii="Calibri" w:cs="Calibri" w:eastAsia="Calibri" w:hAnsi="Calibri"/>
                <w:color w:val="0F2439"/>
                <w:sz w:val="20"/>
                <w:szCs w:val="20"/>
              </w:rPr>
              <w:t xml:space="preserve">GAP-C02</w:t>
            </w:r>
          </w:p>
        </w:tc>
        <w:tc>
          <w:tcPr>
            <w:tcW w:type="dxa" w:w="1500"/>
            <w:shd w:fill="FFFFFF"/>
          </w:tcPr>
          <w:p>
            <w:r>
              <w:rPr>
                <w:rFonts w:ascii="Calibri" w:cs="Calibri" w:eastAsia="Calibri" w:hAnsi="Calibri"/>
                <w:color w:val="0F2439"/>
                <w:sz w:val="20"/>
                <w:szCs w:val="20"/>
              </w:rPr>
              <w:t xml:space="preserve">Data Protection</w:t>
            </w:r>
          </w:p>
        </w:tc>
        <w:tc>
          <w:tcPr>
            <w:tcW w:type="dxa" w:w="1500"/>
            <w:shd w:fill="FFFFFF"/>
          </w:tcPr>
          <w:p>
            <w:r>
              <w:rPr>
                <w:rFonts w:ascii="Calibri" w:cs="Calibri" w:eastAsia="Calibri" w:hAnsi="Calibri"/>
                <w:color w:val="0F2439"/>
                <w:sz w:val="20"/>
                <w:szCs w:val="20"/>
              </w:rPr>
              <w:t xml:space="preserve">Customer data in shared Excel and email with no encryption</w:t>
            </w:r>
          </w:p>
        </w:tc>
        <w:tc>
          <w:tcPr>
            <w:tcW w:type="dxa" w:w="1500"/>
            <w:shd w:fill="FFFFFF"/>
          </w:tcPr>
          <w:p>
            <w:r>
              <w:rPr>
                <w:rFonts w:ascii="Calibri" w:cs="Calibri" w:eastAsia="Calibri" w:hAnsi="Calibri"/>
                <w:color w:val="0F2439"/>
                <w:sz w:val="20"/>
                <w:szCs w:val="20"/>
              </w:rPr>
              <w:t xml:space="preserve">Encrypted data storage with RBAC and access logging</w:t>
            </w:r>
          </w:p>
        </w:tc>
        <w:tc>
          <w:tcPr>
            <w:tcW w:type="dxa" w:w="1500"/>
            <w:shd w:fill="FFFFFF"/>
          </w:tcPr>
          <w:p>
            <w:r>
              <w:rPr>
                <w:rFonts w:ascii="Calibri" w:cs="Calibri" w:eastAsia="Calibri" w:hAnsi="Calibri"/>
                <w:color w:val="0F2439"/>
                <w:sz w:val="20"/>
                <w:szCs w:val="20"/>
              </w:rPr>
              <w:t xml:space="preserve">Customer personal data is not adequately protected; data breach risk exists</w:t>
            </w:r>
          </w:p>
        </w:tc>
        <w:tc>
          <w:tcPr>
            <w:tcW w:type="dxa" w:w="1500"/>
            <w:shd w:fill="FFFFFF"/>
          </w:tcPr>
          <w:p>
            <w:r>
              <w:rPr>
                <w:rFonts w:ascii="Calibri" w:cs="Calibri" w:eastAsia="Calibri" w:hAnsi="Calibri"/>
                <w:color w:val="0F2439"/>
                <w:sz w:val="20"/>
                <w:szCs w:val="20"/>
              </w:rPr>
              <w:t xml:space="preserve">High</w:t>
            </w:r>
          </w:p>
        </w:tc>
      </w:tr>
      <w:tr>
        <w:tc>
          <w:tcPr>
            <w:tcW w:type="dxa" w:w="1500"/>
            <w:shd w:fill="E8F4F8"/>
          </w:tcPr>
          <w:p>
            <w:r>
              <w:rPr>
                <w:rFonts w:ascii="Calibri" w:cs="Calibri" w:eastAsia="Calibri" w:hAnsi="Calibri"/>
                <w:color w:val="0F2439"/>
                <w:sz w:val="20"/>
                <w:szCs w:val="20"/>
              </w:rPr>
              <w:t xml:space="preserve">GAP-C03</w:t>
            </w:r>
          </w:p>
        </w:tc>
        <w:tc>
          <w:tcPr>
            <w:tcW w:type="dxa" w:w="1500"/>
            <w:shd w:fill="E8F4F8"/>
          </w:tcPr>
          <w:p>
            <w:r>
              <w:rPr>
                <w:rFonts w:ascii="Calibri" w:cs="Calibri" w:eastAsia="Calibri" w:hAnsi="Calibri"/>
                <w:color w:val="0F2439"/>
                <w:sz w:val="20"/>
                <w:szCs w:val="20"/>
              </w:rPr>
              <w:t xml:space="preserve">Financial Compliance</w:t>
            </w:r>
          </w:p>
        </w:tc>
        <w:tc>
          <w:tcPr>
            <w:tcW w:type="dxa" w:w="1500"/>
            <w:shd w:fill="E8F4F8"/>
          </w:tcPr>
          <w:p>
            <w:r>
              <w:rPr>
                <w:rFonts w:ascii="Calibri" w:cs="Calibri" w:eastAsia="Calibri" w:hAnsi="Calibri"/>
                <w:color w:val="0F2439"/>
                <w:sz w:val="20"/>
                <w:szCs w:val="20"/>
              </w:rPr>
              <w:t xml:space="preserve">Manual refund processing with no transaction logging</w:t>
            </w:r>
          </w:p>
        </w:tc>
        <w:tc>
          <w:tcPr>
            <w:tcW w:type="dxa" w:w="1500"/>
            <w:shd w:fill="E8F4F8"/>
          </w:tcPr>
          <w:p>
            <w:r>
              <w:rPr>
                <w:rFonts w:ascii="Calibri" w:cs="Calibri" w:eastAsia="Calibri" w:hAnsi="Calibri"/>
                <w:color w:val="0F2439"/>
                <w:sz w:val="20"/>
                <w:szCs w:val="20"/>
              </w:rPr>
              <w:t xml:space="preserve">Automated processing with full transaction logging and reconciliation</w:t>
            </w:r>
          </w:p>
        </w:tc>
        <w:tc>
          <w:tcPr>
            <w:tcW w:type="dxa" w:w="1500"/>
            <w:shd w:fill="E8F4F8"/>
          </w:tcPr>
          <w:p>
            <w:r>
              <w:rPr>
                <w:rFonts w:ascii="Calibri" w:cs="Calibri" w:eastAsia="Calibri" w:hAnsi="Calibri"/>
                <w:color w:val="0F2439"/>
                <w:sz w:val="20"/>
                <w:szCs w:val="20"/>
              </w:rPr>
              <w:t xml:space="preserve">Financial transactions lack proper documentation; compliance with accounting standards is at risk</w:t>
            </w:r>
          </w:p>
        </w:tc>
        <w:tc>
          <w:tcPr>
            <w:tcW w:type="dxa" w:w="1500"/>
            <w:shd w:fill="E8F4F8"/>
          </w:tcPr>
          <w:p>
            <w:r>
              <w:rPr>
                <w:rFonts w:ascii="Calibri" w:cs="Calibri" w:eastAsia="Calibri" w:hAnsi="Calibri"/>
                <w:color w:val="0F2439"/>
                <w:sz w:val="20"/>
                <w:szCs w:val="20"/>
              </w:rPr>
              <w:t xml:space="preserve">High</w:t>
            </w:r>
          </w:p>
        </w:tc>
      </w:tr>
      <w:tr>
        <w:tc>
          <w:tcPr>
            <w:tcW w:type="dxa" w:w="1500"/>
            <w:shd w:fill="FFFFFF"/>
          </w:tcPr>
          <w:p>
            <w:r>
              <w:rPr>
                <w:rFonts w:ascii="Calibri" w:cs="Calibri" w:eastAsia="Calibri" w:hAnsi="Calibri"/>
                <w:color w:val="0F2439"/>
                <w:sz w:val="20"/>
                <w:szCs w:val="20"/>
              </w:rPr>
              <w:t xml:space="preserve">GAP-C04</w:t>
            </w:r>
          </w:p>
        </w:tc>
        <w:tc>
          <w:tcPr>
            <w:tcW w:type="dxa" w:w="1500"/>
            <w:shd w:fill="FFFFFF"/>
          </w:tcPr>
          <w:p>
            <w:r>
              <w:rPr>
                <w:rFonts w:ascii="Calibri" w:cs="Calibri" w:eastAsia="Calibri" w:hAnsi="Calibri"/>
                <w:color w:val="0F2439"/>
                <w:sz w:val="20"/>
                <w:szCs w:val="20"/>
              </w:rPr>
              <w:t xml:space="preserve">Document Retention</w:t>
            </w:r>
          </w:p>
        </w:tc>
        <w:tc>
          <w:tcPr>
            <w:tcW w:type="dxa" w:w="1500"/>
            <w:shd w:fill="FFFFFF"/>
          </w:tcPr>
          <w:p>
            <w:r>
              <w:rPr>
                <w:rFonts w:ascii="Calibri" w:cs="Calibri" w:eastAsia="Calibri" w:hAnsi="Calibri"/>
                <w:color w:val="0F2439"/>
                <w:sz w:val="20"/>
                <w:szCs w:val="20"/>
              </w:rPr>
              <w:t xml:space="preserve">Paper forms stored in binders; no retention policy enforcement</w:t>
            </w:r>
          </w:p>
        </w:tc>
        <w:tc>
          <w:tcPr>
            <w:tcW w:type="dxa" w:w="1500"/>
            <w:shd w:fill="FFFFFF"/>
          </w:tcPr>
          <w:p>
            <w:r>
              <w:rPr>
                <w:rFonts w:ascii="Calibri" w:cs="Calibri" w:eastAsia="Calibri" w:hAnsi="Calibri"/>
                <w:color w:val="0F2439"/>
                <w:sz w:val="20"/>
                <w:szCs w:val="20"/>
              </w:rPr>
              <w:t xml:space="preserve">Digital storage with 7-year automated retention policy</w:t>
            </w:r>
          </w:p>
        </w:tc>
        <w:tc>
          <w:tcPr>
            <w:tcW w:type="dxa" w:w="1500"/>
            <w:shd w:fill="FFFFFF"/>
          </w:tcPr>
          <w:p>
            <w:r>
              <w:rPr>
                <w:rFonts w:ascii="Calibri" w:cs="Calibri" w:eastAsia="Calibri" w:hAnsi="Calibri"/>
                <w:color w:val="0F2439"/>
                <w:sz w:val="20"/>
                <w:szCs w:val="20"/>
              </w:rPr>
              <w:t xml:space="preserve">Physical documents are at risk of loss, damage, or destruction; no systematic retention</w:t>
            </w:r>
          </w:p>
        </w:tc>
        <w:tc>
          <w:tcPr>
            <w:tcW w:type="dxa" w:w="1500"/>
            <w:shd w:fill="FFFFFF"/>
          </w:tcPr>
          <w:p>
            <w:r>
              <w:rPr>
                <w:rFonts w:ascii="Calibri" w:cs="Calibri" w:eastAsia="Calibri" w:hAnsi="Calibri"/>
                <w:color w:val="0F2439"/>
                <w:sz w:val="20"/>
                <w:szCs w:val="20"/>
              </w:rPr>
              <w:t xml:space="preserve">Medium</w:t>
            </w:r>
          </w:p>
        </w:tc>
      </w:tr>
    </w:tbl>
    <w:p>
      <w:pPr>
        <w:spacing w:after="80" w:before="80"/>
      </w:pPr>
    </w:p>
    <w:p>
      <w:pPr>
        <w:pStyle w:val="1"/>
        <w:spacing w:after="120" w:before="360"/>
      </w:pPr>
      <w:r>
        <w:rPr>
          <w:rFonts w:ascii="Calibri" w:cs="Calibri" w:eastAsia="Calibri" w:hAnsi="Calibri"/>
          <w:b/>
          <w:bCs/>
          <w:color w:val="1B3A5C"/>
          <w:sz w:val="32"/>
          <w:szCs w:val="32"/>
        </w:rPr>
        <w:t xml:space="preserve">6. Gap Prioritization Matrix</w:t>
      </w:r>
    </w:p>
    <w:p>
      <w:pPr>
        <w:pStyle w:val="2"/>
        <w:spacing w:after="120" w:before="240"/>
      </w:pPr>
      <w:r>
        <w:rPr>
          <w:rFonts w:ascii="Calibri" w:cs="Calibri" w:eastAsia="Calibri" w:hAnsi="Calibri"/>
          <w:b/>
          <w:bCs/>
          <w:color w:val="2E86AB"/>
          <w:sz w:val="26"/>
          <w:szCs w:val="26"/>
        </w:rPr>
        <w:t xml:space="preserve">6.1 Impact vs. Effort Analysis</w:t>
      </w:r>
    </w:p>
    <w:p>
      <w:pPr>
        <w:spacing w:after="120" w:line="276"/>
      </w:pPr>
      <w:r>
        <w:rPr>
          <w:rFonts w:ascii="Calibri" w:cs="Calibri" w:eastAsia="Calibri" w:hAnsi="Calibri"/>
          <w:color w:val="0F2439"/>
          <w:sz w:val="22"/>
          <w:szCs w:val="22"/>
        </w:rPr>
        <w:t xml:space="preserve">Each identified gap has been assessed on two dimensions: business impact (the potential benefit of closing the gap) and implementation effort (the resources, time, and complexity required). This analysis informs the prioritization of implementation activities and helps optimize resource allocation.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Gap ID</w:t>
            </w:r>
          </w:p>
        </w:tc>
        <w:tc>
          <w:tcPr>
            <w:tcW w:type="dxa" w:w="1800"/>
            <w:shd w:fill="1B3A5C"/>
          </w:tcPr>
          <w:p>
            <w:r>
              <w:rPr>
                <w:rFonts w:ascii="Calibri" w:cs="Calibri" w:eastAsia="Calibri" w:hAnsi="Calibri"/>
                <w:b/>
                <w:bCs/>
                <w:color w:val="FFFFFF"/>
                <w:sz w:val="20"/>
                <w:szCs w:val="20"/>
              </w:rPr>
              <w:t xml:space="preserve">Gap Description</w:t>
            </w:r>
          </w:p>
        </w:tc>
        <w:tc>
          <w:tcPr>
            <w:tcW w:type="dxa" w:w="1800"/>
            <w:shd w:fill="1B3A5C"/>
          </w:tcPr>
          <w:p>
            <w:r>
              <w:rPr>
                <w:rFonts w:ascii="Calibri" w:cs="Calibri" w:eastAsia="Calibri" w:hAnsi="Calibri"/>
                <w:b/>
                <w:bCs/>
                <w:color w:val="FFFFFF"/>
                <w:sz w:val="20"/>
                <w:szCs w:val="20"/>
              </w:rPr>
              <w:t xml:space="preserve">Business Impact</w:t>
            </w:r>
          </w:p>
        </w:tc>
        <w:tc>
          <w:tcPr>
            <w:tcW w:type="dxa" w:w="1800"/>
            <w:shd w:fill="1B3A5C"/>
          </w:tcPr>
          <w:p>
            <w:r>
              <w:rPr>
                <w:rFonts w:ascii="Calibri" w:cs="Calibri" w:eastAsia="Calibri" w:hAnsi="Calibri"/>
                <w:b/>
                <w:bCs/>
                <w:color w:val="FFFFFF"/>
                <w:sz w:val="20"/>
                <w:szCs w:val="20"/>
              </w:rPr>
              <w:t xml:space="preserve">Implementation Effort</w:t>
            </w:r>
          </w:p>
        </w:tc>
        <w:tc>
          <w:tcPr>
            <w:tcW w:type="dxa" w:w="1800"/>
            <w:shd w:fill="1B3A5C"/>
          </w:tcPr>
          <w:p>
            <w:r>
              <w:rPr>
                <w:rFonts w:ascii="Calibri" w:cs="Calibri" w:eastAsia="Calibri" w:hAnsi="Calibri"/>
                <w:b/>
                <w:bCs/>
                <w:color w:val="FFFFFF"/>
                <w:sz w:val="20"/>
                <w:szCs w:val="20"/>
              </w:rPr>
              <w:t xml:space="preserve">Priority</w:t>
            </w:r>
          </w:p>
        </w:tc>
      </w:tr>
      <w:tr>
        <w:tc>
          <w:tcPr>
            <w:tcW w:type="dxa" w:w="1800"/>
            <w:shd w:fill="E8F4F8"/>
          </w:tcPr>
          <w:p>
            <w:r>
              <w:rPr>
                <w:rFonts w:ascii="Calibri" w:cs="Calibri" w:eastAsia="Calibri" w:hAnsi="Calibri"/>
                <w:color w:val="0F2439"/>
                <w:sz w:val="20"/>
                <w:szCs w:val="20"/>
              </w:rPr>
              <w:t xml:space="preserve">GAP-P01</w:t>
            </w:r>
          </w:p>
        </w:tc>
        <w:tc>
          <w:tcPr>
            <w:tcW w:type="dxa" w:w="1800"/>
            <w:shd w:fill="E8F4F8"/>
          </w:tcPr>
          <w:p>
            <w:r>
              <w:rPr>
                <w:rFonts w:ascii="Calibri" w:cs="Calibri" w:eastAsia="Calibri" w:hAnsi="Calibri"/>
                <w:color w:val="0F2439"/>
                <w:sz w:val="20"/>
                <w:szCs w:val="20"/>
              </w:rPr>
              <w:t xml:space="preserve">Online self-service return portal</w:t>
            </w:r>
          </w:p>
        </w:tc>
        <w:tc>
          <w:tcPr>
            <w:tcW w:type="dxa" w:w="1800"/>
            <w:shd w:fill="E8F4F8"/>
          </w:tcPr>
          <w:p>
            <w:r>
              <w:rPr>
                <w:rFonts w:ascii="Calibri" w:cs="Calibri" w:eastAsia="Calibri" w:hAnsi="Calibri"/>
                <w:color w:val="0F2439"/>
                <w:sz w:val="20"/>
                <w:szCs w:val="20"/>
              </w:rPr>
              <w:t xml:space="preserve">Critical</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P1</w:t>
            </w:r>
          </w:p>
        </w:tc>
      </w:tr>
      <w:tr>
        <w:tc>
          <w:tcPr>
            <w:tcW w:type="dxa" w:w="1800"/>
            <w:shd w:fill="FFFFFF"/>
          </w:tcPr>
          <w:p>
            <w:r>
              <w:rPr>
                <w:rFonts w:ascii="Calibri" w:cs="Calibri" w:eastAsia="Calibri" w:hAnsi="Calibri"/>
                <w:color w:val="0F2439"/>
                <w:sz w:val="20"/>
                <w:szCs w:val="20"/>
              </w:rPr>
              <w:t xml:space="preserve">GAP-P02</w:t>
            </w:r>
          </w:p>
        </w:tc>
        <w:tc>
          <w:tcPr>
            <w:tcW w:type="dxa" w:w="1800"/>
            <w:shd w:fill="FFFFFF"/>
          </w:tcPr>
          <w:p>
            <w:r>
              <w:rPr>
                <w:rFonts w:ascii="Calibri" w:cs="Calibri" w:eastAsia="Calibri" w:hAnsi="Calibri"/>
                <w:color w:val="0F2439"/>
                <w:sz w:val="20"/>
                <w:szCs w:val="20"/>
              </w:rPr>
              <w:t xml:space="preserve">Automated eligibility validation</w:t>
            </w:r>
          </w:p>
        </w:tc>
        <w:tc>
          <w:tcPr>
            <w:tcW w:type="dxa" w:w="1800"/>
            <w:shd w:fill="FFFFFF"/>
          </w:tcPr>
          <w:p>
            <w:r>
              <w:rPr>
                <w:rFonts w:ascii="Calibri" w:cs="Calibri" w:eastAsia="Calibri" w:hAnsi="Calibri"/>
                <w:color w:val="0F2439"/>
                <w:sz w:val="20"/>
                <w:szCs w:val="20"/>
              </w:rPr>
              <w:t xml:space="preserve">Critical</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P1</w:t>
            </w:r>
          </w:p>
        </w:tc>
      </w:tr>
      <w:tr>
        <w:tc>
          <w:tcPr>
            <w:tcW w:type="dxa" w:w="1800"/>
            <w:shd w:fill="E8F4F8"/>
          </w:tcPr>
          <w:p>
            <w:r>
              <w:rPr>
                <w:rFonts w:ascii="Calibri" w:cs="Calibri" w:eastAsia="Calibri" w:hAnsi="Calibri"/>
                <w:color w:val="0F2439"/>
                <w:sz w:val="20"/>
                <w:szCs w:val="20"/>
              </w:rPr>
              <w:t xml:space="preserve">GAP-P03</w:t>
            </w:r>
          </w:p>
        </w:tc>
        <w:tc>
          <w:tcPr>
            <w:tcW w:type="dxa" w:w="1800"/>
            <w:shd w:fill="E8F4F8"/>
          </w:tcPr>
          <w:p>
            <w:r>
              <w:rPr>
                <w:rFonts w:ascii="Calibri" w:cs="Calibri" w:eastAsia="Calibri" w:hAnsi="Calibri"/>
                <w:color w:val="0F2439"/>
                <w:sz w:val="20"/>
                <w:szCs w:val="20"/>
              </w:rPr>
              <w:t xml:space="preserve">RMA with real-time tracking</w:t>
            </w:r>
          </w:p>
        </w:tc>
        <w:tc>
          <w:tcPr>
            <w:tcW w:type="dxa" w:w="1800"/>
            <w:shd w:fill="E8F4F8"/>
          </w:tcPr>
          <w:p>
            <w:r>
              <w:rPr>
                <w:rFonts w:ascii="Calibri" w:cs="Calibri" w:eastAsia="Calibri" w:hAnsi="Calibri"/>
                <w:color w:val="0F2439"/>
                <w:sz w:val="20"/>
                <w:szCs w:val="20"/>
              </w:rPr>
              <w:t xml:space="preserve">Critical</w:t>
            </w:r>
          </w:p>
        </w:tc>
        <w:tc>
          <w:tcPr>
            <w:tcW w:type="dxa" w:w="1800"/>
            <w:shd w:fill="E8F4F8"/>
          </w:tcPr>
          <w:p>
            <w:r>
              <w:rPr>
                <w:rFonts w:ascii="Calibri" w:cs="Calibri" w:eastAsia="Calibri" w:hAnsi="Calibri"/>
                <w:color w:val="0F2439"/>
                <w:sz w:val="20"/>
                <w:szCs w:val="20"/>
              </w:rPr>
              <w:t xml:space="preserve">Low</w:t>
            </w:r>
          </w:p>
        </w:tc>
        <w:tc>
          <w:tcPr>
            <w:tcW w:type="dxa" w:w="1800"/>
            <w:shd w:fill="E8F4F8"/>
          </w:tcPr>
          <w:p>
            <w:r>
              <w:rPr>
                <w:rFonts w:ascii="Calibri" w:cs="Calibri" w:eastAsia="Calibri" w:hAnsi="Calibri"/>
                <w:color w:val="0F2439"/>
                <w:sz w:val="20"/>
                <w:szCs w:val="20"/>
              </w:rPr>
              <w:t xml:space="preserve">P1</w:t>
            </w:r>
          </w:p>
        </w:tc>
      </w:tr>
      <w:tr>
        <w:tc>
          <w:tcPr>
            <w:tcW w:type="dxa" w:w="1800"/>
            <w:shd w:fill="FFFFFF"/>
          </w:tcPr>
          <w:p>
            <w:r>
              <w:rPr>
                <w:rFonts w:ascii="Calibri" w:cs="Calibri" w:eastAsia="Calibri" w:hAnsi="Calibri"/>
                <w:color w:val="0F2439"/>
                <w:sz w:val="20"/>
                <w:szCs w:val="20"/>
              </w:rPr>
              <w:t xml:space="preserve">GAP-P04</w:t>
            </w:r>
          </w:p>
        </w:tc>
        <w:tc>
          <w:tcPr>
            <w:tcW w:type="dxa" w:w="1800"/>
            <w:shd w:fill="FFFFFF"/>
          </w:tcPr>
          <w:p>
            <w:r>
              <w:rPr>
                <w:rFonts w:ascii="Calibri" w:cs="Calibri" w:eastAsia="Calibri" w:hAnsi="Calibri"/>
                <w:color w:val="0F2439"/>
                <w:sz w:val="20"/>
                <w:szCs w:val="20"/>
              </w:rPr>
              <w:t xml:space="preserve">Automated notification system</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Low</w:t>
            </w:r>
          </w:p>
        </w:tc>
        <w:tc>
          <w:tcPr>
            <w:tcW w:type="dxa" w:w="1800"/>
            <w:shd w:fill="FFFFFF"/>
          </w:tcPr>
          <w:p>
            <w:r>
              <w:rPr>
                <w:rFonts w:ascii="Calibri" w:cs="Calibri" w:eastAsia="Calibri" w:hAnsi="Calibri"/>
                <w:color w:val="0F2439"/>
                <w:sz w:val="20"/>
                <w:szCs w:val="20"/>
              </w:rPr>
              <w:t xml:space="preserve">P1</w:t>
            </w:r>
          </w:p>
        </w:tc>
      </w:tr>
      <w:tr>
        <w:tc>
          <w:tcPr>
            <w:tcW w:type="dxa" w:w="1800"/>
            <w:shd w:fill="E8F4F8"/>
          </w:tcPr>
          <w:p>
            <w:r>
              <w:rPr>
                <w:rFonts w:ascii="Calibri" w:cs="Calibri" w:eastAsia="Calibri" w:hAnsi="Calibri"/>
                <w:color w:val="0F2439"/>
                <w:sz w:val="20"/>
                <w:szCs w:val="20"/>
              </w:rPr>
              <w:t xml:space="preserve">GAP-P06</w:t>
            </w:r>
          </w:p>
        </w:tc>
        <w:tc>
          <w:tcPr>
            <w:tcW w:type="dxa" w:w="1800"/>
            <w:shd w:fill="E8F4F8"/>
          </w:tcPr>
          <w:p>
            <w:r>
              <w:rPr>
                <w:rFonts w:ascii="Calibri" w:cs="Calibri" w:eastAsia="Calibri" w:hAnsi="Calibri"/>
                <w:color w:val="0F2439"/>
                <w:sz w:val="20"/>
                <w:szCs w:val="20"/>
              </w:rPr>
              <w:t xml:space="preserve">Automated refund processing</w:t>
            </w:r>
          </w:p>
        </w:tc>
        <w:tc>
          <w:tcPr>
            <w:tcW w:type="dxa" w:w="1800"/>
            <w:shd w:fill="E8F4F8"/>
          </w:tcPr>
          <w:p>
            <w:r>
              <w:rPr>
                <w:rFonts w:ascii="Calibri" w:cs="Calibri" w:eastAsia="Calibri" w:hAnsi="Calibri"/>
                <w:color w:val="0F2439"/>
                <w:sz w:val="20"/>
                <w:szCs w:val="20"/>
              </w:rPr>
              <w:t xml:space="preserve">Critical</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P1</w:t>
            </w:r>
          </w:p>
        </w:tc>
      </w:tr>
      <w:tr>
        <w:tc>
          <w:tcPr>
            <w:tcW w:type="dxa" w:w="1800"/>
            <w:shd w:fill="FFFFFF"/>
          </w:tcPr>
          <w:p>
            <w:r>
              <w:rPr>
                <w:rFonts w:ascii="Calibri" w:cs="Calibri" w:eastAsia="Calibri" w:hAnsi="Calibri"/>
                <w:color w:val="0F2439"/>
                <w:sz w:val="20"/>
                <w:szCs w:val="20"/>
              </w:rPr>
              <w:t xml:space="preserve">GAP-T01</w:t>
            </w:r>
          </w:p>
        </w:tc>
        <w:tc>
          <w:tcPr>
            <w:tcW w:type="dxa" w:w="1800"/>
            <w:shd w:fill="FFFFFF"/>
          </w:tcPr>
          <w:p>
            <w:r>
              <w:rPr>
                <w:rFonts w:ascii="Calibri" w:cs="Calibri" w:eastAsia="Calibri" w:hAnsi="Calibri"/>
                <w:color w:val="0F2439"/>
                <w:sz w:val="20"/>
                <w:szCs w:val="20"/>
              </w:rPr>
              <w:t xml:space="preserve">Purpose-built RMS</w:t>
            </w:r>
          </w:p>
        </w:tc>
        <w:tc>
          <w:tcPr>
            <w:tcW w:type="dxa" w:w="1800"/>
            <w:shd w:fill="FFFFFF"/>
          </w:tcPr>
          <w:p>
            <w:r>
              <w:rPr>
                <w:rFonts w:ascii="Calibri" w:cs="Calibri" w:eastAsia="Calibri" w:hAnsi="Calibri"/>
                <w:color w:val="0F2439"/>
                <w:sz w:val="20"/>
                <w:szCs w:val="20"/>
              </w:rPr>
              <w:t xml:space="preserve">Critical</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P1</w:t>
            </w:r>
          </w:p>
        </w:tc>
      </w:tr>
      <w:tr>
        <w:tc>
          <w:tcPr>
            <w:tcW w:type="dxa" w:w="1800"/>
            <w:shd w:fill="E8F4F8"/>
          </w:tcPr>
          <w:p>
            <w:r>
              <w:rPr>
                <w:rFonts w:ascii="Calibri" w:cs="Calibri" w:eastAsia="Calibri" w:hAnsi="Calibri"/>
                <w:color w:val="0F2439"/>
                <w:sz w:val="20"/>
                <w:szCs w:val="20"/>
              </w:rPr>
              <w:t xml:space="preserve">GAP-T02</w:t>
            </w:r>
          </w:p>
        </w:tc>
        <w:tc>
          <w:tcPr>
            <w:tcW w:type="dxa" w:w="1800"/>
            <w:shd w:fill="E8F4F8"/>
          </w:tcPr>
          <w:p>
            <w:r>
              <w:rPr>
                <w:rFonts w:ascii="Calibri" w:cs="Calibri" w:eastAsia="Calibri" w:hAnsi="Calibri"/>
                <w:color w:val="0F2439"/>
                <w:sz w:val="20"/>
                <w:szCs w:val="20"/>
              </w:rPr>
              <w:t xml:space="preserve">ERP API integration</w:t>
            </w:r>
          </w:p>
        </w:tc>
        <w:tc>
          <w:tcPr>
            <w:tcW w:type="dxa" w:w="1800"/>
            <w:shd w:fill="E8F4F8"/>
          </w:tcPr>
          <w:p>
            <w:r>
              <w:rPr>
                <w:rFonts w:ascii="Calibri" w:cs="Calibri" w:eastAsia="Calibri" w:hAnsi="Calibri"/>
                <w:color w:val="0F2439"/>
                <w:sz w:val="20"/>
                <w:szCs w:val="20"/>
              </w:rPr>
              <w:t xml:space="preserve">Critical</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P1</w:t>
            </w:r>
          </w:p>
        </w:tc>
      </w:tr>
      <w:tr>
        <w:tc>
          <w:tcPr>
            <w:tcW w:type="dxa" w:w="1800"/>
            <w:shd w:fill="FFFFFF"/>
          </w:tcPr>
          <w:p>
            <w:r>
              <w:rPr>
                <w:rFonts w:ascii="Calibri" w:cs="Calibri" w:eastAsia="Calibri" w:hAnsi="Calibri"/>
                <w:color w:val="0F2439"/>
                <w:sz w:val="20"/>
                <w:szCs w:val="20"/>
              </w:rPr>
              <w:t xml:space="preserve">GAP-D01</w:t>
            </w:r>
          </w:p>
        </w:tc>
        <w:tc>
          <w:tcPr>
            <w:tcW w:type="dxa" w:w="1800"/>
            <w:shd w:fill="FFFFFF"/>
          </w:tcPr>
          <w:p>
            <w:r>
              <w:rPr>
                <w:rFonts w:ascii="Calibri" w:cs="Calibri" w:eastAsia="Calibri" w:hAnsi="Calibri"/>
                <w:color w:val="0F2439"/>
                <w:sz w:val="20"/>
                <w:szCs w:val="20"/>
              </w:rPr>
              <w:t xml:space="preserve">Central data repository</w:t>
            </w:r>
          </w:p>
        </w:tc>
        <w:tc>
          <w:tcPr>
            <w:tcW w:type="dxa" w:w="1800"/>
            <w:shd w:fill="FFFFFF"/>
          </w:tcPr>
          <w:p>
            <w:r>
              <w:rPr>
                <w:rFonts w:ascii="Calibri" w:cs="Calibri" w:eastAsia="Calibri" w:hAnsi="Calibri"/>
                <w:color w:val="0F2439"/>
                <w:sz w:val="20"/>
                <w:szCs w:val="20"/>
              </w:rPr>
              <w:t xml:space="preserve">Critical</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P1</w:t>
            </w:r>
          </w:p>
        </w:tc>
      </w:tr>
      <w:tr>
        <w:tc>
          <w:tcPr>
            <w:tcW w:type="dxa" w:w="1800"/>
            <w:shd w:fill="E8F4F8"/>
          </w:tcPr>
          <w:p>
            <w:r>
              <w:rPr>
                <w:rFonts w:ascii="Calibri" w:cs="Calibri" w:eastAsia="Calibri" w:hAnsi="Calibri"/>
                <w:color w:val="0F2439"/>
                <w:sz w:val="20"/>
                <w:szCs w:val="20"/>
              </w:rPr>
              <w:t xml:space="preserve">GAP-C01</w:t>
            </w:r>
          </w:p>
        </w:tc>
        <w:tc>
          <w:tcPr>
            <w:tcW w:type="dxa" w:w="1800"/>
            <w:shd w:fill="E8F4F8"/>
          </w:tcPr>
          <w:p>
            <w:r>
              <w:rPr>
                <w:rFonts w:ascii="Calibri" w:cs="Calibri" w:eastAsia="Calibri" w:hAnsi="Calibri"/>
                <w:color w:val="0F2439"/>
                <w:sz w:val="20"/>
                <w:szCs w:val="20"/>
              </w:rPr>
              <w:t xml:space="preserve">Digital audit trail</w:t>
            </w:r>
          </w:p>
        </w:tc>
        <w:tc>
          <w:tcPr>
            <w:tcW w:type="dxa" w:w="1800"/>
            <w:shd w:fill="E8F4F8"/>
          </w:tcPr>
          <w:p>
            <w:r>
              <w:rPr>
                <w:rFonts w:ascii="Calibri" w:cs="Calibri" w:eastAsia="Calibri" w:hAnsi="Calibri"/>
                <w:color w:val="0F2439"/>
                <w:sz w:val="20"/>
                <w:szCs w:val="20"/>
              </w:rPr>
              <w:t xml:space="preserve">Critical</w:t>
            </w:r>
          </w:p>
        </w:tc>
        <w:tc>
          <w:tcPr>
            <w:tcW w:type="dxa" w:w="1800"/>
            <w:shd w:fill="E8F4F8"/>
          </w:tcPr>
          <w:p>
            <w:r>
              <w:rPr>
                <w:rFonts w:ascii="Calibri" w:cs="Calibri" w:eastAsia="Calibri" w:hAnsi="Calibri"/>
                <w:color w:val="0F2439"/>
                <w:sz w:val="20"/>
                <w:szCs w:val="20"/>
              </w:rPr>
              <w:t xml:space="preserve">Low</w:t>
            </w:r>
          </w:p>
        </w:tc>
        <w:tc>
          <w:tcPr>
            <w:tcW w:type="dxa" w:w="1800"/>
            <w:shd w:fill="E8F4F8"/>
          </w:tcPr>
          <w:p>
            <w:r>
              <w:rPr>
                <w:rFonts w:ascii="Calibri" w:cs="Calibri" w:eastAsia="Calibri" w:hAnsi="Calibri"/>
                <w:color w:val="0F2439"/>
                <w:sz w:val="20"/>
                <w:szCs w:val="20"/>
              </w:rPr>
              <w:t xml:space="preserve">P1</w:t>
            </w:r>
          </w:p>
        </w:tc>
      </w:tr>
      <w:tr>
        <w:tc>
          <w:tcPr>
            <w:tcW w:type="dxa" w:w="1800"/>
            <w:shd w:fill="FFFFFF"/>
          </w:tcPr>
          <w:p>
            <w:r>
              <w:rPr>
                <w:rFonts w:ascii="Calibri" w:cs="Calibri" w:eastAsia="Calibri" w:hAnsi="Calibri"/>
                <w:color w:val="0F2439"/>
                <w:sz w:val="20"/>
                <w:szCs w:val="20"/>
              </w:rPr>
              <w:t xml:space="preserve">GAP-P05</w:t>
            </w:r>
          </w:p>
        </w:tc>
        <w:tc>
          <w:tcPr>
            <w:tcW w:type="dxa" w:w="1800"/>
            <w:shd w:fill="FFFFFF"/>
          </w:tcPr>
          <w:p>
            <w:r>
              <w:rPr>
                <w:rFonts w:ascii="Calibri" w:cs="Calibri" w:eastAsia="Calibri" w:hAnsi="Calibri"/>
                <w:color w:val="0F2439"/>
                <w:sz w:val="20"/>
                <w:szCs w:val="20"/>
              </w:rPr>
              <w:t xml:space="preserve">Digital warehouse module</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P2</w:t>
            </w:r>
          </w:p>
        </w:tc>
      </w:tr>
      <w:tr>
        <w:tc>
          <w:tcPr>
            <w:tcW w:type="dxa" w:w="1800"/>
            <w:shd w:fill="E8F4F8"/>
          </w:tcPr>
          <w:p>
            <w:r>
              <w:rPr>
                <w:rFonts w:ascii="Calibri" w:cs="Calibri" w:eastAsia="Calibri" w:hAnsi="Calibri"/>
                <w:color w:val="0F2439"/>
                <w:sz w:val="20"/>
                <w:szCs w:val="20"/>
              </w:rPr>
              <w:t xml:space="preserve">GAP-T03</w:t>
            </w:r>
          </w:p>
        </w:tc>
        <w:tc>
          <w:tcPr>
            <w:tcW w:type="dxa" w:w="1800"/>
            <w:shd w:fill="E8F4F8"/>
          </w:tcPr>
          <w:p>
            <w:r>
              <w:rPr>
                <w:rFonts w:ascii="Calibri" w:cs="Calibri" w:eastAsia="Calibri" w:hAnsi="Calibri"/>
                <w:color w:val="0F2439"/>
                <w:sz w:val="20"/>
                <w:szCs w:val="20"/>
              </w:rPr>
              <w:t xml:space="preserve">Mobile capabilities</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P2</w:t>
            </w:r>
          </w:p>
        </w:tc>
      </w:tr>
      <w:tr>
        <w:tc>
          <w:tcPr>
            <w:tcW w:type="dxa" w:w="1800"/>
            <w:shd w:fill="FFFFFF"/>
          </w:tcPr>
          <w:p>
            <w:r>
              <w:rPr>
                <w:rFonts w:ascii="Calibri" w:cs="Calibri" w:eastAsia="Calibri" w:hAnsi="Calibri"/>
                <w:color w:val="0F2439"/>
                <w:sz w:val="20"/>
                <w:szCs w:val="20"/>
              </w:rPr>
              <w:t xml:space="preserve">GAP-T05</w:t>
            </w:r>
          </w:p>
        </w:tc>
        <w:tc>
          <w:tcPr>
            <w:tcW w:type="dxa" w:w="1800"/>
            <w:shd w:fill="FFFFFF"/>
          </w:tcPr>
          <w:p>
            <w:r>
              <w:rPr>
                <w:rFonts w:ascii="Calibri" w:cs="Calibri" w:eastAsia="Calibri" w:hAnsi="Calibri"/>
                <w:color w:val="0F2439"/>
                <w:sz w:val="20"/>
                <w:szCs w:val="20"/>
              </w:rPr>
              <w:t xml:space="preserve">Automated document generation</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Low</w:t>
            </w:r>
          </w:p>
        </w:tc>
        <w:tc>
          <w:tcPr>
            <w:tcW w:type="dxa" w:w="1800"/>
            <w:shd w:fill="FFFFFF"/>
          </w:tcPr>
          <w:p>
            <w:r>
              <w:rPr>
                <w:rFonts w:ascii="Calibri" w:cs="Calibri" w:eastAsia="Calibri" w:hAnsi="Calibri"/>
                <w:color w:val="0F2439"/>
                <w:sz w:val="20"/>
                <w:szCs w:val="20"/>
              </w:rPr>
              <w:t xml:space="preserve">P2</w:t>
            </w:r>
          </w:p>
        </w:tc>
      </w:tr>
      <w:tr>
        <w:tc>
          <w:tcPr>
            <w:tcW w:type="dxa" w:w="1800"/>
            <w:shd w:fill="E8F4F8"/>
          </w:tcPr>
          <w:p>
            <w:r>
              <w:rPr>
                <w:rFonts w:ascii="Calibri" w:cs="Calibri" w:eastAsia="Calibri" w:hAnsi="Calibri"/>
                <w:color w:val="0F2439"/>
                <w:sz w:val="20"/>
                <w:szCs w:val="20"/>
              </w:rPr>
              <w:t xml:space="preserve">GAP-T06</w:t>
            </w:r>
          </w:p>
        </w:tc>
        <w:tc>
          <w:tcPr>
            <w:tcW w:type="dxa" w:w="1800"/>
            <w:shd w:fill="E8F4F8"/>
          </w:tcPr>
          <w:p>
            <w:r>
              <w:rPr>
                <w:rFonts w:ascii="Calibri" w:cs="Calibri" w:eastAsia="Calibri" w:hAnsi="Calibri"/>
                <w:color w:val="0F2439"/>
                <w:sz w:val="20"/>
                <w:szCs w:val="20"/>
              </w:rPr>
              <w:t xml:space="preserve">Barcode scanning</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Low</w:t>
            </w:r>
          </w:p>
        </w:tc>
        <w:tc>
          <w:tcPr>
            <w:tcW w:type="dxa" w:w="1800"/>
            <w:shd w:fill="E8F4F8"/>
          </w:tcPr>
          <w:p>
            <w:r>
              <w:rPr>
                <w:rFonts w:ascii="Calibri" w:cs="Calibri" w:eastAsia="Calibri" w:hAnsi="Calibri"/>
                <w:color w:val="0F2439"/>
                <w:sz w:val="20"/>
                <w:szCs w:val="20"/>
              </w:rPr>
              <w:t xml:space="preserve">P2</w:t>
            </w:r>
          </w:p>
        </w:tc>
      </w:tr>
      <w:tr>
        <w:tc>
          <w:tcPr>
            <w:tcW w:type="dxa" w:w="1800"/>
            <w:shd w:fill="FFFFFF"/>
          </w:tcPr>
          <w:p>
            <w:r>
              <w:rPr>
                <w:rFonts w:ascii="Calibri" w:cs="Calibri" w:eastAsia="Calibri" w:hAnsi="Calibri"/>
                <w:color w:val="0F2439"/>
                <w:sz w:val="20"/>
                <w:szCs w:val="20"/>
              </w:rPr>
              <w:t xml:space="preserve">GAP-D02</w:t>
            </w:r>
          </w:p>
        </w:tc>
        <w:tc>
          <w:tcPr>
            <w:tcW w:type="dxa" w:w="1800"/>
            <w:shd w:fill="FFFFFF"/>
          </w:tcPr>
          <w:p>
            <w:r>
              <w:rPr>
                <w:rFonts w:ascii="Calibri" w:cs="Calibri" w:eastAsia="Calibri" w:hAnsi="Calibri"/>
                <w:color w:val="0F2439"/>
                <w:sz w:val="20"/>
                <w:szCs w:val="20"/>
              </w:rPr>
              <w:t xml:space="preserve">Return history tracking</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Low</w:t>
            </w:r>
          </w:p>
        </w:tc>
        <w:tc>
          <w:tcPr>
            <w:tcW w:type="dxa" w:w="1800"/>
            <w:shd w:fill="FFFFFF"/>
          </w:tcPr>
          <w:p>
            <w:r>
              <w:rPr>
                <w:rFonts w:ascii="Calibri" w:cs="Calibri" w:eastAsia="Calibri" w:hAnsi="Calibri"/>
                <w:color w:val="0F2439"/>
                <w:sz w:val="20"/>
                <w:szCs w:val="20"/>
              </w:rPr>
              <w:t xml:space="preserve">P2</w:t>
            </w:r>
          </w:p>
        </w:tc>
      </w:tr>
      <w:tr>
        <w:tc>
          <w:tcPr>
            <w:tcW w:type="dxa" w:w="1800"/>
            <w:shd w:fill="E8F4F8"/>
          </w:tcPr>
          <w:p>
            <w:r>
              <w:rPr>
                <w:rFonts w:ascii="Calibri" w:cs="Calibri" w:eastAsia="Calibri" w:hAnsi="Calibri"/>
                <w:color w:val="0F2439"/>
                <w:sz w:val="20"/>
                <w:szCs w:val="20"/>
              </w:rPr>
              <w:t xml:space="preserve">GAP-D03</w:t>
            </w:r>
          </w:p>
        </w:tc>
        <w:tc>
          <w:tcPr>
            <w:tcW w:type="dxa" w:w="1800"/>
            <w:shd w:fill="E8F4F8"/>
          </w:tcPr>
          <w:p>
            <w:r>
              <w:rPr>
                <w:rFonts w:ascii="Calibri" w:cs="Calibri" w:eastAsia="Calibri" w:hAnsi="Calibri"/>
                <w:color w:val="0F2439"/>
                <w:sz w:val="20"/>
                <w:szCs w:val="20"/>
              </w:rPr>
              <w:t xml:space="preserve">Return analytics data</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P2</w:t>
            </w:r>
          </w:p>
        </w:tc>
      </w:tr>
      <w:tr>
        <w:tc>
          <w:tcPr>
            <w:tcW w:type="dxa" w:w="1800"/>
            <w:shd w:fill="FFFFFF"/>
          </w:tcPr>
          <w:p>
            <w:r>
              <w:rPr>
                <w:rFonts w:ascii="Calibri" w:cs="Calibri" w:eastAsia="Calibri" w:hAnsi="Calibri"/>
                <w:color w:val="0F2439"/>
                <w:sz w:val="20"/>
                <w:szCs w:val="20"/>
              </w:rPr>
              <w:t xml:space="preserve">GAP-D05</w:t>
            </w:r>
          </w:p>
        </w:tc>
        <w:tc>
          <w:tcPr>
            <w:tcW w:type="dxa" w:w="1800"/>
            <w:shd w:fill="FFFFFF"/>
          </w:tcPr>
          <w:p>
            <w:r>
              <w:rPr>
                <w:rFonts w:ascii="Calibri" w:cs="Calibri" w:eastAsia="Calibri" w:hAnsi="Calibri"/>
                <w:color w:val="0F2439"/>
                <w:sz w:val="20"/>
                <w:szCs w:val="20"/>
              </w:rPr>
              <w:t xml:space="preserve">Financial reconciliation</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P2</w:t>
            </w:r>
          </w:p>
        </w:tc>
      </w:tr>
      <w:tr>
        <w:tc>
          <w:tcPr>
            <w:tcW w:type="dxa" w:w="1800"/>
            <w:shd w:fill="E8F4F8"/>
          </w:tcPr>
          <w:p>
            <w:r>
              <w:rPr>
                <w:rFonts w:ascii="Calibri" w:cs="Calibri" w:eastAsia="Calibri" w:hAnsi="Calibri"/>
                <w:color w:val="0F2439"/>
                <w:sz w:val="20"/>
                <w:szCs w:val="20"/>
              </w:rPr>
              <w:t xml:space="preserve">GAP-O01</w:t>
            </w:r>
          </w:p>
        </w:tc>
        <w:tc>
          <w:tcPr>
            <w:tcW w:type="dxa" w:w="1800"/>
            <w:shd w:fill="E8F4F8"/>
          </w:tcPr>
          <w:p>
            <w:r>
              <w:rPr>
                <w:rFonts w:ascii="Calibri" w:cs="Calibri" w:eastAsia="Calibri" w:hAnsi="Calibri"/>
                <w:color w:val="0F2439"/>
                <w:sz w:val="20"/>
                <w:szCs w:val="20"/>
              </w:rPr>
              <w:t xml:space="preserve">Process ownership definition</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Low</w:t>
            </w:r>
          </w:p>
        </w:tc>
        <w:tc>
          <w:tcPr>
            <w:tcW w:type="dxa" w:w="1800"/>
            <w:shd w:fill="E8F4F8"/>
          </w:tcPr>
          <w:p>
            <w:r>
              <w:rPr>
                <w:rFonts w:ascii="Calibri" w:cs="Calibri" w:eastAsia="Calibri" w:hAnsi="Calibri"/>
                <w:color w:val="0F2439"/>
                <w:sz w:val="20"/>
                <w:szCs w:val="20"/>
              </w:rPr>
              <w:t xml:space="preserve">P2</w:t>
            </w:r>
          </w:p>
        </w:tc>
      </w:tr>
      <w:tr>
        <w:tc>
          <w:tcPr>
            <w:tcW w:type="dxa" w:w="1800"/>
            <w:shd w:fill="FFFFFF"/>
          </w:tcPr>
          <w:p>
            <w:r>
              <w:rPr>
                <w:rFonts w:ascii="Calibri" w:cs="Calibri" w:eastAsia="Calibri" w:hAnsi="Calibri"/>
                <w:color w:val="0F2439"/>
                <w:sz w:val="20"/>
                <w:szCs w:val="20"/>
              </w:rPr>
              <w:t xml:space="preserve">GAP-O02</w:t>
            </w:r>
          </w:p>
        </w:tc>
        <w:tc>
          <w:tcPr>
            <w:tcW w:type="dxa" w:w="1800"/>
            <w:shd w:fill="FFFFFF"/>
          </w:tcPr>
          <w:p>
            <w:r>
              <w:rPr>
                <w:rFonts w:ascii="Calibri" w:cs="Calibri" w:eastAsia="Calibri" w:hAnsi="Calibri"/>
                <w:color w:val="0F2439"/>
                <w:sz w:val="20"/>
                <w:szCs w:val="20"/>
              </w:rPr>
              <w:t xml:space="preserve">Performance KPIs</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Low</w:t>
            </w:r>
          </w:p>
        </w:tc>
        <w:tc>
          <w:tcPr>
            <w:tcW w:type="dxa" w:w="1800"/>
            <w:shd w:fill="FFFFFF"/>
          </w:tcPr>
          <w:p>
            <w:r>
              <w:rPr>
                <w:rFonts w:ascii="Calibri" w:cs="Calibri" w:eastAsia="Calibri" w:hAnsi="Calibri"/>
                <w:color w:val="0F2439"/>
                <w:sz w:val="20"/>
                <w:szCs w:val="20"/>
              </w:rPr>
              <w:t xml:space="preserve">P2</w:t>
            </w:r>
          </w:p>
        </w:tc>
      </w:tr>
      <w:tr>
        <w:tc>
          <w:tcPr>
            <w:tcW w:type="dxa" w:w="1800"/>
            <w:shd w:fill="E8F4F8"/>
          </w:tcPr>
          <w:p>
            <w:r>
              <w:rPr>
                <w:rFonts w:ascii="Calibri" w:cs="Calibri" w:eastAsia="Calibri" w:hAnsi="Calibri"/>
                <w:color w:val="0F2439"/>
                <w:sz w:val="20"/>
                <w:szCs w:val="20"/>
              </w:rPr>
              <w:t xml:space="preserve">GAP-C02</w:t>
            </w:r>
          </w:p>
        </w:tc>
        <w:tc>
          <w:tcPr>
            <w:tcW w:type="dxa" w:w="1800"/>
            <w:shd w:fill="E8F4F8"/>
          </w:tcPr>
          <w:p>
            <w:r>
              <w:rPr>
                <w:rFonts w:ascii="Calibri" w:cs="Calibri" w:eastAsia="Calibri" w:hAnsi="Calibri"/>
                <w:color w:val="0F2439"/>
                <w:sz w:val="20"/>
                <w:szCs w:val="20"/>
              </w:rPr>
              <w:t xml:space="preserve">Data protection compliance</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P2</w:t>
            </w:r>
          </w:p>
        </w:tc>
      </w:tr>
      <w:tr>
        <w:tc>
          <w:tcPr>
            <w:tcW w:type="dxa" w:w="1800"/>
            <w:shd w:fill="FFFFFF"/>
          </w:tcPr>
          <w:p>
            <w:r>
              <w:rPr>
                <w:rFonts w:ascii="Calibri" w:cs="Calibri" w:eastAsia="Calibri" w:hAnsi="Calibri"/>
                <w:color w:val="0F2439"/>
                <w:sz w:val="20"/>
                <w:szCs w:val="20"/>
              </w:rPr>
              <w:t xml:space="preserve">GAP-C03</w:t>
            </w:r>
          </w:p>
        </w:tc>
        <w:tc>
          <w:tcPr>
            <w:tcW w:type="dxa" w:w="1800"/>
            <w:shd w:fill="FFFFFF"/>
          </w:tcPr>
          <w:p>
            <w:r>
              <w:rPr>
                <w:rFonts w:ascii="Calibri" w:cs="Calibri" w:eastAsia="Calibri" w:hAnsi="Calibri"/>
                <w:color w:val="0F2439"/>
                <w:sz w:val="20"/>
                <w:szCs w:val="20"/>
              </w:rPr>
              <w:t xml:space="preserve">Financial compliance</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P2</w:t>
            </w:r>
          </w:p>
        </w:tc>
      </w:tr>
      <w:tr>
        <w:tc>
          <w:tcPr>
            <w:tcW w:type="dxa" w:w="1800"/>
            <w:shd w:fill="E8F4F8"/>
          </w:tcPr>
          <w:p>
            <w:r>
              <w:rPr>
                <w:rFonts w:ascii="Calibri" w:cs="Calibri" w:eastAsia="Calibri" w:hAnsi="Calibri"/>
                <w:color w:val="0F2439"/>
                <w:sz w:val="20"/>
                <w:szCs w:val="20"/>
              </w:rPr>
              <w:t xml:space="preserve">GAP-P07</w:t>
            </w:r>
          </w:p>
        </w:tc>
        <w:tc>
          <w:tcPr>
            <w:tcW w:type="dxa" w:w="1800"/>
            <w:shd w:fill="E8F4F8"/>
          </w:tcPr>
          <w:p>
            <w:r>
              <w:rPr>
                <w:rFonts w:ascii="Calibri" w:cs="Calibri" w:eastAsia="Calibri" w:hAnsi="Calibri"/>
                <w:color w:val="0F2439"/>
                <w:sz w:val="20"/>
                <w:szCs w:val="20"/>
              </w:rPr>
              <w:t xml:space="preserve">Structured exchange workflow</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P3</w:t>
            </w:r>
          </w:p>
        </w:tc>
      </w:tr>
      <w:tr>
        <w:tc>
          <w:tcPr>
            <w:tcW w:type="dxa" w:w="1800"/>
            <w:shd w:fill="FFFFFF"/>
          </w:tcPr>
          <w:p>
            <w:r>
              <w:rPr>
                <w:rFonts w:ascii="Calibri" w:cs="Calibri" w:eastAsia="Calibri" w:hAnsi="Calibri"/>
                <w:color w:val="0F2439"/>
                <w:sz w:val="20"/>
                <w:szCs w:val="20"/>
              </w:rPr>
              <w:t xml:space="preserve">GAP-P08</w:t>
            </w:r>
          </w:p>
        </w:tc>
        <w:tc>
          <w:tcPr>
            <w:tcW w:type="dxa" w:w="1800"/>
            <w:shd w:fill="FFFFFF"/>
          </w:tcPr>
          <w:p>
            <w:r>
              <w:rPr>
                <w:rFonts w:ascii="Calibri" w:cs="Calibri" w:eastAsia="Calibri" w:hAnsi="Calibri"/>
                <w:color w:val="0F2439"/>
                <w:sz w:val="20"/>
                <w:szCs w:val="20"/>
              </w:rPr>
              <w:t xml:space="preserve">Process standardization</w:t>
            </w:r>
          </w:p>
        </w:tc>
        <w:tc>
          <w:tcPr>
            <w:tcW w:type="dxa" w:w="1800"/>
            <w:shd w:fill="FFFFFF"/>
          </w:tcPr>
          <w:p>
            <w:r>
              <w:rPr>
                <w:rFonts w:ascii="Calibri" w:cs="Calibri" w:eastAsia="Calibri" w:hAnsi="Calibri"/>
                <w:color w:val="0F2439"/>
                <w:sz w:val="20"/>
                <w:szCs w:val="20"/>
              </w:rPr>
              <w:t xml:space="preserve">High</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P2</w:t>
            </w:r>
          </w:p>
        </w:tc>
      </w:tr>
      <w:tr>
        <w:tc>
          <w:tcPr>
            <w:tcW w:type="dxa" w:w="1800"/>
            <w:shd w:fill="E8F4F8"/>
          </w:tcPr>
          <w:p>
            <w:r>
              <w:rPr>
                <w:rFonts w:ascii="Calibri" w:cs="Calibri" w:eastAsia="Calibri" w:hAnsi="Calibri"/>
                <w:color w:val="0F2439"/>
                <w:sz w:val="20"/>
                <w:szCs w:val="20"/>
              </w:rPr>
              <w:t xml:space="preserve">GAP-T07</w:t>
            </w:r>
          </w:p>
        </w:tc>
        <w:tc>
          <w:tcPr>
            <w:tcW w:type="dxa" w:w="1800"/>
            <w:shd w:fill="E8F4F8"/>
          </w:tcPr>
          <w:p>
            <w:r>
              <w:rPr>
                <w:rFonts w:ascii="Calibri" w:cs="Calibri" w:eastAsia="Calibri" w:hAnsi="Calibri"/>
                <w:color w:val="0F2439"/>
                <w:sz w:val="20"/>
                <w:szCs w:val="20"/>
              </w:rPr>
              <w:t xml:space="preserve">Analytics dashboard</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High</w:t>
            </w:r>
          </w:p>
        </w:tc>
        <w:tc>
          <w:tcPr>
            <w:tcW w:type="dxa" w:w="1800"/>
            <w:shd w:fill="E8F4F8"/>
          </w:tcPr>
          <w:p>
            <w:r>
              <w:rPr>
                <w:rFonts w:ascii="Calibri" w:cs="Calibri" w:eastAsia="Calibri" w:hAnsi="Calibri"/>
                <w:color w:val="0F2439"/>
                <w:sz w:val="20"/>
                <w:szCs w:val="20"/>
              </w:rPr>
              <w:t xml:space="preserve">P3</w:t>
            </w:r>
          </w:p>
        </w:tc>
      </w:tr>
      <w:tr>
        <w:tc>
          <w:tcPr>
            <w:tcW w:type="dxa" w:w="1800"/>
            <w:shd w:fill="FFFFFF"/>
          </w:tcPr>
          <w:p>
            <w:r>
              <w:rPr>
                <w:rFonts w:ascii="Calibri" w:cs="Calibri" w:eastAsia="Calibri" w:hAnsi="Calibri"/>
                <w:color w:val="0F2439"/>
                <w:sz w:val="20"/>
                <w:szCs w:val="20"/>
              </w:rPr>
              <w:t xml:space="preserve">GAP-D04</w:t>
            </w:r>
          </w:p>
        </w:tc>
        <w:tc>
          <w:tcPr>
            <w:tcW w:type="dxa" w:w="1800"/>
            <w:shd w:fill="FFFFFF"/>
          </w:tcPr>
          <w:p>
            <w:r>
              <w:rPr>
                <w:rFonts w:ascii="Calibri" w:cs="Calibri" w:eastAsia="Calibri" w:hAnsi="Calibri"/>
                <w:color w:val="0F2439"/>
                <w:sz w:val="20"/>
                <w:szCs w:val="20"/>
              </w:rPr>
              <w:t xml:space="preserve">Digital inspection records</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Low</w:t>
            </w:r>
          </w:p>
        </w:tc>
        <w:tc>
          <w:tcPr>
            <w:tcW w:type="dxa" w:w="1800"/>
            <w:shd w:fill="FFFFFF"/>
          </w:tcPr>
          <w:p>
            <w:r>
              <w:rPr>
                <w:rFonts w:ascii="Calibri" w:cs="Calibri" w:eastAsia="Calibri" w:hAnsi="Calibri"/>
                <w:color w:val="0F2439"/>
                <w:sz w:val="20"/>
                <w:szCs w:val="20"/>
              </w:rPr>
              <w:t xml:space="preserve">P3</w:t>
            </w:r>
          </w:p>
        </w:tc>
      </w:tr>
      <w:tr>
        <w:tc>
          <w:tcPr>
            <w:tcW w:type="dxa" w:w="1800"/>
            <w:shd w:fill="E8F4F8"/>
          </w:tcPr>
          <w:p>
            <w:r>
              <w:rPr>
                <w:rFonts w:ascii="Calibri" w:cs="Calibri" w:eastAsia="Calibri" w:hAnsi="Calibri"/>
                <w:color w:val="0F2439"/>
                <w:sz w:val="20"/>
                <w:szCs w:val="20"/>
              </w:rPr>
              <w:t xml:space="preserve">GAP-D06</w:t>
            </w:r>
          </w:p>
        </w:tc>
        <w:tc>
          <w:tcPr>
            <w:tcW w:type="dxa" w:w="1800"/>
            <w:shd w:fill="E8F4F8"/>
          </w:tcPr>
          <w:p>
            <w:r>
              <w:rPr>
                <w:rFonts w:ascii="Calibri" w:cs="Calibri" w:eastAsia="Calibri" w:hAnsi="Calibri"/>
                <w:color w:val="0F2439"/>
                <w:sz w:val="20"/>
                <w:szCs w:val="20"/>
              </w:rPr>
              <w:t xml:space="preserve">Product return patterns</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P3</w:t>
            </w:r>
          </w:p>
        </w:tc>
      </w:tr>
      <w:tr>
        <w:tc>
          <w:tcPr>
            <w:tcW w:type="dxa" w:w="1800"/>
            <w:shd w:fill="FFFFFF"/>
          </w:tcPr>
          <w:p>
            <w:r>
              <w:rPr>
                <w:rFonts w:ascii="Calibri" w:cs="Calibri" w:eastAsia="Calibri" w:hAnsi="Calibri"/>
                <w:color w:val="0F2439"/>
                <w:sz w:val="20"/>
                <w:szCs w:val="20"/>
              </w:rPr>
              <w:t xml:space="preserve">GAP-SK01</w:t>
            </w:r>
          </w:p>
        </w:tc>
        <w:tc>
          <w:tcPr>
            <w:tcW w:type="dxa" w:w="1800"/>
            <w:shd w:fill="FFFFFF"/>
          </w:tcPr>
          <w:p>
            <w:r>
              <w:rPr>
                <w:rFonts w:ascii="Calibri" w:cs="Calibri" w:eastAsia="Calibri" w:hAnsi="Calibri"/>
                <w:color w:val="0F2439"/>
                <w:sz w:val="20"/>
                <w:szCs w:val="20"/>
              </w:rPr>
              <w:t xml:space="preserve">Digital skills training</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P2</w:t>
            </w:r>
          </w:p>
        </w:tc>
      </w:tr>
      <w:tr>
        <w:tc>
          <w:tcPr>
            <w:tcW w:type="dxa" w:w="1800"/>
            <w:shd w:fill="E8F4F8"/>
          </w:tcPr>
          <w:p>
            <w:r>
              <w:rPr>
                <w:rFonts w:ascii="Calibri" w:cs="Calibri" w:eastAsia="Calibri" w:hAnsi="Calibri"/>
                <w:color w:val="0F2439"/>
                <w:sz w:val="20"/>
                <w:szCs w:val="20"/>
              </w:rPr>
              <w:t xml:space="preserve">GAP-SK02</w:t>
            </w:r>
          </w:p>
        </w:tc>
        <w:tc>
          <w:tcPr>
            <w:tcW w:type="dxa" w:w="1800"/>
            <w:shd w:fill="E8F4F8"/>
          </w:tcPr>
          <w:p>
            <w:r>
              <w:rPr>
                <w:rFonts w:ascii="Calibri" w:cs="Calibri" w:eastAsia="Calibri" w:hAnsi="Calibri"/>
                <w:color w:val="0F2439"/>
                <w:sz w:val="20"/>
                <w:szCs w:val="20"/>
              </w:rPr>
              <w:t xml:space="preserve">Data literacy training</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Low</w:t>
            </w:r>
          </w:p>
        </w:tc>
        <w:tc>
          <w:tcPr>
            <w:tcW w:type="dxa" w:w="1800"/>
            <w:shd w:fill="E8F4F8"/>
          </w:tcPr>
          <w:p>
            <w:r>
              <w:rPr>
                <w:rFonts w:ascii="Calibri" w:cs="Calibri" w:eastAsia="Calibri" w:hAnsi="Calibri"/>
                <w:color w:val="0F2439"/>
                <w:sz w:val="20"/>
                <w:szCs w:val="20"/>
              </w:rPr>
              <w:t xml:space="preserve">P3</w:t>
            </w:r>
          </w:p>
        </w:tc>
      </w:tr>
      <w:tr>
        <w:tc>
          <w:tcPr>
            <w:tcW w:type="dxa" w:w="1800"/>
            <w:shd w:fill="FFFFFF"/>
          </w:tcPr>
          <w:p>
            <w:r>
              <w:rPr>
                <w:rFonts w:ascii="Calibri" w:cs="Calibri" w:eastAsia="Calibri" w:hAnsi="Calibri"/>
                <w:color w:val="0F2439"/>
                <w:sz w:val="20"/>
                <w:szCs w:val="20"/>
              </w:rPr>
              <w:t xml:space="preserve">GAP-SK03</w:t>
            </w:r>
          </w:p>
        </w:tc>
        <w:tc>
          <w:tcPr>
            <w:tcW w:type="dxa" w:w="1800"/>
            <w:shd w:fill="FFFFFF"/>
          </w:tcPr>
          <w:p>
            <w:r>
              <w:rPr>
                <w:rFonts w:ascii="Calibri" w:cs="Calibri" w:eastAsia="Calibri" w:hAnsi="Calibri"/>
                <w:color w:val="0F2439"/>
                <w:sz w:val="20"/>
                <w:szCs w:val="20"/>
              </w:rPr>
              <w:t xml:space="preserve">IT admin training</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Low</w:t>
            </w:r>
          </w:p>
        </w:tc>
        <w:tc>
          <w:tcPr>
            <w:tcW w:type="dxa" w:w="1800"/>
            <w:shd w:fill="FFFFFF"/>
          </w:tcPr>
          <w:p>
            <w:r>
              <w:rPr>
                <w:rFonts w:ascii="Calibri" w:cs="Calibri" w:eastAsia="Calibri" w:hAnsi="Calibri"/>
                <w:color w:val="0F2439"/>
                <w:sz w:val="20"/>
                <w:szCs w:val="20"/>
              </w:rPr>
              <w:t xml:space="preserve">P3</w:t>
            </w:r>
          </w:p>
        </w:tc>
      </w:tr>
      <w:tr>
        <w:tc>
          <w:tcPr>
            <w:tcW w:type="dxa" w:w="1800"/>
            <w:shd w:fill="E8F4F8"/>
          </w:tcPr>
          <w:p>
            <w:r>
              <w:rPr>
                <w:rFonts w:ascii="Calibri" w:cs="Calibri" w:eastAsia="Calibri" w:hAnsi="Calibri"/>
                <w:color w:val="0F2439"/>
                <w:sz w:val="20"/>
                <w:szCs w:val="20"/>
              </w:rPr>
              <w:t xml:space="preserve">GAP-O03</w:t>
            </w:r>
          </w:p>
        </w:tc>
        <w:tc>
          <w:tcPr>
            <w:tcW w:type="dxa" w:w="1800"/>
            <w:shd w:fill="E8F4F8"/>
          </w:tcPr>
          <w:p>
            <w:r>
              <w:rPr>
                <w:rFonts w:ascii="Calibri" w:cs="Calibri" w:eastAsia="Calibri" w:hAnsi="Calibri"/>
                <w:color w:val="0F2439"/>
                <w:sz w:val="20"/>
                <w:szCs w:val="20"/>
              </w:rPr>
              <w:t xml:space="preserve">Formal escalation workflow</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Low</w:t>
            </w:r>
          </w:p>
        </w:tc>
        <w:tc>
          <w:tcPr>
            <w:tcW w:type="dxa" w:w="1800"/>
            <w:shd w:fill="E8F4F8"/>
          </w:tcPr>
          <w:p>
            <w:r>
              <w:rPr>
                <w:rFonts w:ascii="Calibri" w:cs="Calibri" w:eastAsia="Calibri" w:hAnsi="Calibri"/>
                <w:color w:val="0F2439"/>
                <w:sz w:val="20"/>
                <w:szCs w:val="20"/>
              </w:rPr>
              <w:t xml:space="preserve">P3</w:t>
            </w:r>
          </w:p>
        </w:tc>
      </w:tr>
      <w:tr>
        <w:tc>
          <w:tcPr>
            <w:tcW w:type="dxa" w:w="1800"/>
            <w:shd w:fill="FFFFFF"/>
          </w:tcPr>
          <w:p>
            <w:r>
              <w:rPr>
                <w:rFonts w:ascii="Calibri" w:cs="Calibri" w:eastAsia="Calibri" w:hAnsi="Calibri"/>
                <w:color w:val="0F2439"/>
                <w:sz w:val="20"/>
                <w:szCs w:val="20"/>
              </w:rPr>
              <w:t xml:space="preserve">GAP-O04</w:t>
            </w:r>
          </w:p>
        </w:tc>
        <w:tc>
          <w:tcPr>
            <w:tcW w:type="dxa" w:w="1800"/>
            <w:shd w:fill="FFFFFF"/>
          </w:tcPr>
          <w:p>
            <w:r>
              <w:rPr>
                <w:rFonts w:ascii="Calibri" w:cs="Calibri" w:eastAsia="Calibri" w:hAnsi="Calibri"/>
                <w:color w:val="0F2439"/>
                <w:sz w:val="20"/>
                <w:szCs w:val="20"/>
              </w:rPr>
              <w:t xml:space="preserve">Cross-dept coordination</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Medium</w:t>
            </w:r>
          </w:p>
        </w:tc>
        <w:tc>
          <w:tcPr>
            <w:tcW w:type="dxa" w:w="1800"/>
            <w:shd w:fill="FFFFFF"/>
          </w:tcPr>
          <w:p>
            <w:r>
              <w:rPr>
                <w:rFonts w:ascii="Calibri" w:cs="Calibri" w:eastAsia="Calibri" w:hAnsi="Calibri"/>
                <w:color w:val="0F2439"/>
                <w:sz w:val="20"/>
                <w:szCs w:val="20"/>
              </w:rPr>
              <w:t xml:space="preserve">P3</w:t>
            </w:r>
          </w:p>
        </w:tc>
      </w:tr>
      <w:tr>
        <w:tc>
          <w:tcPr>
            <w:tcW w:type="dxa" w:w="1800"/>
            <w:shd w:fill="E8F4F8"/>
          </w:tcPr>
          <w:p>
            <w:r>
              <w:rPr>
                <w:rFonts w:ascii="Calibri" w:cs="Calibri" w:eastAsia="Calibri" w:hAnsi="Calibri"/>
                <w:color w:val="0F2439"/>
                <w:sz w:val="20"/>
                <w:szCs w:val="20"/>
              </w:rPr>
              <w:t xml:space="preserve">GAP-C04</w:t>
            </w:r>
          </w:p>
        </w:tc>
        <w:tc>
          <w:tcPr>
            <w:tcW w:type="dxa" w:w="1800"/>
            <w:shd w:fill="E8F4F8"/>
          </w:tcPr>
          <w:p>
            <w:r>
              <w:rPr>
                <w:rFonts w:ascii="Calibri" w:cs="Calibri" w:eastAsia="Calibri" w:hAnsi="Calibri"/>
                <w:color w:val="0F2439"/>
                <w:sz w:val="20"/>
                <w:szCs w:val="20"/>
              </w:rPr>
              <w:t xml:space="preserve">Document retention policy</w:t>
            </w:r>
          </w:p>
        </w:tc>
        <w:tc>
          <w:tcPr>
            <w:tcW w:type="dxa" w:w="1800"/>
            <w:shd w:fill="E8F4F8"/>
          </w:tcPr>
          <w:p>
            <w:r>
              <w:rPr>
                <w:rFonts w:ascii="Calibri" w:cs="Calibri" w:eastAsia="Calibri" w:hAnsi="Calibri"/>
                <w:color w:val="0F2439"/>
                <w:sz w:val="20"/>
                <w:szCs w:val="20"/>
              </w:rPr>
              <w:t xml:space="preserve">Medium</w:t>
            </w:r>
          </w:p>
        </w:tc>
        <w:tc>
          <w:tcPr>
            <w:tcW w:type="dxa" w:w="1800"/>
            <w:shd w:fill="E8F4F8"/>
          </w:tcPr>
          <w:p>
            <w:r>
              <w:rPr>
                <w:rFonts w:ascii="Calibri" w:cs="Calibri" w:eastAsia="Calibri" w:hAnsi="Calibri"/>
                <w:color w:val="0F2439"/>
                <w:sz w:val="20"/>
                <w:szCs w:val="20"/>
              </w:rPr>
              <w:t xml:space="preserve">Low</w:t>
            </w:r>
          </w:p>
        </w:tc>
        <w:tc>
          <w:tcPr>
            <w:tcW w:type="dxa" w:w="1800"/>
            <w:shd w:fill="E8F4F8"/>
          </w:tcPr>
          <w:p>
            <w:r>
              <w:rPr>
                <w:rFonts w:ascii="Calibri" w:cs="Calibri" w:eastAsia="Calibri" w:hAnsi="Calibri"/>
                <w:color w:val="0F2439"/>
                <w:sz w:val="20"/>
                <w:szCs w:val="20"/>
              </w:rPr>
              <w:t xml:space="preserve">P3</w:t>
            </w:r>
          </w:p>
        </w:tc>
      </w:tr>
    </w:tbl>
    <w:p>
      <w:pPr>
        <w:spacing w:after="80" w:before="80"/>
      </w:pPr>
    </w:p>
    <w:p>
      <w:pPr>
        <w:pStyle w:val="2"/>
        <w:spacing w:after="120" w:before="240"/>
      </w:pPr>
      <w:r>
        <w:rPr>
          <w:rFonts w:ascii="Calibri" w:cs="Calibri" w:eastAsia="Calibri" w:hAnsi="Calibri"/>
          <w:b/>
          <w:bCs/>
          <w:color w:val="2E86AB"/>
          <w:sz w:val="26"/>
          <w:szCs w:val="26"/>
        </w:rPr>
        <w:t xml:space="preserve">6.2 Priority Rankings</w:t>
      </w:r>
    </w:p>
    <w:p>
      <w:pPr>
        <w:spacing w:after="120" w:line="276"/>
      </w:pPr>
      <w:r>
        <w:rPr>
          <w:rFonts w:ascii="Calibri" w:cs="Calibri" w:eastAsia="Calibri" w:hAnsi="Calibri"/>
          <w:color w:val="0F2439"/>
          <w:sz w:val="22"/>
          <w:szCs w:val="22"/>
        </w:rPr>
        <w:t xml:space="preserve">Based on the impact vs. effort analysis, gaps have been grouped into three priority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Priority</w:t>
            </w:r>
          </w:p>
        </w:tc>
        <w:tc>
          <w:tcPr>
            <w:tcW w:type="dxa" w:w="1800"/>
            <w:shd w:fill="1B3A5C"/>
          </w:tcPr>
          <w:p>
            <w:r>
              <w:rPr>
                <w:rFonts w:ascii="Calibri" w:cs="Calibri" w:eastAsia="Calibri" w:hAnsi="Calibri"/>
                <w:b/>
                <w:bCs/>
                <w:color w:val="FFFFFF"/>
                <w:sz w:val="20"/>
                <w:szCs w:val="20"/>
              </w:rPr>
              <w:t xml:space="preserve">Description</w:t>
            </w:r>
          </w:p>
        </w:tc>
        <w:tc>
          <w:tcPr>
            <w:tcW w:type="dxa" w:w="1800"/>
            <w:shd w:fill="1B3A5C"/>
          </w:tcPr>
          <w:p>
            <w:r>
              <w:rPr>
                <w:rFonts w:ascii="Calibri" w:cs="Calibri" w:eastAsia="Calibri" w:hAnsi="Calibri"/>
                <w:b/>
                <w:bCs/>
                <w:color w:val="FFFFFF"/>
                <w:sz w:val="20"/>
                <w:szCs w:val="20"/>
              </w:rPr>
              <w:t xml:space="preserve"># Gaps</w:t>
            </w:r>
          </w:p>
        </w:tc>
        <w:tc>
          <w:tcPr>
            <w:tcW w:type="dxa" w:w="1800"/>
            <w:shd w:fill="1B3A5C"/>
          </w:tcPr>
          <w:p>
            <w:r>
              <w:rPr>
                <w:rFonts w:ascii="Calibri" w:cs="Calibri" w:eastAsia="Calibri" w:hAnsi="Calibri"/>
                <w:b/>
                <w:bCs/>
                <w:color w:val="FFFFFF"/>
                <w:sz w:val="20"/>
                <w:szCs w:val="20"/>
              </w:rPr>
              <w:t xml:space="preserve">Timeline</w:t>
            </w:r>
          </w:p>
        </w:tc>
        <w:tc>
          <w:tcPr>
            <w:tcW w:type="dxa" w:w="1800"/>
            <w:shd w:fill="1B3A5C"/>
          </w:tcPr>
          <w:p>
            <w:r>
              <w:rPr>
                <w:rFonts w:ascii="Calibri" w:cs="Calibri" w:eastAsia="Calibri" w:hAnsi="Calibri"/>
                <w:b/>
                <w:bCs/>
                <w:color w:val="FFFFFF"/>
                <w:sz w:val="20"/>
                <w:szCs w:val="20"/>
              </w:rPr>
              <w:t xml:space="preserve">Key Deliverables</w:t>
            </w:r>
          </w:p>
        </w:tc>
      </w:tr>
      <w:tr>
        <w:tc>
          <w:tcPr>
            <w:tcW w:type="dxa" w:w="1800"/>
            <w:shd w:fill="E8F4F8"/>
          </w:tcPr>
          <w:p>
            <w:r>
              <w:rPr>
                <w:rFonts w:ascii="Calibri" w:cs="Calibri" w:eastAsia="Calibri" w:hAnsi="Calibri"/>
                <w:color w:val="0F2439"/>
                <w:sz w:val="20"/>
                <w:szCs w:val="20"/>
              </w:rPr>
              <w:t xml:space="preserve">P1 - Critical</w:t>
            </w:r>
          </w:p>
        </w:tc>
        <w:tc>
          <w:tcPr>
            <w:tcW w:type="dxa" w:w="1800"/>
            <w:shd w:fill="E8F4F8"/>
          </w:tcPr>
          <w:p>
            <w:r>
              <w:rPr>
                <w:rFonts w:ascii="Calibri" w:cs="Calibri" w:eastAsia="Calibri" w:hAnsi="Calibri"/>
                <w:color w:val="0F2439"/>
                <w:sz w:val="20"/>
                <w:szCs w:val="20"/>
              </w:rPr>
              <w:t xml:space="preserve">Must be addressed in Phase 1; core functionality without which the system cannot operate</w:t>
            </w:r>
          </w:p>
        </w:tc>
        <w:tc>
          <w:tcPr>
            <w:tcW w:type="dxa" w:w="1800"/>
            <w:shd w:fill="E8F4F8"/>
          </w:tcPr>
          <w:p>
            <w:r>
              <w:rPr>
                <w:rFonts w:ascii="Calibri" w:cs="Calibri" w:eastAsia="Calibri" w:hAnsi="Calibri"/>
                <w:color w:val="0F2439"/>
                <w:sz w:val="20"/>
                <w:szCs w:val="20"/>
              </w:rPr>
              <w:t xml:space="preserve">9 gaps</w:t>
            </w:r>
          </w:p>
        </w:tc>
        <w:tc>
          <w:tcPr>
            <w:tcW w:type="dxa" w:w="1800"/>
            <w:shd w:fill="E8F4F8"/>
          </w:tcPr>
          <w:p>
            <w:r>
              <w:rPr>
                <w:rFonts w:ascii="Calibri" w:cs="Calibri" w:eastAsia="Calibri" w:hAnsi="Calibri"/>
                <w:color w:val="0F2439"/>
                <w:sz w:val="20"/>
                <w:szCs w:val="20"/>
              </w:rPr>
              <w:t xml:space="preserve">Sprint 1-3 (Weeks 1-9)</w:t>
            </w:r>
          </w:p>
        </w:tc>
        <w:tc>
          <w:tcPr>
            <w:tcW w:type="dxa" w:w="1800"/>
            <w:shd w:fill="E8F4F8"/>
          </w:tcPr>
          <w:p>
            <w:r>
              <w:rPr>
                <w:rFonts w:ascii="Calibri" w:cs="Calibri" w:eastAsia="Calibri" w:hAnsi="Calibri"/>
                <w:color w:val="0F2439"/>
                <w:sz w:val="20"/>
                <w:szCs w:val="20"/>
              </w:rPr>
              <w:t xml:space="preserve">Self-service portal, validation engine, RMA/tracking, notifications, refund processing, RMS core, ERP integration, database, audit trail</w:t>
            </w:r>
          </w:p>
        </w:tc>
      </w:tr>
      <w:tr>
        <w:tc>
          <w:tcPr>
            <w:tcW w:type="dxa" w:w="1800"/>
            <w:shd w:fill="FFFFFF"/>
          </w:tcPr>
          <w:p>
            <w:r>
              <w:rPr>
                <w:rFonts w:ascii="Calibri" w:cs="Calibri" w:eastAsia="Calibri" w:hAnsi="Calibri"/>
                <w:color w:val="0F2439"/>
                <w:sz w:val="20"/>
                <w:szCs w:val="20"/>
              </w:rPr>
              <w:t xml:space="preserve">P2 - High</w:t>
            </w:r>
          </w:p>
        </w:tc>
        <w:tc>
          <w:tcPr>
            <w:tcW w:type="dxa" w:w="1800"/>
            <w:shd w:fill="FFFFFF"/>
          </w:tcPr>
          <w:p>
            <w:r>
              <w:rPr>
                <w:rFonts w:ascii="Calibri" w:cs="Calibri" w:eastAsia="Calibri" w:hAnsi="Calibri"/>
                <w:color w:val="0F2439"/>
                <w:sz w:val="20"/>
                <w:szCs w:val="20"/>
              </w:rPr>
              <w:t xml:space="preserve">Should be addressed in Phase 1 or early Phase 2; significantly enhances value and compliance</w:t>
            </w:r>
          </w:p>
        </w:tc>
        <w:tc>
          <w:tcPr>
            <w:tcW w:type="dxa" w:w="1800"/>
            <w:shd w:fill="FFFFFF"/>
          </w:tcPr>
          <w:p>
            <w:r>
              <w:rPr>
                <w:rFonts w:ascii="Calibri" w:cs="Calibri" w:eastAsia="Calibri" w:hAnsi="Calibri"/>
                <w:color w:val="0F2439"/>
                <w:sz w:val="20"/>
                <w:szCs w:val="20"/>
              </w:rPr>
              <w:t xml:space="preserve">12 gaps</w:t>
            </w:r>
          </w:p>
        </w:tc>
        <w:tc>
          <w:tcPr>
            <w:tcW w:type="dxa" w:w="1800"/>
            <w:shd w:fill="FFFFFF"/>
          </w:tcPr>
          <w:p>
            <w:r>
              <w:rPr>
                <w:rFonts w:ascii="Calibri" w:cs="Calibri" w:eastAsia="Calibri" w:hAnsi="Calibri"/>
                <w:color w:val="0F2439"/>
                <w:sz w:val="20"/>
                <w:szCs w:val="20"/>
              </w:rPr>
              <w:t xml:space="preserve">Sprint 3-5 (Weeks 5-13)</w:t>
            </w:r>
          </w:p>
        </w:tc>
        <w:tc>
          <w:tcPr>
            <w:tcW w:type="dxa" w:w="1800"/>
            <w:shd w:fill="FFFFFF"/>
          </w:tcPr>
          <w:p>
            <w:r>
              <w:rPr>
                <w:rFonts w:ascii="Calibri" w:cs="Calibri" w:eastAsia="Calibri" w:hAnsi="Calibri"/>
                <w:color w:val="0F2439"/>
                <w:sz w:val="20"/>
                <w:szCs w:val="20"/>
              </w:rPr>
              <w:t xml:space="preserve">Warehouse module, mobile, document generation, analytics data, reconciliation, KPIs, data protection, compliance, training</w:t>
            </w:r>
          </w:p>
        </w:tc>
      </w:tr>
      <w:tr>
        <w:tc>
          <w:tcPr>
            <w:tcW w:type="dxa" w:w="1800"/>
            <w:shd w:fill="E8F4F8"/>
          </w:tcPr>
          <w:p>
            <w:r>
              <w:rPr>
                <w:rFonts w:ascii="Calibri" w:cs="Calibri" w:eastAsia="Calibri" w:hAnsi="Calibri"/>
                <w:color w:val="0F2439"/>
                <w:sz w:val="20"/>
                <w:szCs w:val="20"/>
              </w:rPr>
              <w:t xml:space="preserve">P3 - Medium</w:t>
            </w:r>
          </w:p>
        </w:tc>
        <w:tc>
          <w:tcPr>
            <w:tcW w:type="dxa" w:w="1800"/>
            <w:shd w:fill="E8F4F8"/>
          </w:tcPr>
          <w:p>
            <w:r>
              <w:rPr>
                <w:rFonts w:ascii="Calibri" w:cs="Calibri" w:eastAsia="Calibri" w:hAnsi="Calibri"/>
                <w:color w:val="0F2439"/>
                <w:sz w:val="20"/>
                <w:szCs w:val="20"/>
              </w:rPr>
              <w:t xml:space="preserve">Addressed in Phase 2; enhances capability but not required for initial launch</w:t>
            </w:r>
          </w:p>
        </w:tc>
        <w:tc>
          <w:tcPr>
            <w:tcW w:type="dxa" w:w="1800"/>
            <w:shd w:fill="E8F4F8"/>
          </w:tcPr>
          <w:p>
            <w:r>
              <w:rPr>
                <w:rFonts w:ascii="Calibri" w:cs="Calibri" w:eastAsia="Calibri" w:hAnsi="Calibri"/>
                <w:color w:val="0F2439"/>
                <w:sz w:val="20"/>
                <w:szCs w:val="20"/>
              </w:rPr>
              <w:t xml:space="preserve">11 gaps</w:t>
            </w:r>
          </w:p>
        </w:tc>
        <w:tc>
          <w:tcPr>
            <w:tcW w:type="dxa" w:w="1800"/>
            <w:shd w:fill="E8F4F8"/>
          </w:tcPr>
          <w:p>
            <w:r>
              <w:rPr>
                <w:rFonts w:ascii="Calibri" w:cs="Calibri" w:eastAsia="Calibri" w:hAnsi="Calibri"/>
                <w:color w:val="0F2439"/>
                <w:sz w:val="20"/>
                <w:szCs w:val="20"/>
              </w:rPr>
              <w:t xml:space="preserve">Phase 2 (Post-Launch)</w:t>
            </w:r>
          </w:p>
        </w:tc>
        <w:tc>
          <w:tcPr>
            <w:tcW w:type="dxa" w:w="1800"/>
            <w:shd w:fill="E8F4F8"/>
          </w:tcPr>
          <w:p>
            <w:r>
              <w:rPr>
                <w:rFonts w:ascii="Calibri" w:cs="Calibri" w:eastAsia="Calibri" w:hAnsi="Calibri"/>
                <w:color w:val="0F2439"/>
                <w:sz w:val="20"/>
                <w:szCs w:val="20"/>
              </w:rPr>
              <w:t xml:space="preserve">Exchange workflow, full analytics dashboard, return pattern analysis, escalation formalization, advanced training</w:t>
            </w:r>
          </w:p>
        </w:tc>
      </w:tr>
    </w:tbl>
    <w:p>
      <w:pPr>
        <w:spacing w:after="80" w:before="80"/>
      </w:pPr>
    </w:p>
    <w:p>
      <w:pPr>
        <w:pStyle w:val="1"/>
        <w:spacing w:after="120" w:before="360"/>
      </w:pPr>
      <w:r>
        <w:rPr>
          <w:rFonts w:ascii="Calibri" w:cs="Calibri" w:eastAsia="Calibri" w:hAnsi="Calibri"/>
          <w:b/>
          <w:bCs/>
          <w:color w:val="1B3A5C"/>
          <w:sz w:val="32"/>
          <w:szCs w:val="32"/>
        </w:rPr>
        <w:t xml:space="preserve">7. Recommendations and Roadmap</w:t>
      </w:r>
    </w:p>
    <w:p>
      <w:pPr>
        <w:pStyle w:val="2"/>
        <w:spacing w:after="120" w:before="240"/>
      </w:pPr>
      <w:r>
        <w:rPr>
          <w:rFonts w:ascii="Calibri" w:cs="Calibri" w:eastAsia="Calibri" w:hAnsi="Calibri"/>
          <w:b/>
          <w:bCs/>
          <w:color w:val="2E86AB"/>
          <w:sz w:val="26"/>
          <w:szCs w:val="26"/>
        </w:rPr>
        <w:t xml:space="preserve">7.1 Recommendations Summary</w:t>
      </w:r>
    </w:p>
    <w:p>
      <w:pPr>
        <w:spacing w:after="120" w:line="276"/>
      </w:pPr>
      <w:r>
        <w:rPr>
          <w:rFonts w:ascii="Calibri" w:cs="Calibri" w:eastAsia="Calibri" w:hAnsi="Calibri"/>
          <w:color w:val="0F2439"/>
          <w:sz w:val="22"/>
          <w:szCs w:val="22"/>
        </w:rPr>
        <w:t xml:space="preserve">Based on the comprehensive gap analysis, the following recommendations are made to guide the implementation of the Kontakt Home Return Management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w:t>
            </w:r>
          </w:p>
        </w:tc>
        <w:tc>
          <w:tcPr>
            <w:tcW w:type="dxa" w:w="1800"/>
            <w:shd w:fill="1B3A5C"/>
          </w:tcPr>
          <w:p>
            <w:r>
              <w:rPr>
                <w:rFonts w:ascii="Calibri" w:cs="Calibri" w:eastAsia="Calibri" w:hAnsi="Calibri"/>
                <w:b/>
                <w:bCs/>
                <w:color w:val="FFFFFF"/>
                <w:sz w:val="20"/>
                <w:szCs w:val="20"/>
              </w:rPr>
              <w:t xml:space="preserve">Recommendation</w:t>
            </w:r>
          </w:p>
        </w:tc>
        <w:tc>
          <w:tcPr>
            <w:tcW w:type="dxa" w:w="1800"/>
            <w:shd w:fill="1B3A5C"/>
          </w:tcPr>
          <w:p>
            <w:r>
              <w:rPr>
                <w:rFonts w:ascii="Calibri" w:cs="Calibri" w:eastAsia="Calibri" w:hAnsi="Calibri"/>
                <w:b/>
                <w:bCs/>
                <w:color w:val="FFFFFF"/>
                <w:sz w:val="20"/>
                <w:szCs w:val="20"/>
              </w:rPr>
              <w:t xml:space="preserve">Addresses Gaps</w:t>
            </w:r>
          </w:p>
        </w:tc>
        <w:tc>
          <w:tcPr>
            <w:tcW w:type="dxa" w:w="1800"/>
            <w:shd w:fill="1B3A5C"/>
          </w:tcPr>
          <w:p>
            <w:r>
              <w:rPr>
                <w:rFonts w:ascii="Calibri" w:cs="Calibri" w:eastAsia="Calibri" w:hAnsi="Calibri"/>
                <w:b/>
                <w:bCs/>
                <w:color w:val="FFFFFF"/>
                <w:sz w:val="20"/>
                <w:szCs w:val="20"/>
              </w:rPr>
              <w:t xml:space="preserve">Priority</w:t>
            </w:r>
          </w:p>
        </w:tc>
        <w:tc>
          <w:tcPr>
            <w:tcW w:type="dxa" w:w="1800"/>
            <w:shd w:fill="1B3A5C"/>
          </w:tcPr>
          <w:p>
            <w:r>
              <w:rPr>
                <w:rFonts w:ascii="Calibri" w:cs="Calibri" w:eastAsia="Calibri" w:hAnsi="Calibri"/>
                <w:b/>
                <w:bCs/>
                <w:color w:val="FFFFFF"/>
                <w:sz w:val="20"/>
                <w:szCs w:val="20"/>
              </w:rPr>
              <w:t xml:space="preserve">Owner</w:t>
            </w:r>
          </w:p>
        </w:tc>
      </w:tr>
      <w:tr>
        <w:tc>
          <w:tcPr>
            <w:tcW w:type="dxa" w:w="1800"/>
            <w:shd w:fill="E8F4F8"/>
          </w:tcPr>
          <w:p>
            <w:r>
              <w:rPr>
                <w:rFonts w:ascii="Calibri" w:cs="Calibri" w:eastAsia="Calibri" w:hAnsi="Calibri"/>
                <w:color w:val="0F2439"/>
                <w:sz w:val="20"/>
                <w:szCs w:val="20"/>
              </w:rPr>
              <w:t xml:space="preserve">R-01</w:t>
            </w:r>
          </w:p>
        </w:tc>
        <w:tc>
          <w:tcPr>
            <w:tcW w:type="dxa" w:w="1800"/>
            <w:shd w:fill="E8F4F8"/>
          </w:tcPr>
          <w:p>
            <w:r>
              <w:rPr>
                <w:rFonts w:ascii="Calibri" w:cs="Calibri" w:eastAsia="Calibri" w:hAnsi="Calibri"/>
                <w:color w:val="0F2439"/>
                <w:sz w:val="20"/>
                <w:szCs w:val="20"/>
              </w:rPr>
              <w:t xml:space="preserve">Develop and deploy a customer self-service web portal for return request submission with automated order verification, photo upload, and confirmation</w:t>
            </w:r>
          </w:p>
        </w:tc>
        <w:tc>
          <w:tcPr>
            <w:tcW w:type="dxa" w:w="1800"/>
            <w:shd w:fill="E8F4F8"/>
          </w:tcPr>
          <w:p>
            <w:r>
              <w:rPr>
                <w:rFonts w:ascii="Calibri" w:cs="Calibri" w:eastAsia="Calibri" w:hAnsi="Calibri"/>
                <w:color w:val="0F2439"/>
                <w:sz w:val="20"/>
                <w:szCs w:val="20"/>
              </w:rPr>
              <w:t xml:space="preserve">GAP-P01, GAP-T01</w:t>
            </w:r>
          </w:p>
        </w:tc>
        <w:tc>
          <w:tcPr>
            <w:tcW w:type="dxa" w:w="1800"/>
            <w:shd w:fill="E8F4F8"/>
          </w:tcPr>
          <w:p>
            <w:r>
              <w:rPr>
                <w:rFonts w:ascii="Calibri" w:cs="Calibri" w:eastAsia="Calibri" w:hAnsi="Calibri"/>
                <w:color w:val="0F2439"/>
                <w:sz w:val="20"/>
                <w:szCs w:val="20"/>
              </w:rPr>
              <w:t xml:space="preserve">P1</w:t>
            </w:r>
          </w:p>
        </w:tc>
        <w:tc>
          <w:tcPr>
            <w:tcW w:type="dxa" w:w="1800"/>
            <w:shd w:fill="E8F4F8"/>
          </w:tcPr>
          <w:p>
            <w:r>
              <w:rPr>
                <w:rFonts w:ascii="Calibri" w:cs="Calibri" w:eastAsia="Calibri" w:hAnsi="Calibri"/>
                <w:color w:val="0F2439"/>
                <w:sz w:val="20"/>
                <w:szCs w:val="20"/>
              </w:rPr>
              <w:t xml:space="preserve">Development Team</w:t>
            </w:r>
          </w:p>
        </w:tc>
      </w:tr>
      <w:tr>
        <w:tc>
          <w:tcPr>
            <w:tcW w:type="dxa" w:w="1800"/>
            <w:shd w:fill="FFFFFF"/>
          </w:tcPr>
          <w:p>
            <w:r>
              <w:rPr>
                <w:rFonts w:ascii="Calibri" w:cs="Calibri" w:eastAsia="Calibri" w:hAnsi="Calibri"/>
                <w:color w:val="0F2439"/>
                <w:sz w:val="20"/>
                <w:szCs w:val="20"/>
              </w:rPr>
              <w:t xml:space="preserve">R-02</w:t>
            </w:r>
          </w:p>
        </w:tc>
        <w:tc>
          <w:tcPr>
            <w:tcW w:type="dxa" w:w="1800"/>
            <w:shd w:fill="FFFFFF"/>
          </w:tcPr>
          <w:p>
            <w:r>
              <w:rPr>
                <w:rFonts w:ascii="Calibri" w:cs="Calibri" w:eastAsia="Calibri" w:hAnsi="Calibri"/>
                <w:color w:val="0F2439"/>
                <w:sz w:val="20"/>
                <w:szCs w:val="20"/>
              </w:rPr>
              <w:t xml:space="preserve">Implement an automated eligibility validation engine with configurable business rules that enforces return policy consistently for every request</w:t>
            </w:r>
          </w:p>
        </w:tc>
        <w:tc>
          <w:tcPr>
            <w:tcW w:type="dxa" w:w="1800"/>
            <w:shd w:fill="FFFFFF"/>
          </w:tcPr>
          <w:p>
            <w:r>
              <w:rPr>
                <w:rFonts w:ascii="Calibri" w:cs="Calibri" w:eastAsia="Calibri" w:hAnsi="Calibri"/>
                <w:color w:val="0F2439"/>
                <w:sz w:val="20"/>
                <w:szCs w:val="20"/>
              </w:rPr>
              <w:t xml:space="preserve">GAP-P02, GAP-P08</w:t>
            </w:r>
          </w:p>
        </w:tc>
        <w:tc>
          <w:tcPr>
            <w:tcW w:type="dxa" w:w="1800"/>
            <w:shd w:fill="FFFFFF"/>
          </w:tcPr>
          <w:p>
            <w:r>
              <w:rPr>
                <w:rFonts w:ascii="Calibri" w:cs="Calibri" w:eastAsia="Calibri" w:hAnsi="Calibri"/>
                <w:color w:val="0F2439"/>
                <w:sz w:val="20"/>
                <w:szCs w:val="20"/>
              </w:rPr>
              <w:t xml:space="preserve">P1</w:t>
            </w:r>
          </w:p>
        </w:tc>
        <w:tc>
          <w:tcPr>
            <w:tcW w:type="dxa" w:w="1800"/>
            <w:shd w:fill="FFFFFF"/>
          </w:tcPr>
          <w:p>
            <w:r>
              <w:rPr>
                <w:rFonts w:ascii="Calibri" w:cs="Calibri" w:eastAsia="Calibri" w:hAnsi="Calibri"/>
                <w:color w:val="0F2439"/>
                <w:sz w:val="20"/>
                <w:szCs w:val="20"/>
              </w:rPr>
              <w:t xml:space="preserve">Development Team</w:t>
            </w:r>
          </w:p>
        </w:tc>
      </w:tr>
      <w:tr>
        <w:tc>
          <w:tcPr>
            <w:tcW w:type="dxa" w:w="1800"/>
            <w:shd w:fill="E8F4F8"/>
          </w:tcPr>
          <w:p>
            <w:r>
              <w:rPr>
                <w:rFonts w:ascii="Calibri" w:cs="Calibri" w:eastAsia="Calibri" w:hAnsi="Calibri"/>
                <w:color w:val="0F2439"/>
                <w:sz w:val="20"/>
                <w:szCs w:val="20"/>
              </w:rPr>
              <w:t xml:space="preserve">R-03</w:t>
            </w:r>
          </w:p>
        </w:tc>
        <w:tc>
          <w:tcPr>
            <w:tcW w:type="dxa" w:w="1800"/>
            <w:shd w:fill="E8F4F8"/>
          </w:tcPr>
          <w:p>
            <w:r>
              <w:rPr>
                <w:rFonts w:ascii="Calibri" w:cs="Calibri" w:eastAsia="Calibri" w:hAnsi="Calibri"/>
                <w:color w:val="0F2439"/>
                <w:sz w:val="20"/>
                <w:szCs w:val="20"/>
              </w:rPr>
              <w:t xml:space="preserve">Implement RMA number generation and real-time online status tracking accessible to customers and internal staff</w:t>
            </w:r>
          </w:p>
        </w:tc>
        <w:tc>
          <w:tcPr>
            <w:tcW w:type="dxa" w:w="1800"/>
            <w:shd w:fill="E8F4F8"/>
          </w:tcPr>
          <w:p>
            <w:r>
              <w:rPr>
                <w:rFonts w:ascii="Calibri" w:cs="Calibri" w:eastAsia="Calibri" w:hAnsi="Calibri"/>
                <w:color w:val="0F2439"/>
                <w:sz w:val="20"/>
                <w:szCs w:val="20"/>
              </w:rPr>
              <w:t xml:space="preserve">GAP-P03</w:t>
            </w:r>
          </w:p>
        </w:tc>
        <w:tc>
          <w:tcPr>
            <w:tcW w:type="dxa" w:w="1800"/>
            <w:shd w:fill="E8F4F8"/>
          </w:tcPr>
          <w:p>
            <w:r>
              <w:rPr>
                <w:rFonts w:ascii="Calibri" w:cs="Calibri" w:eastAsia="Calibri" w:hAnsi="Calibri"/>
                <w:color w:val="0F2439"/>
                <w:sz w:val="20"/>
                <w:szCs w:val="20"/>
              </w:rPr>
              <w:t xml:space="preserve">P1</w:t>
            </w:r>
          </w:p>
        </w:tc>
        <w:tc>
          <w:tcPr>
            <w:tcW w:type="dxa" w:w="1800"/>
            <w:shd w:fill="E8F4F8"/>
          </w:tcPr>
          <w:p>
            <w:r>
              <w:rPr>
                <w:rFonts w:ascii="Calibri" w:cs="Calibri" w:eastAsia="Calibri" w:hAnsi="Calibri"/>
                <w:color w:val="0F2439"/>
                <w:sz w:val="20"/>
                <w:szCs w:val="20"/>
              </w:rPr>
              <w:t xml:space="preserve">Development Team</w:t>
            </w:r>
          </w:p>
        </w:tc>
      </w:tr>
      <w:tr>
        <w:tc>
          <w:tcPr>
            <w:tcW w:type="dxa" w:w="1800"/>
            <w:shd w:fill="FFFFFF"/>
          </w:tcPr>
          <w:p>
            <w:r>
              <w:rPr>
                <w:rFonts w:ascii="Calibri" w:cs="Calibri" w:eastAsia="Calibri" w:hAnsi="Calibri"/>
                <w:color w:val="0F2439"/>
                <w:sz w:val="20"/>
                <w:szCs w:val="20"/>
              </w:rPr>
              <w:t xml:space="preserve">R-04</w:t>
            </w:r>
          </w:p>
        </w:tc>
        <w:tc>
          <w:tcPr>
            <w:tcW w:type="dxa" w:w="1800"/>
            <w:shd w:fill="FFFFFF"/>
          </w:tcPr>
          <w:p>
            <w:r>
              <w:rPr>
                <w:rFonts w:ascii="Calibri" w:cs="Calibri" w:eastAsia="Calibri" w:hAnsi="Calibri"/>
                <w:color w:val="0F2439"/>
                <w:sz w:val="20"/>
                <w:szCs w:val="20"/>
              </w:rPr>
              <w:t xml:space="preserve">Deploy a multi-channel notification engine (email + SMS) that sends automated status updates at every process milestone</w:t>
            </w:r>
          </w:p>
        </w:tc>
        <w:tc>
          <w:tcPr>
            <w:tcW w:type="dxa" w:w="1800"/>
            <w:shd w:fill="FFFFFF"/>
          </w:tcPr>
          <w:p>
            <w:r>
              <w:rPr>
                <w:rFonts w:ascii="Calibri" w:cs="Calibri" w:eastAsia="Calibri" w:hAnsi="Calibri"/>
                <w:color w:val="0F2439"/>
                <w:sz w:val="20"/>
                <w:szCs w:val="20"/>
              </w:rPr>
              <w:t xml:space="preserve">GAP-P04, GAP-T04</w:t>
            </w:r>
          </w:p>
        </w:tc>
        <w:tc>
          <w:tcPr>
            <w:tcW w:type="dxa" w:w="1800"/>
            <w:shd w:fill="FFFFFF"/>
          </w:tcPr>
          <w:p>
            <w:r>
              <w:rPr>
                <w:rFonts w:ascii="Calibri" w:cs="Calibri" w:eastAsia="Calibri" w:hAnsi="Calibri"/>
                <w:color w:val="0F2439"/>
                <w:sz w:val="20"/>
                <w:szCs w:val="20"/>
              </w:rPr>
              <w:t xml:space="preserve">P1</w:t>
            </w:r>
          </w:p>
        </w:tc>
        <w:tc>
          <w:tcPr>
            <w:tcW w:type="dxa" w:w="1800"/>
            <w:shd w:fill="FFFFFF"/>
          </w:tcPr>
          <w:p>
            <w:r>
              <w:rPr>
                <w:rFonts w:ascii="Calibri" w:cs="Calibri" w:eastAsia="Calibri" w:hAnsi="Calibri"/>
                <w:color w:val="0F2439"/>
                <w:sz w:val="20"/>
                <w:szCs w:val="20"/>
              </w:rPr>
              <w:t xml:space="preserve">Development Team</w:t>
            </w:r>
          </w:p>
        </w:tc>
      </w:tr>
      <w:tr>
        <w:tc>
          <w:tcPr>
            <w:tcW w:type="dxa" w:w="1800"/>
            <w:shd w:fill="E8F4F8"/>
          </w:tcPr>
          <w:p>
            <w:r>
              <w:rPr>
                <w:rFonts w:ascii="Calibri" w:cs="Calibri" w:eastAsia="Calibri" w:hAnsi="Calibri"/>
                <w:color w:val="0F2439"/>
                <w:sz w:val="20"/>
                <w:szCs w:val="20"/>
              </w:rPr>
              <w:t xml:space="preserve">R-05</w:t>
            </w:r>
          </w:p>
        </w:tc>
        <w:tc>
          <w:tcPr>
            <w:tcW w:type="dxa" w:w="1800"/>
            <w:shd w:fill="E8F4F8"/>
          </w:tcPr>
          <w:p>
            <w:r>
              <w:rPr>
                <w:rFonts w:ascii="Calibri" w:cs="Calibri" w:eastAsia="Calibri" w:hAnsi="Calibri"/>
                <w:color w:val="0F2439"/>
                <w:sz w:val="20"/>
                <w:szCs w:val="20"/>
              </w:rPr>
              <w:t xml:space="preserve">Develop a mobile-optimized warehouse receiving module with barcode scanning, digital inspection forms, photo capture, and disposition workflows</w:t>
            </w:r>
          </w:p>
        </w:tc>
        <w:tc>
          <w:tcPr>
            <w:tcW w:type="dxa" w:w="1800"/>
            <w:shd w:fill="E8F4F8"/>
          </w:tcPr>
          <w:p>
            <w:r>
              <w:rPr>
                <w:rFonts w:ascii="Calibri" w:cs="Calibri" w:eastAsia="Calibri" w:hAnsi="Calibri"/>
                <w:color w:val="0F2439"/>
                <w:sz w:val="20"/>
                <w:szCs w:val="20"/>
              </w:rPr>
              <w:t xml:space="preserve">GAP-P05, GAP-T03, GAP-T06</w:t>
            </w:r>
          </w:p>
        </w:tc>
        <w:tc>
          <w:tcPr>
            <w:tcW w:type="dxa" w:w="1800"/>
            <w:shd w:fill="E8F4F8"/>
          </w:tcPr>
          <w:p>
            <w:r>
              <w:rPr>
                <w:rFonts w:ascii="Calibri" w:cs="Calibri" w:eastAsia="Calibri" w:hAnsi="Calibri"/>
                <w:color w:val="0F2439"/>
                <w:sz w:val="20"/>
                <w:szCs w:val="20"/>
              </w:rPr>
              <w:t xml:space="preserve">P2</w:t>
            </w:r>
          </w:p>
        </w:tc>
        <w:tc>
          <w:tcPr>
            <w:tcW w:type="dxa" w:w="1800"/>
            <w:shd w:fill="E8F4F8"/>
          </w:tcPr>
          <w:p>
            <w:r>
              <w:rPr>
                <w:rFonts w:ascii="Calibri" w:cs="Calibri" w:eastAsia="Calibri" w:hAnsi="Calibri"/>
                <w:color w:val="0F2439"/>
                <w:sz w:val="20"/>
                <w:szCs w:val="20"/>
              </w:rPr>
              <w:t xml:space="preserve">Development Team</w:t>
            </w:r>
          </w:p>
        </w:tc>
      </w:tr>
      <w:tr>
        <w:tc>
          <w:tcPr>
            <w:tcW w:type="dxa" w:w="1800"/>
            <w:shd w:fill="FFFFFF"/>
          </w:tcPr>
          <w:p>
            <w:r>
              <w:rPr>
                <w:rFonts w:ascii="Calibri" w:cs="Calibri" w:eastAsia="Calibri" w:hAnsi="Calibri"/>
                <w:color w:val="0F2439"/>
                <w:sz w:val="20"/>
                <w:szCs w:val="20"/>
              </w:rPr>
              <w:t xml:space="preserve">R-06</w:t>
            </w:r>
          </w:p>
        </w:tc>
        <w:tc>
          <w:tcPr>
            <w:tcW w:type="dxa" w:w="1800"/>
            <w:shd w:fill="FFFFFF"/>
          </w:tcPr>
          <w:p>
            <w:r>
              <w:rPr>
                <w:rFonts w:ascii="Calibri" w:cs="Calibri" w:eastAsia="Calibri" w:hAnsi="Calibri"/>
                <w:color w:val="0F2439"/>
                <w:sz w:val="20"/>
                <w:szCs w:val="20"/>
              </w:rPr>
              <w:t xml:space="preserve">Implement automated refund calculation and ERP-integrated processing to eliminate manual calculations and batch delays</w:t>
            </w:r>
          </w:p>
        </w:tc>
        <w:tc>
          <w:tcPr>
            <w:tcW w:type="dxa" w:w="1800"/>
            <w:shd w:fill="FFFFFF"/>
          </w:tcPr>
          <w:p>
            <w:r>
              <w:rPr>
                <w:rFonts w:ascii="Calibri" w:cs="Calibri" w:eastAsia="Calibri" w:hAnsi="Calibri"/>
                <w:color w:val="0F2439"/>
                <w:sz w:val="20"/>
                <w:szCs w:val="20"/>
              </w:rPr>
              <w:t xml:space="preserve">GAP-P06, GAP-T02, GAP-D05</w:t>
            </w:r>
          </w:p>
        </w:tc>
        <w:tc>
          <w:tcPr>
            <w:tcW w:type="dxa" w:w="1800"/>
            <w:shd w:fill="FFFFFF"/>
          </w:tcPr>
          <w:p>
            <w:r>
              <w:rPr>
                <w:rFonts w:ascii="Calibri" w:cs="Calibri" w:eastAsia="Calibri" w:hAnsi="Calibri"/>
                <w:color w:val="0F2439"/>
                <w:sz w:val="20"/>
                <w:szCs w:val="20"/>
              </w:rPr>
              <w:t xml:space="preserve">P1</w:t>
            </w:r>
          </w:p>
        </w:tc>
        <w:tc>
          <w:tcPr>
            <w:tcW w:type="dxa" w:w="1800"/>
            <w:shd w:fill="FFFFFF"/>
          </w:tcPr>
          <w:p>
            <w:r>
              <w:rPr>
                <w:rFonts w:ascii="Calibri" w:cs="Calibri" w:eastAsia="Calibri" w:hAnsi="Calibri"/>
                <w:color w:val="0F2439"/>
                <w:sz w:val="20"/>
                <w:szCs w:val="20"/>
              </w:rPr>
              <w:t xml:space="preserve">Development Team + Finance</w:t>
            </w:r>
          </w:p>
        </w:tc>
      </w:tr>
      <w:tr>
        <w:tc>
          <w:tcPr>
            <w:tcW w:type="dxa" w:w="1800"/>
            <w:shd w:fill="E8F4F8"/>
          </w:tcPr>
          <w:p>
            <w:r>
              <w:rPr>
                <w:rFonts w:ascii="Calibri" w:cs="Calibri" w:eastAsia="Calibri" w:hAnsi="Calibri"/>
                <w:color w:val="0F2439"/>
                <w:sz w:val="20"/>
                <w:szCs w:val="20"/>
              </w:rPr>
              <w:t xml:space="preserve">R-07</w:t>
            </w:r>
          </w:p>
        </w:tc>
        <w:tc>
          <w:tcPr>
            <w:tcW w:type="dxa" w:w="1800"/>
            <w:shd w:fill="E8F4F8"/>
          </w:tcPr>
          <w:p>
            <w:r>
              <w:rPr>
                <w:rFonts w:ascii="Calibri" w:cs="Calibri" w:eastAsia="Calibri" w:hAnsi="Calibri"/>
                <w:color w:val="0F2439"/>
                <w:sz w:val="20"/>
                <w:szCs w:val="20"/>
              </w:rPr>
              <w:t xml:space="preserve">Design and deploy a real-time analytics dashboard with KPIs, trend charts, and exportable reports for management use</w:t>
            </w:r>
          </w:p>
        </w:tc>
        <w:tc>
          <w:tcPr>
            <w:tcW w:type="dxa" w:w="1800"/>
            <w:shd w:fill="E8F4F8"/>
          </w:tcPr>
          <w:p>
            <w:r>
              <w:rPr>
                <w:rFonts w:ascii="Calibri" w:cs="Calibri" w:eastAsia="Calibri" w:hAnsi="Calibri"/>
                <w:color w:val="0F2439"/>
                <w:sz w:val="20"/>
                <w:szCs w:val="20"/>
              </w:rPr>
              <w:t xml:space="preserve">GAP-D03, GAP-D06, GAP-T07, GAP-O02</w:t>
            </w:r>
          </w:p>
        </w:tc>
        <w:tc>
          <w:tcPr>
            <w:tcW w:type="dxa" w:w="1800"/>
            <w:shd w:fill="E8F4F8"/>
          </w:tcPr>
          <w:p>
            <w:r>
              <w:rPr>
                <w:rFonts w:ascii="Calibri" w:cs="Calibri" w:eastAsia="Calibri" w:hAnsi="Calibri"/>
                <w:color w:val="0F2439"/>
                <w:sz w:val="20"/>
                <w:szCs w:val="20"/>
              </w:rPr>
              <w:t xml:space="preserve">P3</w:t>
            </w:r>
          </w:p>
        </w:tc>
        <w:tc>
          <w:tcPr>
            <w:tcW w:type="dxa" w:w="1800"/>
            <w:shd w:fill="E8F4F8"/>
          </w:tcPr>
          <w:p>
            <w:r>
              <w:rPr>
                <w:rFonts w:ascii="Calibri" w:cs="Calibri" w:eastAsia="Calibri" w:hAnsi="Calibri"/>
                <w:color w:val="0F2439"/>
                <w:sz w:val="20"/>
                <w:szCs w:val="20"/>
              </w:rPr>
              <w:t xml:space="preserve">Development Team</w:t>
            </w:r>
          </w:p>
        </w:tc>
      </w:tr>
      <w:tr>
        <w:tc>
          <w:tcPr>
            <w:tcW w:type="dxa" w:w="1800"/>
            <w:shd w:fill="FFFFFF"/>
          </w:tcPr>
          <w:p>
            <w:r>
              <w:rPr>
                <w:rFonts w:ascii="Calibri" w:cs="Calibri" w:eastAsia="Calibri" w:hAnsi="Calibri"/>
                <w:color w:val="0F2439"/>
                <w:sz w:val="20"/>
                <w:szCs w:val="20"/>
              </w:rPr>
              <w:t xml:space="preserve">R-08</w:t>
            </w:r>
          </w:p>
        </w:tc>
        <w:tc>
          <w:tcPr>
            <w:tcW w:type="dxa" w:w="1800"/>
            <w:shd w:fill="FFFFFF"/>
          </w:tcPr>
          <w:p>
            <w:r>
              <w:rPr>
                <w:rFonts w:ascii="Calibri" w:cs="Calibri" w:eastAsia="Calibri" w:hAnsi="Calibri"/>
                <w:color w:val="0F2439"/>
                <w:sz w:val="20"/>
                <w:szCs w:val="20"/>
              </w:rPr>
              <w:t xml:space="preserve">Implement a structured exchange workflow with real-time inventory verification and price difference handling</w:t>
            </w:r>
          </w:p>
        </w:tc>
        <w:tc>
          <w:tcPr>
            <w:tcW w:type="dxa" w:w="1800"/>
            <w:shd w:fill="FFFFFF"/>
          </w:tcPr>
          <w:p>
            <w:r>
              <w:rPr>
                <w:rFonts w:ascii="Calibri" w:cs="Calibri" w:eastAsia="Calibri" w:hAnsi="Calibri"/>
                <w:color w:val="0F2439"/>
                <w:sz w:val="20"/>
                <w:szCs w:val="20"/>
              </w:rPr>
              <w:t xml:space="preserve">GAP-P07</w:t>
            </w:r>
          </w:p>
        </w:tc>
        <w:tc>
          <w:tcPr>
            <w:tcW w:type="dxa" w:w="1800"/>
            <w:shd w:fill="FFFFFF"/>
          </w:tcPr>
          <w:p>
            <w:r>
              <w:rPr>
                <w:rFonts w:ascii="Calibri" w:cs="Calibri" w:eastAsia="Calibri" w:hAnsi="Calibri"/>
                <w:color w:val="0F2439"/>
                <w:sz w:val="20"/>
                <w:szCs w:val="20"/>
              </w:rPr>
              <w:t xml:space="preserve">P3</w:t>
            </w:r>
          </w:p>
        </w:tc>
        <w:tc>
          <w:tcPr>
            <w:tcW w:type="dxa" w:w="1800"/>
            <w:shd w:fill="FFFFFF"/>
          </w:tcPr>
          <w:p>
            <w:r>
              <w:rPr>
                <w:rFonts w:ascii="Calibri" w:cs="Calibri" w:eastAsia="Calibri" w:hAnsi="Calibri"/>
                <w:color w:val="0F2439"/>
                <w:sz w:val="20"/>
                <w:szCs w:val="20"/>
              </w:rPr>
              <w:t xml:space="preserve">Development Team</w:t>
            </w:r>
          </w:p>
        </w:tc>
      </w:tr>
      <w:tr>
        <w:tc>
          <w:tcPr>
            <w:tcW w:type="dxa" w:w="1800"/>
            <w:shd w:fill="E8F4F8"/>
          </w:tcPr>
          <w:p>
            <w:r>
              <w:rPr>
                <w:rFonts w:ascii="Calibri" w:cs="Calibri" w:eastAsia="Calibri" w:hAnsi="Calibri"/>
                <w:color w:val="0F2439"/>
                <w:sz w:val="20"/>
                <w:szCs w:val="20"/>
              </w:rPr>
              <w:t xml:space="preserve">R-09</w:t>
            </w:r>
          </w:p>
        </w:tc>
        <w:tc>
          <w:tcPr>
            <w:tcW w:type="dxa" w:w="1800"/>
            <w:shd w:fill="E8F4F8"/>
          </w:tcPr>
          <w:p>
            <w:r>
              <w:rPr>
                <w:rFonts w:ascii="Calibri" w:cs="Calibri" w:eastAsia="Calibri" w:hAnsi="Calibri"/>
                <w:color w:val="0F2439"/>
                <w:sz w:val="20"/>
                <w:szCs w:val="20"/>
              </w:rPr>
              <w:t xml:space="preserve">Establish a centralized PostgreSQL database as the single source of truth for all return data with complete audit trail</w:t>
            </w:r>
          </w:p>
        </w:tc>
        <w:tc>
          <w:tcPr>
            <w:tcW w:type="dxa" w:w="1800"/>
            <w:shd w:fill="E8F4F8"/>
          </w:tcPr>
          <w:p>
            <w:r>
              <w:rPr>
                <w:rFonts w:ascii="Calibri" w:cs="Calibri" w:eastAsia="Calibri" w:hAnsi="Calibri"/>
                <w:color w:val="0F2439"/>
                <w:sz w:val="20"/>
                <w:szCs w:val="20"/>
              </w:rPr>
              <w:t xml:space="preserve">GAP-D01, GAP-D02, GAP-D04, GAP-C01</w:t>
            </w:r>
          </w:p>
        </w:tc>
        <w:tc>
          <w:tcPr>
            <w:tcW w:type="dxa" w:w="1800"/>
            <w:shd w:fill="E8F4F8"/>
          </w:tcPr>
          <w:p>
            <w:r>
              <w:rPr>
                <w:rFonts w:ascii="Calibri" w:cs="Calibri" w:eastAsia="Calibri" w:hAnsi="Calibri"/>
                <w:color w:val="0F2439"/>
                <w:sz w:val="20"/>
                <w:szCs w:val="20"/>
              </w:rPr>
              <w:t xml:space="preserve">P1</w:t>
            </w:r>
          </w:p>
        </w:tc>
        <w:tc>
          <w:tcPr>
            <w:tcW w:type="dxa" w:w="1800"/>
            <w:shd w:fill="E8F4F8"/>
          </w:tcPr>
          <w:p>
            <w:r>
              <w:rPr>
                <w:rFonts w:ascii="Calibri" w:cs="Calibri" w:eastAsia="Calibri" w:hAnsi="Calibri"/>
                <w:color w:val="0F2439"/>
                <w:sz w:val="20"/>
                <w:szCs w:val="20"/>
              </w:rPr>
              <w:t xml:space="preserve">Development Team + IT</w:t>
            </w:r>
          </w:p>
        </w:tc>
      </w:tr>
      <w:tr>
        <w:tc>
          <w:tcPr>
            <w:tcW w:type="dxa" w:w="1800"/>
            <w:shd w:fill="FFFFFF"/>
          </w:tcPr>
          <w:p>
            <w:r>
              <w:rPr>
                <w:rFonts w:ascii="Calibri" w:cs="Calibri" w:eastAsia="Calibri" w:hAnsi="Calibri"/>
                <w:color w:val="0F2439"/>
                <w:sz w:val="20"/>
                <w:szCs w:val="20"/>
              </w:rPr>
              <w:t xml:space="preserve">R-10</w:t>
            </w:r>
          </w:p>
        </w:tc>
        <w:tc>
          <w:tcPr>
            <w:tcW w:type="dxa" w:w="1800"/>
            <w:shd w:fill="FFFFFF"/>
          </w:tcPr>
          <w:p>
            <w:r>
              <w:rPr>
                <w:rFonts w:ascii="Calibri" w:cs="Calibri" w:eastAsia="Calibri" w:hAnsi="Calibri"/>
                <w:color w:val="0F2439"/>
                <w:sz w:val="20"/>
                <w:szCs w:val="20"/>
              </w:rPr>
              <w:t xml:space="preserve">Implement RBAC-based access control, data encryption, and comprehensive audit logging to meet compliance requirements</w:t>
            </w:r>
          </w:p>
        </w:tc>
        <w:tc>
          <w:tcPr>
            <w:tcW w:type="dxa" w:w="1800"/>
            <w:shd w:fill="FFFFFF"/>
          </w:tcPr>
          <w:p>
            <w:r>
              <w:rPr>
                <w:rFonts w:ascii="Calibri" w:cs="Calibri" w:eastAsia="Calibri" w:hAnsi="Calibri"/>
                <w:color w:val="0F2439"/>
                <w:sz w:val="20"/>
                <w:szCs w:val="20"/>
              </w:rPr>
              <w:t xml:space="preserve">GAP-C02, GAP-C03, GAP-C04</w:t>
            </w:r>
          </w:p>
        </w:tc>
        <w:tc>
          <w:tcPr>
            <w:tcW w:type="dxa" w:w="1800"/>
            <w:shd w:fill="FFFFFF"/>
          </w:tcPr>
          <w:p>
            <w:r>
              <w:rPr>
                <w:rFonts w:ascii="Calibri" w:cs="Calibri" w:eastAsia="Calibri" w:hAnsi="Calibri"/>
                <w:color w:val="0F2439"/>
                <w:sz w:val="20"/>
                <w:szCs w:val="20"/>
              </w:rPr>
              <w:t xml:space="preserve">P2</w:t>
            </w:r>
          </w:p>
        </w:tc>
        <w:tc>
          <w:tcPr>
            <w:tcW w:type="dxa" w:w="1800"/>
            <w:shd w:fill="FFFFFF"/>
          </w:tcPr>
          <w:p>
            <w:r>
              <w:rPr>
                <w:rFonts w:ascii="Calibri" w:cs="Calibri" w:eastAsia="Calibri" w:hAnsi="Calibri"/>
                <w:color w:val="0F2439"/>
                <w:sz w:val="20"/>
                <w:szCs w:val="20"/>
              </w:rPr>
              <w:t xml:space="preserve">Development Team + IT</w:t>
            </w:r>
          </w:p>
        </w:tc>
      </w:tr>
      <w:tr>
        <w:tc>
          <w:tcPr>
            <w:tcW w:type="dxa" w:w="1800"/>
            <w:shd w:fill="E8F4F8"/>
          </w:tcPr>
          <w:p>
            <w:r>
              <w:rPr>
                <w:rFonts w:ascii="Calibri" w:cs="Calibri" w:eastAsia="Calibri" w:hAnsi="Calibri"/>
                <w:color w:val="0F2439"/>
                <w:sz w:val="20"/>
                <w:szCs w:val="20"/>
              </w:rPr>
              <w:t xml:space="preserve">R-11</w:t>
            </w:r>
          </w:p>
        </w:tc>
        <w:tc>
          <w:tcPr>
            <w:tcW w:type="dxa" w:w="1800"/>
            <w:shd w:fill="E8F4F8"/>
          </w:tcPr>
          <w:p>
            <w:r>
              <w:rPr>
                <w:rFonts w:ascii="Calibri" w:cs="Calibri" w:eastAsia="Calibri" w:hAnsi="Calibri"/>
                <w:color w:val="0F2439"/>
                <w:sz w:val="20"/>
                <w:szCs w:val="20"/>
              </w:rPr>
              <w:t xml:space="preserve">Develop and deliver a comprehensive training program for all user roles (agents, warehouse, managers, admins)</w:t>
            </w:r>
          </w:p>
        </w:tc>
        <w:tc>
          <w:tcPr>
            <w:tcW w:type="dxa" w:w="1800"/>
            <w:shd w:fill="E8F4F8"/>
          </w:tcPr>
          <w:p>
            <w:r>
              <w:rPr>
                <w:rFonts w:ascii="Calibri" w:cs="Calibri" w:eastAsia="Calibri" w:hAnsi="Calibri"/>
                <w:color w:val="0F2439"/>
                <w:sz w:val="20"/>
                <w:szCs w:val="20"/>
              </w:rPr>
              <w:t xml:space="preserve">GAP-SK01, GAP-SK02, GAP-SK03</w:t>
            </w:r>
          </w:p>
        </w:tc>
        <w:tc>
          <w:tcPr>
            <w:tcW w:type="dxa" w:w="1800"/>
            <w:shd w:fill="E8F4F8"/>
          </w:tcPr>
          <w:p>
            <w:r>
              <w:rPr>
                <w:rFonts w:ascii="Calibri" w:cs="Calibri" w:eastAsia="Calibri" w:hAnsi="Calibri"/>
                <w:color w:val="0F2439"/>
                <w:sz w:val="20"/>
                <w:szCs w:val="20"/>
              </w:rPr>
              <w:t xml:space="preserve">P2</w:t>
            </w:r>
          </w:p>
        </w:tc>
        <w:tc>
          <w:tcPr>
            <w:tcW w:type="dxa" w:w="1800"/>
            <w:shd w:fill="E8F4F8"/>
          </w:tcPr>
          <w:p>
            <w:r>
              <w:rPr>
                <w:rFonts w:ascii="Calibri" w:cs="Calibri" w:eastAsia="Calibri" w:hAnsi="Calibri"/>
                <w:color w:val="0F2439"/>
                <w:sz w:val="20"/>
                <w:szCs w:val="20"/>
              </w:rPr>
              <w:t xml:space="preserve">BA + Training Lead</w:t>
            </w:r>
          </w:p>
        </w:tc>
      </w:tr>
      <w:tr>
        <w:tc>
          <w:tcPr>
            <w:tcW w:type="dxa" w:w="1800"/>
            <w:shd w:fill="FFFFFF"/>
          </w:tcPr>
          <w:p>
            <w:r>
              <w:rPr>
                <w:rFonts w:ascii="Calibri" w:cs="Calibri" w:eastAsia="Calibri" w:hAnsi="Calibri"/>
                <w:color w:val="0F2439"/>
                <w:sz w:val="20"/>
                <w:szCs w:val="20"/>
              </w:rPr>
              <w:t xml:space="preserve">R-12</w:t>
            </w:r>
          </w:p>
        </w:tc>
        <w:tc>
          <w:tcPr>
            <w:tcW w:type="dxa" w:w="1800"/>
            <w:shd w:fill="FFFFFF"/>
          </w:tcPr>
          <w:p>
            <w:r>
              <w:rPr>
                <w:rFonts w:ascii="Calibri" w:cs="Calibri" w:eastAsia="Calibri" w:hAnsi="Calibri"/>
                <w:color w:val="0F2439"/>
                <w:sz w:val="20"/>
                <w:szCs w:val="20"/>
              </w:rPr>
              <w:t xml:space="preserve">Define process ownership, formal escalation procedures, and cross-department coordination protocols</w:t>
            </w:r>
          </w:p>
        </w:tc>
        <w:tc>
          <w:tcPr>
            <w:tcW w:type="dxa" w:w="1800"/>
            <w:shd w:fill="FFFFFF"/>
          </w:tcPr>
          <w:p>
            <w:r>
              <w:rPr>
                <w:rFonts w:ascii="Calibri" w:cs="Calibri" w:eastAsia="Calibri" w:hAnsi="Calibri"/>
                <w:color w:val="0F2439"/>
                <w:sz w:val="20"/>
                <w:szCs w:val="20"/>
              </w:rPr>
              <w:t xml:space="preserve">GAP-O01, GAP-O03, GAP-O04</w:t>
            </w:r>
          </w:p>
        </w:tc>
        <w:tc>
          <w:tcPr>
            <w:tcW w:type="dxa" w:w="1800"/>
            <w:shd w:fill="FFFFFF"/>
          </w:tcPr>
          <w:p>
            <w:r>
              <w:rPr>
                <w:rFonts w:ascii="Calibri" w:cs="Calibri" w:eastAsia="Calibri" w:hAnsi="Calibri"/>
                <w:color w:val="0F2439"/>
                <w:sz w:val="20"/>
                <w:szCs w:val="20"/>
              </w:rPr>
              <w:t xml:space="preserve">P2</w:t>
            </w:r>
          </w:p>
        </w:tc>
        <w:tc>
          <w:tcPr>
            <w:tcW w:type="dxa" w:w="1800"/>
            <w:shd w:fill="FFFFFF"/>
          </w:tcPr>
          <w:p>
            <w:r>
              <w:rPr>
                <w:rFonts w:ascii="Calibri" w:cs="Calibri" w:eastAsia="Calibri" w:hAnsi="Calibri"/>
                <w:color w:val="0F2439"/>
                <w:sz w:val="20"/>
                <w:szCs w:val="20"/>
              </w:rPr>
              <w:t xml:space="preserve">Operations Manager + BA</w:t>
            </w:r>
          </w:p>
        </w:tc>
      </w:tr>
    </w:tbl>
    <w:p>
      <w:pPr>
        <w:spacing w:after="80" w:before="80"/>
      </w:pPr>
    </w:p>
    <w:p>
      <w:pPr>
        <w:pStyle w:val="2"/>
        <w:spacing w:after="120" w:before="240"/>
      </w:pPr>
      <w:r>
        <w:rPr>
          <w:rFonts w:ascii="Calibri" w:cs="Calibri" w:eastAsia="Calibri" w:hAnsi="Calibri"/>
          <w:b/>
          <w:bCs/>
          <w:color w:val="2E86AB"/>
          <w:sz w:val="26"/>
          <w:szCs w:val="26"/>
        </w:rPr>
        <w:t xml:space="preserve">7.2 Implementation Roadmap</w:t>
      </w:r>
    </w:p>
    <w:p>
      <w:pPr>
        <w:spacing w:after="120" w:line="276"/>
      </w:pPr>
      <w:r>
        <w:rPr>
          <w:rFonts w:ascii="Calibri" w:cs="Calibri" w:eastAsia="Calibri" w:hAnsi="Calibri"/>
          <w:color w:val="0F2439"/>
          <w:sz w:val="22"/>
          <w:szCs w:val="22"/>
        </w:rPr>
        <w:t xml:space="preserve">The following roadmap outlines the phased implementation plan aligned with the gap priorities and sprint planning recommendations defined in the User Stories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Phase</w:t>
            </w:r>
          </w:p>
        </w:tc>
        <w:tc>
          <w:tcPr>
            <w:tcW w:type="dxa" w:w="1800"/>
            <w:shd w:fill="1B3A5C"/>
          </w:tcPr>
          <w:p>
            <w:r>
              <w:rPr>
                <w:rFonts w:ascii="Calibri" w:cs="Calibri" w:eastAsia="Calibri" w:hAnsi="Calibri"/>
                <w:b/>
                <w:bCs/>
                <w:color w:val="FFFFFF"/>
                <w:sz w:val="20"/>
                <w:szCs w:val="20"/>
              </w:rPr>
              <w:t xml:space="preserve">Timeline</w:t>
            </w:r>
          </w:p>
        </w:tc>
        <w:tc>
          <w:tcPr>
            <w:tcW w:type="dxa" w:w="1800"/>
            <w:shd w:fill="1B3A5C"/>
          </w:tcPr>
          <w:p>
            <w:r>
              <w:rPr>
                <w:rFonts w:ascii="Calibri" w:cs="Calibri" w:eastAsia="Calibri" w:hAnsi="Calibri"/>
                <w:b/>
                <w:bCs/>
                <w:color w:val="FFFFFF"/>
                <w:sz w:val="20"/>
                <w:szCs w:val="20"/>
              </w:rPr>
              <w:t xml:space="preserve">Focus</w:t>
            </w:r>
          </w:p>
        </w:tc>
        <w:tc>
          <w:tcPr>
            <w:tcW w:type="dxa" w:w="1800"/>
            <w:shd w:fill="1B3A5C"/>
          </w:tcPr>
          <w:p>
            <w:r>
              <w:rPr>
                <w:rFonts w:ascii="Calibri" w:cs="Calibri" w:eastAsia="Calibri" w:hAnsi="Calibri"/>
                <w:b/>
                <w:bCs/>
                <w:color w:val="FFFFFF"/>
                <w:sz w:val="20"/>
                <w:szCs w:val="20"/>
              </w:rPr>
              <w:t xml:space="preserve">Gaps Closed</w:t>
            </w:r>
          </w:p>
        </w:tc>
        <w:tc>
          <w:tcPr>
            <w:tcW w:type="dxa" w:w="1800"/>
            <w:shd w:fill="1B3A5C"/>
          </w:tcPr>
          <w:p>
            <w:r>
              <w:rPr>
                <w:rFonts w:ascii="Calibri" w:cs="Calibri" w:eastAsia="Calibri" w:hAnsi="Calibri"/>
                <w:b/>
                <w:bCs/>
                <w:color w:val="FFFFFF"/>
                <w:sz w:val="20"/>
                <w:szCs w:val="20"/>
              </w:rPr>
              <w:t xml:space="preserve">Key Milestones</w:t>
            </w:r>
          </w:p>
        </w:tc>
      </w:tr>
      <w:tr>
        <w:tc>
          <w:tcPr>
            <w:tcW w:type="dxa" w:w="1800"/>
            <w:shd w:fill="E8F4F8"/>
          </w:tcPr>
          <w:p>
            <w:r>
              <w:rPr>
                <w:rFonts w:ascii="Calibri" w:cs="Calibri" w:eastAsia="Calibri" w:hAnsi="Calibri"/>
                <w:color w:val="0F2439"/>
                <w:sz w:val="20"/>
                <w:szCs w:val="20"/>
              </w:rPr>
              <w:t xml:space="preserve">Phase 1A: Foundation</w:t>
            </w:r>
          </w:p>
        </w:tc>
        <w:tc>
          <w:tcPr>
            <w:tcW w:type="dxa" w:w="1800"/>
            <w:shd w:fill="E8F4F8"/>
          </w:tcPr>
          <w:p>
            <w:r>
              <w:rPr>
                <w:rFonts w:ascii="Calibri" w:cs="Calibri" w:eastAsia="Calibri" w:hAnsi="Calibri"/>
                <w:color w:val="0F2439"/>
                <w:sz w:val="20"/>
                <w:szCs w:val="20"/>
              </w:rPr>
              <w:t xml:space="preserve">Sprint 1-2 (Weeks 1-6)</w:t>
            </w:r>
          </w:p>
        </w:tc>
        <w:tc>
          <w:tcPr>
            <w:tcW w:type="dxa" w:w="1800"/>
            <w:shd w:fill="E8F4F8"/>
          </w:tcPr>
          <w:p>
            <w:r>
              <w:rPr>
                <w:rFonts w:ascii="Calibri" w:cs="Calibri" w:eastAsia="Calibri" w:hAnsi="Calibri"/>
                <w:color w:val="0F2439"/>
                <w:sz w:val="20"/>
                <w:szCs w:val="20"/>
              </w:rPr>
              <w:t xml:space="preserve">Core return submission, validation, and RMA generation</w:t>
            </w:r>
          </w:p>
        </w:tc>
        <w:tc>
          <w:tcPr>
            <w:tcW w:type="dxa" w:w="1800"/>
            <w:shd w:fill="E8F4F8"/>
          </w:tcPr>
          <w:p>
            <w:r>
              <w:rPr>
                <w:rFonts w:ascii="Calibri" w:cs="Calibri" w:eastAsia="Calibri" w:hAnsi="Calibri"/>
                <w:color w:val="0F2439"/>
                <w:sz w:val="20"/>
                <w:szCs w:val="20"/>
              </w:rPr>
              <w:t xml:space="preserve">GAP-P01, GAP-P02, GAP-P03, GAP-T01, GAP-D01</w:t>
            </w:r>
          </w:p>
        </w:tc>
        <w:tc>
          <w:tcPr>
            <w:tcW w:type="dxa" w:w="1800"/>
            <w:shd w:fill="E8F4F8"/>
          </w:tcPr>
          <w:p>
            <w:r>
              <w:rPr>
                <w:rFonts w:ascii="Calibri" w:cs="Calibri" w:eastAsia="Calibri" w:hAnsi="Calibri"/>
                <w:color w:val="0F2439"/>
                <w:sz w:val="20"/>
                <w:szCs w:val="20"/>
              </w:rPr>
              <w:t xml:space="preserve">Customer portal live; validation engine operational; RMA generation active</w:t>
            </w:r>
          </w:p>
        </w:tc>
      </w:tr>
      <w:tr>
        <w:tc>
          <w:tcPr>
            <w:tcW w:type="dxa" w:w="1800"/>
            <w:shd w:fill="FFFFFF"/>
          </w:tcPr>
          <w:p>
            <w:r>
              <w:rPr>
                <w:rFonts w:ascii="Calibri" w:cs="Calibri" w:eastAsia="Calibri" w:hAnsi="Calibri"/>
                <w:color w:val="0F2439"/>
                <w:sz w:val="20"/>
                <w:szCs w:val="20"/>
              </w:rPr>
              <w:t xml:space="preserve">Phase 1B: Core Operations</w:t>
            </w:r>
          </w:p>
        </w:tc>
        <w:tc>
          <w:tcPr>
            <w:tcW w:type="dxa" w:w="1800"/>
            <w:shd w:fill="FFFFFF"/>
          </w:tcPr>
          <w:p>
            <w:r>
              <w:rPr>
                <w:rFonts w:ascii="Calibri" w:cs="Calibri" w:eastAsia="Calibri" w:hAnsi="Calibri"/>
                <w:color w:val="0F2439"/>
                <w:sz w:val="20"/>
                <w:szCs w:val="20"/>
              </w:rPr>
              <w:t xml:space="preserve">Sprint 3-4 (Weeks 5-10)</w:t>
            </w:r>
          </w:p>
        </w:tc>
        <w:tc>
          <w:tcPr>
            <w:tcW w:type="dxa" w:w="1800"/>
            <w:shd w:fill="FFFFFF"/>
          </w:tcPr>
          <w:p>
            <w:r>
              <w:rPr>
                <w:rFonts w:ascii="Calibri" w:cs="Calibri" w:eastAsia="Calibri" w:hAnsi="Calibri"/>
                <w:color w:val="0F2439"/>
                <w:sz w:val="20"/>
                <w:szCs w:val="20"/>
              </w:rPr>
              <w:t xml:space="preserve">Notifications, warehouse module, refund processing, ERP integration</w:t>
            </w:r>
          </w:p>
        </w:tc>
        <w:tc>
          <w:tcPr>
            <w:tcW w:type="dxa" w:w="1800"/>
            <w:shd w:fill="FFFFFF"/>
          </w:tcPr>
          <w:p>
            <w:r>
              <w:rPr>
                <w:rFonts w:ascii="Calibri" w:cs="Calibri" w:eastAsia="Calibri" w:hAnsi="Calibri"/>
                <w:color w:val="0F2439"/>
                <w:sz w:val="20"/>
                <w:szCs w:val="20"/>
              </w:rPr>
              <w:t xml:space="preserve">GAP-P04, GAP-P05, GAP-P06, GAP-T02, GAP-T04, GAP-T05, GAP-T06</w:t>
            </w:r>
          </w:p>
        </w:tc>
        <w:tc>
          <w:tcPr>
            <w:tcW w:type="dxa" w:w="1800"/>
            <w:shd w:fill="FFFFFF"/>
          </w:tcPr>
          <w:p>
            <w:r>
              <w:rPr>
                <w:rFonts w:ascii="Calibri" w:cs="Calibri" w:eastAsia="Calibri" w:hAnsi="Calibri"/>
                <w:color w:val="0F2439"/>
                <w:sz w:val="20"/>
                <w:szCs w:val="20"/>
              </w:rPr>
              <w:t xml:space="preserve">Notification engine live; warehouse module deployed; ERP integration active; refund automation operational</w:t>
            </w:r>
          </w:p>
        </w:tc>
      </w:tr>
      <w:tr>
        <w:tc>
          <w:tcPr>
            <w:tcW w:type="dxa" w:w="1800"/>
            <w:shd w:fill="E8F4F8"/>
          </w:tcPr>
          <w:p>
            <w:r>
              <w:rPr>
                <w:rFonts w:ascii="Calibri" w:cs="Calibri" w:eastAsia="Calibri" w:hAnsi="Calibri"/>
                <w:color w:val="0F2439"/>
                <w:sz w:val="20"/>
                <w:szCs w:val="20"/>
              </w:rPr>
              <w:t xml:space="preserve">Phase 1C: Compliance &amp; Training</w:t>
            </w:r>
          </w:p>
        </w:tc>
        <w:tc>
          <w:tcPr>
            <w:tcW w:type="dxa" w:w="1800"/>
            <w:shd w:fill="E8F4F8"/>
          </w:tcPr>
          <w:p>
            <w:r>
              <w:rPr>
                <w:rFonts w:ascii="Calibri" w:cs="Calibri" w:eastAsia="Calibri" w:hAnsi="Calibri"/>
                <w:color w:val="0F2439"/>
                <w:sz w:val="20"/>
                <w:szCs w:val="20"/>
              </w:rPr>
              <w:t xml:space="preserve">Sprint 5-6 (Weeks 9-14)</w:t>
            </w:r>
          </w:p>
        </w:tc>
        <w:tc>
          <w:tcPr>
            <w:tcW w:type="dxa" w:w="1800"/>
            <w:shd w:fill="E8F4F8"/>
          </w:tcPr>
          <w:p>
            <w:r>
              <w:rPr>
                <w:rFonts w:ascii="Calibri" w:cs="Calibri" w:eastAsia="Calibri" w:hAnsi="Calibri"/>
                <w:color w:val="0F2439"/>
                <w:sz w:val="20"/>
                <w:szCs w:val="20"/>
              </w:rPr>
              <w:t xml:space="preserve">Security, audit trail, user management, training delivery</w:t>
            </w:r>
          </w:p>
        </w:tc>
        <w:tc>
          <w:tcPr>
            <w:tcW w:type="dxa" w:w="1800"/>
            <w:shd w:fill="E8F4F8"/>
          </w:tcPr>
          <w:p>
            <w:r>
              <w:rPr>
                <w:rFonts w:ascii="Calibri" w:cs="Calibri" w:eastAsia="Calibri" w:hAnsi="Calibri"/>
                <w:color w:val="0F2439"/>
                <w:sz w:val="20"/>
                <w:szCs w:val="20"/>
              </w:rPr>
              <w:t xml:space="preserve">GAP-C01, GAP-C02, GAP-C03, GAP-SK01, GAP-SK03, GAP-O01, GAP-O02</w:t>
            </w:r>
          </w:p>
        </w:tc>
        <w:tc>
          <w:tcPr>
            <w:tcW w:type="dxa" w:w="1800"/>
            <w:shd w:fill="E8F4F8"/>
          </w:tcPr>
          <w:p>
            <w:r>
              <w:rPr>
                <w:rFonts w:ascii="Calibri" w:cs="Calibri" w:eastAsia="Calibri" w:hAnsi="Calibri"/>
                <w:color w:val="0F2439"/>
                <w:sz w:val="20"/>
                <w:szCs w:val="20"/>
              </w:rPr>
              <w:t xml:space="preserve">RBAC enforced; audit trail active; training delivered to all roles; KPIs defined</w:t>
            </w:r>
          </w:p>
        </w:tc>
      </w:tr>
      <w:tr>
        <w:tc>
          <w:tcPr>
            <w:tcW w:type="dxa" w:w="1800"/>
            <w:shd w:fill="FFFFFF"/>
          </w:tcPr>
          <w:p>
            <w:r>
              <w:rPr>
                <w:rFonts w:ascii="Calibri" w:cs="Calibri" w:eastAsia="Calibri" w:hAnsi="Calibri"/>
                <w:color w:val="0F2439"/>
                <w:sz w:val="20"/>
                <w:szCs w:val="20"/>
              </w:rPr>
              <w:t xml:space="preserve">Phase 2A: Enhancement</w:t>
            </w:r>
          </w:p>
        </w:tc>
        <w:tc>
          <w:tcPr>
            <w:tcW w:type="dxa" w:w="1800"/>
            <w:shd w:fill="FFFFFF"/>
          </w:tcPr>
          <w:p>
            <w:r>
              <w:rPr>
                <w:rFonts w:ascii="Calibri" w:cs="Calibri" w:eastAsia="Calibri" w:hAnsi="Calibri"/>
                <w:color w:val="0F2439"/>
                <w:sz w:val="20"/>
                <w:szCs w:val="20"/>
              </w:rPr>
              <w:t xml:space="preserve">Sprint 7-9 (Weeks 13-19)</w:t>
            </w:r>
          </w:p>
        </w:tc>
        <w:tc>
          <w:tcPr>
            <w:tcW w:type="dxa" w:w="1800"/>
            <w:shd w:fill="FFFFFF"/>
          </w:tcPr>
          <w:p>
            <w:r>
              <w:rPr>
                <w:rFonts w:ascii="Calibri" w:cs="Calibri" w:eastAsia="Calibri" w:hAnsi="Calibri"/>
                <w:color w:val="0F2439"/>
                <w:sz w:val="20"/>
                <w:szCs w:val="20"/>
              </w:rPr>
              <w:t xml:space="preserve">Analytics dashboard, exchange workflow, advanced reporting</w:t>
            </w:r>
          </w:p>
        </w:tc>
        <w:tc>
          <w:tcPr>
            <w:tcW w:type="dxa" w:w="1800"/>
            <w:shd w:fill="FFFFFF"/>
          </w:tcPr>
          <w:p>
            <w:r>
              <w:rPr>
                <w:rFonts w:ascii="Calibri" w:cs="Calibri" w:eastAsia="Calibri" w:hAnsi="Calibri"/>
                <w:color w:val="0F2439"/>
                <w:sz w:val="20"/>
                <w:szCs w:val="20"/>
              </w:rPr>
              <w:t xml:space="preserve">GAP-P07, GAP-P08, GAP-T07, GAP-D03, GAP-D06, GAP-O03, GAP-O04</w:t>
            </w:r>
          </w:p>
        </w:tc>
        <w:tc>
          <w:tcPr>
            <w:tcW w:type="dxa" w:w="1800"/>
            <w:shd w:fill="FFFFFF"/>
          </w:tcPr>
          <w:p>
            <w:r>
              <w:rPr>
                <w:rFonts w:ascii="Calibri" w:cs="Calibri" w:eastAsia="Calibri" w:hAnsi="Calibri"/>
                <w:color w:val="0F2439"/>
                <w:sz w:val="20"/>
                <w:szCs w:val="20"/>
              </w:rPr>
              <w:t xml:space="preserve">Analytics dashboard live; exchange workflow deployed; formal escalation in place</w:t>
            </w:r>
          </w:p>
        </w:tc>
      </w:tr>
      <w:tr>
        <w:tc>
          <w:tcPr>
            <w:tcW w:type="dxa" w:w="1800"/>
            <w:shd w:fill="E8F4F8"/>
          </w:tcPr>
          <w:p>
            <w:r>
              <w:rPr>
                <w:rFonts w:ascii="Calibri" w:cs="Calibri" w:eastAsia="Calibri" w:hAnsi="Calibri"/>
                <w:color w:val="0F2439"/>
                <w:sz w:val="20"/>
                <w:szCs w:val="20"/>
              </w:rPr>
              <w:t xml:space="preserve">Phase 2B: Optimization</w:t>
            </w:r>
          </w:p>
        </w:tc>
        <w:tc>
          <w:tcPr>
            <w:tcW w:type="dxa" w:w="1800"/>
            <w:shd w:fill="E8F4F8"/>
          </w:tcPr>
          <w:p>
            <w:r>
              <w:rPr>
                <w:rFonts w:ascii="Calibri" w:cs="Calibri" w:eastAsia="Calibri" w:hAnsi="Calibri"/>
                <w:color w:val="0F2439"/>
                <w:sz w:val="20"/>
                <w:szCs w:val="20"/>
              </w:rPr>
              <w:t xml:space="preserve">Sprint 10-12 (Weeks 19-26)</w:t>
            </w:r>
          </w:p>
        </w:tc>
        <w:tc>
          <w:tcPr>
            <w:tcW w:type="dxa" w:w="1800"/>
            <w:shd w:fill="E8F4F8"/>
          </w:tcPr>
          <w:p>
            <w:r>
              <w:rPr>
                <w:rFonts w:ascii="Calibri" w:cs="Calibri" w:eastAsia="Calibri" w:hAnsi="Calibri"/>
                <w:color w:val="0F2439"/>
                <w:sz w:val="20"/>
                <w:szCs w:val="20"/>
              </w:rPr>
              <w:t xml:space="preserve">Process optimization, advanced analytics, continuous improvement</w:t>
            </w:r>
          </w:p>
        </w:tc>
        <w:tc>
          <w:tcPr>
            <w:tcW w:type="dxa" w:w="1800"/>
            <w:shd w:fill="E8F4F8"/>
          </w:tcPr>
          <w:p>
            <w:r>
              <w:rPr>
                <w:rFonts w:ascii="Calibri" w:cs="Calibri" w:eastAsia="Calibri" w:hAnsi="Calibri"/>
                <w:color w:val="0F2439"/>
                <w:sz w:val="20"/>
                <w:szCs w:val="20"/>
              </w:rPr>
              <w:t xml:space="preserve">GAP-D04, GAP-D05, GAP-D06, GAP-SK02, GAP-C04</w:t>
            </w:r>
          </w:p>
        </w:tc>
        <w:tc>
          <w:tcPr>
            <w:tcW w:type="dxa" w:w="1800"/>
            <w:shd w:fill="E8F4F8"/>
          </w:tcPr>
          <w:p>
            <w:r>
              <w:rPr>
                <w:rFonts w:ascii="Calibri" w:cs="Calibri" w:eastAsia="Calibri" w:hAnsi="Calibri"/>
                <w:color w:val="0F2439"/>
                <w:sz w:val="20"/>
                <w:szCs w:val="20"/>
              </w:rPr>
              <w:t xml:space="preserve">Full analytics capability; return pattern analysis; data literacy training; document retention enforced</w:t>
            </w:r>
          </w:p>
        </w:tc>
      </w:tr>
    </w:tbl>
    <w:p>
      <w:pPr>
        <w:spacing w:after="80" w:before="80"/>
      </w:pPr>
    </w:p>
    <w:p>
      <w:pPr>
        <w:pStyle w:val="2"/>
        <w:spacing w:after="120" w:before="240"/>
      </w:pPr>
      <w:r>
        <w:rPr>
          <w:rFonts w:ascii="Calibri" w:cs="Calibri" w:eastAsia="Calibri" w:hAnsi="Calibri"/>
          <w:b/>
          <w:bCs/>
          <w:color w:val="2E86AB"/>
          <w:sz w:val="26"/>
          <w:szCs w:val="26"/>
        </w:rPr>
        <w:t xml:space="preserve">7.3 Risk Mitigation Strategies</w:t>
      </w:r>
    </w:p>
    <w:p>
      <w:pPr>
        <w:spacing w:after="120" w:line="276"/>
      </w:pPr>
      <w:r>
        <w:rPr>
          <w:rFonts w:ascii="Calibri" w:cs="Calibri" w:eastAsia="Calibri" w:hAnsi="Calibri"/>
          <w:color w:val="0F2439"/>
          <w:sz w:val="22"/>
          <w:szCs w:val="22"/>
        </w:rPr>
        <w:t xml:space="preserve">The following risks have been identified in relation to closing the identified gaps, along with mitigation strategies: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Risk</w:t>
            </w:r>
          </w:p>
        </w:tc>
        <w:tc>
          <w:tcPr>
            <w:tcW w:type="dxa" w:w="2250"/>
            <w:shd w:fill="1B3A5C"/>
          </w:tcPr>
          <w:p>
            <w:r>
              <w:rPr>
                <w:rFonts w:ascii="Calibri" w:cs="Calibri" w:eastAsia="Calibri" w:hAnsi="Calibri"/>
                <w:b/>
                <w:bCs/>
                <w:color w:val="FFFFFF"/>
                <w:sz w:val="20"/>
                <w:szCs w:val="20"/>
              </w:rPr>
              <w:t xml:space="preserve">Probability</w:t>
            </w:r>
          </w:p>
        </w:tc>
        <w:tc>
          <w:tcPr>
            <w:tcW w:type="dxa" w:w="2250"/>
            <w:shd w:fill="1B3A5C"/>
          </w:tcPr>
          <w:p>
            <w:r>
              <w:rPr>
                <w:rFonts w:ascii="Calibri" w:cs="Calibri" w:eastAsia="Calibri" w:hAnsi="Calibri"/>
                <w:b/>
                <w:bCs/>
                <w:color w:val="FFFFFF"/>
                <w:sz w:val="20"/>
                <w:szCs w:val="20"/>
              </w:rPr>
              <w:t xml:space="preserve">Impact</w:t>
            </w:r>
          </w:p>
        </w:tc>
        <w:tc>
          <w:tcPr>
            <w:tcW w:type="dxa" w:w="2250"/>
            <w:shd w:fill="1B3A5C"/>
          </w:tcPr>
          <w:p>
            <w:r>
              <w:rPr>
                <w:rFonts w:ascii="Calibri" w:cs="Calibri" w:eastAsia="Calibri" w:hAnsi="Calibri"/>
                <w:b/>
                <w:bCs/>
                <w:color w:val="FFFFFF"/>
                <w:sz w:val="20"/>
                <w:szCs w:val="20"/>
              </w:rPr>
              <w:t xml:space="preserve">Mitigation Strategy</w:t>
            </w:r>
          </w:p>
        </w:tc>
      </w:tr>
      <w:tr>
        <w:tc>
          <w:tcPr>
            <w:tcW w:type="dxa" w:w="2250"/>
            <w:shd w:fill="E8F4F8"/>
          </w:tcPr>
          <w:p>
            <w:r>
              <w:rPr>
                <w:rFonts w:ascii="Calibri" w:cs="Calibri" w:eastAsia="Calibri" w:hAnsi="Calibri"/>
                <w:color w:val="0F2439"/>
                <w:sz w:val="20"/>
                <w:szCs w:val="20"/>
              </w:rPr>
              <w:t xml:space="preserve">ERP API unavailability delays integration testing</w:t>
            </w:r>
          </w:p>
        </w:tc>
        <w:tc>
          <w:tcPr>
            <w:tcW w:type="dxa" w:w="2250"/>
            <w:shd w:fill="E8F4F8"/>
          </w:tcPr>
          <w:p>
            <w:r>
              <w:rPr>
                <w:rFonts w:ascii="Calibri" w:cs="Calibri" w:eastAsia="Calibri" w:hAnsi="Calibri"/>
                <w:color w:val="0F2439"/>
                <w:sz w:val="20"/>
                <w:szCs w:val="20"/>
              </w:rPr>
              <w:t xml:space="preserve">Medium</w:t>
            </w:r>
          </w:p>
        </w:tc>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Early engagement with ERP vendor; mock API development for parallel testing; flexible sprint planning to accommodate delays</w:t>
            </w:r>
          </w:p>
        </w:tc>
      </w:tr>
      <w:tr>
        <w:tc>
          <w:tcPr>
            <w:tcW w:type="dxa" w:w="2250"/>
            <w:shd w:fill="FFFFFF"/>
          </w:tcPr>
          <w:p>
            <w:r>
              <w:rPr>
                <w:rFonts w:ascii="Calibri" w:cs="Calibri" w:eastAsia="Calibri" w:hAnsi="Calibri"/>
                <w:color w:val="0F2439"/>
                <w:sz w:val="20"/>
                <w:szCs w:val="20"/>
              </w:rPr>
              <w:t xml:space="preserve">Staff resistance to digital workflow change</w:t>
            </w:r>
          </w:p>
        </w:tc>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Medium</w:t>
            </w:r>
          </w:p>
        </w:tc>
        <w:tc>
          <w:tcPr>
            <w:tcW w:type="dxa" w:w="2250"/>
            <w:shd w:fill="FFFFFF"/>
          </w:tcPr>
          <w:p>
            <w:r>
              <w:rPr>
                <w:rFonts w:ascii="Calibri" w:cs="Calibri" w:eastAsia="Calibri" w:hAnsi="Calibri"/>
                <w:color w:val="0F2439"/>
                <w:sz w:val="20"/>
                <w:szCs w:val="20"/>
              </w:rPr>
              <w:t xml:space="preserve">Comprehensive training program; change champions identified per department; phased rollout with parallel operation period</w:t>
            </w:r>
          </w:p>
        </w:tc>
      </w:tr>
      <w:tr>
        <w:tc>
          <w:tcPr>
            <w:tcW w:type="dxa" w:w="2250"/>
            <w:shd w:fill="E8F4F8"/>
          </w:tcPr>
          <w:p>
            <w:r>
              <w:rPr>
                <w:rFonts w:ascii="Calibri" w:cs="Calibri" w:eastAsia="Calibri" w:hAnsi="Calibri"/>
                <w:color w:val="0F2439"/>
                <w:sz w:val="20"/>
                <w:szCs w:val="20"/>
              </w:rPr>
              <w:t xml:space="preserve">Data migration from spreadsheets/paper to new system</w:t>
            </w:r>
          </w:p>
        </w:tc>
        <w:tc>
          <w:tcPr>
            <w:tcW w:type="dxa" w:w="2250"/>
            <w:shd w:fill="E8F4F8"/>
          </w:tcPr>
          <w:p>
            <w:r>
              <w:rPr>
                <w:rFonts w:ascii="Calibri" w:cs="Calibri" w:eastAsia="Calibri" w:hAnsi="Calibri"/>
                <w:color w:val="0F2439"/>
                <w:sz w:val="20"/>
                <w:szCs w:val="20"/>
              </w:rPr>
              <w:t xml:space="preserve">Medium</w:t>
            </w:r>
          </w:p>
        </w:tc>
        <w:tc>
          <w:tcPr>
            <w:tcW w:type="dxa" w:w="2250"/>
            <w:shd w:fill="E8F4F8"/>
          </w:tcPr>
          <w:p>
            <w:r>
              <w:rPr>
                <w:rFonts w:ascii="Calibri" w:cs="Calibri" w:eastAsia="Calibri" w:hAnsi="Calibri"/>
                <w:color w:val="0F2439"/>
                <w:sz w:val="20"/>
                <w:szCs w:val="20"/>
              </w:rPr>
              <w:t xml:space="preserve">Medium</w:t>
            </w:r>
          </w:p>
        </w:tc>
        <w:tc>
          <w:tcPr>
            <w:tcW w:type="dxa" w:w="2250"/>
            <w:shd w:fill="E8F4F8"/>
          </w:tcPr>
          <w:p>
            <w:r>
              <w:rPr>
                <w:rFonts w:ascii="Calibri" w:cs="Calibri" w:eastAsia="Calibri" w:hAnsi="Calibri"/>
                <w:color w:val="0F2439"/>
                <w:sz w:val="20"/>
                <w:szCs w:val="20"/>
              </w:rPr>
              <w:t xml:space="preserve">Dedicated data migration sprint; data quality assessment and cleansing; parallel operation for 2 weeks post-launch</w:t>
            </w:r>
          </w:p>
        </w:tc>
      </w:tr>
      <w:tr>
        <w:tc>
          <w:tcPr>
            <w:tcW w:type="dxa" w:w="2250"/>
            <w:shd w:fill="FFFFFF"/>
          </w:tcPr>
          <w:p>
            <w:r>
              <w:rPr>
                <w:rFonts w:ascii="Calibri" w:cs="Calibri" w:eastAsia="Calibri" w:hAnsi="Calibri"/>
                <w:color w:val="0F2439"/>
                <w:sz w:val="20"/>
                <w:szCs w:val="20"/>
              </w:rPr>
              <w:t xml:space="preserve">Customer adoption of self-service portal below expectations</w:t>
            </w:r>
          </w:p>
        </w:tc>
        <w:tc>
          <w:tcPr>
            <w:tcW w:type="dxa" w:w="2250"/>
            <w:shd w:fill="FFFFFF"/>
          </w:tcPr>
          <w:p>
            <w:r>
              <w:rPr>
                <w:rFonts w:ascii="Calibri" w:cs="Calibri" w:eastAsia="Calibri" w:hAnsi="Calibri"/>
                <w:color w:val="0F2439"/>
                <w:sz w:val="20"/>
                <w:szCs w:val="20"/>
              </w:rPr>
              <w:t xml:space="preserve">Medium</w:t>
            </w:r>
          </w:p>
        </w:tc>
        <w:tc>
          <w:tcPr>
            <w:tcW w:type="dxa" w:w="2250"/>
            <w:shd w:fill="FFFFFF"/>
          </w:tcPr>
          <w:p>
            <w:r>
              <w:rPr>
                <w:rFonts w:ascii="Calibri" w:cs="Calibri" w:eastAsia="Calibri" w:hAnsi="Calibri"/>
                <w:color w:val="0F2439"/>
                <w:sz w:val="20"/>
                <w:szCs w:val="20"/>
              </w:rPr>
              <w:t xml:space="preserve">Medium</w:t>
            </w:r>
          </w:p>
        </w:tc>
        <w:tc>
          <w:tcPr>
            <w:tcW w:type="dxa" w:w="2250"/>
            <w:shd w:fill="FFFFFF"/>
          </w:tcPr>
          <w:p>
            <w:r>
              <w:rPr>
                <w:rFonts w:ascii="Calibri" w:cs="Calibri" w:eastAsia="Calibri" w:hAnsi="Calibri"/>
                <w:color w:val="0F2439"/>
                <w:sz w:val="20"/>
                <w:szCs w:val="20"/>
              </w:rPr>
              <w:t xml:space="preserve">In-store and email promotion of new portal; clear instructions in packaging; contact center proactive guidance</w:t>
            </w:r>
          </w:p>
        </w:tc>
      </w:tr>
      <w:tr>
        <w:tc>
          <w:tcPr>
            <w:tcW w:type="dxa" w:w="2250"/>
            <w:shd w:fill="E8F4F8"/>
          </w:tcPr>
          <w:p>
            <w:r>
              <w:rPr>
                <w:rFonts w:ascii="Calibri" w:cs="Calibri" w:eastAsia="Calibri" w:hAnsi="Calibri"/>
                <w:color w:val="0F2439"/>
                <w:sz w:val="20"/>
                <w:szCs w:val="20"/>
              </w:rPr>
              <w:t xml:space="preserve">Scope creep from stakeholder change requests</w:t>
            </w:r>
          </w:p>
        </w:tc>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High</w:t>
            </w:r>
          </w:p>
        </w:tc>
        <w:tc>
          <w:tcPr>
            <w:tcW w:type="dxa" w:w="2250"/>
            <w:shd w:fill="E8F4F8"/>
          </w:tcPr>
          <w:p>
            <w:r>
              <w:rPr>
                <w:rFonts w:ascii="Calibri" w:cs="Calibri" w:eastAsia="Calibri" w:hAnsi="Calibri"/>
                <w:color w:val="0F2439"/>
                <w:sz w:val="20"/>
                <w:szCs w:val="20"/>
              </w:rPr>
              <w:t xml:space="preserve">Formal change request process; clear Phase 1/Phase 2 scope boundaries; change control board with BA, PM, and PO</w:t>
            </w:r>
          </w:p>
        </w:tc>
      </w:tr>
      <w:tr>
        <w:tc>
          <w:tcPr>
            <w:tcW w:type="dxa" w:w="2250"/>
            <w:shd w:fill="FFFFFF"/>
          </w:tcPr>
          <w:p>
            <w:r>
              <w:rPr>
                <w:rFonts w:ascii="Calibri" w:cs="Calibri" w:eastAsia="Calibri" w:hAnsi="Calibri"/>
                <w:color w:val="0F2439"/>
                <w:sz w:val="20"/>
                <w:szCs w:val="20"/>
              </w:rPr>
              <w:t xml:space="preserve">Performance issues under production load</w:t>
            </w:r>
          </w:p>
        </w:tc>
        <w:tc>
          <w:tcPr>
            <w:tcW w:type="dxa" w:w="2250"/>
            <w:shd w:fill="FFFFFF"/>
          </w:tcPr>
          <w:p>
            <w:r>
              <w:rPr>
                <w:rFonts w:ascii="Calibri" w:cs="Calibri" w:eastAsia="Calibri" w:hAnsi="Calibri"/>
                <w:color w:val="0F2439"/>
                <w:sz w:val="20"/>
                <w:szCs w:val="20"/>
              </w:rPr>
              <w:t xml:space="preserve">Low</w:t>
            </w:r>
          </w:p>
        </w:tc>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Load testing in Sprint 4-5; performance monitoring tools deployed before go-live; rollback plan documented</w:t>
            </w:r>
          </w:p>
        </w:tc>
      </w:tr>
    </w:tbl>
    <w:p>
      <w:pPr>
        <w:spacing w:after="80" w:before="80"/>
      </w:pPr>
    </w:p>
    <w:p>
      <w:pPr>
        <w:pStyle w:val="1"/>
        <w:spacing w:after="120" w:before="360"/>
      </w:pPr>
      <w:r>
        <w:rPr>
          <w:rFonts w:ascii="Calibri" w:cs="Calibri" w:eastAsia="Calibri" w:hAnsi="Calibri"/>
          <w:b/>
          <w:bCs/>
          <w:color w:val="1B3A5C"/>
          <w:sz w:val="32"/>
          <w:szCs w:val="32"/>
        </w:rPr>
        <w:t xml:space="preserve">8. Change Management Plan</w:t>
      </w:r>
    </w:p>
    <w:p>
      <w:pPr>
        <w:spacing w:after="120" w:line="276"/>
      </w:pPr>
      <w:r>
        <w:rPr>
          <w:rFonts w:ascii="Calibri" w:cs="Calibri" w:eastAsia="Calibri" w:hAnsi="Calibri"/>
          <w:color w:val="0F2439"/>
          <w:sz w:val="22"/>
          <w:szCs w:val="22"/>
        </w:rPr>
        <w:t xml:space="preserve">Transitioning from the As-Is manual process to the To-Be digitized system represents a significant organizational change for all stakeholder groups. A structured change management plan is essential to ensure successful adoption, minimize resistance, and realize the projected benefits. The following plan outlines the key change management activities:</w:t>
      </w:r>
    </w:p>
    <w:p>
      <w:pPr>
        <w:pStyle w:val="2"/>
        <w:spacing w:after="120" w:before="240"/>
      </w:pPr>
      <w:r>
        <w:rPr>
          <w:rFonts w:ascii="Calibri" w:cs="Calibri" w:eastAsia="Calibri" w:hAnsi="Calibri"/>
          <w:b/>
          <w:bCs/>
          <w:color w:val="2E86AB"/>
          <w:sz w:val="26"/>
          <w:szCs w:val="26"/>
        </w:rPr>
        <w:t xml:space="preserve">8.1 Stakeholder Communication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Stakeholder</w:t>
            </w:r>
          </w:p>
        </w:tc>
        <w:tc>
          <w:tcPr>
            <w:tcW w:type="dxa" w:w="1800"/>
            <w:shd w:fill="1B3A5C"/>
          </w:tcPr>
          <w:p>
            <w:r>
              <w:rPr>
                <w:rFonts w:ascii="Calibri" w:cs="Calibri" w:eastAsia="Calibri" w:hAnsi="Calibri"/>
                <w:b/>
                <w:bCs/>
                <w:color w:val="FFFFFF"/>
                <w:sz w:val="20"/>
                <w:szCs w:val="20"/>
              </w:rPr>
              <w:t xml:space="preserve">Communication Channel</w:t>
            </w:r>
          </w:p>
        </w:tc>
        <w:tc>
          <w:tcPr>
            <w:tcW w:type="dxa" w:w="1800"/>
            <w:shd w:fill="1B3A5C"/>
          </w:tcPr>
          <w:p>
            <w:r>
              <w:rPr>
                <w:rFonts w:ascii="Calibri" w:cs="Calibri" w:eastAsia="Calibri" w:hAnsi="Calibri"/>
                <w:b/>
                <w:bCs/>
                <w:color w:val="FFFFFF"/>
                <w:sz w:val="20"/>
                <w:szCs w:val="20"/>
              </w:rPr>
              <w:t xml:space="preserve">Frequency</w:t>
            </w:r>
          </w:p>
        </w:tc>
        <w:tc>
          <w:tcPr>
            <w:tcW w:type="dxa" w:w="1800"/>
            <w:shd w:fill="1B3A5C"/>
          </w:tcPr>
          <w:p>
            <w:r>
              <w:rPr>
                <w:rFonts w:ascii="Calibri" w:cs="Calibri" w:eastAsia="Calibri" w:hAnsi="Calibri"/>
                <w:b/>
                <w:bCs/>
                <w:color w:val="FFFFFF"/>
                <w:sz w:val="20"/>
                <w:szCs w:val="20"/>
              </w:rPr>
              <w:t xml:space="preserve">Key Messages</w:t>
            </w:r>
          </w:p>
        </w:tc>
        <w:tc>
          <w:tcPr>
            <w:tcW w:type="dxa" w:w="1800"/>
            <w:shd w:fill="1B3A5C"/>
          </w:tcPr>
          <w:p>
            <w:r>
              <w:rPr>
                <w:rFonts w:ascii="Calibri" w:cs="Calibri" w:eastAsia="Calibri" w:hAnsi="Calibri"/>
                <w:b/>
                <w:bCs/>
                <w:color w:val="FFFFFF"/>
                <w:sz w:val="20"/>
                <w:szCs w:val="20"/>
              </w:rPr>
              <w:t xml:space="preserve">Responsible</w:t>
            </w:r>
          </w:p>
        </w:tc>
      </w:tr>
      <w:tr>
        <w:tc>
          <w:tcPr>
            <w:tcW w:type="dxa" w:w="1800"/>
            <w:shd w:fill="E8F4F8"/>
          </w:tcPr>
          <w:p>
            <w:r>
              <w:rPr>
                <w:rFonts w:ascii="Calibri" w:cs="Calibri" w:eastAsia="Calibri" w:hAnsi="Calibri"/>
                <w:color w:val="0F2439"/>
                <w:sz w:val="20"/>
                <w:szCs w:val="20"/>
              </w:rPr>
              <w:t xml:space="preserve">Senior Leadership</w:t>
            </w:r>
          </w:p>
        </w:tc>
        <w:tc>
          <w:tcPr>
            <w:tcW w:type="dxa" w:w="1800"/>
            <w:shd w:fill="E8F4F8"/>
          </w:tcPr>
          <w:p>
            <w:r>
              <w:rPr>
                <w:rFonts w:ascii="Calibri" w:cs="Calibri" w:eastAsia="Calibri" w:hAnsi="Calibri"/>
                <w:color w:val="0F2439"/>
                <w:sz w:val="20"/>
                <w:szCs w:val="20"/>
              </w:rPr>
              <w:t xml:space="preserve">Executive briefing, email summary</w:t>
            </w:r>
          </w:p>
        </w:tc>
        <w:tc>
          <w:tcPr>
            <w:tcW w:type="dxa" w:w="1800"/>
            <w:shd w:fill="E8F4F8"/>
          </w:tcPr>
          <w:p>
            <w:r>
              <w:rPr>
                <w:rFonts w:ascii="Calibri" w:cs="Calibri" w:eastAsia="Calibri" w:hAnsi="Calibri"/>
                <w:color w:val="0F2439"/>
                <w:sz w:val="20"/>
                <w:szCs w:val="20"/>
              </w:rPr>
              <w:t xml:space="preserve">Bi-weekly during development</w:t>
            </w:r>
          </w:p>
        </w:tc>
        <w:tc>
          <w:tcPr>
            <w:tcW w:type="dxa" w:w="1800"/>
            <w:shd w:fill="E8F4F8"/>
          </w:tcPr>
          <w:p>
            <w:r>
              <w:rPr>
                <w:rFonts w:ascii="Calibri" w:cs="Calibri" w:eastAsia="Calibri" w:hAnsi="Calibri"/>
                <w:color w:val="0F2439"/>
                <w:sz w:val="20"/>
                <w:szCs w:val="20"/>
              </w:rPr>
              <w:t xml:space="preserve">Project progress, risk status, ROI projection</w:t>
            </w:r>
          </w:p>
        </w:tc>
        <w:tc>
          <w:tcPr>
            <w:tcW w:type="dxa" w:w="1800"/>
            <w:shd w:fill="E8F4F8"/>
          </w:tcPr>
          <w:p>
            <w:r>
              <w:rPr>
                <w:rFonts w:ascii="Calibri" w:cs="Calibri" w:eastAsia="Calibri" w:hAnsi="Calibri"/>
                <w:color w:val="0F2439"/>
                <w:sz w:val="20"/>
                <w:szCs w:val="20"/>
              </w:rPr>
              <w:t xml:space="preserve">Project Manager</w:t>
            </w:r>
          </w:p>
        </w:tc>
      </w:tr>
      <w:tr>
        <w:tc>
          <w:tcPr>
            <w:tcW w:type="dxa" w:w="1800"/>
            <w:shd w:fill="FFFFFF"/>
          </w:tcPr>
          <w:p>
            <w:r>
              <w:rPr>
                <w:rFonts w:ascii="Calibri" w:cs="Calibri" w:eastAsia="Calibri" w:hAnsi="Calibri"/>
                <w:color w:val="0F2439"/>
                <w:sz w:val="20"/>
                <w:szCs w:val="20"/>
              </w:rPr>
              <w:t xml:space="preserve">Department Managers</w:t>
            </w:r>
          </w:p>
        </w:tc>
        <w:tc>
          <w:tcPr>
            <w:tcW w:type="dxa" w:w="1800"/>
            <w:shd w:fill="FFFFFF"/>
          </w:tcPr>
          <w:p>
            <w:r>
              <w:rPr>
                <w:rFonts w:ascii="Calibri" w:cs="Calibri" w:eastAsia="Calibri" w:hAnsi="Calibri"/>
                <w:color w:val="0F2439"/>
                <w:sz w:val="20"/>
                <w:szCs w:val="20"/>
              </w:rPr>
              <w:t xml:space="preserve">Workshop, email updates</w:t>
            </w:r>
          </w:p>
        </w:tc>
        <w:tc>
          <w:tcPr>
            <w:tcW w:type="dxa" w:w="1800"/>
            <w:shd w:fill="FFFFFF"/>
          </w:tcPr>
          <w:p>
            <w:r>
              <w:rPr>
                <w:rFonts w:ascii="Calibri" w:cs="Calibri" w:eastAsia="Calibri" w:hAnsi="Calibri"/>
                <w:color w:val="0F2439"/>
                <w:sz w:val="20"/>
                <w:szCs w:val="20"/>
              </w:rPr>
              <w:t xml:space="preserve">Weekly during development</w:t>
            </w:r>
          </w:p>
        </w:tc>
        <w:tc>
          <w:tcPr>
            <w:tcW w:type="dxa" w:w="1800"/>
            <w:shd w:fill="FFFFFF"/>
          </w:tcPr>
          <w:p>
            <w:r>
              <w:rPr>
                <w:rFonts w:ascii="Calibri" w:cs="Calibri" w:eastAsia="Calibri" w:hAnsi="Calibri"/>
                <w:color w:val="0F2439"/>
                <w:sz w:val="20"/>
                <w:szCs w:val="20"/>
              </w:rPr>
              <w:t xml:space="preserve">Impact on their team, timeline, training schedule</w:t>
            </w:r>
          </w:p>
        </w:tc>
        <w:tc>
          <w:tcPr>
            <w:tcW w:type="dxa" w:w="1800"/>
            <w:shd w:fill="FFFFFF"/>
          </w:tcPr>
          <w:p>
            <w:r>
              <w:rPr>
                <w:rFonts w:ascii="Calibri" w:cs="Calibri" w:eastAsia="Calibri" w:hAnsi="Calibri"/>
                <w:color w:val="0F2439"/>
                <w:sz w:val="20"/>
                <w:szCs w:val="20"/>
              </w:rPr>
              <w:t xml:space="preserve">BA / PM</w:t>
            </w:r>
          </w:p>
        </w:tc>
      </w:tr>
      <w:tr>
        <w:tc>
          <w:tcPr>
            <w:tcW w:type="dxa" w:w="1800"/>
            <w:shd w:fill="E8F4F8"/>
          </w:tcPr>
          <w:p>
            <w:r>
              <w:rPr>
                <w:rFonts w:ascii="Calibri" w:cs="Calibri" w:eastAsia="Calibri" w:hAnsi="Calibri"/>
                <w:color w:val="0F2439"/>
                <w:sz w:val="20"/>
                <w:szCs w:val="20"/>
              </w:rPr>
              <w:t xml:space="preserve">Customer Service Agents</w:t>
            </w:r>
          </w:p>
        </w:tc>
        <w:tc>
          <w:tcPr>
            <w:tcW w:type="dxa" w:w="1800"/>
            <w:shd w:fill="E8F4F8"/>
          </w:tcPr>
          <w:p>
            <w:r>
              <w:rPr>
                <w:rFonts w:ascii="Calibri" w:cs="Calibri" w:eastAsia="Calibri" w:hAnsi="Calibri"/>
                <w:color w:val="0F2439"/>
                <w:sz w:val="20"/>
                <w:szCs w:val="20"/>
              </w:rPr>
              <w:t xml:space="preserve">Team meetings, hands-on demos</w:t>
            </w:r>
          </w:p>
        </w:tc>
        <w:tc>
          <w:tcPr>
            <w:tcW w:type="dxa" w:w="1800"/>
            <w:shd w:fill="E8F4F8"/>
          </w:tcPr>
          <w:p>
            <w:r>
              <w:rPr>
                <w:rFonts w:ascii="Calibri" w:cs="Calibri" w:eastAsia="Calibri" w:hAnsi="Calibri"/>
                <w:color w:val="0F2439"/>
                <w:sz w:val="20"/>
                <w:szCs w:val="20"/>
              </w:rPr>
              <w:t xml:space="preserve">Weekly from Sprint 3 onward</w:t>
            </w:r>
          </w:p>
        </w:tc>
        <w:tc>
          <w:tcPr>
            <w:tcW w:type="dxa" w:w="1800"/>
            <w:shd w:fill="E8F4F8"/>
          </w:tcPr>
          <w:p>
            <w:r>
              <w:rPr>
                <w:rFonts w:ascii="Calibri" w:cs="Calibri" w:eastAsia="Calibri" w:hAnsi="Calibri"/>
                <w:color w:val="0F2439"/>
                <w:sz w:val="20"/>
                <w:szCs w:val="20"/>
              </w:rPr>
              <w:t xml:space="preserve">How the new system makes their job easier, training schedule</w:t>
            </w:r>
          </w:p>
        </w:tc>
        <w:tc>
          <w:tcPr>
            <w:tcW w:type="dxa" w:w="1800"/>
            <w:shd w:fill="E8F4F8"/>
          </w:tcPr>
          <w:p>
            <w:r>
              <w:rPr>
                <w:rFonts w:ascii="Calibri" w:cs="Calibri" w:eastAsia="Calibri" w:hAnsi="Calibri"/>
                <w:color w:val="0F2439"/>
                <w:sz w:val="20"/>
                <w:szCs w:val="20"/>
              </w:rPr>
              <w:t xml:space="preserve">BA / Training Lead</w:t>
            </w:r>
          </w:p>
        </w:tc>
      </w:tr>
      <w:tr>
        <w:tc>
          <w:tcPr>
            <w:tcW w:type="dxa" w:w="1800"/>
            <w:shd w:fill="FFFFFF"/>
          </w:tcPr>
          <w:p>
            <w:r>
              <w:rPr>
                <w:rFonts w:ascii="Calibri" w:cs="Calibri" w:eastAsia="Calibri" w:hAnsi="Calibri"/>
                <w:color w:val="0F2439"/>
                <w:sz w:val="20"/>
                <w:szCs w:val="20"/>
              </w:rPr>
              <w:t xml:space="preserve">Warehouse Staff</w:t>
            </w:r>
          </w:p>
        </w:tc>
        <w:tc>
          <w:tcPr>
            <w:tcW w:type="dxa" w:w="1800"/>
            <w:shd w:fill="FFFFFF"/>
          </w:tcPr>
          <w:p>
            <w:r>
              <w:rPr>
                <w:rFonts w:ascii="Calibri" w:cs="Calibri" w:eastAsia="Calibri" w:hAnsi="Calibri"/>
                <w:color w:val="0F2439"/>
                <w:sz w:val="20"/>
                <w:szCs w:val="20"/>
              </w:rPr>
              <w:t xml:space="preserve">Team meetings, hands-on demos</w:t>
            </w:r>
          </w:p>
        </w:tc>
        <w:tc>
          <w:tcPr>
            <w:tcW w:type="dxa" w:w="1800"/>
            <w:shd w:fill="FFFFFF"/>
          </w:tcPr>
          <w:p>
            <w:r>
              <w:rPr>
                <w:rFonts w:ascii="Calibri" w:cs="Calibri" w:eastAsia="Calibri" w:hAnsi="Calibri"/>
                <w:color w:val="0F2439"/>
                <w:sz w:val="20"/>
                <w:szCs w:val="20"/>
              </w:rPr>
              <w:t xml:space="preserve">Weekly from Sprint 4 onward</w:t>
            </w:r>
          </w:p>
        </w:tc>
        <w:tc>
          <w:tcPr>
            <w:tcW w:type="dxa" w:w="1800"/>
            <w:shd w:fill="FFFFFF"/>
          </w:tcPr>
          <w:p>
            <w:r>
              <w:rPr>
                <w:rFonts w:ascii="Calibri" w:cs="Calibri" w:eastAsia="Calibri" w:hAnsi="Calibri"/>
                <w:color w:val="0F2439"/>
                <w:sz w:val="20"/>
                <w:szCs w:val="20"/>
              </w:rPr>
              <w:t xml:space="preserve">New mobile tools, simplified inspection process, training</w:t>
            </w:r>
          </w:p>
        </w:tc>
        <w:tc>
          <w:tcPr>
            <w:tcW w:type="dxa" w:w="1800"/>
            <w:shd w:fill="FFFFFF"/>
          </w:tcPr>
          <w:p>
            <w:r>
              <w:rPr>
                <w:rFonts w:ascii="Calibri" w:cs="Calibri" w:eastAsia="Calibri" w:hAnsi="Calibri"/>
                <w:color w:val="0F2439"/>
                <w:sz w:val="20"/>
                <w:szCs w:val="20"/>
              </w:rPr>
              <w:t xml:space="preserve">BA / Training Lead</w:t>
            </w:r>
          </w:p>
        </w:tc>
      </w:tr>
      <w:tr>
        <w:tc>
          <w:tcPr>
            <w:tcW w:type="dxa" w:w="1800"/>
            <w:shd w:fill="E8F4F8"/>
          </w:tcPr>
          <w:p>
            <w:r>
              <w:rPr>
                <w:rFonts w:ascii="Calibri" w:cs="Calibri" w:eastAsia="Calibri" w:hAnsi="Calibri"/>
                <w:color w:val="0F2439"/>
                <w:sz w:val="20"/>
                <w:szCs w:val="20"/>
              </w:rPr>
              <w:t xml:space="preserve">Finance Team</w:t>
            </w:r>
          </w:p>
        </w:tc>
        <w:tc>
          <w:tcPr>
            <w:tcW w:type="dxa" w:w="1800"/>
            <w:shd w:fill="E8F4F8"/>
          </w:tcPr>
          <w:p>
            <w:r>
              <w:rPr>
                <w:rFonts w:ascii="Calibri" w:cs="Calibri" w:eastAsia="Calibri" w:hAnsi="Calibri"/>
                <w:color w:val="0F2439"/>
                <w:sz w:val="20"/>
                <w:szCs w:val="20"/>
              </w:rPr>
              <w:t xml:space="preserve">Meetings, documentation review</w:t>
            </w:r>
          </w:p>
        </w:tc>
        <w:tc>
          <w:tcPr>
            <w:tcW w:type="dxa" w:w="1800"/>
            <w:shd w:fill="E8F4F8"/>
          </w:tcPr>
          <w:p>
            <w:r>
              <w:rPr>
                <w:rFonts w:ascii="Calibri" w:cs="Calibri" w:eastAsia="Calibri" w:hAnsi="Calibri"/>
                <w:color w:val="0F2439"/>
                <w:sz w:val="20"/>
                <w:szCs w:val="20"/>
              </w:rPr>
              <w:t xml:space="preserve">Bi-weekly from Sprint 3</w:t>
            </w:r>
          </w:p>
        </w:tc>
        <w:tc>
          <w:tcPr>
            <w:tcW w:type="dxa" w:w="1800"/>
            <w:shd w:fill="E8F4F8"/>
          </w:tcPr>
          <w:p>
            <w:r>
              <w:rPr>
                <w:rFonts w:ascii="Calibri" w:cs="Calibri" w:eastAsia="Calibri" w:hAnsi="Calibri"/>
                <w:color w:val="0F2439"/>
                <w:sz w:val="20"/>
                <w:szCs w:val="20"/>
              </w:rPr>
              <w:t xml:space="preserve">Automated refund process, ERP integration, reconciliation improvements</w:t>
            </w:r>
          </w:p>
        </w:tc>
        <w:tc>
          <w:tcPr>
            <w:tcW w:type="dxa" w:w="1800"/>
            <w:shd w:fill="E8F4F8"/>
          </w:tcPr>
          <w:p>
            <w:r>
              <w:rPr>
                <w:rFonts w:ascii="Calibri" w:cs="Calibri" w:eastAsia="Calibri" w:hAnsi="Calibri"/>
                <w:color w:val="0F2439"/>
                <w:sz w:val="20"/>
                <w:szCs w:val="20"/>
              </w:rPr>
              <w:t xml:space="preserve">BA / Finance Lead</w:t>
            </w:r>
          </w:p>
        </w:tc>
      </w:tr>
      <w:tr>
        <w:tc>
          <w:tcPr>
            <w:tcW w:type="dxa" w:w="1800"/>
            <w:shd w:fill="FFFFFF"/>
          </w:tcPr>
          <w:p>
            <w:r>
              <w:rPr>
                <w:rFonts w:ascii="Calibri" w:cs="Calibri" w:eastAsia="Calibri" w:hAnsi="Calibri"/>
                <w:color w:val="0F2439"/>
                <w:sz w:val="20"/>
                <w:szCs w:val="20"/>
              </w:rPr>
              <w:t xml:space="preserve">Customers</w:t>
            </w:r>
          </w:p>
        </w:tc>
        <w:tc>
          <w:tcPr>
            <w:tcW w:type="dxa" w:w="1800"/>
            <w:shd w:fill="FFFFFF"/>
          </w:tcPr>
          <w:p>
            <w:r>
              <w:rPr>
                <w:rFonts w:ascii="Calibri" w:cs="Calibri" w:eastAsia="Calibri" w:hAnsi="Calibri"/>
                <w:color w:val="0F2439"/>
                <w:sz w:val="20"/>
                <w:szCs w:val="20"/>
              </w:rPr>
              <w:t xml:space="preserve">Website banner, email campaign, in-store signage</w:t>
            </w:r>
          </w:p>
        </w:tc>
        <w:tc>
          <w:tcPr>
            <w:tcW w:type="dxa" w:w="1800"/>
            <w:shd w:fill="FFFFFF"/>
          </w:tcPr>
          <w:p>
            <w:r>
              <w:rPr>
                <w:rFonts w:ascii="Calibri" w:cs="Calibri" w:eastAsia="Calibri" w:hAnsi="Calibri"/>
                <w:color w:val="0F2439"/>
                <w:sz w:val="20"/>
                <w:szCs w:val="20"/>
              </w:rPr>
              <w:t xml:space="preserve">Pre-launch (2 weeks before)</w:t>
            </w:r>
          </w:p>
        </w:tc>
        <w:tc>
          <w:tcPr>
            <w:tcW w:type="dxa" w:w="1800"/>
            <w:shd w:fill="FFFFFF"/>
          </w:tcPr>
          <w:p>
            <w:r>
              <w:rPr>
                <w:rFonts w:ascii="Calibri" w:cs="Calibri" w:eastAsia="Calibri" w:hAnsi="Calibri"/>
                <w:color w:val="0F2439"/>
                <w:sz w:val="20"/>
                <w:szCs w:val="20"/>
              </w:rPr>
              <w:t xml:space="preserve">New self-service return portal, benefits, how to use</w:t>
            </w:r>
          </w:p>
        </w:tc>
        <w:tc>
          <w:tcPr>
            <w:tcW w:type="dxa" w:w="1800"/>
            <w:shd w:fill="FFFFFF"/>
          </w:tcPr>
          <w:p>
            <w:r>
              <w:rPr>
                <w:rFonts w:ascii="Calibri" w:cs="Calibri" w:eastAsia="Calibri" w:hAnsi="Calibri"/>
                <w:color w:val="0F2439"/>
                <w:sz w:val="20"/>
                <w:szCs w:val="20"/>
              </w:rPr>
              <w:t xml:space="preserve">Marketing / CS</w:t>
            </w:r>
          </w:p>
        </w:tc>
      </w:tr>
    </w:tbl>
    <w:p>
      <w:pPr>
        <w:spacing w:after="80" w:before="80"/>
      </w:pPr>
    </w:p>
    <w:p>
      <w:pPr>
        <w:pStyle w:val="2"/>
        <w:spacing w:after="120" w:before="240"/>
      </w:pPr>
      <w:r>
        <w:rPr>
          <w:rFonts w:ascii="Calibri" w:cs="Calibri" w:eastAsia="Calibri" w:hAnsi="Calibri"/>
          <w:b/>
          <w:bCs/>
          <w:color w:val="2E86AB"/>
          <w:sz w:val="26"/>
          <w:szCs w:val="26"/>
        </w:rPr>
        <w:t xml:space="preserve">8.2 Training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Role</w:t>
            </w:r>
          </w:p>
        </w:tc>
        <w:tc>
          <w:tcPr>
            <w:tcW w:type="dxa" w:w="1800"/>
            <w:shd w:fill="1B3A5C"/>
          </w:tcPr>
          <w:p>
            <w:r>
              <w:rPr>
                <w:rFonts w:ascii="Calibri" w:cs="Calibri" w:eastAsia="Calibri" w:hAnsi="Calibri"/>
                <w:b/>
                <w:bCs/>
                <w:color w:val="FFFFFF"/>
                <w:sz w:val="20"/>
                <w:szCs w:val="20"/>
              </w:rPr>
              <w:t xml:space="preserve">Training Type</w:t>
            </w:r>
          </w:p>
        </w:tc>
        <w:tc>
          <w:tcPr>
            <w:tcW w:type="dxa" w:w="1800"/>
            <w:shd w:fill="1B3A5C"/>
          </w:tcPr>
          <w:p>
            <w:r>
              <w:rPr>
                <w:rFonts w:ascii="Calibri" w:cs="Calibri" w:eastAsia="Calibri" w:hAnsi="Calibri"/>
                <w:b/>
                <w:bCs/>
                <w:color w:val="FFFFFF"/>
                <w:sz w:val="20"/>
                <w:szCs w:val="20"/>
              </w:rPr>
              <w:t xml:space="preserve">Duration</w:t>
            </w:r>
          </w:p>
        </w:tc>
        <w:tc>
          <w:tcPr>
            <w:tcW w:type="dxa" w:w="1800"/>
            <w:shd w:fill="1B3A5C"/>
          </w:tcPr>
          <w:p>
            <w:r>
              <w:rPr>
                <w:rFonts w:ascii="Calibri" w:cs="Calibri" w:eastAsia="Calibri" w:hAnsi="Calibri"/>
                <w:b/>
                <w:bCs/>
                <w:color w:val="FFFFFF"/>
                <w:sz w:val="20"/>
                <w:szCs w:val="20"/>
              </w:rPr>
              <w:t xml:space="preserve">Timing</w:t>
            </w:r>
          </w:p>
        </w:tc>
        <w:tc>
          <w:tcPr>
            <w:tcW w:type="dxa" w:w="1800"/>
            <w:shd w:fill="1B3A5C"/>
          </w:tcPr>
          <w:p>
            <w:r>
              <w:rPr>
                <w:rFonts w:ascii="Calibri" w:cs="Calibri" w:eastAsia="Calibri" w:hAnsi="Calibri"/>
                <w:b/>
                <w:bCs/>
                <w:color w:val="FFFFFF"/>
                <w:sz w:val="20"/>
                <w:szCs w:val="20"/>
              </w:rPr>
              <w:t xml:space="preserve">Materials</w:t>
            </w:r>
          </w:p>
        </w:tc>
      </w:tr>
      <w:tr>
        <w:tc>
          <w:tcPr>
            <w:tcW w:type="dxa" w:w="1800"/>
            <w:shd w:fill="E8F4F8"/>
          </w:tcPr>
          <w:p>
            <w:r>
              <w:rPr>
                <w:rFonts w:ascii="Calibri" w:cs="Calibri" w:eastAsia="Calibri" w:hAnsi="Calibri"/>
                <w:color w:val="0F2439"/>
                <w:sz w:val="20"/>
                <w:szCs w:val="20"/>
              </w:rPr>
              <w:t xml:space="preserve">Support Agent</w:t>
            </w:r>
          </w:p>
        </w:tc>
        <w:tc>
          <w:tcPr>
            <w:tcW w:type="dxa" w:w="1800"/>
            <w:shd w:fill="E8F4F8"/>
          </w:tcPr>
          <w:p>
            <w:r>
              <w:rPr>
                <w:rFonts w:ascii="Calibri" w:cs="Calibri" w:eastAsia="Calibri" w:hAnsi="Calibri"/>
                <w:color w:val="0F2439"/>
                <w:sz w:val="20"/>
                <w:szCs w:val="20"/>
              </w:rPr>
              <w:t xml:space="preserve">Hands-on workshop + e-learning</w:t>
            </w:r>
          </w:p>
        </w:tc>
        <w:tc>
          <w:tcPr>
            <w:tcW w:type="dxa" w:w="1800"/>
            <w:shd w:fill="E8F4F8"/>
          </w:tcPr>
          <w:p>
            <w:r>
              <w:rPr>
                <w:rFonts w:ascii="Calibri" w:cs="Calibri" w:eastAsia="Calibri" w:hAnsi="Calibri"/>
                <w:color w:val="0F2439"/>
                <w:sz w:val="20"/>
                <w:szCs w:val="20"/>
              </w:rPr>
              <w:t xml:space="preserve">4 hours</w:t>
            </w:r>
          </w:p>
        </w:tc>
        <w:tc>
          <w:tcPr>
            <w:tcW w:type="dxa" w:w="1800"/>
            <w:shd w:fill="E8F4F8"/>
          </w:tcPr>
          <w:p>
            <w:r>
              <w:rPr>
                <w:rFonts w:ascii="Calibri" w:cs="Calibri" w:eastAsia="Calibri" w:hAnsi="Calibri"/>
                <w:color w:val="0F2439"/>
                <w:sz w:val="20"/>
                <w:szCs w:val="20"/>
              </w:rPr>
              <w:t xml:space="preserve">Sprint 5 (2 weeks before go-live)</w:t>
            </w:r>
          </w:p>
        </w:tc>
        <w:tc>
          <w:tcPr>
            <w:tcW w:type="dxa" w:w="1800"/>
            <w:shd w:fill="E8F4F8"/>
          </w:tcPr>
          <w:p>
            <w:r>
              <w:rPr>
                <w:rFonts w:ascii="Calibri" w:cs="Calibri" w:eastAsia="Calibri" w:hAnsi="Calibri"/>
                <w:color w:val="0F2439"/>
                <w:sz w:val="20"/>
                <w:szCs w:val="20"/>
              </w:rPr>
              <w:t xml:space="preserve">User guide, video tutorials, quick reference card</w:t>
            </w:r>
          </w:p>
        </w:tc>
      </w:tr>
      <w:tr>
        <w:tc>
          <w:tcPr>
            <w:tcW w:type="dxa" w:w="1800"/>
            <w:shd w:fill="FFFFFF"/>
          </w:tcPr>
          <w:p>
            <w:r>
              <w:rPr>
                <w:rFonts w:ascii="Calibri" w:cs="Calibri" w:eastAsia="Calibri" w:hAnsi="Calibri"/>
                <w:color w:val="0F2439"/>
                <w:sz w:val="20"/>
                <w:szCs w:val="20"/>
              </w:rPr>
              <w:t xml:space="preserve">Warehouse Staff</w:t>
            </w:r>
          </w:p>
        </w:tc>
        <w:tc>
          <w:tcPr>
            <w:tcW w:type="dxa" w:w="1800"/>
            <w:shd w:fill="FFFFFF"/>
          </w:tcPr>
          <w:p>
            <w:r>
              <w:rPr>
                <w:rFonts w:ascii="Calibri" w:cs="Calibri" w:eastAsia="Calibri" w:hAnsi="Calibri"/>
                <w:color w:val="0F2439"/>
                <w:sz w:val="20"/>
                <w:szCs w:val="20"/>
              </w:rPr>
              <w:t xml:space="preserve">Hands-on workshop + on-site coaching</w:t>
            </w:r>
          </w:p>
        </w:tc>
        <w:tc>
          <w:tcPr>
            <w:tcW w:type="dxa" w:w="1800"/>
            <w:shd w:fill="FFFFFF"/>
          </w:tcPr>
          <w:p>
            <w:r>
              <w:rPr>
                <w:rFonts w:ascii="Calibri" w:cs="Calibri" w:eastAsia="Calibri" w:hAnsi="Calibri"/>
                <w:color w:val="0F2439"/>
                <w:sz w:val="20"/>
                <w:szCs w:val="20"/>
              </w:rPr>
              <w:t xml:space="preserve">3 hours + 1 week coaching</w:t>
            </w:r>
          </w:p>
        </w:tc>
        <w:tc>
          <w:tcPr>
            <w:tcW w:type="dxa" w:w="1800"/>
            <w:shd w:fill="FFFFFF"/>
          </w:tcPr>
          <w:p>
            <w:r>
              <w:rPr>
                <w:rFonts w:ascii="Calibri" w:cs="Calibri" w:eastAsia="Calibri" w:hAnsi="Calibri"/>
                <w:color w:val="0F2439"/>
                <w:sz w:val="20"/>
                <w:szCs w:val="20"/>
              </w:rPr>
              <w:t xml:space="preserve">Sprint 5 (2 weeks before go-live)</w:t>
            </w:r>
          </w:p>
        </w:tc>
        <w:tc>
          <w:tcPr>
            <w:tcW w:type="dxa" w:w="1800"/>
            <w:shd w:fill="FFFFFF"/>
          </w:tcPr>
          <w:p>
            <w:r>
              <w:rPr>
                <w:rFonts w:ascii="Calibri" w:cs="Calibri" w:eastAsia="Calibri" w:hAnsi="Calibri"/>
                <w:color w:val="0F2439"/>
                <w:sz w:val="20"/>
                <w:szCs w:val="20"/>
              </w:rPr>
              <w:t xml:space="preserve">Mobile app guide, inspection checklist, video demos</w:t>
            </w:r>
          </w:p>
        </w:tc>
      </w:tr>
      <w:tr>
        <w:tc>
          <w:tcPr>
            <w:tcW w:type="dxa" w:w="1800"/>
            <w:shd w:fill="E8F4F8"/>
          </w:tcPr>
          <w:p>
            <w:r>
              <w:rPr>
                <w:rFonts w:ascii="Calibri" w:cs="Calibri" w:eastAsia="Calibri" w:hAnsi="Calibri"/>
                <w:color w:val="0F2439"/>
                <w:sz w:val="20"/>
                <w:szCs w:val="20"/>
              </w:rPr>
              <w:t xml:space="preserve">Manager</w:t>
            </w:r>
          </w:p>
        </w:tc>
        <w:tc>
          <w:tcPr>
            <w:tcW w:type="dxa" w:w="1800"/>
            <w:shd w:fill="E8F4F8"/>
          </w:tcPr>
          <w:p>
            <w:r>
              <w:rPr>
                <w:rFonts w:ascii="Calibri" w:cs="Calibri" w:eastAsia="Calibri" w:hAnsi="Calibri"/>
                <w:color w:val="0F2439"/>
                <w:sz w:val="20"/>
                <w:szCs w:val="20"/>
              </w:rPr>
              <w:t xml:space="preserve">Dashboard training + e-learning</w:t>
            </w:r>
          </w:p>
        </w:tc>
        <w:tc>
          <w:tcPr>
            <w:tcW w:type="dxa" w:w="1800"/>
            <w:shd w:fill="E8F4F8"/>
          </w:tcPr>
          <w:p>
            <w:r>
              <w:rPr>
                <w:rFonts w:ascii="Calibri" w:cs="Calibri" w:eastAsia="Calibri" w:hAnsi="Calibri"/>
                <w:color w:val="0F2439"/>
                <w:sz w:val="20"/>
                <w:szCs w:val="20"/>
              </w:rPr>
              <w:t xml:space="preserve">2 hours</w:t>
            </w:r>
          </w:p>
        </w:tc>
        <w:tc>
          <w:tcPr>
            <w:tcW w:type="dxa" w:w="1800"/>
            <w:shd w:fill="E8F4F8"/>
          </w:tcPr>
          <w:p>
            <w:r>
              <w:rPr>
                <w:rFonts w:ascii="Calibri" w:cs="Calibri" w:eastAsia="Calibri" w:hAnsi="Calibri"/>
                <w:color w:val="0F2439"/>
                <w:sz w:val="20"/>
                <w:szCs w:val="20"/>
              </w:rPr>
              <w:t xml:space="preserve">Sprint 5-6</w:t>
            </w:r>
          </w:p>
        </w:tc>
        <w:tc>
          <w:tcPr>
            <w:tcW w:type="dxa" w:w="1800"/>
            <w:shd w:fill="E8F4F8"/>
          </w:tcPr>
          <w:p>
            <w:r>
              <w:rPr>
                <w:rFonts w:ascii="Calibri" w:cs="Calibri" w:eastAsia="Calibri" w:hAnsi="Calibri"/>
                <w:color w:val="0F2439"/>
                <w:sz w:val="20"/>
                <w:szCs w:val="20"/>
              </w:rPr>
              <w:t xml:space="preserve">Analytics guide, KPI reference, report interpretation</w:t>
            </w:r>
          </w:p>
        </w:tc>
      </w:tr>
      <w:tr>
        <w:tc>
          <w:tcPr>
            <w:tcW w:type="dxa" w:w="1800"/>
            <w:shd w:fill="FFFFFF"/>
          </w:tcPr>
          <w:p>
            <w:r>
              <w:rPr>
                <w:rFonts w:ascii="Calibri" w:cs="Calibri" w:eastAsia="Calibri" w:hAnsi="Calibri"/>
                <w:color w:val="0F2439"/>
                <w:sz w:val="20"/>
                <w:szCs w:val="20"/>
              </w:rPr>
              <w:t xml:space="preserve">Admin</w:t>
            </w:r>
          </w:p>
        </w:tc>
        <w:tc>
          <w:tcPr>
            <w:tcW w:type="dxa" w:w="1800"/>
            <w:shd w:fill="FFFFFF"/>
          </w:tcPr>
          <w:p>
            <w:r>
              <w:rPr>
                <w:rFonts w:ascii="Calibri" w:cs="Calibri" w:eastAsia="Calibri" w:hAnsi="Calibri"/>
                <w:color w:val="0F2439"/>
                <w:sz w:val="20"/>
                <w:szCs w:val="20"/>
              </w:rPr>
              <w:t xml:space="preserve">Technical workshop + documentation</w:t>
            </w:r>
          </w:p>
        </w:tc>
        <w:tc>
          <w:tcPr>
            <w:tcW w:type="dxa" w:w="1800"/>
            <w:shd w:fill="FFFFFF"/>
          </w:tcPr>
          <w:p>
            <w:r>
              <w:rPr>
                <w:rFonts w:ascii="Calibri" w:cs="Calibri" w:eastAsia="Calibri" w:hAnsi="Calibri"/>
                <w:color w:val="0F2439"/>
                <w:sz w:val="20"/>
                <w:szCs w:val="20"/>
              </w:rPr>
              <w:t xml:space="preserve">6 hours</w:t>
            </w:r>
          </w:p>
        </w:tc>
        <w:tc>
          <w:tcPr>
            <w:tcW w:type="dxa" w:w="1800"/>
            <w:shd w:fill="FFFFFF"/>
          </w:tcPr>
          <w:p>
            <w:r>
              <w:rPr>
                <w:rFonts w:ascii="Calibri" w:cs="Calibri" w:eastAsia="Calibri" w:hAnsi="Calibri"/>
                <w:color w:val="0F2439"/>
                <w:sz w:val="20"/>
                <w:szCs w:val="20"/>
              </w:rPr>
              <w:t xml:space="preserve">Sprint 5</w:t>
            </w:r>
          </w:p>
        </w:tc>
        <w:tc>
          <w:tcPr>
            <w:tcW w:type="dxa" w:w="1800"/>
            <w:shd w:fill="FFFFFF"/>
          </w:tcPr>
          <w:p>
            <w:r>
              <w:rPr>
                <w:rFonts w:ascii="Calibri" w:cs="Calibri" w:eastAsia="Calibri" w:hAnsi="Calibri"/>
                <w:color w:val="0F2439"/>
                <w:sz w:val="20"/>
                <w:szCs w:val="20"/>
              </w:rPr>
              <w:t xml:space="preserve">Admin guide, configuration manual, troubleshooting guide</w:t>
            </w:r>
          </w:p>
        </w:tc>
      </w:tr>
      <w:tr>
        <w:tc>
          <w:tcPr>
            <w:tcW w:type="dxa" w:w="1800"/>
            <w:shd w:fill="E8F4F8"/>
          </w:tcPr>
          <w:p>
            <w:r>
              <w:rPr>
                <w:rFonts w:ascii="Calibri" w:cs="Calibri" w:eastAsia="Calibri" w:hAnsi="Calibri"/>
                <w:color w:val="0F2439"/>
                <w:sz w:val="20"/>
                <w:szCs w:val="20"/>
              </w:rPr>
              <w:t xml:space="preserve">Customer</w:t>
            </w:r>
          </w:p>
        </w:tc>
        <w:tc>
          <w:tcPr>
            <w:tcW w:type="dxa" w:w="1800"/>
            <w:shd w:fill="E8F4F8"/>
          </w:tcPr>
          <w:p>
            <w:r>
              <w:rPr>
                <w:rFonts w:ascii="Calibri" w:cs="Calibri" w:eastAsia="Calibri" w:hAnsi="Calibri"/>
                <w:color w:val="0F2439"/>
                <w:sz w:val="20"/>
                <w:szCs w:val="20"/>
              </w:rPr>
              <w:t xml:space="preserve">Self-help content</w:t>
            </w:r>
          </w:p>
        </w:tc>
        <w:tc>
          <w:tcPr>
            <w:tcW w:type="dxa" w:w="1800"/>
            <w:shd w:fill="E8F4F8"/>
          </w:tcPr>
          <w:p>
            <w:r>
              <w:rPr>
                <w:rFonts w:ascii="Calibri" w:cs="Calibri" w:eastAsia="Calibri" w:hAnsi="Calibri"/>
                <w:color w:val="0F2439"/>
                <w:sz w:val="20"/>
                <w:szCs w:val="20"/>
              </w:rPr>
              <w:t xml:space="preserve">N/A (on-demand)</w:t>
            </w:r>
          </w:p>
        </w:tc>
        <w:tc>
          <w:tcPr>
            <w:tcW w:type="dxa" w:w="1800"/>
            <w:shd w:fill="E8F4F8"/>
          </w:tcPr>
          <w:p>
            <w:r>
              <w:rPr>
                <w:rFonts w:ascii="Calibri" w:cs="Calibri" w:eastAsia="Calibri" w:hAnsi="Calibri"/>
                <w:color w:val="0F2439"/>
                <w:sz w:val="20"/>
                <w:szCs w:val="20"/>
              </w:rPr>
              <w:t xml:space="preserve">Launch day</w:t>
            </w:r>
          </w:p>
        </w:tc>
        <w:tc>
          <w:tcPr>
            <w:tcW w:type="dxa" w:w="1800"/>
            <w:shd w:fill="E8F4F8"/>
          </w:tcPr>
          <w:p>
            <w:r>
              <w:rPr>
                <w:rFonts w:ascii="Calibri" w:cs="Calibri" w:eastAsia="Calibri" w:hAnsi="Calibri"/>
                <w:color w:val="0F2439"/>
                <w:sz w:val="20"/>
                <w:szCs w:val="20"/>
              </w:rPr>
              <w:t xml:space="preserve">FAQ page, video walkthrough, help chatbot</w:t>
            </w:r>
          </w:p>
        </w:tc>
      </w:tr>
    </w:tbl>
    <w:p>
      <w:pPr>
        <w:spacing w:after="80" w:before="80"/>
      </w:pPr>
    </w:p>
    <w:p>
      <w:pPr>
        <w:pStyle w:val="2"/>
        <w:spacing w:after="120" w:before="240"/>
      </w:pPr>
      <w:r>
        <w:rPr>
          <w:rFonts w:ascii="Calibri" w:cs="Calibri" w:eastAsia="Calibri" w:hAnsi="Calibri"/>
          <w:b/>
          <w:bCs/>
          <w:color w:val="2E86AB"/>
          <w:sz w:val="26"/>
          <w:szCs w:val="26"/>
        </w:rPr>
        <w:t xml:space="preserve">8.3 Transition Approach</w:t>
      </w:r>
    </w:p>
    <w:p>
      <w:pPr>
        <w:spacing w:after="120" w:line="276"/>
      </w:pPr>
      <w:r>
        <w:rPr>
          <w:rFonts w:ascii="Calibri" w:cs="Calibri" w:eastAsia="Calibri" w:hAnsi="Calibri"/>
          <w:color w:val="0F2439"/>
          <w:sz w:val="22"/>
          <w:szCs w:val="22"/>
        </w:rPr>
        <w:t xml:space="preserve">A phased transition approach is recommended to minimize disruption and manage risk:</w:t>
      </w:r>
    </w:p>
    <w:p>
      <w:pPr>
        <w:pStyle w:val="ListParagraph"/>
        <w:numPr>
          <w:ilvl w:val="0"/>
          <w:numId w:val="1"/>
        </w:numPr>
        <w:spacing w:after="60"/>
      </w:pPr>
      <w:r>
        <w:rPr>
          <w:rFonts w:ascii="Calibri" w:cs="Calibri" w:eastAsia="Calibri" w:hAnsi="Calibri"/>
          <w:color w:val="0F2439"/>
          <w:sz w:val="22"/>
          <w:szCs w:val="22"/>
        </w:rPr>
        <w:t xml:space="preserve">Week 1-2 (Soft Launch): The new system goes live for a limited subset of returns (e.g., online orders only) while the existing manual process continues for in-store returns. This allows the team to identify and resolve any issues in a controlled environment before full deployment.</w:t>
      </w:r>
    </w:p>
    <w:p>
      <w:pPr>
        <w:pStyle w:val="ListParagraph"/>
        <w:numPr>
          <w:ilvl w:val="0"/>
          <w:numId w:val="1"/>
        </w:numPr>
        <w:spacing w:after="60"/>
      </w:pPr>
      <w:r>
        <w:rPr>
          <w:rFonts w:ascii="Calibri" w:cs="Calibri" w:eastAsia="Calibri" w:hAnsi="Calibri"/>
          <w:color w:val="0F2439"/>
          <w:sz w:val="22"/>
          <w:szCs w:val="22"/>
        </w:rPr>
        <w:t xml:space="preserve">Week 3-4 (Parallel Operation): Both the new system and the manual process operate in parallel for all return types. Data is entered into both systems during this period to validate accuracy and build confidence. Any discrepancies are investigated and resolved.</w:t>
      </w:r>
    </w:p>
    <w:p>
      <w:pPr>
        <w:pStyle w:val="ListParagraph"/>
        <w:numPr>
          <w:ilvl w:val="0"/>
          <w:numId w:val="1"/>
        </w:numPr>
        <w:spacing w:after="60"/>
      </w:pPr>
      <w:r>
        <w:rPr>
          <w:rFonts w:ascii="Calibri" w:cs="Calibri" w:eastAsia="Calibri" w:hAnsi="Calibri"/>
          <w:color w:val="0F2439"/>
          <w:sz w:val="22"/>
          <w:szCs w:val="22"/>
        </w:rPr>
        <w:t xml:space="preserve">Week 5+ (Full Cutover): The manual process is retired and all returns are processed exclusively through the new RMS. Paper forms are archived, the Excel spreadsheet is marked as historical, and the new system becomes the single source of truth.</w:t>
      </w:r>
    </w:p>
    <w:p>
      <w:pPr>
        <w:spacing w:after="120" w:line="276"/>
      </w:pPr>
      <w:r>
        <w:rPr>
          <w:rFonts w:ascii="Calibri" w:cs="Calibri" w:eastAsia="Calibri" w:hAnsi="Calibri"/>
          <w:color w:val="0F2439"/>
          <w:sz w:val="22"/>
          <w:szCs w:val="22"/>
        </w:rPr>
        <w:t xml:space="preserve">A rollback plan is maintained throughout the transition period. If critical issues arise that cannot be resolved within 4 hours, the manual process can be reinstated as a fallback while the development team investigates and resolves the issue.</w:t>
      </w:r>
    </w:p>
    <w:p>
      <w:pPr>
        <w:pStyle w:val="1"/>
        <w:spacing w:after="120" w:before="360"/>
      </w:pPr>
      <w:r>
        <w:rPr>
          <w:rFonts w:ascii="Calibri" w:cs="Calibri" w:eastAsia="Calibri" w:hAnsi="Calibri"/>
          <w:b/>
          <w:bCs/>
          <w:color w:val="1B3A5C"/>
          <w:sz w:val="32"/>
          <w:szCs w:val="32"/>
        </w:rPr>
        <w:t xml:space="preserve">9. Appendices</w:t>
      </w:r>
    </w:p>
    <w:p>
      <w:pPr>
        <w:pStyle w:val="2"/>
        <w:spacing w:after="120" w:before="240"/>
      </w:pPr>
      <w:r>
        <w:rPr>
          <w:rFonts w:ascii="Calibri" w:cs="Calibri" w:eastAsia="Calibri" w:hAnsi="Calibri"/>
          <w:b/>
          <w:bCs/>
          <w:color w:val="2E86AB"/>
          <w:sz w:val="26"/>
          <w:szCs w:val="26"/>
        </w:rPr>
        <w:t xml:space="preserve">9.1 Appendix A - Complete Gap Inventory</w:t>
      </w:r>
    </w:p>
    <w:p>
      <w:pPr>
        <w:spacing w:after="120" w:line="276"/>
      </w:pPr>
      <w:r>
        <w:rPr>
          <w:rFonts w:ascii="Calibri" w:cs="Calibri" w:eastAsia="Calibri" w:hAnsi="Calibri"/>
          <w:color w:val="0F2439"/>
          <w:sz w:val="22"/>
          <w:szCs w:val="22"/>
        </w:rPr>
        <w:t xml:space="preserve">This appendix provides a summary of all 32 identified gaps organized by dimension: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Dimension</w:t>
            </w:r>
          </w:p>
        </w:tc>
        <w:tc>
          <w:tcPr>
            <w:tcW w:type="dxa" w:w="1500"/>
            <w:shd w:fill="1B3A5C"/>
          </w:tcPr>
          <w:p>
            <w:r>
              <w:rPr>
                <w:rFonts w:ascii="Calibri" w:cs="Calibri" w:eastAsia="Calibri" w:hAnsi="Calibri"/>
                <w:b/>
                <w:bCs/>
                <w:color w:val="FFFFFF"/>
                <w:sz w:val="20"/>
                <w:szCs w:val="20"/>
              </w:rPr>
              <w:t xml:space="preserve"># Gaps</w:t>
            </w:r>
          </w:p>
        </w:tc>
        <w:tc>
          <w:tcPr>
            <w:tcW w:type="dxa" w:w="1500"/>
            <w:shd w:fill="1B3A5C"/>
          </w:tcPr>
          <w:p>
            <w:r>
              <w:rPr>
                <w:rFonts w:ascii="Calibri" w:cs="Calibri" w:eastAsia="Calibri" w:hAnsi="Calibri"/>
                <w:b/>
                <w:bCs/>
                <w:color w:val="FFFFFF"/>
                <w:sz w:val="20"/>
                <w:szCs w:val="20"/>
              </w:rPr>
              <w:t xml:space="preserve">Critical</w:t>
            </w:r>
          </w:p>
        </w:tc>
        <w:tc>
          <w:tcPr>
            <w:tcW w:type="dxa" w:w="1500"/>
            <w:shd w:fill="1B3A5C"/>
          </w:tcPr>
          <w:p>
            <w:r>
              <w:rPr>
                <w:rFonts w:ascii="Calibri" w:cs="Calibri" w:eastAsia="Calibri" w:hAnsi="Calibri"/>
                <w:b/>
                <w:bCs/>
                <w:color w:val="FFFFFF"/>
                <w:sz w:val="20"/>
                <w:szCs w:val="20"/>
              </w:rPr>
              <w:t xml:space="preserve">High</w:t>
            </w:r>
          </w:p>
        </w:tc>
        <w:tc>
          <w:tcPr>
            <w:tcW w:type="dxa" w:w="1500"/>
            <w:shd w:fill="1B3A5C"/>
          </w:tcPr>
          <w:p>
            <w:r>
              <w:rPr>
                <w:rFonts w:ascii="Calibri" w:cs="Calibri" w:eastAsia="Calibri" w:hAnsi="Calibri"/>
                <w:b/>
                <w:bCs/>
                <w:color w:val="FFFFFF"/>
                <w:sz w:val="20"/>
                <w:szCs w:val="20"/>
              </w:rPr>
              <w:t xml:space="preserve">Medium</w:t>
            </w:r>
          </w:p>
        </w:tc>
        <w:tc>
          <w:tcPr>
            <w:tcW w:type="dxa" w:w="1500"/>
            <w:shd w:fill="1B3A5C"/>
          </w:tcPr>
          <w:p>
            <w:r>
              <w:rPr>
                <w:rFonts w:ascii="Calibri" w:cs="Calibri" w:eastAsia="Calibri" w:hAnsi="Calibri"/>
                <w:b/>
                <w:bCs/>
                <w:color w:val="FFFFFF"/>
                <w:sz w:val="20"/>
                <w:szCs w:val="20"/>
              </w:rPr>
              <w:t xml:space="preserve">Total Impact</w:t>
            </w:r>
          </w:p>
        </w:tc>
      </w:tr>
      <w:tr>
        <w:tc>
          <w:tcPr>
            <w:tcW w:type="dxa" w:w="1500"/>
            <w:shd w:fill="E8F4F8"/>
          </w:tcPr>
          <w:p>
            <w:r>
              <w:rPr>
                <w:rFonts w:ascii="Calibri" w:cs="Calibri" w:eastAsia="Calibri" w:hAnsi="Calibri"/>
                <w:color w:val="0F2439"/>
                <w:sz w:val="20"/>
                <w:szCs w:val="20"/>
              </w:rPr>
              <w:t xml:space="preserve">Process</w:t>
            </w:r>
          </w:p>
        </w:tc>
        <w:tc>
          <w:tcPr>
            <w:tcW w:type="dxa" w:w="1500"/>
            <w:shd w:fill="E8F4F8"/>
          </w:tcPr>
          <w:p>
            <w:r>
              <w:rPr>
                <w:rFonts w:ascii="Calibri" w:cs="Calibri" w:eastAsia="Calibri" w:hAnsi="Calibri"/>
                <w:color w:val="0F2439"/>
                <w:sz w:val="20"/>
                <w:szCs w:val="20"/>
              </w:rPr>
              <w:t xml:space="preserve">8</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4</w:t>
            </w:r>
          </w:p>
        </w:tc>
        <w:tc>
          <w:tcPr>
            <w:tcW w:type="dxa" w:w="1500"/>
            <w:shd w:fill="E8F4F8"/>
          </w:tcPr>
          <w:p>
            <w:r>
              <w:rPr>
                <w:rFonts w:ascii="Calibri" w:cs="Calibri" w:eastAsia="Calibri" w:hAnsi="Calibri"/>
                <w:color w:val="0F2439"/>
                <w:sz w:val="20"/>
                <w:szCs w:val="20"/>
              </w:rPr>
              <w:t xml:space="preserve">1</w:t>
            </w:r>
          </w:p>
        </w:tc>
        <w:tc>
          <w:tcPr>
            <w:tcW w:type="dxa" w:w="1500"/>
            <w:shd w:fill="E8F4F8"/>
          </w:tcPr>
          <w:p>
            <w:r>
              <w:rPr>
                <w:rFonts w:ascii="Calibri" w:cs="Calibri" w:eastAsia="Calibri" w:hAnsi="Calibri"/>
                <w:color w:val="0F2439"/>
                <w:sz w:val="20"/>
                <w:szCs w:val="20"/>
              </w:rPr>
              <w:t xml:space="preserve">Critical</w:t>
            </w:r>
          </w:p>
        </w:tc>
      </w:tr>
      <w:tr>
        <w:tc>
          <w:tcPr>
            <w:tcW w:type="dxa" w:w="1500"/>
            <w:shd w:fill="FFFFFF"/>
          </w:tcPr>
          <w:p>
            <w:r>
              <w:rPr>
                <w:rFonts w:ascii="Calibri" w:cs="Calibri" w:eastAsia="Calibri" w:hAnsi="Calibri"/>
                <w:color w:val="0F2439"/>
                <w:sz w:val="20"/>
                <w:szCs w:val="20"/>
              </w:rPr>
              <w:t xml:space="preserve">Technology</w:t>
            </w:r>
          </w:p>
        </w:tc>
        <w:tc>
          <w:tcPr>
            <w:tcW w:type="dxa" w:w="1500"/>
            <w:shd w:fill="FFFFFF"/>
          </w:tcPr>
          <w:p>
            <w:r>
              <w:rPr>
                <w:rFonts w:ascii="Calibri" w:cs="Calibri" w:eastAsia="Calibri" w:hAnsi="Calibri"/>
                <w:color w:val="0F2439"/>
                <w:sz w:val="20"/>
                <w:szCs w:val="20"/>
              </w:rPr>
              <w:t xml:space="preserve">7</w:t>
            </w:r>
          </w:p>
        </w:tc>
        <w:tc>
          <w:tcPr>
            <w:tcW w:type="dxa" w:w="1500"/>
            <w:shd w:fill="FFFFFF"/>
          </w:tcPr>
          <w:p>
            <w:r>
              <w:rPr>
                <w:rFonts w:ascii="Calibri" w:cs="Calibri" w:eastAsia="Calibri" w:hAnsi="Calibri"/>
                <w:color w:val="0F2439"/>
                <w:sz w:val="20"/>
                <w:szCs w:val="20"/>
              </w:rPr>
              <w:t xml:space="preserve">2</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2</w:t>
            </w:r>
          </w:p>
        </w:tc>
        <w:tc>
          <w:tcPr>
            <w:tcW w:type="dxa" w:w="1500"/>
            <w:shd w:fill="FFFFFF"/>
          </w:tcPr>
          <w:p>
            <w:r>
              <w:rPr>
                <w:rFonts w:ascii="Calibri" w:cs="Calibri" w:eastAsia="Calibri" w:hAnsi="Calibri"/>
                <w:color w:val="0F2439"/>
                <w:sz w:val="20"/>
                <w:szCs w:val="20"/>
              </w:rPr>
              <w:t xml:space="preserve">High</w:t>
            </w:r>
          </w:p>
        </w:tc>
      </w:tr>
      <w:tr>
        <w:tc>
          <w:tcPr>
            <w:tcW w:type="dxa" w:w="1500"/>
            <w:shd w:fill="E8F4F8"/>
          </w:tcPr>
          <w:p>
            <w:r>
              <w:rPr>
                <w:rFonts w:ascii="Calibri" w:cs="Calibri" w:eastAsia="Calibri" w:hAnsi="Calibri"/>
                <w:color w:val="0F2439"/>
                <w:sz w:val="20"/>
                <w:szCs w:val="20"/>
              </w:rPr>
              <w:t xml:space="preserve">Data</w:t>
            </w:r>
          </w:p>
        </w:tc>
        <w:tc>
          <w:tcPr>
            <w:tcW w:type="dxa" w:w="1500"/>
            <w:shd w:fill="E8F4F8"/>
          </w:tcPr>
          <w:p>
            <w:r>
              <w:rPr>
                <w:rFonts w:ascii="Calibri" w:cs="Calibri" w:eastAsia="Calibri" w:hAnsi="Calibri"/>
                <w:color w:val="0F2439"/>
                <w:sz w:val="20"/>
                <w:szCs w:val="20"/>
              </w:rPr>
              <w:t xml:space="preserve">6</w:t>
            </w:r>
          </w:p>
        </w:tc>
        <w:tc>
          <w:tcPr>
            <w:tcW w:type="dxa" w:w="1500"/>
            <w:shd w:fill="E8F4F8"/>
          </w:tcPr>
          <w:p>
            <w:r>
              <w:rPr>
                <w:rFonts w:ascii="Calibri" w:cs="Calibri" w:eastAsia="Calibri" w:hAnsi="Calibri"/>
                <w:color w:val="0F2439"/>
                <w:sz w:val="20"/>
                <w:szCs w:val="20"/>
              </w:rPr>
              <w:t xml:space="preserve">1</w:t>
            </w:r>
          </w:p>
        </w:tc>
        <w:tc>
          <w:tcPr>
            <w:tcW w:type="dxa" w:w="1500"/>
            <w:shd w:fill="E8F4F8"/>
          </w:tcPr>
          <w:p>
            <w:r>
              <w:rPr>
                <w:rFonts w:ascii="Calibri" w:cs="Calibri" w:eastAsia="Calibri" w:hAnsi="Calibri"/>
                <w:color w:val="0F2439"/>
                <w:sz w:val="20"/>
                <w:szCs w:val="20"/>
              </w:rPr>
              <w:t xml:space="preserve">3</w:t>
            </w:r>
          </w:p>
        </w:tc>
        <w:tc>
          <w:tcPr>
            <w:tcW w:type="dxa" w:w="1500"/>
            <w:shd w:fill="E8F4F8"/>
          </w:tcPr>
          <w:p>
            <w:r>
              <w:rPr>
                <w:rFonts w:ascii="Calibri" w:cs="Calibri" w:eastAsia="Calibri" w:hAnsi="Calibri"/>
                <w:color w:val="0F2439"/>
                <w:sz w:val="20"/>
                <w:szCs w:val="20"/>
              </w:rPr>
              <w:t xml:space="preserve">2</w:t>
            </w:r>
          </w:p>
        </w:tc>
        <w:tc>
          <w:tcPr>
            <w:tcW w:type="dxa" w:w="1500"/>
            <w:shd w:fill="E8F4F8"/>
          </w:tcPr>
          <w:p>
            <w:r>
              <w:rPr>
                <w:rFonts w:ascii="Calibri" w:cs="Calibri" w:eastAsia="Calibri" w:hAnsi="Calibri"/>
                <w:color w:val="0F2439"/>
                <w:sz w:val="20"/>
                <w:szCs w:val="20"/>
              </w:rPr>
              <w:t xml:space="preserve">High</w:t>
            </w:r>
          </w:p>
        </w:tc>
      </w:tr>
      <w:tr>
        <w:tc>
          <w:tcPr>
            <w:tcW w:type="dxa" w:w="1500"/>
            <w:shd w:fill="FFFFFF"/>
          </w:tcPr>
          <w:p>
            <w:r>
              <w:rPr>
                <w:rFonts w:ascii="Calibri" w:cs="Calibri" w:eastAsia="Calibri" w:hAnsi="Calibri"/>
                <w:color w:val="0F2439"/>
                <w:sz w:val="20"/>
                <w:szCs w:val="20"/>
              </w:rPr>
              <w:t xml:space="preserve">People &amp; Skills</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0</w:t>
            </w:r>
          </w:p>
        </w:tc>
        <w:tc>
          <w:tcPr>
            <w:tcW w:type="dxa" w:w="1500"/>
            <w:shd w:fill="FFFFFF"/>
          </w:tcPr>
          <w:p>
            <w:r>
              <w:rPr>
                <w:rFonts w:ascii="Calibri" w:cs="Calibri" w:eastAsia="Calibri" w:hAnsi="Calibri"/>
                <w:color w:val="0F2439"/>
                <w:sz w:val="20"/>
                <w:szCs w:val="20"/>
              </w:rPr>
              <w:t xml:space="preserve">0</w:t>
            </w:r>
          </w:p>
        </w:tc>
        <w:tc>
          <w:tcPr>
            <w:tcW w:type="dxa" w:w="1500"/>
            <w:shd w:fill="FFFFFF"/>
          </w:tcPr>
          <w:p>
            <w:r>
              <w:rPr>
                <w:rFonts w:ascii="Calibri" w:cs="Calibri" w:eastAsia="Calibri" w:hAnsi="Calibri"/>
                <w:color w:val="0F2439"/>
                <w:sz w:val="20"/>
                <w:szCs w:val="20"/>
              </w:rPr>
              <w:t xml:space="preserve">3</w:t>
            </w:r>
          </w:p>
        </w:tc>
        <w:tc>
          <w:tcPr>
            <w:tcW w:type="dxa" w:w="1500"/>
            <w:shd w:fill="FFFFFF"/>
          </w:tcPr>
          <w:p>
            <w:r>
              <w:rPr>
                <w:rFonts w:ascii="Calibri" w:cs="Calibri" w:eastAsia="Calibri" w:hAnsi="Calibri"/>
                <w:color w:val="0F2439"/>
                <w:sz w:val="20"/>
                <w:szCs w:val="20"/>
              </w:rPr>
              <w:t xml:space="preserve">Medium</w:t>
            </w:r>
          </w:p>
        </w:tc>
      </w:tr>
      <w:tr>
        <w:tc>
          <w:tcPr>
            <w:tcW w:type="dxa" w:w="1500"/>
            <w:shd w:fill="E8F4F8"/>
          </w:tcPr>
          <w:p>
            <w:r>
              <w:rPr>
                <w:rFonts w:ascii="Calibri" w:cs="Calibri" w:eastAsia="Calibri" w:hAnsi="Calibri"/>
                <w:color w:val="0F2439"/>
                <w:sz w:val="20"/>
                <w:szCs w:val="20"/>
              </w:rPr>
              <w:t xml:space="preserve">Organizational</w:t>
            </w:r>
          </w:p>
        </w:tc>
        <w:tc>
          <w:tcPr>
            <w:tcW w:type="dxa" w:w="1500"/>
            <w:shd w:fill="E8F4F8"/>
          </w:tcPr>
          <w:p>
            <w:r>
              <w:rPr>
                <w:rFonts w:ascii="Calibri" w:cs="Calibri" w:eastAsia="Calibri" w:hAnsi="Calibri"/>
                <w:color w:val="0F2439"/>
                <w:sz w:val="20"/>
                <w:szCs w:val="20"/>
              </w:rPr>
              <w:t xml:space="preserve">4</w:t>
            </w:r>
          </w:p>
        </w:tc>
        <w:tc>
          <w:tcPr>
            <w:tcW w:type="dxa" w:w="1500"/>
            <w:shd w:fill="E8F4F8"/>
          </w:tcPr>
          <w:p>
            <w:r>
              <w:rPr>
                <w:rFonts w:ascii="Calibri" w:cs="Calibri" w:eastAsia="Calibri" w:hAnsi="Calibri"/>
                <w:color w:val="0F2439"/>
                <w:sz w:val="20"/>
                <w:szCs w:val="20"/>
              </w:rPr>
              <w:t xml:space="preserve">0</w:t>
            </w:r>
          </w:p>
        </w:tc>
        <w:tc>
          <w:tcPr>
            <w:tcW w:type="dxa" w:w="1500"/>
            <w:shd w:fill="E8F4F8"/>
          </w:tcPr>
          <w:p>
            <w:r>
              <w:rPr>
                <w:rFonts w:ascii="Calibri" w:cs="Calibri" w:eastAsia="Calibri" w:hAnsi="Calibri"/>
                <w:color w:val="0F2439"/>
                <w:sz w:val="20"/>
                <w:szCs w:val="20"/>
              </w:rPr>
              <w:t xml:space="preserve">2</w:t>
            </w:r>
          </w:p>
        </w:tc>
        <w:tc>
          <w:tcPr>
            <w:tcW w:type="dxa" w:w="1500"/>
            <w:shd w:fill="E8F4F8"/>
          </w:tcPr>
          <w:p>
            <w:r>
              <w:rPr>
                <w:rFonts w:ascii="Calibri" w:cs="Calibri" w:eastAsia="Calibri" w:hAnsi="Calibri"/>
                <w:color w:val="0F2439"/>
                <w:sz w:val="20"/>
                <w:szCs w:val="20"/>
              </w:rPr>
              <w:t xml:space="preserve">2</w:t>
            </w:r>
          </w:p>
        </w:tc>
        <w:tc>
          <w:tcPr>
            <w:tcW w:type="dxa" w:w="1500"/>
            <w:shd w:fill="E8F4F8"/>
          </w:tcPr>
          <w:p>
            <w:r>
              <w:rPr>
                <w:rFonts w:ascii="Calibri" w:cs="Calibri" w:eastAsia="Calibri" w:hAnsi="Calibri"/>
                <w:color w:val="0F2439"/>
                <w:sz w:val="20"/>
                <w:szCs w:val="20"/>
              </w:rPr>
              <w:t xml:space="preserve">Medium</w:t>
            </w:r>
          </w:p>
        </w:tc>
      </w:tr>
      <w:tr>
        <w:tc>
          <w:tcPr>
            <w:tcW w:type="dxa" w:w="1500"/>
            <w:shd w:fill="FFFFFF"/>
          </w:tcPr>
          <w:p>
            <w:r>
              <w:rPr>
                <w:rFonts w:ascii="Calibri" w:cs="Calibri" w:eastAsia="Calibri" w:hAnsi="Calibri"/>
                <w:color w:val="0F2439"/>
                <w:sz w:val="20"/>
                <w:szCs w:val="20"/>
              </w:rPr>
              <w:t xml:space="preserve">Compliance</w:t>
            </w:r>
          </w:p>
        </w:tc>
        <w:tc>
          <w:tcPr>
            <w:tcW w:type="dxa" w:w="1500"/>
            <w:shd w:fill="FFFFFF"/>
          </w:tcPr>
          <w:p>
            <w:r>
              <w:rPr>
                <w:rFonts w:ascii="Calibri" w:cs="Calibri" w:eastAsia="Calibri" w:hAnsi="Calibri"/>
                <w:color w:val="0F2439"/>
                <w:sz w:val="20"/>
                <w:szCs w:val="20"/>
              </w:rPr>
              <w:t xml:space="preserve">4</w:t>
            </w:r>
          </w:p>
        </w:tc>
        <w:tc>
          <w:tcPr>
            <w:tcW w:type="dxa" w:w="1500"/>
            <w:shd w:fill="FFFFFF"/>
          </w:tcPr>
          <w:p>
            <w:r>
              <w:rPr>
                <w:rFonts w:ascii="Calibri" w:cs="Calibri" w:eastAsia="Calibri" w:hAnsi="Calibri"/>
                <w:color w:val="0F2439"/>
                <w:sz w:val="20"/>
                <w:szCs w:val="20"/>
              </w:rPr>
              <w:t xml:space="preserve">1</w:t>
            </w:r>
          </w:p>
        </w:tc>
        <w:tc>
          <w:tcPr>
            <w:tcW w:type="dxa" w:w="1500"/>
            <w:shd w:fill="FFFFFF"/>
          </w:tcPr>
          <w:p>
            <w:r>
              <w:rPr>
                <w:rFonts w:ascii="Calibri" w:cs="Calibri" w:eastAsia="Calibri" w:hAnsi="Calibri"/>
                <w:color w:val="0F2439"/>
                <w:sz w:val="20"/>
                <w:szCs w:val="20"/>
              </w:rPr>
              <w:t xml:space="preserve">2</w:t>
            </w:r>
          </w:p>
        </w:tc>
        <w:tc>
          <w:tcPr>
            <w:tcW w:type="dxa" w:w="1500"/>
            <w:shd w:fill="FFFFFF"/>
          </w:tcPr>
          <w:p>
            <w:r>
              <w:rPr>
                <w:rFonts w:ascii="Calibri" w:cs="Calibri" w:eastAsia="Calibri" w:hAnsi="Calibri"/>
                <w:color w:val="0F2439"/>
                <w:sz w:val="20"/>
                <w:szCs w:val="20"/>
              </w:rPr>
              <w:t xml:space="preserve">1</w:t>
            </w:r>
          </w:p>
        </w:tc>
        <w:tc>
          <w:tcPr>
            <w:tcW w:type="dxa" w:w="1500"/>
            <w:shd w:fill="FFFFFF"/>
          </w:tcPr>
          <w:p>
            <w:r>
              <w:rPr>
                <w:rFonts w:ascii="Calibri" w:cs="Calibri" w:eastAsia="Calibri" w:hAnsi="Calibri"/>
                <w:color w:val="0F2439"/>
                <w:sz w:val="20"/>
                <w:szCs w:val="20"/>
              </w:rPr>
              <w:t xml:space="preserve">High</w:t>
            </w:r>
          </w:p>
        </w:tc>
      </w:tr>
      <w:tr>
        <w:tc>
          <w:tcPr>
            <w:tcW w:type="dxa" w:w="1500"/>
            <w:shd w:fill="E8F4F8"/>
          </w:tcPr>
          <w:p>
            <w:r>
              <w:rPr>
                <w:rFonts w:ascii="Calibri" w:cs="Calibri" w:eastAsia="Calibri" w:hAnsi="Calibri"/>
                <w:color w:val="0F2439"/>
                <w:sz w:val="20"/>
                <w:szCs w:val="20"/>
              </w:rPr>
              <w:t xml:space="preserve">Total</w:t>
            </w:r>
          </w:p>
        </w:tc>
        <w:tc>
          <w:tcPr>
            <w:tcW w:type="dxa" w:w="1500"/>
            <w:shd w:fill="E8F4F8"/>
          </w:tcPr>
          <w:p>
            <w:r>
              <w:rPr>
                <w:rFonts w:ascii="Calibri" w:cs="Calibri" w:eastAsia="Calibri" w:hAnsi="Calibri"/>
                <w:color w:val="0F2439"/>
                <w:sz w:val="20"/>
                <w:szCs w:val="20"/>
              </w:rPr>
              <w:t xml:space="preserve">32</w:t>
            </w:r>
          </w:p>
        </w:tc>
        <w:tc>
          <w:tcPr>
            <w:tcW w:type="dxa" w:w="1500"/>
            <w:shd w:fill="E8F4F8"/>
          </w:tcPr>
          <w:p>
            <w:r>
              <w:rPr>
                <w:rFonts w:ascii="Calibri" w:cs="Calibri" w:eastAsia="Calibri" w:hAnsi="Calibri"/>
                <w:color w:val="0F2439"/>
                <w:sz w:val="20"/>
                <w:szCs w:val="20"/>
              </w:rPr>
              <w:t xml:space="preserve">7</w:t>
            </w:r>
          </w:p>
        </w:tc>
        <w:tc>
          <w:tcPr>
            <w:tcW w:type="dxa" w:w="1500"/>
            <w:shd w:fill="E8F4F8"/>
          </w:tcPr>
          <w:p>
            <w:r>
              <w:rPr>
                <w:rFonts w:ascii="Calibri" w:cs="Calibri" w:eastAsia="Calibri" w:hAnsi="Calibri"/>
                <w:color w:val="0F2439"/>
                <w:sz w:val="20"/>
                <w:szCs w:val="20"/>
              </w:rPr>
              <w:t xml:space="preserve">14</w:t>
            </w:r>
          </w:p>
        </w:tc>
        <w:tc>
          <w:tcPr>
            <w:tcW w:type="dxa" w:w="1500"/>
            <w:shd w:fill="E8F4F8"/>
          </w:tcPr>
          <w:p>
            <w:r>
              <w:rPr>
                <w:rFonts w:ascii="Calibri" w:cs="Calibri" w:eastAsia="Calibri" w:hAnsi="Calibri"/>
                <w:color w:val="0F2439"/>
                <w:sz w:val="20"/>
                <w:szCs w:val="20"/>
              </w:rPr>
              <w:t xml:space="preserve">11</w:t>
            </w:r>
          </w:p>
        </w:tc>
        <w:tc>
          <w:tcPr>
            <w:tcW w:type="dxa" w:w="1500"/>
            <w:shd w:fill="E8F4F8"/>
          </w:tcPr>
          <w:p>
            <w:r>
              <w:rPr>
                <w:rFonts w:ascii="Calibri" w:cs="Calibri" w:eastAsia="Calibri" w:hAnsi="Calibri"/>
                <w:color w:val="0F2439"/>
                <w:sz w:val="20"/>
                <w:szCs w:val="20"/>
              </w:rPr>
              <w:t xml:space="preserve">High</w:t>
            </w:r>
          </w:p>
        </w:tc>
      </w:tr>
    </w:tbl>
    <w:p>
      <w:pPr>
        <w:spacing w:after="80" w:before="80"/>
      </w:pPr>
    </w:p>
    <w:p>
      <w:pPr>
        <w:pStyle w:val="2"/>
        <w:spacing w:after="120" w:before="240"/>
      </w:pPr>
      <w:r>
        <w:rPr>
          <w:rFonts w:ascii="Calibri" w:cs="Calibri" w:eastAsia="Calibri" w:hAnsi="Calibri"/>
          <w:b/>
          <w:bCs/>
          <w:color w:val="2E86AB"/>
          <w:sz w:val="26"/>
          <w:szCs w:val="26"/>
        </w:rPr>
        <w:t xml:space="preserve">9.2 Appendix B - As-Is vs. To-Be Process Comparison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Process Step</w:t>
            </w:r>
          </w:p>
        </w:tc>
        <w:tc>
          <w:tcPr>
            <w:tcW w:type="dxa" w:w="2250"/>
            <w:shd w:fill="1B3A5C"/>
          </w:tcPr>
          <w:p>
            <w:r>
              <w:rPr>
                <w:rFonts w:ascii="Calibri" w:cs="Calibri" w:eastAsia="Calibri" w:hAnsi="Calibri"/>
                <w:b/>
                <w:bCs/>
                <w:color w:val="FFFFFF"/>
                <w:sz w:val="20"/>
                <w:szCs w:val="20"/>
              </w:rPr>
              <w:t xml:space="preserve">As-Is (Manual)</w:t>
            </w:r>
          </w:p>
        </w:tc>
        <w:tc>
          <w:tcPr>
            <w:tcW w:type="dxa" w:w="2250"/>
            <w:shd w:fill="1B3A5C"/>
          </w:tcPr>
          <w:p>
            <w:r>
              <w:rPr>
                <w:rFonts w:ascii="Calibri" w:cs="Calibri" w:eastAsia="Calibri" w:hAnsi="Calibri"/>
                <w:b/>
                <w:bCs/>
                <w:color w:val="FFFFFF"/>
                <w:sz w:val="20"/>
                <w:szCs w:val="20"/>
              </w:rPr>
              <w:t xml:space="preserve">To-Be (Automated)</w:t>
            </w:r>
          </w:p>
        </w:tc>
        <w:tc>
          <w:tcPr>
            <w:tcW w:type="dxa" w:w="2250"/>
            <w:shd w:fill="1B3A5C"/>
          </w:tcPr>
          <w:p>
            <w:r>
              <w:rPr>
                <w:rFonts w:ascii="Calibri" w:cs="Calibri" w:eastAsia="Calibri" w:hAnsi="Calibri"/>
                <w:b/>
                <w:bCs/>
                <w:color w:val="FFFFFF"/>
                <w:sz w:val="20"/>
                <w:szCs w:val="20"/>
              </w:rPr>
              <w:t xml:space="preserve">Time Reduction</w:t>
            </w:r>
          </w:p>
        </w:tc>
      </w:tr>
      <w:tr>
        <w:tc>
          <w:tcPr>
            <w:tcW w:type="dxa" w:w="2250"/>
            <w:shd w:fill="E8F4F8"/>
          </w:tcPr>
          <w:p>
            <w:r>
              <w:rPr>
                <w:rFonts w:ascii="Calibri" w:cs="Calibri" w:eastAsia="Calibri" w:hAnsi="Calibri"/>
                <w:color w:val="0F2439"/>
                <w:sz w:val="20"/>
                <w:szCs w:val="20"/>
              </w:rPr>
              <w:t xml:space="preserve">Return Request Initiation</w:t>
            </w:r>
          </w:p>
        </w:tc>
        <w:tc>
          <w:tcPr>
            <w:tcW w:type="dxa" w:w="2250"/>
            <w:shd w:fill="E8F4F8"/>
          </w:tcPr>
          <w:p>
            <w:r>
              <w:rPr>
                <w:rFonts w:ascii="Calibri" w:cs="Calibri" w:eastAsia="Calibri" w:hAnsi="Calibri"/>
                <w:color w:val="0F2439"/>
                <w:sz w:val="20"/>
                <w:szCs w:val="20"/>
              </w:rPr>
              <w:t xml:space="preserve">15-30 min (phone) or hours (email)</w:t>
            </w:r>
          </w:p>
        </w:tc>
        <w:tc>
          <w:tcPr>
            <w:tcW w:type="dxa" w:w="2250"/>
            <w:shd w:fill="E8F4F8"/>
          </w:tcPr>
          <w:p>
            <w:r>
              <w:rPr>
                <w:rFonts w:ascii="Calibri" w:cs="Calibri" w:eastAsia="Calibri" w:hAnsi="Calibri"/>
                <w:color w:val="0F2439"/>
                <w:sz w:val="20"/>
                <w:szCs w:val="20"/>
              </w:rPr>
              <w:t xml:space="preserve">3-5 min (online self-service)</w:t>
            </w:r>
          </w:p>
        </w:tc>
        <w:tc>
          <w:tcPr>
            <w:tcW w:type="dxa" w:w="2250"/>
            <w:shd w:fill="E8F4F8"/>
          </w:tcPr>
          <w:p>
            <w:r>
              <w:rPr>
                <w:rFonts w:ascii="Calibri" w:cs="Calibri" w:eastAsia="Calibri" w:hAnsi="Calibri"/>
                <w:color w:val="0F2439"/>
                <w:sz w:val="20"/>
                <w:szCs w:val="20"/>
              </w:rPr>
              <w:t xml:space="preserve">80-90%</w:t>
            </w:r>
          </w:p>
        </w:tc>
      </w:tr>
      <w:tr>
        <w:tc>
          <w:tcPr>
            <w:tcW w:type="dxa" w:w="2250"/>
            <w:shd w:fill="FFFFFF"/>
          </w:tcPr>
          <w:p>
            <w:r>
              <w:rPr>
                <w:rFonts w:ascii="Calibri" w:cs="Calibri" w:eastAsia="Calibri" w:hAnsi="Calibri"/>
                <w:color w:val="0F2439"/>
                <w:sz w:val="20"/>
                <w:szCs w:val="20"/>
              </w:rPr>
              <w:t xml:space="preserve">Eligibility Validation</w:t>
            </w:r>
          </w:p>
        </w:tc>
        <w:tc>
          <w:tcPr>
            <w:tcW w:type="dxa" w:w="2250"/>
            <w:shd w:fill="FFFFFF"/>
          </w:tcPr>
          <w:p>
            <w:r>
              <w:rPr>
                <w:rFonts w:ascii="Calibri" w:cs="Calibri" w:eastAsia="Calibri" w:hAnsi="Calibri"/>
                <w:color w:val="0F2439"/>
                <w:sz w:val="20"/>
                <w:szCs w:val="20"/>
              </w:rPr>
              <w:t xml:space="preserve">15-25 min (manual check)</w:t>
            </w:r>
          </w:p>
        </w:tc>
        <w:tc>
          <w:tcPr>
            <w:tcW w:type="dxa" w:w="2250"/>
            <w:shd w:fill="FFFFFF"/>
          </w:tcPr>
          <w:p>
            <w:r>
              <w:rPr>
                <w:rFonts w:ascii="Calibri" w:cs="Calibri" w:eastAsia="Calibri" w:hAnsi="Calibri"/>
                <w:color w:val="0F2439"/>
                <w:sz w:val="20"/>
                <w:szCs w:val="20"/>
              </w:rPr>
              <w:t xml:space="preserve">Under 5 seconds (automated)</w:t>
            </w:r>
          </w:p>
        </w:tc>
        <w:tc>
          <w:tcPr>
            <w:tcW w:type="dxa" w:w="2250"/>
            <w:shd w:fill="FFFFFF"/>
          </w:tcPr>
          <w:p>
            <w:r>
              <w:rPr>
                <w:rFonts w:ascii="Calibri" w:cs="Calibri" w:eastAsia="Calibri" w:hAnsi="Calibri"/>
                <w:color w:val="0F2439"/>
                <w:sz w:val="20"/>
                <w:szCs w:val="20"/>
              </w:rPr>
              <w:t xml:space="preserve">99%+</w:t>
            </w:r>
          </w:p>
        </w:tc>
      </w:tr>
      <w:tr>
        <w:tc>
          <w:tcPr>
            <w:tcW w:type="dxa" w:w="2250"/>
            <w:shd w:fill="E8F4F8"/>
          </w:tcPr>
          <w:p>
            <w:r>
              <w:rPr>
                <w:rFonts w:ascii="Calibri" w:cs="Calibri" w:eastAsia="Calibri" w:hAnsi="Calibri"/>
                <w:color w:val="0F2439"/>
                <w:sz w:val="20"/>
                <w:szCs w:val="20"/>
              </w:rPr>
              <w:t xml:space="preserve">RMA Generation</w:t>
            </w:r>
          </w:p>
        </w:tc>
        <w:tc>
          <w:tcPr>
            <w:tcW w:type="dxa" w:w="2250"/>
            <w:shd w:fill="E8F4F8"/>
          </w:tcPr>
          <w:p>
            <w:r>
              <w:rPr>
                <w:rFonts w:ascii="Calibri" w:cs="Calibri" w:eastAsia="Calibri" w:hAnsi="Calibri"/>
                <w:color w:val="0F2439"/>
                <w:sz w:val="20"/>
                <w:szCs w:val="20"/>
              </w:rPr>
              <w:t xml:space="preserve">N/A (no RMA system)</w:t>
            </w:r>
          </w:p>
        </w:tc>
        <w:tc>
          <w:tcPr>
            <w:tcW w:type="dxa" w:w="2250"/>
            <w:shd w:fill="E8F4F8"/>
          </w:tcPr>
          <w:p>
            <w:r>
              <w:rPr>
                <w:rFonts w:ascii="Calibri" w:cs="Calibri" w:eastAsia="Calibri" w:hAnsi="Calibri"/>
                <w:color w:val="0F2439"/>
                <w:sz w:val="20"/>
                <w:szCs w:val="20"/>
              </w:rPr>
              <w:t xml:space="preserve">Under 2 seconds (automated)</w:t>
            </w:r>
          </w:p>
        </w:tc>
        <w:tc>
          <w:tcPr>
            <w:tcW w:type="dxa" w:w="2250"/>
            <w:shd w:fill="E8F4F8"/>
          </w:tcPr>
          <w:p>
            <w:r>
              <w:rPr>
                <w:rFonts w:ascii="Calibri" w:cs="Calibri" w:eastAsia="Calibri" w:hAnsi="Calibri"/>
                <w:color w:val="0F2439"/>
                <w:sz w:val="20"/>
                <w:szCs w:val="20"/>
              </w:rPr>
              <w:t xml:space="preserve">New capability</w:t>
            </w:r>
          </w:p>
        </w:tc>
      </w:tr>
      <w:tr>
        <w:tc>
          <w:tcPr>
            <w:tcW w:type="dxa" w:w="2250"/>
            <w:shd w:fill="FFFFFF"/>
          </w:tcPr>
          <w:p>
            <w:r>
              <w:rPr>
                <w:rFonts w:ascii="Calibri" w:cs="Calibri" w:eastAsia="Calibri" w:hAnsi="Calibri"/>
                <w:color w:val="0F2439"/>
                <w:sz w:val="20"/>
                <w:szCs w:val="20"/>
              </w:rPr>
              <w:t xml:space="preserve">Customer Notification</w:t>
            </w:r>
          </w:p>
        </w:tc>
        <w:tc>
          <w:tcPr>
            <w:tcW w:type="dxa" w:w="2250"/>
            <w:shd w:fill="FFFFFF"/>
          </w:tcPr>
          <w:p>
            <w:r>
              <w:rPr>
                <w:rFonts w:ascii="Calibri" w:cs="Calibri" w:eastAsia="Calibri" w:hAnsi="Calibri"/>
                <w:color w:val="0F2439"/>
                <w:sz w:val="20"/>
                <w:szCs w:val="20"/>
              </w:rPr>
              <w:t xml:space="preserve">0-30 min per notification (manual)</w:t>
            </w:r>
          </w:p>
        </w:tc>
        <w:tc>
          <w:tcPr>
            <w:tcW w:type="dxa" w:w="2250"/>
            <w:shd w:fill="FFFFFF"/>
          </w:tcPr>
          <w:p>
            <w:r>
              <w:rPr>
                <w:rFonts w:ascii="Calibri" w:cs="Calibri" w:eastAsia="Calibri" w:hAnsi="Calibri"/>
                <w:color w:val="0F2439"/>
                <w:sz w:val="20"/>
                <w:szCs w:val="20"/>
              </w:rPr>
              <w:t xml:space="preserve">Under 5 min (automated, batch)</w:t>
            </w:r>
          </w:p>
        </w:tc>
        <w:tc>
          <w:tcPr>
            <w:tcW w:type="dxa" w:w="2250"/>
            <w:shd w:fill="FFFFFF"/>
          </w:tcPr>
          <w:p>
            <w:r>
              <w:rPr>
                <w:rFonts w:ascii="Calibri" w:cs="Calibri" w:eastAsia="Calibri" w:hAnsi="Calibri"/>
                <w:color w:val="0F2439"/>
                <w:sz w:val="20"/>
                <w:szCs w:val="20"/>
              </w:rPr>
              <w:t xml:space="preserve">80-90%</w:t>
            </w:r>
          </w:p>
        </w:tc>
      </w:tr>
      <w:tr>
        <w:tc>
          <w:tcPr>
            <w:tcW w:type="dxa" w:w="2250"/>
            <w:shd w:fill="E8F4F8"/>
          </w:tcPr>
          <w:p>
            <w:r>
              <w:rPr>
                <w:rFonts w:ascii="Calibri" w:cs="Calibri" w:eastAsia="Calibri" w:hAnsi="Calibri"/>
                <w:color w:val="0F2439"/>
                <w:sz w:val="20"/>
                <w:szCs w:val="20"/>
              </w:rPr>
              <w:t xml:space="preserve">Warehouse Receiving</w:t>
            </w:r>
          </w:p>
        </w:tc>
        <w:tc>
          <w:tcPr>
            <w:tcW w:type="dxa" w:w="2250"/>
            <w:shd w:fill="E8F4F8"/>
          </w:tcPr>
          <w:p>
            <w:r>
              <w:rPr>
                <w:rFonts w:ascii="Calibri" w:cs="Calibri" w:eastAsia="Calibri" w:hAnsi="Calibri"/>
                <w:color w:val="0F2439"/>
                <w:sz w:val="20"/>
                <w:szCs w:val="20"/>
              </w:rPr>
              <w:t xml:space="preserve">1-3 days (paper + phone)</w:t>
            </w:r>
          </w:p>
        </w:tc>
        <w:tc>
          <w:tcPr>
            <w:tcW w:type="dxa" w:w="2250"/>
            <w:shd w:fill="E8F4F8"/>
          </w:tcPr>
          <w:p>
            <w:r>
              <w:rPr>
                <w:rFonts w:ascii="Calibri" w:cs="Calibri" w:eastAsia="Calibri" w:hAnsi="Calibri"/>
                <w:color w:val="0F2439"/>
                <w:sz w:val="20"/>
                <w:szCs w:val="20"/>
              </w:rPr>
              <w:t xml:space="preserve">5-10 min (digital + barcode)</w:t>
            </w:r>
          </w:p>
        </w:tc>
        <w:tc>
          <w:tcPr>
            <w:tcW w:type="dxa" w:w="2250"/>
            <w:shd w:fill="E8F4F8"/>
          </w:tcPr>
          <w:p>
            <w:r>
              <w:rPr>
                <w:rFonts w:ascii="Calibri" w:cs="Calibri" w:eastAsia="Calibri" w:hAnsi="Calibri"/>
                <w:color w:val="0F2439"/>
                <w:sz w:val="20"/>
                <w:szCs w:val="20"/>
              </w:rPr>
              <w:t xml:space="preserve">90-95%</w:t>
            </w:r>
          </w:p>
        </w:tc>
      </w:tr>
      <w:tr>
        <w:tc>
          <w:tcPr>
            <w:tcW w:type="dxa" w:w="2250"/>
            <w:shd w:fill="FFFFFF"/>
          </w:tcPr>
          <w:p>
            <w:r>
              <w:rPr>
                <w:rFonts w:ascii="Calibri" w:cs="Calibri" w:eastAsia="Calibri" w:hAnsi="Calibri"/>
                <w:color w:val="0F2439"/>
                <w:sz w:val="20"/>
                <w:szCs w:val="20"/>
              </w:rPr>
              <w:t xml:space="preserve">Refund Calculation</w:t>
            </w:r>
          </w:p>
        </w:tc>
        <w:tc>
          <w:tcPr>
            <w:tcW w:type="dxa" w:w="2250"/>
            <w:shd w:fill="FFFFFF"/>
          </w:tcPr>
          <w:p>
            <w:r>
              <w:rPr>
                <w:rFonts w:ascii="Calibri" w:cs="Calibri" w:eastAsia="Calibri" w:hAnsi="Calibri"/>
                <w:color w:val="0F2439"/>
                <w:sz w:val="20"/>
                <w:szCs w:val="20"/>
              </w:rPr>
              <w:t xml:space="preserve">15-20 min per request (manual)</w:t>
            </w:r>
          </w:p>
        </w:tc>
        <w:tc>
          <w:tcPr>
            <w:tcW w:type="dxa" w:w="2250"/>
            <w:shd w:fill="FFFFFF"/>
          </w:tcPr>
          <w:p>
            <w:r>
              <w:rPr>
                <w:rFonts w:ascii="Calibri" w:cs="Calibri" w:eastAsia="Calibri" w:hAnsi="Calibri"/>
                <w:color w:val="0F2439"/>
                <w:sz w:val="20"/>
                <w:szCs w:val="20"/>
              </w:rPr>
              <w:t xml:space="preserve">Under 1 min (automated)</w:t>
            </w:r>
          </w:p>
        </w:tc>
        <w:tc>
          <w:tcPr>
            <w:tcW w:type="dxa" w:w="2250"/>
            <w:shd w:fill="FFFFFF"/>
          </w:tcPr>
          <w:p>
            <w:r>
              <w:rPr>
                <w:rFonts w:ascii="Calibri" w:cs="Calibri" w:eastAsia="Calibri" w:hAnsi="Calibri"/>
                <w:color w:val="0F2439"/>
                <w:sz w:val="20"/>
                <w:szCs w:val="20"/>
              </w:rPr>
              <w:t xml:space="preserve">90-95%</w:t>
            </w:r>
          </w:p>
        </w:tc>
      </w:tr>
      <w:tr>
        <w:tc>
          <w:tcPr>
            <w:tcW w:type="dxa" w:w="2250"/>
            <w:shd w:fill="E8F4F8"/>
          </w:tcPr>
          <w:p>
            <w:r>
              <w:rPr>
                <w:rFonts w:ascii="Calibri" w:cs="Calibri" w:eastAsia="Calibri" w:hAnsi="Calibri"/>
                <w:color w:val="0F2439"/>
                <w:sz w:val="20"/>
                <w:szCs w:val="20"/>
              </w:rPr>
              <w:t xml:space="preserve">Refund Processing (Finance)</w:t>
            </w:r>
          </w:p>
        </w:tc>
        <w:tc>
          <w:tcPr>
            <w:tcW w:type="dxa" w:w="2250"/>
            <w:shd w:fill="E8F4F8"/>
          </w:tcPr>
          <w:p>
            <w:r>
              <w:rPr>
                <w:rFonts w:ascii="Calibri" w:cs="Calibri" w:eastAsia="Calibri" w:hAnsi="Calibri"/>
                <w:color w:val="0F2439"/>
                <w:sz w:val="20"/>
                <w:szCs w:val="20"/>
              </w:rPr>
              <w:t xml:space="preserve">1-3 days (batch, 2x/week)</w:t>
            </w:r>
          </w:p>
        </w:tc>
        <w:tc>
          <w:tcPr>
            <w:tcW w:type="dxa" w:w="2250"/>
            <w:shd w:fill="E8F4F8"/>
          </w:tcPr>
          <w:p>
            <w:r>
              <w:rPr>
                <w:rFonts w:ascii="Calibri" w:cs="Calibri" w:eastAsia="Calibri" w:hAnsi="Calibri"/>
                <w:color w:val="0F2439"/>
                <w:sz w:val="20"/>
                <w:szCs w:val="20"/>
              </w:rPr>
              <w:t xml:space="preserve">Under 1 hour (daily, ERP-integrated)</w:t>
            </w:r>
          </w:p>
        </w:tc>
        <w:tc>
          <w:tcPr>
            <w:tcW w:type="dxa" w:w="2250"/>
            <w:shd w:fill="E8F4F8"/>
          </w:tcPr>
          <w:p>
            <w:r>
              <w:rPr>
                <w:rFonts w:ascii="Calibri" w:cs="Calibri" w:eastAsia="Calibri" w:hAnsi="Calibri"/>
                <w:color w:val="0F2439"/>
                <w:sz w:val="20"/>
                <w:szCs w:val="20"/>
              </w:rPr>
              <w:t xml:space="preserve">85-95%</w:t>
            </w:r>
          </w:p>
        </w:tc>
      </w:tr>
      <w:tr>
        <w:tc>
          <w:tcPr>
            <w:tcW w:type="dxa" w:w="2250"/>
            <w:shd w:fill="FFFFFF"/>
          </w:tcPr>
          <w:p>
            <w:r>
              <w:rPr>
                <w:rFonts w:ascii="Calibri" w:cs="Calibri" w:eastAsia="Calibri" w:hAnsi="Calibri"/>
                <w:color w:val="0F2439"/>
                <w:sz w:val="20"/>
                <w:szCs w:val="20"/>
              </w:rPr>
              <w:t xml:space="preserve">Customer Confirmation</w:t>
            </w:r>
          </w:p>
        </w:tc>
        <w:tc>
          <w:tcPr>
            <w:tcW w:type="dxa" w:w="2250"/>
            <w:shd w:fill="FFFFFF"/>
          </w:tcPr>
          <w:p>
            <w:r>
              <w:rPr>
                <w:rFonts w:ascii="Calibri" w:cs="Calibri" w:eastAsia="Calibri" w:hAnsi="Calibri"/>
                <w:color w:val="0F2439"/>
                <w:sz w:val="20"/>
                <w:szCs w:val="20"/>
              </w:rPr>
              <w:t xml:space="preserve">0-5 min (sometimes forgotten)</w:t>
            </w:r>
          </w:p>
        </w:tc>
        <w:tc>
          <w:tcPr>
            <w:tcW w:type="dxa" w:w="2250"/>
            <w:shd w:fill="FFFFFF"/>
          </w:tcPr>
          <w:p>
            <w:r>
              <w:rPr>
                <w:rFonts w:ascii="Calibri" w:cs="Calibri" w:eastAsia="Calibri" w:hAnsi="Calibri"/>
                <w:color w:val="0F2439"/>
                <w:sz w:val="20"/>
                <w:szCs w:val="20"/>
              </w:rPr>
              <w:t xml:space="preserve">Under 5 min (automated)</w:t>
            </w:r>
          </w:p>
        </w:tc>
        <w:tc>
          <w:tcPr>
            <w:tcW w:type="dxa" w:w="2250"/>
            <w:shd w:fill="FFFFFF"/>
          </w:tcPr>
          <w:p>
            <w:r>
              <w:rPr>
                <w:rFonts w:ascii="Calibri" w:cs="Calibri" w:eastAsia="Calibri" w:hAnsi="Calibri"/>
                <w:color w:val="0F2439"/>
                <w:sz w:val="20"/>
                <w:szCs w:val="20"/>
              </w:rPr>
              <w:t xml:space="preserve">Reliability: 0% to 100%</w:t>
            </w:r>
          </w:p>
        </w:tc>
      </w:tr>
      <w:tr>
        <w:tc>
          <w:tcPr>
            <w:tcW w:type="dxa" w:w="2250"/>
            <w:shd w:fill="E8F4F8"/>
          </w:tcPr>
          <w:p>
            <w:r>
              <w:rPr>
                <w:rFonts w:ascii="Calibri" w:cs="Calibri" w:eastAsia="Calibri" w:hAnsi="Calibri"/>
                <w:color w:val="0F2439"/>
                <w:sz w:val="20"/>
                <w:szCs w:val="20"/>
              </w:rPr>
              <w:t xml:space="preserve">Management Reporting</w:t>
            </w:r>
          </w:p>
        </w:tc>
        <w:tc>
          <w:tcPr>
            <w:tcW w:type="dxa" w:w="2250"/>
            <w:shd w:fill="E8F4F8"/>
          </w:tcPr>
          <w:p>
            <w:r>
              <w:rPr>
                <w:rFonts w:ascii="Calibri" w:cs="Calibri" w:eastAsia="Calibri" w:hAnsi="Calibri"/>
                <w:color w:val="0F2439"/>
                <w:sz w:val="20"/>
                <w:szCs w:val="20"/>
              </w:rPr>
              <w:t xml:space="preserve">2 days (monthly manual compilation)</w:t>
            </w:r>
          </w:p>
        </w:tc>
        <w:tc>
          <w:tcPr>
            <w:tcW w:type="dxa" w:w="2250"/>
            <w:shd w:fill="E8F4F8"/>
          </w:tcPr>
          <w:p>
            <w:r>
              <w:rPr>
                <w:rFonts w:ascii="Calibri" w:cs="Calibri" w:eastAsia="Calibri" w:hAnsi="Calibri"/>
                <w:color w:val="0F2439"/>
                <w:sz w:val="20"/>
                <w:szCs w:val="20"/>
              </w:rPr>
              <w:t xml:space="preserve">Real-time (automated dashboard)</w:t>
            </w:r>
          </w:p>
        </w:tc>
        <w:tc>
          <w:tcPr>
            <w:tcW w:type="dxa" w:w="2250"/>
            <w:shd w:fill="E8F4F8"/>
          </w:tcPr>
          <w:p>
            <w:r>
              <w:rPr>
                <w:rFonts w:ascii="Calibri" w:cs="Calibri" w:eastAsia="Calibri" w:hAnsi="Calibri"/>
                <w:color w:val="0F2439"/>
                <w:sz w:val="20"/>
                <w:szCs w:val="20"/>
              </w:rPr>
              <w:t xml:space="preserve">99%+</w:t>
            </w:r>
          </w:p>
        </w:tc>
      </w:tr>
      <w:tr>
        <w:tc>
          <w:tcPr>
            <w:tcW w:type="dxa" w:w="2250"/>
            <w:shd w:fill="FFFFFF"/>
          </w:tcPr>
          <w:p>
            <w:r>
              <w:rPr>
                <w:rFonts w:ascii="Calibri" w:cs="Calibri" w:eastAsia="Calibri" w:hAnsi="Calibri"/>
                <w:color w:val="0F2439"/>
                <w:sz w:val="20"/>
                <w:szCs w:val="20"/>
              </w:rPr>
              <w:t xml:space="preserve">Total End-to-End</w:t>
            </w:r>
          </w:p>
        </w:tc>
        <w:tc>
          <w:tcPr>
            <w:tcW w:type="dxa" w:w="2250"/>
            <w:shd w:fill="FFFFFF"/>
          </w:tcPr>
          <w:p>
            <w:r>
              <w:rPr>
                <w:rFonts w:ascii="Calibri" w:cs="Calibri" w:eastAsia="Calibri" w:hAnsi="Calibri"/>
                <w:color w:val="0F2439"/>
                <w:sz w:val="20"/>
                <w:szCs w:val="20"/>
              </w:rPr>
              <w:t xml:space="preserve">12-15 business days</w:t>
            </w:r>
          </w:p>
        </w:tc>
        <w:tc>
          <w:tcPr>
            <w:tcW w:type="dxa" w:w="2250"/>
            <w:shd w:fill="FFFFFF"/>
          </w:tcPr>
          <w:p>
            <w:r>
              <w:rPr>
                <w:rFonts w:ascii="Calibri" w:cs="Calibri" w:eastAsia="Calibri" w:hAnsi="Calibri"/>
                <w:color w:val="0F2439"/>
                <w:sz w:val="20"/>
                <w:szCs w:val="20"/>
              </w:rPr>
              <w:t xml:space="preserve">3-5 business days</w:t>
            </w:r>
          </w:p>
        </w:tc>
        <w:tc>
          <w:tcPr>
            <w:tcW w:type="dxa" w:w="2250"/>
            <w:shd w:fill="FFFFFF"/>
          </w:tcPr>
          <w:p>
            <w:r>
              <w:rPr>
                <w:rFonts w:ascii="Calibri" w:cs="Calibri" w:eastAsia="Calibri" w:hAnsi="Calibri"/>
                <w:color w:val="0F2439"/>
                <w:sz w:val="20"/>
                <w:szCs w:val="20"/>
              </w:rPr>
              <w:t xml:space="preserve">60-75%</w:t>
            </w:r>
          </w:p>
        </w:tc>
      </w:tr>
    </w:tbl>
    <w:p>
      <w:pPr>
        <w:spacing w:after="80" w:before="80"/>
      </w:pPr>
    </w:p>
    <w:p>
      <w:pPr>
        <w:pStyle w:val="2"/>
        <w:spacing w:after="120" w:before="240"/>
      </w:pPr>
      <w:r>
        <w:rPr>
          <w:rFonts w:ascii="Calibri" w:cs="Calibri" w:eastAsia="Calibri" w:hAnsi="Calibri"/>
          <w:b/>
          <w:bCs/>
          <w:color w:val="2E86AB"/>
          <w:sz w:val="26"/>
          <w:szCs w:val="26"/>
        </w:rPr>
        <w:t xml:space="preserve">9.3 Appendix C - Financial Impact Analysis</w:t>
      </w:r>
    </w:p>
    <w:p>
      <w:pPr>
        <w:spacing w:after="120" w:line="276"/>
      </w:pPr>
      <w:r>
        <w:rPr>
          <w:rFonts w:ascii="Calibri" w:cs="Calibri" w:eastAsia="Calibri" w:hAnsi="Calibri"/>
          <w:color w:val="0F2439"/>
          <w:sz w:val="22"/>
          <w:szCs w:val="22"/>
        </w:rPr>
        <w:t xml:space="preserve">The following analysis quantifies the financial impact of closing the identified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Cost/Benefit Category</w:t>
            </w:r>
          </w:p>
        </w:tc>
        <w:tc>
          <w:tcPr>
            <w:tcW w:type="dxa" w:w="3000"/>
            <w:shd w:fill="1B3A5C"/>
          </w:tcPr>
          <w:p>
            <w:r>
              <w:rPr>
                <w:rFonts w:ascii="Calibri" w:cs="Calibri" w:eastAsia="Calibri" w:hAnsi="Calibri"/>
                <w:b/>
                <w:bCs/>
                <w:color w:val="FFFFFF"/>
                <w:sz w:val="20"/>
                <w:szCs w:val="20"/>
              </w:rPr>
              <w:t xml:space="preserve">Annual Amount (AZN)</w:t>
            </w:r>
          </w:p>
        </w:tc>
        <w:tc>
          <w:tcPr>
            <w:tcW w:type="dxa" w:w="3000"/>
            <w:shd w:fill="1B3A5C"/>
          </w:tcPr>
          <w:p>
            <w:r>
              <w:rPr>
                <w:rFonts w:ascii="Calibri" w:cs="Calibri" w:eastAsia="Calibri" w:hAnsi="Calibri"/>
                <w:b/>
                <w:bCs/>
                <w:color w:val="FFFFFF"/>
                <w:sz w:val="20"/>
                <w:szCs w:val="20"/>
              </w:rPr>
              <w:t xml:space="preserve">Notes</w:t>
            </w:r>
          </w:p>
        </w:tc>
      </w:tr>
      <w:tr>
        <w:tc>
          <w:tcPr>
            <w:tcW w:type="dxa" w:w="3000"/>
            <w:shd w:fill="E8F4F8"/>
          </w:tcPr>
          <w:p>
            <w:r>
              <w:rPr>
                <w:rFonts w:ascii="Calibri" w:cs="Calibri" w:eastAsia="Calibri" w:hAnsi="Calibri"/>
                <w:color w:val="0F2439"/>
                <w:sz w:val="20"/>
                <w:szCs w:val="20"/>
              </w:rPr>
              <w:t xml:space="preserve">Current annual return processing cost</w:t>
            </w:r>
          </w:p>
        </w:tc>
        <w:tc>
          <w:tcPr>
            <w:tcW w:type="dxa" w:w="3000"/>
            <w:shd w:fill="E8F4F8"/>
          </w:tcPr>
          <w:p>
            <w:r>
              <w:rPr>
                <w:rFonts w:ascii="Calibri" w:cs="Calibri" w:eastAsia="Calibri" w:hAnsi="Calibri"/>
                <w:color w:val="0F2439"/>
                <w:sz w:val="20"/>
                <w:szCs w:val="20"/>
              </w:rPr>
              <w:t xml:space="preserve">252,000</w:t>
            </w:r>
          </w:p>
        </w:tc>
        <w:tc>
          <w:tcPr>
            <w:tcW w:type="dxa" w:w="3000"/>
            <w:shd w:fill="E8F4F8"/>
          </w:tcPr>
          <w:p>
            <w:r>
              <w:rPr>
                <w:rFonts w:ascii="Calibri" w:cs="Calibri" w:eastAsia="Calibri" w:hAnsi="Calibri"/>
                <w:color w:val="0F2439"/>
                <w:sz w:val="20"/>
                <w:szCs w:val="20"/>
              </w:rPr>
              <w:t xml:space="preserve">500 returns/month x 12 months x 42 AZN/return (avg fully-loaded cost)</w:t>
            </w:r>
          </w:p>
        </w:tc>
      </w:tr>
      <w:tr>
        <w:tc>
          <w:tcPr>
            <w:tcW w:type="dxa" w:w="3000"/>
            <w:shd w:fill="FFFFFF"/>
          </w:tcPr>
          <w:p>
            <w:r>
              <w:rPr>
                <w:rFonts w:ascii="Calibri" w:cs="Calibri" w:eastAsia="Calibri" w:hAnsi="Calibri"/>
                <w:color w:val="0F2439"/>
                <w:sz w:val="20"/>
                <w:szCs w:val="20"/>
              </w:rPr>
              <w:t xml:space="preserve">Projected annual cost with RMS (Phase 1)</w:t>
            </w:r>
          </w:p>
        </w:tc>
        <w:tc>
          <w:tcPr>
            <w:tcW w:type="dxa" w:w="3000"/>
            <w:shd w:fill="FFFFFF"/>
          </w:tcPr>
          <w:p>
            <w:r>
              <w:rPr>
                <w:rFonts w:ascii="Calibri" w:cs="Calibri" w:eastAsia="Calibri" w:hAnsi="Calibri"/>
                <w:color w:val="0F2439"/>
                <w:sz w:val="20"/>
                <w:szCs w:val="20"/>
              </w:rPr>
              <w:t xml:space="preserve">90,000-108,000</w:t>
            </w:r>
          </w:p>
        </w:tc>
        <w:tc>
          <w:tcPr>
            <w:tcW w:type="dxa" w:w="3000"/>
            <w:shd w:fill="FFFFFF"/>
          </w:tcPr>
          <w:p>
            <w:r>
              <w:rPr>
                <w:rFonts w:ascii="Calibri" w:cs="Calibri" w:eastAsia="Calibri" w:hAnsi="Calibri"/>
                <w:color w:val="0F2439"/>
                <w:sz w:val="20"/>
                <w:szCs w:val="20"/>
              </w:rPr>
              <w:t xml:space="preserve">500 returns/month x 12 months x 15-18 AZN/return (reduced labor + overhead)</w:t>
            </w:r>
          </w:p>
        </w:tc>
      </w:tr>
      <w:tr>
        <w:tc>
          <w:tcPr>
            <w:tcW w:type="dxa" w:w="3000"/>
            <w:shd w:fill="E8F4F8"/>
          </w:tcPr>
          <w:p>
            <w:r>
              <w:rPr>
                <w:rFonts w:ascii="Calibri" w:cs="Calibri" w:eastAsia="Calibri" w:hAnsi="Calibri"/>
                <w:color w:val="0F2439"/>
                <w:sz w:val="20"/>
                <w:szCs w:val="20"/>
              </w:rPr>
              <w:t xml:space="preserve">Gross annual savings</w:t>
            </w:r>
          </w:p>
        </w:tc>
        <w:tc>
          <w:tcPr>
            <w:tcW w:type="dxa" w:w="3000"/>
            <w:shd w:fill="E8F4F8"/>
          </w:tcPr>
          <w:p>
            <w:r>
              <w:rPr>
                <w:rFonts w:ascii="Calibri" w:cs="Calibri" w:eastAsia="Calibri" w:hAnsi="Calibri"/>
                <w:color w:val="0F2439"/>
                <w:sz w:val="20"/>
                <w:szCs w:val="20"/>
              </w:rPr>
              <w:t xml:space="preserve">144,000-162,000</w:t>
            </w:r>
          </w:p>
        </w:tc>
        <w:tc>
          <w:tcPr>
            <w:tcW w:type="dxa" w:w="3000"/>
            <w:shd w:fill="E8F4F8"/>
          </w:tcPr>
          <w:p>
            <w:r>
              <w:rPr>
                <w:rFonts w:ascii="Calibri" w:cs="Calibri" w:eastAsia="Calibri" w:hAnsi="Calibri"/>
                <w:color w:val="0F2439"/>
                <w:sz w:val="20"/>
                <w:szCs w:val="20"/>
              </w:rPr>
              <w:t xml:space="preserve">57-64% reduction in per-return processing cost</w:t>
            </w:r>
          </w:p>
        </w:tc>
      </w:tr>
      <w:tr>
        <w:tc>
          <w:tcPr>
            <w:tcW w:type="dxa" w:w="3000"/>
            <w:shd w:fill="FFFFFF"/>
          </w:tcPr>
          <w:p>
            <w:r>
              <w:rPr>
                <w:rFonts w:ascii="Calibri" w:cs="Calibri" w:eastAsia="Calibri" w:hAnsi="Calibri"/>
                <w:color w:val="0F2439"/>
                <w:sz w:val="20"/>
                <w:szCs w:val="20"/>
              </w:rPr>
              <w:t xml:space="preserve">Refund error elimination savings</w:t>
            </w:r>
          </w:p>
        </w:tc>
        <w:tc>
          <w:tcPr>
            <w:tcW w:type="dxa" w:w="3000"/>
            <w:shd w:fill="FFFFFF"/>
          </w:tcPr>
          <w:p>
            <w:r>
              <w:rPr>
                <w:rFonts w:ascii="Calibri" w:cs="Calibri" w:eastAsia="Calibri" w:hAnsi="Calibri"/>
                <w:color w:val="0F2439"/>
                <w:sz w:val="20"/>
                <w:szCs w:val="20"/>
              </w:rPr>
              <w:t xml:space="preserve">18,000-24,000</w:t>
            </w:r>
          </w:p>
        </w:tc>
        <w:tc>
          <w:tcPr>
            <w:tcW w:type="dxa" w:w="3000"/>
            <w:shd w:fill="FFFFFF"/>
          </w:tcPr>
          <w:p>
            <w:r>
              <w:rPr>
                <w:rFonts w:ascii="Calibri" w:cs="Calibri" w:eastAsia="Calibri" w:hAnsi="Calibri"/>
                <w:color w:val="0F2439"/>
                <w:sz w:val="20"/>
                <w:szCs w:val="20"/>
              </w:rPr>
              <w:t xml:space="preserve">Estimated 3% error rate x avg refund 250 AZN x 500 returns x 12 months (partial recovery)</w:t>
            </w:r>
          </w:p>
        </w:tc>
      </w:tr>
      <w:tr>
        <w:tc>
          <w:tcPr>
            <w:tcW w:type="dxa" w:w="3000"/>
            <w:shd w:fill="E8F4F8"/>
          </w:tcPr>
          <w:p>
            <w:r>
              <w:rPr>
                <w:rFonts w:ascii="Calibri" w:cs="Calibri" w:eastAsia="Calibri" w:hAnsi="Calibri"/>
                <w:color w:val="0F2439"/>
                <w:sz w:val="20"/>
                <w:szCs w:val="20"/>
              </w:rPr>
              <w:t xml:space="preserve">Reduced customer churn (estimated)</w:t>
            </w:r>
          </w:p>
        </w:tc>
        <w:tc>
          <w:tcPr>
            <w:tcW w:type="dxa" w:w="3000"/>
            <w:shd w:fill="E8F4F8"/>
          </w:tcPr>
          <w:p>
            <w:r>
              <w:rPr>
                <w:rFonts w:ascii="Calibri" w:cs="Calibri" w:eastAsia="Calibri" w:hAnsi="Calibri"/>
                <w:color w:val="0F2439"/>
                <w:sz w:val="20"/>
                <w:szCs w:val="20"/>
              </w:rPr>
              <w:t xml:space="preserve">50,000-80,000</w:t>
            </w:r>
          </w:p>
        </w:tc>
        <w:tc>
          <w:tcPr>
            <w:tcW w:type="dxa" w:w="3000"/>
            <w:shd w:fill="E8F4F8"/>
          </w:tcPr>
          <w:p>
            <w:r>
              <w:rPr>
                <w:rFonts w:ascii="Calibri" w:cs="Calibri" w:eastAsia="Calibri" w:hAnsi="Calibri"/>
                <w:color w:val="0F2439"/>
                <w:sz w:val="20"/>
                <w:szCs w:val="20"/>
              </w:rPr>
              <w:t xml:space="preserve">Improved satisfaction reduces customer loss by estimated 2-3% of return-affected customers</w:t>
            </w:r>
          </w:p>
        </w:tc>
      </w:tr>
      <w:tr>
        <w:tc>
          <w:tcPr>
            <w:tcW w:type="dxa" w:w="3000"/>
            <w:shd w:fill="FFFFFF"/>
          </w:tcPr>
          <w:p>
            <w:r>
              <w:rPr>
                <w:rFonts w:ascii="Calibri" w:cs="Calibri" w:eastAsia="Calibri" w:hAnsi="Calibri"/>
                <w:color w:val="0F2439"/>
                <w:sz w:val="20"/>
                <w:szCs w:val="20"/>
              </w:rPr>
              <w:t xml:space="preserve">One-time development cost (estimated)</w:t>
            </w:r>
          </w:p>
        </w:tc>
        <w:tc>
          <w:tcPr>
            <w:tcW w:type="dxa" w:w="3000"/>
            <w:shd w:fill="FFFFFF"/>
          </w:tcPr>
          <w:p>
            <w:r>
              <w:rPr>
                <w:rFonts w:ascii="Calibri" w:cs="Calibri" w:eastAsia="Calibri" w:hAnsi="Calibri"/>
                <w:color w:val="0F2439"/>
                <w:sz w:val="20"/>
                <w:szCs w:val="20"/>
              </w:rPr>
              <w:t xml:space="preserve">180,000-240,000</w:t>
            </w:r>
          </w:p>
        </w:tc>
        <w:tc>
          <w:tcPr>
            <w:tcW w:type="dxa" w:w="3000"/>
            <w:shd w:fill="FFFFFF"/>
          </w:tcPr>
          <w:p>
            <w:r>
              <w:rPr>
                <w:rFonts w:ascii="Calibri" w:cs="Calibri" w:eastAsia="Calibri" w:hAnsi="Calibri"/>
                <w:color w:val="0F2439"/>
                <w:sz w:val="20"/>
                <w:szCs w:val="20"/>
              </w:rPr>
              <w:t xml:space="preserve">Development, testing, deployment, training for Phase 1</w:t>
            </w:r>
          </w:p>
        </w:tc>
      </w:tr>
      <w:tr>
        <w:tc>
          <w:tcPr>
            <w:tcW w:type="dxa" w:w="3000"/>
            <w:shd w:fill="E8F4F8"/>
          </w:tcPr>
          <w:p>
            <w:r>
              <w:rPr>
                <w:rFonts w:ascii="Calibri" w:cs="Calibri" w:eastAsia="Calibri" w:hAnsi="Calibri"/>
                <w:color w:val="0F2439"/>
                <w:sz w:val="20"/>
                <w:szCs w:val="20"/>
              </w:rPr>
              <w:t xml:space="preserve">Annual infrastructure cost (estimated)</w:t>
            </w:r>
          </w:p>
        </w:tc>
        <w:tc>
          <w:tcPr>
            <w:tcW w:type="dxa" w:w="3000"/>
            <w:shd w:fill="E8F4F8"/>
          </w:tcPr>
          <w:p>
            <w:r>
              <w:rPr>
                <w:rFonts w:ascii="Calibri" w:cs="Calibri" w:eastAsia="Calibri" w:hAnsi="Calibri"/>
                <w:color w:val="0F2439"/>
                <w:sz w:val="20"/>
                <w:szCs w:val="20"/>
              </w:rPr>
              <w:t xml:space="preserve">24,000-36,000</w:t>
            </w:r>
          </w:p>
        </w:tc>
        <w:tc>
          <w:tcPr>
            <w:tcW w:type="dxa" w:w="3000"/>
            <w:shd w:fill="E8F4F8"/>
          </w:tcPr>
          <w:p>
            <w:r>
              <w:rPr>
                <w:rFonts w:ascii="Calibri" w:cs="Calibri" w:eastAsia="Calibri" w:hAnsi="Calibri"/>
                <w:color w:val="0F2439"/>
                <w:sz w:val="20"/>
                <w:szCs w:val="20"/>
              </w:rPr>
              <w:t xml:space="preserve">Hosting, maintenance, SMS/email service costs</w:t>
            </w:r>
          </w:p>
        </w:tc>
      </w:tr>
      <w:tr>
        <w:tc>
          <w:tcPr>
            <w:tcW w:type="dxa" w:w="3000"/>
            <w:shd w:fill="FFFFFF"/>
          </w:tcPr>
          <w:p>
            <w:r>
              <w:rPr>
                <w:rFonts w:ascii="Calibri" w:cs="Calibri" w:eastAsia="Calibri" w:hAnsi="Calibri"/>
                <w:color w:val="0F2439"/>
                <w:sz w:val="20"/>
                <w:szCs w:val="20"/>
              </w:rPr>
              <w:t xml:space="preserve">Payback period</w:t>
            </w:r>
          </w:p>
        </w:tc>
        <w:tc>
          <w:tcPr>
            <w:tcW w:type="dxa" w:w="3000"/>
            <w:shd w:fill="FFFFFF"/>
          </w:tcPr>
          <w:p>
            <w:r>
              <w:rPr>
                <w:rFonts w:ascii="Calibri" w:cs="Calibri" w:eastAsia="Calibri" w:hAnsi="Calibri"/>
                <w:color w:val="0F2439"/>
                <w:sz w:val="20"/>
                <w:szCs w:val="20"/>
              </w:rPr>
              <w:t xml:space="preserve">10-14 months</w:t>
            </w:r>
          </w:p>
        </w:tc>
        <w:tc>
          <w:tcPr>
            <w:tcW w:type="dxa" w:w="3000"/>
            <w:shd w:fill="FFFFFF"/>
          </w:tcPr>
          <w:p>
            <w:r>
              <w:rPr>
                <w:rFonts w:ascii="Calibri" w:cs="Calibri" w:eastAsia="Calibri" w:hAnsi="Calibri"/>
                <w:color w:val="0F2439"/>
                <w:sz w:val="20"/>
                <w:szCs w:val="20"/>
              </w:rPr>
              <w:t xml:space="preserve">Based on gross savings vs. one-time + annual costs</w:t>
            </w:r>
          </w:p>
        </w:tc>
      </w:tr>
      <w:tr>
        <w:tc>
          <w:tcPr>
            <w:tcW w:type="dxa" w:w="3000"/>
            <w:shd w:fill="E8F4F8"/>
          </w:tcPr>
          <w:p>
            <w:r>
              <w:rPr>
                <w:rFonts w:ascii="Calibri" w:cs="Calibri" w:eastAsia="Calibri" w:hAnsi="Calibri"/>
                <w:color w:val="0F2439"/>
                <w:sz w:val="20"/>
                <w:szCs w:val="20"/>
              </w:rPr>
              <w:t xml:space="preserve">3-year ROI</w:t>
            </w:r>
          </w:p>
        </w:tc>
        <w:tc>
          <w:tcPr>
            <w:tcW w:type="dxa" w:w="3000"/>
            <w:shd w:fill="E8F4F8"/>
          </w:tcPr>
          <w:p>
            <w:r>
              <w:rPr>
                <w:rFonts w:ascii="Calibri" w:cs="Calibri" w:eastAsia="Calibri" w:hAnsi="Calibri"/>
                <w:color w:val="0F2439"/>
                <w:sz w:val="20"/>
                <w:szCs w:val="20"/>
              </w:rPr>
              <w:t xml:space="preserve">280-450%</w:t>
            </w:r>
          </w:p>
        </w:tc>
        <w:tc>
          <w:tcPr>
            <w:tcW w:type="dxa" w:w="3000"/>
            <w:shd w:fill="E8F4F8"/>
          </w:tcPr>
          <w:p>
            <w:r>
              <w:rPr>
                <w:rFonts w:ascii="Calibri" w:cs="Calibri" w:eastAsia="Calibri" w:hAnsi="Calibri"/>
                <w:color w:val="0F2439"/>
                <w:sz w:val="20"/>
                <w:szCs w:val="20"/>
              </w:rPr>
              <w:t xml:space="preserve">Cumulative savings over 3 years vs. total investment</w:t>
            </w:r>
          </w:p>
        </w:tc>
      </w:tr>
    </w:tbl>
    <w:p>
      <w:pPr>
        <w:spacing w:after="80" w:before="80"/>
      </w:pPr>
    </w:p>
    <w:p>
      <w:pPr>
        <w:pStyle w:val="2"/>
        <w:spacing w:after="120" w:before="240"/>
      </w:pPr>
      <w:r>
        <w:rPr>
          <w:rFonts w:ascii="Calibri" w:cs="Calibri" w:eastAsia="Calibri" w:hAnsi="Calibri"/>
          <w:b/>
          <w:bCs/>
          <w:color w:val="2E86AB"/>
          <w:sz w:val="26"/>
          <w:szCs w:val="26"/>
        </w:rPr>
        <w:t xml:space="preserve">9.4 Appendix D - BPMN Process Model References</w:t>
      </w:r>
    </w:p>
    <w:p>
      <w:pPr>
        <w:spacing w:after="120" w:line="276"/>
      </w:pPr>
      <w:r>
        <w:rPr>
          <w:rFonts w:ascii="Calibri" w:cs="Calibri" w:eastAsia="Calibri" w:hAnsi="Calibri"/>
          <w:color w:val="0F2439"/>
          <w:sz w:val="22"/>
          <w:szCs w:val="22"/>
        </w:rPr>
        <w:t xml:space="preserve">The As-Is and To-Be return processes have been documented using BPMN 2.0 (Business Process Model and Notation) diagrams with swimlanes for each participating role. These diagrams provide a visual representation of the process flows described in Sections 3.2 and 4.2 of this document. The BPMN diagrams are available as separate files in the repository:</w:t>
      </w:r>
    </w:p>
    <w:p>
      <w:pPr>
        <w:pStyle w:val="ListParagraph"/>
        <w:numPr>
          <w:ilvl w:val="0"/>
          <w:numId w:val="1"/>
        </w:numPr>
        <w:spacing w:after="60"/>
      </w:pPr>
      <w:r>
        <w:rPr>
          <w:rFonts w:ascii="Calibri" w:cs="Calibri" w:eastAsia="Calibri" w:hAnsi="Calibri"/>
          <w:color w:val="0F2439"/>
          <w:sz w:val="22"/>
          <w:szCs w:val="22"/>
        </w:rPr>
        <w:t xml:space="preserve">As-Is Process Model: BPMN 2.0 diagram showing the current manual return process with swimlanes for Customer, Support Agent, Warehouse, and Finance</w:t>
      </w:r>
    </w:p>
    <w:p>
      <w:pPr>
        <w:pStyle w:val="ListParagraph"/>
        <w:numPr>
          <w:ilvl w:val="0"/>
          <w:numId w:val="1"/>
        </w:numPr>
        <w:spacing w:after="60"/>
      </w:pPr>
      <w:r>
        <w:rPr>
          <w:rFonts w:ascii="Calibri" w:cs="Calibri" w:eastAsia="Calibri" w:hAnsi="Calibri"/>
          <w:color w:val="0F2439"/>
          <w:sz w:val="22"/>
          <w:szCs w:val="22"/>
        </w:rPr>
        <w:t xml:space="preserve">To-Be Process Model: BPMN 2.0 diagram showing the proposed digital return process with swimlanes for Customer, System, Support Agent, Warehouse, Manager, and Admin</w:t>
      </w:r>
    </w:p>
    <w:p>
      <w:pPr>
        <w:pStyle w:val="ListParagraph"/>
        <w:numPr>
          <w:ilvl w:val="0"/>
          <w:numId w:val="1"/>
        </w:numPr>
        <w:spacing w:after="60"/>
      </w:pPr>
      <w:r>
        <w:rPr>
          <w:rFonts w:ascii="Calibri" w:cs="Calibri" w:eastAsia="Calibri" w:hAnsi="Calibri"/>
          <w:color w:val="0F2439"/>
          <w:sz w:val="22"/>
          <w:szCs w:val="22"/>
        </w:rPr>
        <w:t xml:space="preserve">Gap Overlay Diagram: Combined view with gaps highlighted in red between As-Is and To-Be flows</w:t>
      </w:r>
    </w:p>
    <w:p>
      <w:pPr>
        <w:spacing w:after="120" w:line="276"/>
      </w:pPr>
      <w:r>
        <w:rPr>
          <w:rFonts w:ascii="Calibri" w:cs="Calibri" w:eastAsia="Calibri" w:hAnsi="Calibri"/>
          <w:color w:val="0F2439"/>
          <w:sz w:val="22"/>
          <w:szCs w:val="22"/>
        </w:rPr>
        <w:t xml:space="preserve">These diagrams should be referenced alongside this document for a complete understanding of the process transformation being proposed.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4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2"/>
      <w:szCs w:val="32"/>
    </w:rPr>
  </w:style>
  <w:style w:type="paragraph" w:styleId="Heading2">
    <w:name w:val="Heading 2"/>
    <w:basedOn w:val="Normal"/>
    <w:next w:val="Normal"/>
    <w:qFormat/>
    <w:rPr>
      <w:rFonts w:ascii="Calibri" w:cs="Calibri" w:eastAsia="Calibri" w:hAnsi="Calibri"/>
      <w:b/>
      <w:bCs/>
      <w:color w:val="2E86AB"/>
      <w:sz w:val="26"/>
      <w:szCs w:val="26"/>
    </w:rPr>
  </w:style>
  <w:style w:type="paragraph" w:styleId="Heading3">
    <w:name w:val="Heading 3"/>
    <w:basedOn w:val="Normal"/>
    <w:next w:val="Normal"/>
    <w:qFormat/>
    <w:rPr>
      <w:rFonts w:ascii="Calibri" w:cs="Calibri" w:eastAsia="Calibri" w:hAnsi="Calibri"/>
      <w:b/>
      <w:bCs/>
      <w:color w:val="1B6B9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 To-Be Gap Analysis - Kontakt Home Return Management System</dc:title>
  <dc:creator>Zamir Jamalov</dc:creator>
  <dc:description>Comprehensive gap analysis for the digitization of the product return process</dc:description>
  <cp:lastModifiedBy>Un-named</cp:lastModifiedBy>
  <cp:revision>1</cp:revision>
  <dcterms:created xsi:type="dcterms:W3CDTF">2026-04-26T06:02:21.751Z</dcterms:created>
  <dcterms:modified xsi:type="dcterms:W3CDTF">2026-04-26T06:02:21.751Z</dcterms:modified>
</cp:coreProperties>
</file>

<file path=docProps/custom.xml><?xml version="1.0" encoding="utf-8"?>
<Properties xmlns="http://schemas.openxmlformats.org/officeDocument/2006/custom-properties" xmlns:vt="http://schemas.openxmlformats.org/officeDocument/2006/docPropsVTypes"/>
</file>