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2200" w:hRule="exact"/>
        </w:trPr>
        <w:tc>
          <w:tcPr>
            <w:tcW w:type="dxa" w:w="10306"/>
            <w:tcBorders>
              <w:top w:val="none" w:color="FFFFFF" w:sz="0"/>
              <w:left w:val="none" w:color="FFFFFF" w:sz="0"/>
              <w:bottom w:val="none" w:color="FFFFFF" w:sz="0"/>
              <w:right w:val="none" w:color="FFFFFF" w:sz="0"/>
            </w:tcBorders>
            <w:shd w:fill="1A3352" w:val="clear"/>
            <w:tcMar>
              <w:top w:type="dxa" w:w="260"/>
              <w:left w:type="dxa" w:w="600"/>
              <w:bottom w:type="dxa" w:w="180"/>
              <w:right w:type="dxa" w:w="600"/>
            </w:tcMar>
            <w:vAlign w:val="top"/>
          </w:tcPr>
          <w:p>
            <w:pPr>
              <w:spacing w:after="40" w:line="300"/>
            </w:pPr>
            <w:r>
              <w:rPr>
                <w:rFonts w:ascii="Calibri" w:cs="Calibri" w:eastAsia="Calibri" w:hAnsi="Calibri"/>
                <w:b/>
                <w:bCs/>
                <w:color w:val="FFFFFF"/>
                <w:sz w:val="40"/>
                <w:szCs w:val="40"/>
              </w:rPr>
              <w:t xml:space="preserve">ZAMIR JAMALOV</w:t>
            </w:r>
            <w:r>
              <w:rPr>
                <w:rFonts w:ascii="Calibri" w:cs="Calibri" w:eastAsia="Calibri" w:hAnsi="Calibri"/>
                <w:color w:val="90A8C0"/>
                <w:sz w:val="28"/>
                <w:szCs w:val="28"/>
              </w:rPr>
              <w:t xml:space="preserve">  |  </w:t>
            </w:r>
            <w:r>
              <w:rPr>
                <w:rFonts w:ascii="Calibri" w:cs="Calibri" w:eastAsia="Calibri" w:hAnsi="Calibri"/>
                <w:color w:val="90A8C0"/>
                <w:sz w:val="28"/>
                <w:szCs w:val="28"/>
              </w:rPr>
              <w:t xml:space="preserve">Business Analyst</w:t>
            </w:r>
          </w:p>
          <w:p>
            <w:pPr>
              <w:spacing w:after="30" w:line="260"/>
            </w:pPr>
            <w:r>
              <w:rPr>
                <w:rFonts w:ascii="Calibri" w:cs="Calibri" w:eastAsia="Calibri" w:hAnsi="Calibri"/>
                <w:color w:val="B0C4D8"/>
                <w:sz w:val="18"/>
                <w:szCs w:val="18"/>
              </w:rPr>
              <w:t xml:space="preserve">+994 55 207 7228</w:t>
            </w:r>
            <w:r>
              <w:rPr>
                <w:rFonts w:ascii="Calibri" w:cs="Calibri" w:eastAsia="Calibri" w:hAnsi="Calibri"/>
                <w:color w:val="5A7A94"/>
                <w:sz w:val="18"/>
                <w:szCs w:val="18"/>
              </w:rPr>
              <w:t xml:space="preserve">  |  </w:t>
            </w:r>
            <w:r>
              <w:rPr>
                <w:rFonts w:ascii="Calibri" w:cs="Calibri" w:eastAsia="Calibri" w:hAnsi="Calibri"/>
                <w:color w:val="B0C4D8"/>
                <w:sz w:val="18"/>
                <w:szCs w:val="18"/>
              </w:rPr>
              <w:t xml:space="preserve">jamalov.zamir@gmail.com</w:t>
            </w:r>
            <w:r>
              <w:rPr>
                <w:rFonts w:ascii="Calibri" w:cs="Calibri" w:eastAsia="Calibri" w:hAnsi="Calibri"/>
                <w:color w:val="5A7A94"/>
                <w:sz w:val="18"/>
                <w:szCs w:val="18"/>
              </w:rPr>
              <w:t xml:space="preserve">  |  </w:t>
            </w:r>
            <w:r>
              <w:rPr>
                <w:rFonts w:ascii="Calibri" w:cs="Calibri" w:eastAsia="Calibri" w:hAnsi="Calibri"/>
                <w:color w:val="B0C4D8"/>
                <w:sz w:val="18"/>
                <w:szCs w:val="18"/>
              </w:rPr>
              <w:t xml:space="preserve">Baku, Azerbaijan</w:t>
            </w:r>
          </w:p>
          <w:p>
            <w:pPr>
              <w:spacing w:line="260"/>
            </w:pPr>
            <w:r>
              <w:rPr>
                <w:rFonts w:ascii="Calibri" w:cs="Calibri" w:eastAsia="Calibri" w:hAnsi="Calibri"/>
                <w:color w:val="B0C4D8"/>
                <w:sz w:val="17"/>
                <w:szCs w:val="17"/>
              </w:rPr>
              <w:t xml:space="preserve">Azerbaijani (Native)</w:t>
            </w:r>
            <w:r>
              <w:rPr>
                <w:rFonts w:ascii="Calibri" w:cs="Calibri" w:eastAsia="Calibri" w:hAnsi="Calibri"/>
                <w:color w:val="5A7A94"/>
                <w:sz w:val="17"/>
                <w:szCs w:val="17"/>
              </w:rPr>
              <w:t xml:space="preserve">  |  </w:t>
            </w:r>
            <w:r>
              <w:rPr>
                <w:rFonts w:ascii="Calibri" w:cs="Calibri" w:eastAsia="Calibri" w:hAnsi="Calibri"/>
                <w:color w:val="B0C4D8"/>
                <w:sz w:val="17"/>
                <w:szCs w:val="17"/>
              </w:rPr>
              <w:t xml:space="preserve">Russian (Fluent)</w:t>
            </w:r>
            <w:r>
              <w:rPr>
                <w:rFonts w:ascii="Calibri" w:cs="Calibri" w:eastAsia="Calibri" w:hAnsi="Calibri"/>
                <w:color w:val="5A7A94"/>
                <w:sz w:val="17"/>
                <w:szCs w:val="17"/>
              </w:rPr>
              <w:t xml:space="preserve">  |  </w:t>
            </w:r>
            <w:r>
              <w:rPr>
                <w:rFonts w:ascii="Calibri" w:cs="Calibri" w:eastAsia="Calibri" w:hAnsi="Calibri"/>
                <w:color w:val="B0C4D8"/>
                <w:sz w:val="17"/>
                <w:szCs w:val="17"/>
              </w:rPr>
              <w:t xml:space="preserve">English (Professional / Technical Documentation)</w:t>
            </w:r>
          </w:p>
        </w:tc>
      </w:tr>
    </w:tbl>
    <w:p>
      <w:pPr>
        <w:spacing w:after="60" w:before="200"/>
      </w:pPr>
      <w:r>
        <w:rPr>
          <w:rFonts w:ascii="Calibri" w:cs="Calibri" w:eastAsia="Calibri" w:hAnsi="Calibri"/>
          <w:b/>
          <w:bCs/>
          <w:color w:val="2E86C1"/>
          <w:sz w:val="22"/>
          <w:szCs w:val="22"/>
        </w:rPr>
        <w:t xml:space="preserve">Profile Summary</w:t>
      </w:r>
    </w:p>
    <w:p>
      <w:pPr>
        <w:spacing w:after="60" w:before="40" w:line="276"/>
      </w:pPr>
      <w:r>
        <w:rPr>
          <w:rFonts w:ascii="Calibri" w:cs="Calibri" w:eastAsia="Calibri" w:hAnsi="Calibri"/>
          <w:color w:val="2C3E50"/>
          <w:sz w:val="18"/>
          <w:szCs w:val="18"/>
        </w:rPr>
        <w:t xml:space="preserve">Business Analyst with 4+ years of direct BA experience and 18 years in IT, including significant government sector exposure across the Central Bank, ASAN Service, and the State Employment Agency. Delivered production systems in fintech, e-commerce, and public services. Proven ability to lead cross-functional teams, coordinate multi-agency integrations (35+ organizations), and translate complex business requirements into actionable technical specifications. Seeking to apply combined BA methodology and government sector understanding to drive digital transformation of public services.</w:t>
      </w:r>
    </w:p>
    <w:p>
      <w:pPr>
        <w:spacing w:after="60" w:before="200"/>
      </w:pPr>
      <w:r>
        <w:rPr>
          <w:rFonts w:ascii="Calibri" w:cs="Calibri" w:eastAsia="Calibri" w:hAnsi="Calibri"/>
          <w:b/>
          <w:bCs/>
          <w:color w:val="2E86C1"/>
          <w:sz w:val="22"/>
          <w:szCs w:val="22"/>
        </w:rPr>
        <w:t xml:space="preserve">Core Skills</w:t>
      </w:r>
    </w:p>
    <w:p>
      <w:pPr>
        <w:spacing w:after="20" w:before="40" w:line="276"/>
      </w:pPr>
      <w:r>
        <w:rPr>
          <w:rFonts w:ascii="Calibri" w:cs="Calibri" w:eastAsia="Calibri" w:hAnsi="Calibri"/>
          <w:b/>
          <w:bCs/>
          <w:color w:val="1A2636"/>
          <w:sz w:val="18"/>
          <w:szCs w:val="18"/>
        </w:rPr>
        <w:t xml:space="preserve">Business Analysis:  </w:t>
      </w:r>
      <w:r>
        <w:rPr>
          <w:rFonts w:ascii="Calibri" w:cs="Calibri" w:eastAsia="Calibri" w:hAnsi="Calibri"/>
          <w:color w:val="2C3E50"/>
          <w:sz w:val="17"/>
          <w:szCs w:val="17"/>
        </w:rPr>
        <w:t xml:space="preserve">BRD / FRD / SRS  |  User Stories &amp; Acceptance Criteria (Gherkin)  |  BPMN (As-Is / To-Be)  |  UML &amp; Sequence Diagrams  |  Gap Analysis  |  Stakeholder Interviews  |  Backlog Prioritization (RICE)  |  UAT Planning &amp; Coordination</w:t>
      </w:r>
    </w:p>
    <w:p>
      <w:pPr>
        <w:spacing w:after="20" w:before="20" w:line="276"/>
      </w:pPr>
      <w:r>
        <w:rPr>
          <w:rFonts w:ascii="Calibri" w:cs="Calibri" w:eastAsia="Calibri" w:hAnsi="Calibri"/>
          <w:b/>
          <w:bCs/>
          <w:color w:val="1A2636"/>
          <w:sz w:val="18"/>
          <w:szCs w:val="18"/>
        </w:rPr>
        <w:t xml:space="preserve">Technical:  </w:t>
      </w:r>
      <w:r>
        <w:rPr>
          <w:rFonts w:ascii="Calibri" w:cs="Calibri" w:eastAsia="Calibri" w:hAnsi="Calibri"/>
          <w:color w:val="2C3E50"/>
          <w:sz w:val="17"/>
          <w:szCs w:val="17"/>
        </w:rPr>
        <w:t xml:space="preserve">REST API &amp; JSON  |  Swagger / OpenAPI 3.0  |  Postman (API Testing)  |  SQL  |  SDLC  |  System Integration  |  Data-Driven Analysis (SQL, ELK Stack)</w:t>
      </w:r>
    </w:p>
    <w:p>
      <w:pPr>
        <w:spacing w:after="60" w:before="20" w:line="276"/>
      </w:pPr>
      <w:r>
        <w:rPr>
          <w:rFonts w:ascii="Calibri" w:cs="Calibri" w:eastAsia="Calibri" w:hAnsi="Calibri"/>
          <w:b/>
          <w:bCs/>
          <w:color w:val="1A2636"/>
          <w:sz w:val="18"/>
          <w:szCs w:val="18"/>
        </w:rPr>
        <w:t xml:space="preserve">Process &amp; Tools:  </w:t>
      </w:r>
      <w:r>
        <w:rPr>
          <w:rFonts w:ascii="Calibri" w:cs="Calibri" w:eastAsia="Calibri" w:hAnsi="Calibri"/>
          <w:color w:val="2C3E50"/>
          <w:sz w:val="17"/>
          <w:szCs w:val="17"/>
        </w:rPr>
        <w:t xml:space="preserve">Agile / Scrum  |  Jira  |  Confluence  |  Cross-Functional Coordination  |  Government Sector Stakeholder Management  |  Process Digitization</w:t>
      </w:r>
    </w:p>
    <w:p>
      <w:pPr>
        <w:spacing w:after="60" w:before="200"/>
      </w:pPr>
      <w:r>
        <w:rPr>
          <w:rFonts w:ascii="Calibri" w:cs="Calibri" w:eastAsia="Calibri" w:hAnsi="Calibri"/>
          <w:b/>
          <w:bCs/>
          <w:color w:val="2E86C1"/>
          <w:sz w:val="22"/>
          <w:szCs w:val="22"/>
        </w:rPr>
        <w:t xml:space="preserve">Professional Experience</w:t>
      </w:r>
    </w:p>
    <w:p>
      <w:pPr>
        <w:tabs>
          <w:tab w:val="right" w:pos="10200"/>
        </w:tabs>
        <w:spacing w:after="20" w:before="140"/>
      </w:pPr>
      <w:r>
        <w:rPr>
          <w:rFonts w:ascii="Calibri" w:cs="Calibri" w:eastAsia="Calibri" w:hAnsi="Calibri"/>
          <w:b/>
          <w:bCs/>
          <w:color w:val="1A2636"/>
          <w:sz w:val="21"/>
          <w:szCs w:val="21"/>
        </w:rPr>
        <w:t xml:space="preserve">Embafinans</w:t>
      </w:r>
      <w:r>
        <w:rPr>
          <w:rFonts w:ascii="Calibri" w:cs="Calibri" w:eastAsia="Calibri" w:hAnsi="Calibri"/>
          <w:color w:val="6B8599"/>
          <w:sz w:val="18"/>
          <w:szCs w:val="18"/>
        </w:rPr>
        <w:t xml:space="preserve">  |  </w:t>
      </w:r>
      <w:r>
        <w:rPr>
          <w:rFonts w:ascii="Calibri" w:cs="Calibri" w:eastAsia="Calibri" w:hAnsi="Calibri"/>
          <w:i/>
          <w:iCs/>
          <w:color w:val="2E86C1"/>
          <w:sz w:val="19"/>
          <w:szCs w:val="19"/>
        </w:rPr>
        <w:t xml:space="preserve">Lead IT Business Analyst</w:t>
      </w:r>
      <w:r>
        <w:rPr>
          <w:rFonts w:ascii="Calibri" w:cs="Calibri" w:eastAsia="Calibri" w:hAnsi="Calibri"/>
          <w:color w:val="6B8599"/>
          <w:sz w:val="17"/>
          <w:szCs w:val="17"/>
        </w:rPr>
        <w:t xml:space="preserve">	2025 – Present</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Leading business analysis for fintech products including BNPL credit scoring, payment gateway integration, and goods loan tracking dashboard</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Authored BRDs, FRDs, and SRS documents; wrote User Stories with Gherkin Acceptance Criteria and maintained traceability across sprints</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Defined REST API specifications in Swagger/OpenAPI 3.0, created sequence diagrams for integration flows, and prepared data mapping documents for developer handoff</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Coordinated UAT execution with business stakeholders, led bug triage meetings, and achieved on-time sign-off across multiple release cycles</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Ranked requirements using RICE framework and leveraged SQL data analysis to resolve conflicting stakeholder priorities</w:t>
      </w:r>
    </w:p>
    <w:p>
      <w:pPr>
        <w:tabs>
          <w:tab w:val="right" w:pos="10200"/>
        </w:tabs>
        <w:spacing w:after="20" w:before="140"/>
      </w:pPr>
      <w:r>
        <w:rPr>
          <w:rFonts w:ascii="Calibri" w:cs="Calibri" w:eastAsia="Calibri" w:hAnsi="Calibri"/>
          <w:b/>
          <w:bCs/>
          <w:color w:val="1A2636"/>
          <w:sz w:val="21"/>
          <w:szCs w:val="21"/>
        </w:rPr>
        <w:t xml:space="preserve">Kapital Bank / Birbonus</w:t>
      </w:r>
      <w:r>
        <w:rPr>
          <w:rFonts w:ascii="Calibri" w:cs="Calibri" w:eastAsia="Calibri" w:hAnsi="Calibri"/>
          <w:color w:val="6B8599"/>
          <w:sz w:val="18"/>
          <w:szCs w:val="18"/>
        </w:rPr>
        <w:t xml:space="preserve">  |  </w:t>
      </w:r>
      <w:r>
        <w:rPr>
          <w:rFonts w:ascii="Calibri" w:cs="Calibri" w:eastAsia="Calibri" w:hAnsi="Calibri"/>
          <w:i/>
          <w:iCs/>
          <w:color w:val="2E86C1"/>
          <w:sz w:val="19"/>
          <w:szCs w:val="19"/>
        </w:rPr>
        <w:t xml:space="preserve">IT Business Analyst</w:t>
      </w:r>
      <w:r>
        <w:rPr>
          <w:rFonts w:ascii="Calibri" w:cs="Calibri" w:eastAsia="Calibri" w:hAnsi="Calibri"/>
          <w:color w:val="6B8599"/>
          <w:sz w:val="17"/>
          <w:szCs w:val="17"/>
        </w:rPr>
        <w:t xml:space="preserve">	2024 – 2025</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Designed a customer loyalty bonus system (Birmarket) enabling shoppers to earn rewards on purchases and redeem across partner merchants</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Conducted stakeholder sessions to define earning rules, eligibility criteria, and partner settlement workflows for the loyalty platform</w:t>
      </w:r>
    </w:p>
    <w:p>
      <w:pPr>
        <w:tabs>
          <w:tab w:val="right" w:pos="10200"/>
        </w:tabs>
        <w:spacing w:after="20" w:before="140"/>
      </w:pPr>
      <w:r>
        <w:rPr>
          <w:rFonts w:ascii="Calibri" w:cs="Calibri" w:eastAsia="Calibri" w:hAnsi="Calibri"/>
          <w:b/>
          <w:bCs/>
          <w:color w:val="1A2636"/>
          <w:sz w:val="21"/>
          <w:szCs w:val="21"/>
        </w:rPr>
        <w:t xml:space="preserve">Umico</w:t>
      </w:r>
      <w:r>
        <w:rPr>
          <w:rFonts w:ascii="Calibri" w:cs="Calibri" w:eastAsia="Calibri" w:hAnsi="Calibri"/>
          <w:color w:val="6B8599"/>
          <w:sz w:val="18"/>
          <w:szCs w:val="18"/>
        </w:rPr>
        <w:t xml:space="preserve">  |  </w:t>
      </w:r>
      <w:r>
        <w:rPr>
          <w:rFonts w:ascii="Calibri" w:cs="Calibri" w:eastAsia="Calibri" w:hAnsi="Calibri"/>
          <w:i/>
          <w:iCs/>
          <w:color w:val="2E86C1"/>
          <w:sz w:val="19"/>
          <w:szCs w:val="19"/>
        </w:rPr>
        <w:t xml:space="preserve">IT Integration Specialist</w:t>
      </w:r>
      <w:r>
        <w:rPr>
          <w:rFonts w:ascii="Calibri" w:cs="Calibri" w:eastAsia="Calibri" w:hAnsi="Calibri"/>
          <w:color w:val="6B8599"/>
          <w:sz w:val="17"/>
          <w:szCs w:val="17"/>
        </w:rPr>
        <w:t xml:space="preserve">	2022 – 2024</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Led API integration of 25+ partner companies into the Umico ecosystem, defining integration specifications and coordinating technical implementation</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Built backend features using PostgreSQL, resolved L2 production incidents using ELK Stack log analysis, and supported partner development teams</w:t>
      </w:r>
    </w:p>
    <w:p>
      <w:pPr>
        <w:tabs>
          <w:tab w:val="right" w:pos="10200"/>
        </w:tabs>
        <w:spacing w:after="20" w:before="140"/>
      </w:pPr>
      <w:r>
        <w:rPr>
          <w:rFonts w:ascii="Calibri" w:cs="Calibri" w:eastAsia="Calibri" w:hAnsi="Calibri"/>
          <w:b/>
          <w:bCs/>
          <w:color w:val="1A2636"/>
          <w:sz w:val="21"/>
          <w:szCs w:val="21"/>
        </w:rPr>
        <w:t xml:space="preserve">State Employment Agency (Dövlət Məşgulluq Agentliyi)</w:t>
      </w:r>
      <w:r>
        <w:rPr>
          <w:rFonts w:ascii="Calibri" w:cs="Calibri" w:eastAsia="Calibri" w:hAnsi="Calibri"/>
          <w:color w:val="6B8599"/>
          <w:sz w:val="18"/>
          <w:szCs w:val="18"/>
        </w:rPr>
        <w:t xml:space="preserve">  |  </w:t>
      </w:r>
      <w:r>
        <w:rPr>
          <w:rFonts w:ascii="Calibri" w:cs="Calibri" w:eastAsia="Calibri" w:hAnsi="Calibri"/>
          <w:i/>
          <w:iCs/>
          <w:color w:val="2E86C1"/>
          <w:sz w:val="19"/>
          <w:szCs w:val="19"/>
        </w:rPr>
        <w:t xml:space="preserve">Innovation Department Lead &amp; Business Analyst</w:t>
      </w:r>
      <w:r>
        <w:rPr>
          <w:rFonts w:ascii="Calibri" w:cs="Calibri" w:eastAsia="Calibri" w:hAnsi="Calibri"/>
          <w:color w:val="6B8599"/>
          <w:sz w:val="17"/>
          <w:szCs w:val="17"/>
        </w:rPr>
        <w:t xml:space="preserve">	2021 – 2022</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Led the Innovation Department managing a 2-member team and coordinating with the 15-member EMAS project team, providing methodology guidance and knowledge transfer</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Served as Business Analyst for the EMAS (Employment Management Automation System), authoring requirements documentation and coordinating with technical teams during initial system development</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Designed a Telegram-based citizen service channel for real-time application submission and response processing, improving public service accessibility</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Developed a real-time web-based monitoring dashboard for the management board, enabling transparent tracking of citizen applications, response times, and service delivery performance metrics</w:t>
      </w:r>
    </w:p>
    <w:p>
      <w:pPr>
        <w:tabs>
          <w:tab w:val="right" w:pos="10200"/>
        </w:tabs>
        <w:spacing w:after="20" w:before="140"/>
      </w:pPr>
      <w:r>
        <w:rPr>
          <w:rFonts w:ascii="Calibri" w:cs="Calibri" w:eastAsia="Calibri" w:hAnsi="Calibri"/>
          <w:b/>
          <w:bCs/>
          <w:color w:val="1A2636"/>
          <w:sz w:val="21"/>
          <w:szCs w:val="21"/>
        </w:rPr>
        <w:t xml:space="preserve">Central Bank of Azerbaijan</w:t>
      </w:r>
      <w:r>
        <w:rPr>
          <w:rFonts w:ascii="Calibri" w:cs="Calibri" w:eastAsia="Calibri" w:hAnsi="Calibri"/>
          <w:color w:val="6B8599"/>
          <w:sz w:val="18"/>
          <w:szCs w:val="18"/>
        </w:rPr>
        <w:t xml:space="preserve">  |  </w:t>
      </w:r>
      <w:r>
        <w:rPr>
          <w:rFonts w:ascii="Calibri" w:cs="Calibri" w:eastAsia="Calibri" w:hAnsi="Calibri"/>
          <w:i/>
          <w:iCs/>
          <w:color w:val="2E86C1"/>
          <w:sz w:val="19"/>
          <w:szCs w:val="19"/>
        </w:rPr>
        <w:t xml:space="preserve">Integration Developer</w:t>
      </w:r>
      <w:r>
        <w:rPr>
          <w:rFonts w:ascii="Calibri" w:cs="Calibri" w:eastAsia="Calibri" w:hAnsi="Calibri"/>
          <w:color w:val="6B8599"/>
          <w:sz w:val="17"/>
          <w:szCs w:val="17"/>
        </w:rPr>
        <w:t xml:space="preserve">	2007 – 2012</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Led technical integration of 10+ government organizations into the Government Payment Portal (GPP), defining data exchange specifications and coordinating with agencies on integration requirements</w:t>
      </w:r>
    </w:p>
    <w:p>
      <w:pPr>
        <w:spacing w:after="20" w:before="20" w:line="276"/>
        <w:ind w:left="280"/>
      </w:pPr>
      <w:r>
        <w:rPr>
          <w:rFonts w:ascii="Calibri" w:cs="Calibri" w:eastAsia="Calibri" w:hAnsi="Calibri"/>
          <w:color w:val="2E86C1"/>
          <w:sz w:val="17"/>
          <w:szCs w:val="17"/>
        </w:rPr>
        <w:t xml:space="preserve">•  </w:t>
      </w:r>
      <w:r>
        <w:rPr>
          <w:rFonts w:ascii="Calibri" w:cs="Calibri" w:eastAsia="Calibri" w:hAnsi="Calibri"/>
          <w:color w:val="2C3E50"/>
          <w:sz w:val="18"/>
          <w:szCs w:val="18"/>
        </w:rPr>
        <w:t xml:space="preserve">Developed middleware for cross-system data communication between government institutions, enabling automated payment processing at national scale</w:t>
      </w:r>
    </w:p>
    <w:p>
      <w:pPr>
        <w:spacing w:after="60" w:before="200"/>
      </w:pPr>
      <w:r>
        <w:rPr>
          <w:rFonts w:ascii="Calibri" w:cs="Calibri" w:eastAsia="Calibri" w:hAnsi="Calibri"/>
          <w:b/>
          <w:bCs/>
          <w:color w:val="2E86C1"/>
          <w:sz w:val="22"/>
          <w:szCs w:val="22"/>
        </w:rPr>
        <w:t xml:space="preserve">Additional Professional Background</w:t>
      </w:r>
    </w:p>
    <w:p>
      <w:pPr>
        <w:spacing w:after="60" w:before="40" w:line="276"/>
      </w:pPr>
      <w:r>
        <w:rPr>
          <w:rFonts w:ascii="Calibri" w:cs="Calibri" w:eastAsia="Calibri" w:hAnsi="Calibri"/>
          <w:color w:val="2C3E50"/>
          <w:sz w:val="17"/>
          <w:szCs w:val="17"/>
        </w:rPr>
        <w:t xml:space="preserve">10+ years in software engineering and data analytics across Azerbaijan's banking and public sectors, including core banking development at Zaminbank, Unibank (UMobileBank project), Bank of Baku, and Rabita Bank; data analytics at ASAN Service supporting public service delivery; and backend development at Umico. This foundation provides deep understanding of enterprise systems, database architectures (Oracle, MSSQL, PostgreSQL, MongoDB), government service delivery patterns, and cross-organization integration.</w:t>
      </w:r>
    </w:p>
    <w:p>
      <w:pPr>
        <w:spacing w:after="60" w:before="200"/>
      </w:pPr>
      <w:r>
        <w:rPr>
          <w:rFonts w:ascii="Calibri" w:cs="Calibri" w:eastAsia="Calibri" w:hAnsi="Calibri"/>
          <w:b/>
          <w:bCs/>
          <w:color w:val="2E86C1"/>
          <w:sz w:val="22"/>
          <w:szCs w:val="22"/>
        </w:rPr>
        <w:t xml:space="preserve">Education</w:t>
      </w:r>
    </w:p>
    <w:p>
      <w:pPr>
        <w:spacing w:after="60" w:before="40" w:line="276"/>
      </w:pPr>
      <w:r>
        <w:rPr>
          <w:rFonts w:ascii="Calibri" w:cs="Calibri" w:eastAsia="Calibri" w:hAnsi="Calibri"/>
          <w:b/>
          <w:bCs/>
          <w:color w:val="1A2636"/>
          <w:sz w:val="20"/>
          <w:szCs w:val="20"/>
        </w:rPr>
        <w:t xml:space="preserve">Baku State University</w:t>
      </w:r>
      <w:r>
        <w:rPr>
          <w:rFonts w:ascii="Calibri" w:cs="Calibri" w:eastAsia="Calibri" w:hAnsi="Calibri"/>
          <w:color w:val="6B8599"/>
          <w:sz w:val="18"/>
          <w:szCs w:val="18"/>
        </w:rPr>
        <w:t xml:space="preserve">  —  </w:t>
      </w:r>
      <w:r>
        <w:rPr>
          <w:rFonts w:ascii="Calibri" w:cs="Calibri" w:eastAsia="Calibri" w:hAnsi="Calibri"/>
          <w:color w:val="2C3E50"/>
          <w:sz w:val="18"/>
          <w:szCs w:val="18"/>
        </w:rPr>
        <w:t xml:space="preserve">Bachelor of Science in Applied Mathematics</w:t>
      </w:r>
    </w:p>
    <w:sectPr>
      <w:pgSz w:w="11906" w:h="16838" w:orient="portrait"/>
      <w:pgMar w:top="0" w:right="800" w:bottom="6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2C3E50"/>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2026-05-05T17:19:23.758Z</dcterms:created>
  <dcterms:modified xsi:type="dcterms:W3CDTF">2026-05-05T17:19:23.760Z</dcterms:modified>
</cp:coreProperties>
</file>

<file path=docProps/custom.xml><?xml version="1.0" encoding="utf-8"?>
<Properties xmlns="http://schemas.openxmlformats.org/officeDocument/2006/custom-properties" xmlns:vt="http://schemas.openxmlformats.org/officeDocument/2006/docPropsVTypes"/>
</file>