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CE4B55" w:rsidR="0005797F" w:rsidP="00365036" w:rsidRDefault="00453F2E" w14:paraId="0D41C8B3" w14:textId="5C949D7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Enlightenment: Locke &amp; Montesquieu</w:t>
      </w:r>
    </w:p>
    <w:p w:rsidRPr="00F25B8A" w:rsidR="006B3EFC" w:rsidRDefault="00E91FC9" w14:paraId="42FFBC82" w14:textId="608A8D94">
      <w:pPr>
        <w:rPr>
          <w:i/>
          <w:iCs/>
          <w:color w:val="FF0000"/>
          <w:sz w:val="24"/>
          <w:szCs w:val="24"/>
        </w:rPr>
      </w:pPr>
      <w:r w:rsidRPr="00F25B8A">
        <w:rPr>
          <w:b/>
          <w:i/>
          <w:iCs/>
          <w:color w:val="FF0000"/>
          <w:sz w:val="24"/>
          <w:szCs w:val="24"/>
          <w:u w:val="single"/>
        </w:rPr>
        <w:t>Part 1</w:t>
      </w:r>
      <w:r w:rsidRPr="00F25B8A">
        <w:rPr>
          <w:i/>
          <w:iCs/>
          <w:color w:val="FF0000"/>
          <w:sz w:val="24"/>
          <w:szCs w:val="24"/>
        </w:rPr>
        <w:t>.</w:t>
      </w:r>
      <w:r w:rsidRPr="00F25B8A" w:rsidR="006B3EFC">
        <w:rPr>
          <w:i/>
          <w:iCs/>
          <w:color w:val="FF0000"/>
          <w:sz w:val="24"/>
          <w:szCs w:val="24"/>
        </w:rPr>
        <w:t xml:space="preserve"> Match the key terms found in the word bank </w:t>
      </w:r>
      <w:r w:rsidRPr="00F25B8A" w:rsidR="00F25B8A">
        <w:rPr>
          <w:i/>
          <w:iCs/>
          <w:color w:val="FF0000"/>
          <w:sz w:val="24"/>
          <w:szCs w:val="24"/>
        </w:rPr>
        <w:t>below</w:t>
      </w:r>
      <w:r w:rsidRPr="00F25B8A" w:rsidR="006B3EFC">
        <w:rPr>
          <w:i/>
          <w:iCs/>
          <w:color w:val="FF0000"/>
          <w:sz w:val="24"/>
          <w:szCs w:val="24"/>
        </w:rPr>
        <w:t xml:space="preserve"> to the definitions </w:t>
      </w:r>
      <w:r w:rsidRPr="00F25B8A" w:rsidR="00F25B8A">
        <w:rPr>
          <w:i/>
          <w:iCs/>
          <w:color w:val="FF0000"/>
          <w:sz w:val="24"/>
          <w:szCs w:val="24"/>
        </w:rPr>
        <w:t xml:space="preserve">that best describe them. </w:t>
      </w:r>
      <w:r w:rsidRPr="00F25B8A" w:rsidR="006B3EFC">
        <w:rPr>
          <w:i/>
          <w:iCs/>
          <w:color w:val="FF0000"/>
          <w:sz w:val="24"/>
          <w:szCs w:val="24"/>
        </w:rPr>
        <w:t>Type the vocabulary wor</w:t>
      </w:r>
      <w:r w:rsidRPr="00F25B8A" w:rsidR="00F25B8A">
        <w:rPr>
          <w:i/>
          <w:iCs/>
          <w:color w:val="FF0000"/>
          <w:sz w:val="24"/>
          <w:szCs w:val="24"/>
        </w:rPr>
        <w:t xml:space="preserve">d into the matching empty box. </w:t>
      </w:r>
      <w:r w:rsidRPr="00F25B8A" w:rsidR="006B3EFC">
        <w:rPr>
          <w:i/>
          <w:iCs/>
          <w:color w:val="FF0000"/>
          <w:sz w:val="24"/>
          <w:szCs w:val="24"/>
        </w:rPr>
        <w:t>Each term will only be used once.</w:t>
      </w:r>
    </w:p>
    <w:tbl>
      <w:tblPr>
        <w:tblStyle w:val="TableGrid"/>
        <w:tblW w:w="9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325"/>
        <w:gridCol w:w="2696"/>
        <w:gridCol w:w="3256"/>
        <w:gridCol w:w="78"/>
      </w:tblGrid>
      <w:tr w:rsidR="00F25B8A" w:rsidTr="00F25B8A" w14:paraId="33706EA4" w14:textId="77777777">
        <w:trPr>
          <w:gridAfter w:val="1"/>
          <w:wAfter w:w="40" w:type="dxa"/>
          <w:trHeight w:val="325"/>
        </w:trPr>
        <w:tc>
          <w:tcPr>
            <w:tcW w:w="0" w:type="auto"/>
          </w:tcPr>
          <w:p w:rsidR="00F25B8A" w:rsidP="00D43512" w:rsidRDefault="00F25B8A" w14:paraId="7C2D651A" w14:textId="77777777">
            <w:pPr>
              <w:jc w:val="center"/>
              <w:rPr>
                <w:sz w:val="24"/>
                <w:szCs w:val="24"/>
              </w:rPr>
            </w:pPr>
            <w:r>
              <w:rPr>
                <w:sz w:val="24"/>
                <w:szCs w:val="24"/>
              </w:rPr>
              <w:t>Enlightenment</w:t>
            </w:r>
          </w:p>
        </w:tc>
        <w:tc>
          <w:tcPr>
            <w:tcW w:w="0" w:type="auto"/>
          </w:tcPr>
          <w:p w:rsidR="00F25B8A" w:rsidP="00D43512" w:rsidRDefault="00F25B8A" w14:paraId="748C9DC3" w14:textId="77777777">
            <w:pPr>
              <w:jc w:val="center"/>
              <w:rPr>
                <w:sz w:val="24"/>
                <w:szCs w:val="24"/>
              </w:rPr>
            </w:pPr>
            <w:r>
              <w:rPr>
                <w:sz w:val="24"/>
                <w:szCs w:val="24"/>
              </w:rPr>
              <w:t>Natural Law</w:t>
            </w:r>
          </w:p>
        </w:tc>
        <w:tc>
          <w:tcPr>
            <w:tcW w:w="0" w:type="auto"/>
          </w:tcPr>
          <w:p w:rsidR="00F25B8A" w:rsidP="00D43512" w:rsidRDefault="00F25B8A" w14:paraId="518D43D7" w14:textId="77777777">
            <w:pPr>
              <w:jc w:val="center"/>
              <w:rPr>
                <w:sz w:val="24"/>
                <w:szCs w:val="24"/>
              </w:rPr>
            </w:pPr>
            <w:r>
              <w:rPr>
                <w:sz w:val="24"/>
                <w:szCs w:val="24"/>
              </w:rPr>
              <w:t>Social Contract</w:t>
            </w:r>
          </w:p>
        </w:tc>
      </w:tr>
      <w:tr w:rsidR="00F25B8A" w:rsidTr="00F25B8A" w14:paraId="18562A43" w14:textId="77777777">
        <w:trPr>
          <w:gridAfter w:val="1"/>
          <w:wAfter w:w="40" w:type="dxa"/>
          <w:trHeight w:val="325"/>
        </w:trPr>
        <w:tc>
          <w:tcPr>
            <w:tcW w:w="0" w:type="auto"/>
          </w:tcPr>
          <w:p w:rsidR="00F25B8A" w:rsidP="00D43512" w:rsidRDefault="00F25B8A" w14:paraId="7B5153C1" w14:textId="77777777">
            <w:pPr>
              <w:jc w:val="center"/>
              <w:rPr>
                <w:sz w:val="24"/>
                <w:szCs w:val="24"/>
              </w:rPr>
            </w:pPr>
            <w:r>
              <w:rPr>
                <w:sz w:val="24"/>
                <w:szCs w:val="24"/>
              </w:rPr>
              <w:t>Separation of Powers</w:t>
            </w:r>
          </w:p>
        </w:tc>
        <w:tc>
          <w:tcPr>
            <w:tcW w:w="0" w:type="auto"/>
          </w:tcPr>
          <w:p w:rsidR="00F25B8A" w:rsidP="00D43512" w:rsidRDefault="00F25B8A" w14:paraId="7A070C92" w14:textId="77777777">
            <w:pPr>
              <w:jc w:val="center"/>
              <w:rPr>
                <w:sz w:val="24"/>
                <w:szCs w:val="24"/>
              </w:rPr>
            </w:pPr>
            <w:r>
              <w:rPr>
                <w:sz w:val="24"/>
                <w:szCs w:val="24"/>
              </w:rPr>
              <w:t>John Locke</w:t>
            </w:r>
          </w:p>
        </w:tc>
        <w:tc>
          <w:tcPr>
            <w:tcW w:w="0" w:type="auto"/>
          </w:tcPr>
          <w:p w:rsidR="00F25B8A" w:rsidP="00D43512" w:rsidRDefault="00F25B8A" w14:paraId="7B7A27CF" w14:textId="77777777">
            <w:pPr>
              <w:jc w:val="center"/>
              <w:rPr>
                <w:sz w:val="24"/>
                <w:szCs w:val="24"/>
              </w:rPr>
            </w:pPr>
            <w:r>
              <w:rPr>
                <w:sz w:val="24"/>
                <w:szCs w:val="24"/>
              </w:rPr>
              <w:t>Montesquieu</w:t>
            </w:r>
          </w:p>
        </w:tc>
      </w:tr>
      <w:tr w:rsidR="00F25B8A" w:rsidTr="00F25B8A" w14:paraId="2CDFD5FD" w14:textId="77777777">
        <w:trPr>
          <w:gridAfter w:val="1"/>
          <w:wAfter w:w="40" w:type="dxa"/>
          <w:trHeight w:val="325"/>
        </w:trPr>
        <w:tc>
          <w:tcPr>
            <w:tcW w:w="0" w:type="auto"/>
          </w:tcPr>
          <w:p w:rsidR="00F25B8A" w:rsidP="00D43512" w:rsidRDefault="00F25B8A" w14:paraId="28D5289F" w14:textId="77777777">
            <w:pPr>
              <w:jc w:val="center"/>
              <w:rPr>
                <w:sz w:val="24"/>
                <w:szCs w:val="24"/>
              </w:rPr>
            </w:pPr>
          </w:p>
        </w:tc>
        <w:tc>
          <w:tcPr>
            <w:tcW w:w="0" w:type="auto"/>
          </w:tcPr>
          <w:p w:rsidR="00F25B8A" w:rsidP="00D43512" w:rsidRDefault="00F25B8A" w14:paraId="14842B30" w14:textId="77777777">
            <w:pPr>
              <w:jc w:val="center"/>
              <w:rPr>
                <w:sz w:val="24"/>
                <w:szCs w:val="24"/>
              </w:rPr>
            </w:pPr>
          </w:p>
        </w:tc>
        <w:tc>
          <w:tcPr>
            <w:tcW w:w="0" w:type="auto"/>
          </w:tcPr>
          <w:p w:rsidR="00F25B8A" w:rsidP="00D43512" w:rsidRDefault="00F25B8A" w14:paraId="2D799898" w14:textId="77777777">
            <w:pPr>
              <w:jc w:val="center"/>
              <w:rPr>
                <w:sz w:val="24"/>
                <w:szCs w:val="24"/>
              </w:rPr>
            </w:pPr>
          </w:p>
        </w:tc>
      </w:tr>
      <w:tr w:rsidRPr="00CE4B55" w:rsidR="00E91FC9" w:rsidTr="00F25B8A" w14:paraId="46DBC2F6"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25" w:type="dxa"/>
            <w:shd w:val="clear" w:color="auto" w:fill="9CC2E5" w:themeFill="accent5" w:themeFillTint="99"/>
            <w:vAlign w:val="center"/>
          </w:tcPr>
          <w:p w:rsidRPr="00365036" w:rsidR="00E91FC9" w:rsidP="00926039" w:rsidRDefault="00E91FC9" w14:paraId="67EFAAA7" w14:textId="77777777">
            <w:pPr>
              <w:jc w:val="center"/>
              <w:rPr>
                <w:b/>
                <w:sz w:val="24"/>
                <w:szCs w:val="24"/>
              </w:rPr>
            </w:pPr>
            <w:r w:rsidRPr="00365036">
              <w:rPr>
                <w:b/>
                <w:sz w:val="24"/>
                <w:szCs w:val="24"/>
              </w:rPr>
              <w:t>Key Term</w:t>
            </w:r>
          </w:p>
        </w:tc>
        <w:tc>
          <w:tcPr>
            <w:tcW w:w="6025" w:type="dxa"/>
            <w:gridSpan w:val="3"/>
            <w:shd w:val="clear" w:color="auto" w:fill="9CC2E5" w:themeFill="accent5" w:themeFillTint="99"/>
            <w:vAlign w:val="center"/>
          </w:tcPr>
          <w:p w:rsidRPr="00365036" w:rsidR="00E91FC9" w:rsidP="006B3EFC" w:rsidRDefault="00E91FC9" w14:paraId="7072CA4B" w14:textId="77777777">
            <w:pPr>
              <w:jc w:val="center"/>
              <w:rPr>
                <w:b/>
                <w:sz w:val="24"/>
                <w:szCs w:val="24"/>
              </w:rPr>
            </w:pPr>
            <w:r w:rsidRPr="00365036">
              <w:rPr>
                <w:b/>
                <w:sz w:val="24"/>
                <w:szCs w:val="24"/>
              </w:rPr>
              <w:t>Definition</w:t>
            </w:r>
          </w:p>
        </w:tc>
      </w:tr>
      <w:tr w:rsidRPr="00CE4B55" w:rsidR="00E91FC9" w:rsidTr="00F25B8A" w14:paraId="2690409B"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0"/>
        </w:trPr>
        <w:tc>
          <w:tcPr>
            <w:tcW w:w="3325" w:type="dxa"/>
            <w:shd w:val="clear" w:color="auto" w:fill="auto"/>
            <w:vAlign w:val="center"/>
          </w:tcPr>
          <w:p w:rsidRPr="00365036" w:rsidR="00E91FC9" w:rsidP="00E91FC9" w:rsidRDefault="00E91FC9" w14:paraId="77D333C0" w14:textId="44DC8309">
            <w:pPr>
              <w:jc w:val="center"/>
              <w:rPr>
                <w:color w:val="FF0000"/>
                <w:sz w:val="28"/>
                <w:szCs w:val="28"/>
              </w:rPr>
            </w:pPr>
          </w:p>
        </w:tc>
        <w:tc>
          <w:tcPr>
            <w:tcW w:w="6025" w:type="dxa"/>
            <w:gridSpan w:val="3"/>
            <w:shd w:val="clear" w:color="auto" w:fill="auto"/>
            <w:vAlign w:val="center"/>
          </w:tcPr>
          <w:p w:rsidRPr="00365036" w:rsidR="00E91FC9" w:rsidP="00F25B8A" w:rsidRDefault="00E91FC9" w14:paraId="7C754B86" w14:textId="6050098C">
            <w:pPr>
              <w:rPr>
                <w:rFonts w:cstheme="minorHAnsi"/>
                <w:sz w:val="24"/>
                <w:szCs w:val="24"/>
              </w:rPr>
            </w:pPr>
            <w:r>
              <w:rPr>
                <w:rFonts w:cstheme="minorHAnsi"/>
                <w:sz w:val="24"/>
                <w:szCs w:val="24"/>
              </w:rPr>
              <w:t>1) The division of powers into three branches, or parts, of government.</w:t>
            </w:r>
          </w:p>
        </w:tc>
      </w:tr>
      <w:tr w:rsidRPr="00CE4B55" w:rsidR="00E91FC9" w:rsidTr="00F25B8A" w14:paraId="70A86081"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0"/>
        </w:trPr>
        <w:tc>
          <w:tcPr>
            <w:tcW w:w="3325" w:type="dxa"/>
            <w:shd w:val="clear" w:color="auto" w:fill="auto"/>
            <w:vAlign w:val="center"/>
          </w:tcPr>
          <w:p w:rsidRPr="00365036" w:rsidR="00E91FC9" w:rsidP="00E91FC9" w:rsidRDefault="00E91FC9" w14:paraId="070B4863" w14:textId="5A9BC982">
            <w:pPr>
              <w:jc w:val="center"/>
              <w:rPr>
                <w:color w:val="FF0000"/>
                <w:sz w:val="28"/>
                <w:szCs w:val="28"/>
              </w:rPr>
            </w:pPr>
          </w:p>
        </w:tc>
        <w:tc>
          <w:tcPr>
            <w:tcW w:w="6025" w:type="dxa"/>
            <w:gridSpan w:val="3"/>
            <w:shd w:val="clear" w:color="auto" w:fill="auto"/>
            <w:vAlign w:val="center"/>
          </w:tcPr>
          <w:p w:rsidRPr="00365036" w:rsidR="00E91FC9" w:rsidP="00F25B8A" w:rsidRDefault="00E91FC9" w14:paraId="56E4BBC8" w14:textId="601B0065">
            <w:pPr>
              <w:rPr>
                <w:rFonts w:cstheme="minorHAnsi"/>
                <w:sz w:val="24"/>
                <w:szCs w:val="24"/>
              </w:rPr>
            </w:pPr>
            <w:r>
              <w:rPr>
                <w:rFonts w:cstheme="minorHAnsi"/>
                <w:sz w:val="24"/>
                <w:szCs w:val="24"/>
              </w:rPr>
              <w:t>2) The concept that all human beings have basic rights, like life, liberty, and property.</w:t>
            </w:r>
          </w:p>
        </w:tc>
      </w:tr>
      <w:tr w:rsidRPr="00CE4B55" w:rsidR="00E91FC9" w:rsidTr="00F25B8A" w14:paraId="69C59560"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0"/>
        </w:trPr>
        <w:tc>
          <w:tcPr>
            <w:tcW w:w="3325" w:type="dxa"/>
            <w:shd w:val="clear" w:color="auto" w:fill="auto"/>
            <w:vAlign w:val="center"/>
          </w:tcPr>
          <w:p w:rsidRPr="00365036" w:rsidR="00E91FC9" w:rsidP="00E91FC9" w:rsidRDefault="00E91FC9" w14:paraId="068B36CB" w14:textId="258E66E1">
            <w:pPr>
              <w:jc w:val="center"/>
              <w:rPr>
                <w:color w:val="FF0000"/>
                <w:sz w:val="28"/>
                <w:szCs w:val="28"/>
              </w:rPr>
            </w:pPr>
          </w:p>
        </w:tc>
        <w:tc>
          <w:tcPr>
            <w:tcW w:w="6025" w:type="dxa"/>
            <w:gridSpan w:val="3"/>
            <w:shd w:val="clear" w:color="auto" w:fill="auto"/>
            <w:vAlign w:val="center"/>
          </w:tcPr>
          <w:p w:rsidRPr="00365036" w:rsidR="00E91FC9" w:rsidP="00F25B8A" w:rsidRDefault="00E91FC9" w14:paraId="25C1BC06" w14:textId="2A9CFF7D">
            <w:pPr>
              <w:rPr>
                <w:rFonts w:cstheme="minorHAnsi"/>
                <w:sz w:val="24"/>
                <w:szCs w:val="24"/>
              </w:rPr>
            </w:pPr>
            <w:r>
              <w:rPr>
                <w:rFonts w:cstheme="minorHAnsi"/>
                <w:sz w:val="24"/>
                <w:szCs w:val="24"/>
              </w:rPr>
              <w:t>3) An agreement among the people to set up a government and obey its laws.</w:t>
            </w:r>
          </w:p>
        </w:tc>
      </w:tr>
      <w:tr w:rsidRPr="00CE4B55" w:rsidR="00E91FC9" w:rsidTr="00F25B8A" w14:paraId="4ECDD057"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0"/>
        </w:trPr>
        <w:tc>
          <w:tcPr>
            <w:tcW w:w="3325" w:type="dxa"/>
            <w:shd w:val="clear" w:color="auto" w:fill="auto"/>
            <w:vAlign w:val="center"/>
          </w:tcPr>
          <w:p w:rsidRPr="00365036" w:rsidR="00E91FC9" w:rsidP="00E91FC9" w:rsidRDefault="00E91FC9" w14:paraId="5C007278" w14:textId="630D99BB">
            <w:pPr>
              <w:jc w:val="center"/>
              <w:rPr>
                <w:color w:val="FF0000"/>
                <w:sz w:val="28"/>
                <w:szCs w:val="28"/>
              </w:rPr>
            </w:pPr>
          </w:p>
        </w:tc>
        <w:tc>
          <w:tcPr>
            <w:tcW w:w="6025" w:type="dxa"/>
            <w:gridSpan w:val="3"/>
            <w:shd w:val="clear" w:color="auto" w:fill="auto"/>
            <w:vAlign w:val="center"/>
          </w:tcPr>
          <w:p w:rsidRPr="00365036" w:rsidR="00E91FC9" w:rsidP="00F25B8A" w:rsidRDefault="00E91FC9" w14:paraId="18344355" w14:textId="35DCA710">
            <w:pPr>
              <w:rPr>
                <w:rFonts w:cstheme="minorHAnsi"/>
                <w:sz w:val="24"/>
                <w:szCs w:val="24"/>
              </w:rPr>
            </w:pPr>
            <w:r>
              <w:rPr>
                <w:rFonts w:cstheme="minorHAnsi"/>
                <w:sz w:val="24"/>
                <w:szCs w:val="24"/>
              </w:rPr>
              <w:t>4) Enlightenment philosopher who developed the idea of separation of powers</w:t>
            </w:r>
          </w:p>
        </w:tc>
      </w:tr>
      <w:tr w:rsidRPr="00CE4B55" w:rsidR="00E91FC9" w:rsidTr="00F25B8A" w14:paraId="6559721D"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0"/>
        </w:trPr>
        <w:tc>
          <w:tcPr>
            <w:tcW w:w="3325" w:type="dxa"/>
            <w:shd w:val="clear" w:color="auto" w:fill="auto"/>
            <w:vAlign w:val="center"/>
          </w:tcPr>
          <w:p w:rsidRPr="00365036" w:rsidR="00E91FC9" w:rsidP="00E91FC9" w:rsidRDefault="00E91FC9" w14:paraId="48BE7B50" w14:textId="1BCF8C87">
            <w:pPr>
              <w:jc w:val="center"/>
              <w:rPr>
                <w:color w:val="FF0000"/>
                <w:sz w:val="28"/>
                <w:szCs w:val="28"/>
              </w:rPr>
            </w:pPr>
          </w:p>
        </w:tc>
        <w:tc>
          <w:tcPr>
            <w:tcW w:w="6025" w:type="dxa"/>
            <w:gridSpan w:val="3"/>
            <w:shd w:val="clear" w:color="auto" w:fill="auto"/>
            <w:vAlign w:val="center"/>
          </w:tcPr>
          <w:p w:rsidRPr="00365036" w:rsidR="00E91FC9" w:rsidP="00F25B8A" w:rsidRDefault="00E91FC9" w14:paraId="4E8D8082" w14:textId="79BFA670">
            <w:pPr>
              <w:rPr>
                <w:rFonts w:cstheme="minorHAnsi"/>
                <w:sz w:val="24"/>
                <w:szCs w:val="24"/>
              </w:rPr>
            </w:pPr>
            <w:r>
              <w:rPr>
                <w:rFonts w:cstheme="minorHAnsi"/>
                <w:sz w:val="24"/>
                <w:szCs w:val="24"/>
              </w:rPr>
              <w:t>5</w:t>
            </w:r>
            <w:r>
              <w:rPr>
                <w:rFonts w:cstheme="minorHAnsi"/>
                <w:sz w:val="24"/>
                <w:szCs w:val="24"/>
              </w:rPr>
              <w:t>) Period in history characterized by dramatic revolutions in science, philosophy, society, and politics.</w:t>
            </w:r>
          </w:p>
        </w:tc>
      </w:tr>
      <w:tr w:rsidRPr="00CE4B55" w:rsidR="00E91FC9" w:rsidTr="00F25B8A" w14:paraId="1688D2F9"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0"/>
        </w:trPr>
        <w:tc>
          <w:tcPr>
            <w:tcW w:w="3325" w:type="dxa"/>
            <w:shd w:val="clear" w:color="auto" w:fill="auto"/>
            <w:vAlign w:val="center"/>
          </w:tcPr>
          <w:p w:rsidRPr="00365036" w:rsidR="00E91FC9" w:rsidP="00E91FC9" w:rsidRDefault="00E91FC9" w14:paraId="53B25007" w14:textId="77777777">
            <w:pPr>
              <w:jc w:val="center"/>
              <w:rPr>
                <w:color w:val="FF0000"/>
                <w:sz w:val="28"/>
                <w:szCs w:val="28"/>
              </w:rPr>
            </w:pPr>
          </w:p>
        </w:tc>
        <w:tc>
          <w:tcPr>
            <w:tcW w:w="6025" w:type="dxa"/>
            <w:gridSpan w:val="3"/>
            <w:shd w:val="clear" w:color="auto" w:fill="auto"/>
            <w:vAlign w:val="center"/>
          </w:tcPr>
          <w:p w:rsidR="00E91FC9" w:rsidP="00F25B8A" w:rsidRDefault="00E91FC9" w14:paraId="7AB4FB2D" w14:textId="1652709C">
            <w:pPr>
              <w:rPr>
                <w:rFonts w:cstheme="minorHAnsi"/>
                <w:sz w:val="24"/>
                <w:szCs w:val="24"/>
              </w:rPr>
            </w:pPr>
            <w:r>
              <w:rPr>
                <w:rFonts w:cstheme="minorHAnsi"/>
                <w:sz w:val="24"/>
                <w:szCs w:val="24"/>
              </w:rPr>
              <w:t>6) Enlightenment philosopher who developed the ideas of natural law and the social contract.</w:t>
            </w:r>
          </w:p>
        </w:tc>
      </w:tr>
    </w:tbl>
    <w:p w:rsidR="00F25B8A" w:rsidP="006B3EFC" w:rsidRDefault="00F25B8A" w14:paraId="22210B6D" w14:textId="77777777">
      <w:pPr>
        <w:pBdr>
          <w:bottom w:val="double" w:color="auto" w:sz="6" w:space="1"/>
        </w:pBdr>
      </w:pPr>
    </w:p>
    <w:p w:rsidRPr="00F25B8A" w:rsidR="00F25B8A" w:rsidP="00F25B8A" w:rsidRDefault="00F25B8A" w14:paraId="6A039D13" w14:textId="2DF9BA64">
      <w:pPr>
        <w:rPr>
          <w:i/>
          <w:iCs/>
          <w:color w:val="FF0000"/>
          <w:sz w:val="24"/>
          <w:szCs w:val="24"/>
        </w:rPr>
      </w:pPr>
      <w:r w:rsidRPr="00F25B8A">
        <w:rPr>
          <w:b/>
          <w:i/>
          <w:iCs/>
          <w:color w:val="FF0000"/>
          <w:sz w:val="24"/>
          <w:szCs w:val="24"/>
          <w:u w:val="single"/>
        </w:rPr>
        <w:t>Part 2</w:t>
      </w:r>
      <w:r w:rsidRPr="00F25B8A">
        <w:rPr>
          <w:i/>
          <w:iCs/>
          <w:color w:val="FF0000"/>
          <w:sz w:val="24"/>
          <w:szCs w:val="24"/>
        </w:rPr>
        <w:t xml:space="preserve">. </w:t>
      </w:r>
      <w:r w:rsidRPr="00F25B8A">
        <w:rPr>
          <w:i/>
          <w:iCs/>
          <w:color w:val="FF0000"/>
          <w:sz w:val="24"/>
          <w:szCs w:val="24"/>
        </w:rPr>
        <w:t>Read each of the following quotes and decide which philosopher would likely have said it.  Type “L” for Locke and “M” for Montesquieu.</w:t>
      </w:r>
    </w:p>
    <w:tbl>
      <w:tblPr>
        <w:tblStyle w:val="TableGrid"/>
        <w:tblW w:w="0" w:type="auto"/>
        <w:tblLook w:val="04A0" w:firstRow="1" w:lastRow="0" w:firstColumn="1" w:lastColumn="0" w:noHBand="0" w:noVBand="1"/>
      </w:tblPr>
      <w:tblGrid>
        <w:gridCol w:w="6295"/>
        <w:gridCol w:w="3055"/>
      </w:tblGrid>
      <w:tr w:rsidRPr="00CE4B55" w:rsidR="00F25B8A" w:rsidTr="00F25B8A" w14:paraId="77834D9F" w14:textId="77777777">
        <w:tc>
          <w:tcPr>
            <w:tcW w:w="6295" w:type="dxa"/>
            <w:shd w:val="clear" w:color="auto" w:fill="A8D08D" w:themeFill="accent6" w:themeFillTint="99"/>
            <w:vAlign w:val="center"/>
          </w:tcPr>
          <w:p w:rsidRPr="00365036" w:rsidR="00F25B8A" w:rsidP="008A10EC" w:rsidRDefault="00F25B8A" w14:paraId="27ADCA6E" w14:textId="705B6FC8">
            <w:pPr>
              <w:jc w:val="center"/>
              <w:rPr>
                <w:b/>
                <w:sz w:val="24"/>
                <w:szCs w:val="24"/>
              </w:rPr>
            </w:pPr>
            <w:r>
              <w:rPr>
                <w:b/>
                <w:sz w:val="24"/>
                <w:szCs w:val="24"/>
              </w:rPr>
              <w:t>Quote</w:t>
            </w:r>
          </w:p>
        </w:tc>
        <w:tc>
          <w:tcPr>
            <w:tcW w:w="3055" w:type="dxa"/>
            <w:shd w:val="clear" w:color="auto" w:fill="A8D08D" w:themeFill="accent6" w:themeFillTint="99"/>
            <w:vAlign w:val="center"/>
          </w:tcPr>
          <w:p w:rsidRPr="00365036" w:rsidR="00F25B8A" w:rsidP="00D43512" w:rsidRDefault="00F25B8A" w14:paraId="513BA059" w14:textId="6018798D">
            <w:pPr>
              <w:jc w:val="center"/>
              <w:rPr>
                <w:b/>
                <w:sz w:val="24"/>
                <w:szCs w:val="24"/>
              </w:rPr>
            </w:pPr>
            <w:r>
              <w:rPr>
                <w:b/>
                <w:sz w:val="24"/>
                <w:szCs w:val="24"/>
              </w:rPr>
              <w:t>Locke or Montesquieu?</w:t>
            </w:r>
          </w:p>
        </w:tc>
      </w:tr>
      <w:tr w:rsidRPr="00CE4B55" w:rsidR="00F25B8A" w:rsidTr="00F25B8A" w14:paraId="5BC1945E" w14:textId="77777777">
        <w:trPr>
          <w:trHeight w:val="720"/>
        </w:trPr>
        <w:tc>
          <w:tcPr>
            <w:tcW w:w="6295" w:type="dxa"/>
            <w:shd w:val="clear" w:color="auto" w:fill="auto"/>
            <w:vAlign w:val="center"/>
          </w:tcPr>
          <w:p w:rsidR="00F25B8A" w:rsidP="00F25B8A" w:rsidRDefault="00F25B8A" w14:paraId="4A2D9409" w14:textId="2C65BF01">
            <w:pPr>
              <w:rPr>
                <w:sz w:val="24"/>
                <w:szCs w:val="28"/>
              </w:rPr>
            </w:pPr>
            <w:r>
              <w:rPr>
                <w:sz w:val="24"/>
                <w:szCs w:val="28"/>
              </w:rPr>
              <w:t>7) We need a constitution in order to protect our rights.</w:t>
            </w:r>
          </w:p>
        </w:tc>
        <w:tc>
          <w:tcPr>
            <w:tcW w:w="3055" w:type="dxa"/>
            <w:shd w:val="clear" w:color="auto" w:fill="auto"/>
            <w:vAlign w:val="center"/>
          </w:tcPr>
          <w:p w:rsidRPr="008A10EC" w:rsidR="00F25B8A" w:rsidP="00D43512" w:rsidRDefault="00F25B8A" w14:paraId="5194FD2D" w14:textId="77777777">
            <w:pPr>
              <w:jc w:val="center"/>
              <w:rPr>
                <w:rFonts w:cstheme="minorHAnsi"/>
                <w:color w:val="FF0000"/>
                <w:sz w:val="28"/>
                <w:szCs w:val="24"/>
              </w:rPr>
            </w:pPr>
          </w:p>
        </w:tc>
      </w:tr>
      <w:tr w:rsidRPr="00CE4B55" w:rsidR="00F25B8A" w:rsidTr="00F25B8A" w14:paraId="53635AC8" w14:textId="77777777">
        <w:trPr>
          <w:trHeight w:val="720"/>
        </w:trPr>
        <w:tc>
          <w:tcPr>
            <w:tcW w:w="6295" w:type="dxa"/>
            <w:shd w:val="clear" w:color="auto" w:fill="auto"/>
            <w:vAlign w:val="center"/>
          </w:tcPr>
          <w:p w:rsidR="00F25B8A" w:rsidP="00F25B8A" w:rsidRDefault="00F25B8A" w14:paraId="062719A3" w14:textId="37ED430F">
            <w:pPr>
              <w:rPr>
                <w:sz w:val="24"/>
                <w:szCs w:val="28"/>
              </w:rPr>
            </w:pPr>
            <w:r>
              <w:rPr>
                <w:sz w:val="24"/>
                <w:szCs w:val="28"/>
              </w:rPr>
              <w:t>8) Our government should have a legislative, executive, and judicial branch.</w:t>
            </w:r>
          </w:p>
        </w:tc>
        <w:tc>
          <w:tcPr>
            <w:tcW w:w="3055" w:type="dxa"/>
            <w:shd w:val="clear" w:color="auto" w:fill="auto"/>
            <w:vAlign w:val="center"/>
          </w:tcPr>
          <w:p w:rsidRPr="008A10EC" w:rsidR="00F25B8A" w:rsidP="00D43512" w:rsidRDefault="00F25B8A" w14:paraId="250F34A5" w14:textId="77777777">
            <w:pPr>
              <w:jc w:val="center"/>
              <w:rPr>
                <w:rFonts w:cstheme="minorHAnsi"/>
                <w:color w:val="FF0000"/>
                <w:sz w:val="28"/>
                <w:szCs w:val="24"/>
              </w:rPr>
            </w:pPr>
          </w:p>
        </w:tc>
      </w:tr>
      <w:tr w:rsidRPr="00CE4B55" w:rsidR="00F25B8A" w:rsidTr="00F25B8A" w14:paraId="13092568" w14:textId="77777777">
        <w:trPr>
          <w:trHeight w:val="720"/>
        </w:trPr>
        <w:tc>
          <w:tcPr>
            <w:tcW w:w="6295" w:type="dxa"/>
            <w:shd w:val="clear" w:color="auto" w:fill="auto"/>
            <w:vAlign w:val="center"/>
          </w:tcPr>
          <w:p w:rsidR="00F25B8A" w:rsidP="008A10EC" w:rsidRDefault="00F25B8A" w14:paraId="4858AB54" w14:textId="510E8140">
            <w:pPr>
              <w:rPr>
                <w:sz w:val="24"/>
                <w:szCs w:val="28"/>
              </w:rPr>
            </w:pPr>
            <w:r>
              <w:rPr>
                <w:sz w:val="24"/>
                <w:szCs w:val="28"/>
              </w:rPr>
              <w:t xml:space="preserve">9) </w:t>
            </w:r>
            <w:r w:rsidR="008A10EC">
              <w:rPr>
                <w:sz w:val="24"/>
                <w:szCs w:val="28"/>
              </w:rPr>
              <w:t>If one part of government has too much power, it can lead to tyranny, or corrupt rule.</w:t>
            </w:r>
          </w:p>
        </w:tc>
        <w:tc>
          <w:tcPr>
            <w:tcW w:w="3055" w:type="dxa"/>
            <w:shd w:val="clear" w:color="auto" w:fill="auto"/>
            <w:vAlign w:val="center"/>
          </w:tcPr>
          <w:p w:rsidRPr="008A10EC" w:rsidR="00F25B8A" w:rsidP="00D43512" w:rsidRDefault="00F25B8A" w14:paraId="0CB190B5" w14:textId="77777777">
            <w:pPr>
              <w:jc w:val="center"/>
              <w:rPr>
                <w:rFonts w:cstheme="minorHAnsi"/>
                <w:color w:val="FF0000"/>
                <w:sz w:val="28"/>
                <w:szCs w:val="24"/>
              </w:rPr>
            </w:pPr>
          </w:p>
        </w:tc>
      </w:tr>
      <w:tr w:rsidRPr="00CE4B55" w:rsidR="00F25B8A" w:rsidTr="00F25B8A" w14:paraId="73D77442" w14:textId="77777777">
        <w:trPr>
          <w:trHeight w:val="720"/>
        </w:trPr>
        <w:tc>
          <w:tcPr>
            <w:tcW w:w="6295" w:type="dxa"/>
            <w:shd w:val="clear" w:color="auto" w:fill="auto"/>
            <w:vAlign w:val="center"/>
          </w:tcPr>
          <w:p w:rsidR="00F25B8A" w:rsidP="00133188" w:rsidRDefault="00F25B8A" w14:paraId="74BD3857" w14:textId="602E02D3">
            <w:pPr>
              <w:rPr>
                <w:sz w:val="24"/>
                <w:szCs w:val="28"/>
              </w:rPr>
            </w:pPr>
            <w:r>
              <w:rPr>
                <w:sz w:val="24"/>
                <w:szCs w:val="28"/>
              </w:rPr>
              <w:t xml:space="preserve">10) </w:t>
            </w:r>
            <w:r>
              <w:rPr>
                <w:sz w:val="24"/>
                <w:szCs w:val="28"/>
              </w:rPr>
              <w:t>All men are created equal with certain rights that cannot be taken away.</w:t>
            </w:r>
          </w:p>
        </w:tc>
        <w:tc>
          <w:tcPr>
            <w:tcW w:w="3055" w:type="dxa"/>
            <w:shd w:val="clear" w:color="auto" w:fill="auto"/>
            <w:vAlign w:val="center"/>
          </w:tcPr>
          <w:p w:rsidRPr="008A10EC" w:rsidR="00F25B8A" w:rsidP="00D43512" w:rsidRDefault="00F25B8A" w14:paraId="1A276196" w14:textId="77777777">
            <w:pPr>
              <w:jc w:val="center"/>
              <w:rPr>
                <w:rFonts w:cstheme="minorHAnsi"/>
                <w:color w:val="FF0000"/>
                <w:sz w:val="28"/>
                <w:szCs w:val="24"/>
              </w:rPr>
            </w:pPr>
          </w:p>
        </w:tc>
      </w:tr>
      <w:tr w:rsidRPr="00CE4B55" w:rsidR="00F25B8A" w:rsidTr="00F25B8A" w14:paraId="2C229FC2" w14:textId="77777777">
        <w:trPr>
          <w:trHeight w:val="720"/>
        </w:trPr>
        <w:tc>
          <w:tcPr>
            <w:tcW w:w="6295" w:type="dxa"/>
            <w:shd w:val="clear" w:color="auto" w:fill="auto"/>
            <w:vAlign w:val="center"/>
          </w:tcPr>
          <w:p w:rsidR="00F25B8A" w:rsidP="00F25B8A" w:rsidRDefault="00F25B8A" w14:paraId="458A2227" w14:textId="72E974D4">
            <w:pPr>
              <w:rPr>
                <w:sz w:val="24"/>
                <w:szCs w:val="28"/>
              </w:rPr>
            </w:pPr>
            <w:r>
              <w:rPr>
                <w:sz w:val="24"/>
                <w:szCs w:val="28"/>
              </w:rPr>
              <w:t xml:space="preserve">11) </w:t>
            </w:r>
            <w:r w:rsidR="008A10EC">
              <w:rPr>
                <w:sz w:val="24"/>
                <w:szCs w:val="28"/>
              </w:rPr>
              <w:t>Each part of government should have the ability to check, or limit, the power of the other parts.</w:t>
            </w:r>
          </w:p>
        </w:tc>
        <w:tc>
          <w:tcPr>
            <w:tcW w:w="3055" w:type="dxa"/>
            <w:shd w:val="clear" w:color="auto" w:fill="auto"/>
            <w:vAlign w:val="center"/>
          </w:tcPr>
          <w:p w:rsidRPr="008A10EC" w:rsidR="00F25B8A" w:rsidP="00D43512" w:rsidRDefault="00F25B8A" w14:paraId="5F4D1B71" w14:textId="77777777">
            <w:pPr>
              <w:jc w:val="center"/>
              <w:rPr>
                <w:rFonts w:cstheme="minorHAnsi"/>
                <w:color w:val="FF0000"/>
                <w:sz w:val="28"/>
                <w:szCs w:val="24"/>
              </w:rPr>
            </w:pPr>
          </w:p>
        </w:tc>
      </w:tr>
      <w:tr w:rsidRPr="00CE4B55" w:rsidR="00F25B8A" w:rsidTr="00F25B8A" w14:paraId="255513BA" w14:textId="77777777">
        <w:trPr>
          <w:trHeight w:val="720"/>
        </w:trPr>
        <w:tc>
          <w:tcPr>
            <w:tcW w:w="6295" w:type="dxa"/>
            <w:shd w:val="clear" w:color="auto" w:fill="auto"/>
            <w:vAlign w:val="center"/>
          </w:tcPr>
          <w:p w:rsidRPr="00F25B8A" w:rsidR="00F25B8A" w:rsidP="008A10EC" w:rsidRDefault="00F25B8A" w14:paraId="61EDF313" w14:textId="2D9CFB4F">
            <w:pPr>
              <w:rPr>
                <w:sz w:val="24"/>
                <w:szCs w:val="28"/>
              </w:rPr>
            </w:pPr>
            <w:r>
              <w:rPr>
                <w:sz w:val="24"/>
                <w:szCs w:val="28"/>
              </w:rPr>
              <w:t xml:space="preserve">12) </w:t>
            </w:r>
            <w:r w:rsidR="008A10EC">
              <w:rPr>
                <w:sz w:val="24"/>
                <w:szCs w:val="28"/>
              </w:rPr>
              <w:t>If the government tries to take our rights away instead of protecting them, we have the right to change or replace that government.</w:t>
            </w:r>
          </w:p>
        </w:tc>
        <w:tc>
          <w:tcPr>
            <w:tcW w:w="3055" w:type="dxa"/>
            <w:shd w:val="clear" w:color="auto" w:fill="auto"/>
            <w:vAlign w:val="center"/>
          </w:tcPr>
          <w:p w:rsidRPr="008A10EC" w:rsidR="00F25B8A" w:rsidP="00D43512" w:rsidRDefault="00F25B8A" w14:paraId="00931339" w14:textId="4953D367">
            <w:pPr>
              <w:jc w:val="center"/>
              <w:rPr>
                <w:rFonts w:cstheme="minorHAnsi"/>
                <w:color w:val="FF0000"/>
                <w:sz w:val="28"/>
                <w:szCs w:val="24"/>
              </w:rPr>
            </w:pPr>
          </w:p>
        </w:tc>
      </w:tr>
    </w:tbl>
    <w:p w:rsidR="00365036" w:rsidP="008A10EC" w:rsidRDefault="00365036" w14:paraId="106D70B6" w14:textId="11E55292">
      <w:pPr>
        <w:pBdr>
          <w:bottom w:val="double" w:color="auto" w:sz="6" w:space="1"/>
        </w:pBdr>
      </w:pPr>
    </w:p>
    <w:p w:rsidRPr="00133188" w:rsidR="008A10EC" w:rsidP="008A10EC" w:rsidRDefault="00133188" w14:paraId="7F579947" w14:textId="7FB5C460">
      <w:pPr>
        <w:rPr>
          <w:b/>
          <w:iCs/>
          <w:sz w:val="24"/>
          <w:szCs w:val="24"/>
        </w:rPr>
      </w:pPr>
      <w:r>
        <w:rPr>
          <w:noProof/>
        </w:rPr>
        <w:lastRenderedPageBreak/>
        <w:drawing>
          <wp:anchor distT="0" distB="0" distL="114300" distR="114300" simplePos="0" relativeHeight="251658240" behindDoc="0" locked="0" layoutInCell="1" allowOverlap="1" wp14:anchorId="50F5F92A" wp14:editId="04F7AEE7">
            <wp:simplePos x="0" y="0"/>
            <wp:positionH relativeFrom="margin">
              <wp:align>right</wp:align>
            </wp:positionH>
            <wp:positionV relativeFrom="margin">
              <wp:posOffset>17392</wp:posOffset>
            </wp:positionV>
            <wp:extent cx="1888739" cy="11258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8739" cy="1125855"/>
                    </a:xfrm>
                    <a:prstGeom prst="rect">
                      <a:avLst/>
                    </a:prstGeom>
                    <a:noFill/>
                  </pic:spPr>
                </pic:pic>
              </a:graphicData>
            </a:graphic>
            <wp14:sizeRelH relativeFrom="margin">
              <wp14:pctWidth>0</wp14:pctWidth>
            </wp14:sizeRelH>
            <wp14:sizeRelV relativeFrom="margin">
              <wp14:pctHeight>0</wp14:pctHeight>
            </wp14:sizeRelV>
          </wp:anchor>
        </w:drawing>
      </w:r>
      <w:r w:rsidRPr="55EB6230" w:rsidR="008A10EC">
        <w:rPr>
          <w:b w:val="1"/>
          <w:bCs w:val="1"/>
          <w:i w:val="1"/>
          <w:iCs w:val="1"/>
          <w:color w:val="FF0000"/>
          <w:sz w:val="24"/>
          <w:szCs w:val="24"/>
          <w:u w:val="single"/>
        </w:rPr>
        <w:t>Part 3</w:t>
      </w:r>
      <w:r w:rsidRPr="55EB6230" w:rsidR="008A10EC">
        <w:rPr>
          <w:i w:val="1"/>
          <w:iCs w:val="1"/>
          <w:color w:val="FF0000"/>
          <w:sz w:val="24"/>
          <w:szCs w:val="24"/>
        </w:rPr>
        <w:t xml:space="preserve">. </w:t>
      </w:r>
      <w:r w:rsidRPr="55EB6230" w:rsidR="008A10EC">
        <w:rPr>
          <w:i w:val="1"/>
          <w:iCs w:val="1"/>
          <w:color w:val="FF0000"/>
          <w:sz w:val="24"/>
          <w:szCs w:val="24"/>
        </w:rPr>
        <w:t>Based on our lesson, answer the following questions.</w:t>
      </w:r>
    </w:p>
    <w:p w:rsidRPr="00133188" w:rsidR="008A10EC" w:rsidP="00133188" w:rsidRDefault="0006262C" w14:paraId="400F1CE8" w14:textId="07B32C43">
      <w:pPr>
        <w:spacing w:after="0" w:line="276" w:lineRule="auto"/>
        <w:rPr>
          <w:sz w:val="24"/>
          <w:szCs w:val="24"/>
        </w:rPr>
      </w:pPr>
      <w:r w:rsidRPr="00133188">
        <w:rPr>
          <w:sz w:val="24"/>
          <w:szCs w:val="24"/>
        </w:rPr>
        <w:t>13) The statements below are from the 1776 Virginia Declaration of Rights.  Which one best reflects the Enlightenment ideas of government as expressed by Montesquieu?</w:t>
      </w:r>
    </w:p>
    <w:p w:rsidRPr="00133188" w:rsidR="0006262C" w:rsidP="00133188" w:rsidRDefault="0006262C" w14:paraId="1C7F4B81" w14:textId="2F497857">
      <w:pPr>
        <w:spacing w:after="0" w:line="276" w:lineRule="auto"/>
        <w:ind w:left="720"/>
        <w:rPr>
          <w:sz w:val="24"/>
          <w:szCs w:val="24"/>
        </w:rPr>
      </w:pPr>
      <w:r w:rsidRPr="00133188">
        <w:rPr>
          <w:sz w:val="24"/>
          <w:szCs w:val="24"/>
        </w:rPr>
        <w:t>A) That in all criminal prosecutions a man has the right to demand a speedy trial by an impartial jury.</w:t>
      </w:r>
    </w:p>
    <w:p w:rsidRPr="00133188" w:rsidR="0006262C" w:rsidP="00133188" w:rsidRDefault="0006262C" w14:paraId="58A33314" w14:textId="15A4B975">
      <w:pPr>
        <w:spacing w:after="0" w:line="276" w:lineRule="auto"/>
        <w:ind w:left="720"/>
        <w:rPr>
          <w:sz w:val="24"/>
          <w:szCs w:val="24"/>
        </w:rPr>
      </w:pPr>
      <w:r w:rsidRPr="00133188">
        <w:rPr>
          <w:sz w:val="24"/>
          <w:szCs w:val="24"/>
        </w:rPr>
        <w:t>B) That the legislative, executive, and judicial branches shall be separate and distinct.</w:t>
      </w:r>
    </w:p>
    <w:p w:rsidRPr="00133188" w:rsidR="0006262C" w:rsidP="00133188" w:rsidRDefault="0006262C" w14:paraId="6E4B2107" w14:textId="36C86B7E">
      <w:pPr>
        <w:spacing w:after="0" w:line="276" w:lineRule="auto"/>
        <w:ind w:left="720"/>
        <w:rPr>
          <w:sz w:val="24"/>
          <w:szCs w:val="24"/>
        </w:rPr>
      </w:pPr>
      <w:r w:rsidRPr="00133188">
        <w:rPr>
          <w:sz w:val="24"/>
          <w:szCs w:val="24"/>
        </w:rPr>
        <w:t>C) That the freedom of the press is one of the great elements of liberty and can never be limited.</w:t>
      </w:r>
    </w:p>
    <w:p w:rsidRPr="00133188" w:rsidR="0006262C" w:rsidP="00133188" w:rsidRDefault="0006262C" w14:paraId="0B80D713" w14:textId="5CE62FD0">
      <w:pPr>
        <w:spacing w:after="0" w:line="276" w:lineRule="auto"/>
        <w:ind w:left="720"/>
        <w:rPr>
          <w:sz w:val="24"/>
          <w:szCs w:val="24"/>
        </w:rPr>
      </w:pPr>
      <w:r w:rsidRPr="00133188">
        <w:rPr>
          <w:sz w:val="24"/>
          <w:szCs w:val="24"/>
        </w:rPr>
        <w:t xml:space="preserve">D) That a militia, composed of the body of the people … is the proper and safe defense of the state. </w:t>
      </w:r>
    </w:p>
    <w:p w:rsidRPr="00133188" w:rsidR="0006262C" w:rsidP="00133188" w:rsidRDefault="0006262C" w14:paraId="260493F3" w14:textId="42E2E042">
      <w:pPr>
        <w:spacing w:after="0" w:line="276" w:lineRule="auto"/>
        <w:rPr>
          <w:sz w:val="24"/>
          <w:szCs w:val="24"/>
        </w:rPr>
      </w:pPr>
    </w:p>
    <w:p w:rsidRPr="00133188" w:rsidR="0006262C" w:rsidP="00133188" w:rsidRDefault="0006262C" w14:paraId="18AC9CE2" w14:textId="3160F8E7">
      <w:pPr>
        <w:spacing w:after="0" w:line="276" w:lineRule="auto"/>
        <w:rPr>
          <w:color w:val="FF0000"/>
          <w:sz w:val="24"/>
          <w:szCs w:val="24"/>
        </w:rPr>
      </w:pPr>
      <w:r w:rsidRPr="00133188">
        <w:rPr>
          <w:color w:val="FF0000"/>
          <w:sz w:val="24"/>
          <w:szCs w:val="24"/>
        </w:rPr>
        <w:t xml:space="preserve">ANSWER: </w:t>
      </w:r>
    </w:p>
    <w:p w:rsidRPr="00133188" w:rsidR="0006262C" w:rsidP="00133188" w:rsidRDefault="0006262C" w14:paraId="310B4825" w14:textId="3A08AB95">
      <w:pPr>
        <w:spacing w:after="0" w:line="276" w:lineRule="auto"/>
        <w:rPr>
          <w:sz w:val="24"/>
          <w:szCs w:val="24"/>
        </w:rPr>
      </w:pPr>
    </w:p>
    <w:p w:rsidRPr="00133188" w:rsidR="0006262C" w:rsidP="00133188" w:rsidRDefault="00133188" w14:paraId="15853C15" w14:textId="79AB41E0">
      <w:pPr>
        <w:spacing w:after="0" w:line="276" w:lineRule="auto"/>
        <w:rPr>
          <w:sz w:val="24"/>
          <w:szCs w:val="24"/>
        </w:rPr>
      </w:pPr>
      <w:r>
        <w:rPr>
          <w:noProof/>
        </w:rPr>
        <w:drawing>
          <wp:anchor distT="0" distB="0" distL="114300" distR="114300" simplePos="0" relativeHeight="251659264" behindDoc="0" locked="0" layoutInCell="1" allowOverlap="1" wp14:anchorId="24E21556" wp14:editId="3E31A458">
            <wp:simplePos x="0" y="0"/>
            <wp:positionH relativeFrom="margin">
              <wp:align>right</wp:align>
            </wp:positionH>
            <wp:positionV relativeFrom="margin">
              <wp:posOffset>3318254</wp:posOffset>
            </wp:positionV>
            <wp:extent cx="1470660" cy="15995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0660" cy="1599565"/>
                    </a:xfrm>
                    <a:prstGeom prst="rect">
                      <a:avLst/>
                    </a:prstGeom>
                  </pic:spPr>
                </pic:pic>
              </a:graphicData>
            </a:graphic>
          </wp:anchor>
        </w:drawing>
      </w:r>
      <w:r w:rsidRPr="00133188" w:rsidR="0006262C">
        <w:rPr>
          <w:sz w:val="24"/>
          <w:szCs w:val="24"/>
        </w:rPr>
        <w:t>14) Congress passes a law about taxes, and the IRS (a department of the executive branch that serves under the President’s control) makes sure that people follow that law.  What is this an example of?</w:t>
      </w:r>
    </w:p>
    <w:p w:rsidRPr="00133188" w:rsidR="0006262C" w:rsidP="00133188" w:rsidRDefault="0006262C" w14:paraId="0EF89312" w14:textId="5F6D0652">
      <w:pPr>
        <w:spacing w:after="0" w:line="276" w:lineRule="auto"/>
        <w:ind w:left="720"/>
        <w:rPr>
          <w:sz w:val="24"/>
          <w:szCs w:val="24"/>
        </w:rPr>
      </w:pPr>
      <w:r w:rsidRPr="00133188">
        <w:rPr>
          <w:sz w:val="24"/>
          <w:szCs w:val="24"/>
        </w:rPr>
        <w:t>A) John Locke’s natural law</w:t>
      </w:r>
    </w:p>
    <w:p w:rsidRPr="00133188" w:rsidR="0006262C" w:rsidP="00133188" w:rsidRDefault="0006262C" w14:paraId="583BB59C" w14:textId="5214620F">
      <w:pPr>
        <w:spacing w:after="0" w:line="276" w:lineRule="auto"/>
        <w:ind w:left="720"/>
        <w:rPr>
          <w:sz w:val="24"/>
          <w:szCs w:val="24"/>
        </w:rPr>
      </w:pPr>
      <w:r w:rsidRPr="00133188">
        <w:rPr>
          <w:sz w:val="24"/>
          <w:szCs w:val="24"/>
        </w:rPr>
        <w:t>B) Montesquieu’s Enlightenment</w:t>
      </w:r>
    </w:p>
    <w:p w:rsidRPr="00133188" w:rsidR="0006262C" w:rsidP="00133188" w:rsidRDefault="0006262C" w14:paraId="28BB234D" w14:textId="25516403">
      <w:pPr>
        <w:spacing w:after="0" w:line="276" w:lineRule="auto"/>
        <w:ind w:left="720"/>
        <w:rPr>
          <w:sz w:val="24"/>
          <w:szCs w:val="24"/>
        </w:rPr>
      </w:pPr>
      <w:r w:rsidRPr="00133188">
        <w:rPr>
          <w:sz w:val="24"/>
          <w:szCs w:val="24"/>
        </w:rPr>
        <w:t>C) John Locke’s social contract</w:t>
      </w:r>
    </w:p>
    <w:p w:rsidRPr="00133188" w:rsidR="0006262C" w:rsidP="00133188" w:rsidRDefault="0006262C" w14:paraId="3E4025D5" w14:textId="259CFACA">
      <w:pPr>
        <w:spacing w:after="0" w:line="276" w:lineRule="auto"/>
        <w:ind w:left="720"/>
        <w:rPr>
          <w:sz w:val="24"/>
          <w:szCs w:val="24"/>
        </w:rPr>
      </w:pPr>
      <w:r w:rsidRPr="00133188">
        <w:rPr>
          <w:sz w:val="24"/>
          <w:szCs w:val="24"/>
        </w:rPr>
        <w:t>D) Montesquieu’s separation of powers</w:t>
      </w:r>
    </w:p>
    <w:p w:rsidRPr="00133188" w:rsidR="00133188" w:rsidP="00133188" w:rsidRDefault="00133188" w14:paraId="3978E8DE" w14:textId="317B546E">
      <w:pPr>
        <w:spacing w:after="0" w:line="276" w:lineRule="auto"/>
        <w:rPr>
          <w:sz w:val="24"/>
          <w:szCs w:val="24"/>
        </w:rPr>
      </w:pPr>
    </w:p>
    <w:p w:rsidRPr="00133188" w:rsidR="00133188" w:rsidP="00133188" w:rsidRDefault="00133188" w14:paraId="6E8A4EF5" w14:textId="7DD050B2">
      <w:pPr>
        <w:spacing w:after="0" w:line="276" w:lineRule="auto"/>
        <w:rPr>
          <w:color w:val="FF0000"/>
          <w:sz w:val="24"/>
          <w:szCs w:val="24"/>
        </w:rPr>
      </w:pPr>
      <w:r w:rsidRPr="00133188">
        <w:rPr>
          <w:color w:val="FF0000"/>
          <w:sz w:val="24"/>
          <w:szCs w:val="24"/>
        </w:rPr>
        <w:t xml:space="preserve">ANSWER: </w:t>
      </w:r>
    </w:p>
    <w:p w:rsidRPr="00133188" w:rsidR="008A10EC" w:rsidP="008A10EC" w:rsidRDefault="008A10EC" w14:paraId="1ED4CD1F" w14:textId="7F2A1CA6">
      <w:pPr>
        <w:rPr>
          <w:sz w:val="24"/>
          <w:szCs w:val="24"/>
        </w:rPr>
      </w:pPr>
    </w:p>
    <w:p w:rsidRPr="00133188" w:rsidR="00133188" w:rsidP="00133188" w:rsidRDefault="00133188" w14:paraId="14B17A47" w14:textId="57B31D35">
      <w:pPr>
        <w:spacing w:after="0" w:line="276" w:lineRule="auto"/>
        <w:rPr>
          <w:sz w:val="24"/>
          <w:szCs w:val="24"/>
        </w:rPr>
      </w:pPr>
      <w:r>
        <w:rPr>
          <w:sz w:val="24"/>
          <w:szCs w:val="24"/>
        </w:rPr>
        <w:t>15</w:t>
      </w:r>
      <w:r w:rsidRPr="00133188">
        <w:rPr>
          <w:sz w:val="24"/>
          <w:szCs w:val="24"/>
        </w:rPr>
        <w:t xml:space="preserve">) </w:t>
      </w:r>
      <w:r>
        <w:rPr>
          <w:sz w:val="24"/>
          <w:szCs w:val="24"/>
        </w:rPr>
        <w:t>The Declaration of Independence contains a passage which states that all men have the “unalienable rights” of “life, liberty, and the pursuit of happiness.”  What is this an example of</w:t>
      </w:r>
    </w:p>
    <w:p w:rsidRPr="00133188" w:rsidR="00133188" w:rsidP="00133188" w:rsidRDefault="00133188" w14:paraId="77ACAAD7" w14:textId="69B19610">
      <w:pPr>
        <w:spacing w:after="0" w:line="276" w:lineRule="auto"/>
        <w:ind w:left="720"/>
        <w:rPr>
          <w:sz w:val="24"/>
          <w:szCs w:val="24"/>
        </w:rPr>
      </w:pPr>
      <w:r w:rsidRPr="00133188">
        <w:rPr>
          <w:sz w:val="24"/>
          <w:szCs w:val="24"/>
        </w:rPr>
        <w:t>A) John Locke’s natural law</w:t>
      </w:r>
    </w:p>
    <w:p w:rsidRPr="00133188" w:rsidR="00133188" w:rsidP="00133188" w:rsidRDefault="00133188" w14:paraId="3622EB06" w14:textId="7CBB4789">
      <w:pPr>
        <w:spacing w:after="0" w:line="276" w:lineRule="auto"/>
        <w:ind w:left="720"/>
        <w:rPr>
          <w:sz w:val="24"/>
          <w:szCs w:val="24"/>
        </w:rPr>
      </w:pPr>
      <w:r w:rsidRPr="00133188">
        <w:rPr>
          <w:sz w:val="24"/>
          <w:szCs w:val="24"/>
        </w:rPr>
        <w:t>B) Montesquieu’s Enlightenment</w:t>
      </w:r>
    </w:p>
    <w:p w:rsidRPr="00133188" w:rsidR="00133188" w:rsidP="00133188" w:rsidRDefault="00133188" w14:paraId="749F14D3" w14:textId="53DE96DA">
      <w:pPr>
        <w:spacing w:after="0" w:line="276" w:lineRule="auto"/>
        <w:ind w:left="720"/>
        <w:rPr>
          <w:sz w:val="24"/>
          <w:szCs w:val="24"/>
        </w:rPr>
      </w:pPr>
      <w:r w:rsidRPr="00133188">
        <w:rPr>
          <w:sz w:val="24"/>
          <w:szCs w:val="24"/>
        </w:rPr>
        <w:t>C) John Locke’s social contract</w:t>
      </w:r>
    </w:p>
    <w:p w:rsidRPr="00133188" w:rsidR="00133188" w:rsidP="00133188" w:rsidRDefault="00133188" w14:paraId="15EEE614" w14:textId="60F70411">
      <w:pPr>
        <w:spacing w:after="0" w:line="276" w:lineRule="auto"/>
        <w:ind w:left="720"/>
        <w:rPr>
          <w:sz w:val="24"/>
          <w:szCs w:val="24"/>
        </w:rPr>
      </w:pPr>
      <w:r w:rsidRPr="00133188">
        <w:rPr>
          <w:sz w:val="24"/>
          <w:szCs w:val="24"/>
        </w:rPr>
        <w:t>D) Montesquieu’s separation of powers</w:t>
      </w:r>
    </w:p>
    <w:p w:rsidRPr="00133188" w:rsidR="00133188" w:rsidP="00133188" w:rsidRDefault="00133188" w14:paraId="08FD57D3" w14:textId="43C6344F">
      <w:pPr>
        <w:spacing w:after="0" w:line="276" w:lineRule="auto"/>
        <w:rPr>
          <w:sz w:val="24"/>
          <w:szCs w:val="24"/>
        </w:rPr>
      </w:pPr>
    </w:p>
    <w:p w:rsidRPr="00133188" w:rsidR="00133188" w:rsidP="00133188" w:rsidRDefault="00133188" w14:paraId="7A1EE2DC" w14:textId="60F7E24D">
      <w:pPr>
        <w:spacing w:after="0" w:line="276" w:lineRule="auto"/>
        <w:rPr>
          <w:color w:val="FF0000"/>
          <w:sz w:val="24"/>
          <w:szCs w:val="24"/>
        </w:rPr>
      </w:pPr>
      <w:r w:rsidRPr="00133188">
        <w:rPr>
          <w:color w:val="FF0000"/>
          <w:sz w:val="24"/>
          <w:szCs w:val="24"/>
        </w:rPr>
        <w:t xml:space="preserve">ANSWER: </w:t>
      </w:r>
    </w:p>
    <w:p w:rsidRPr="00133188" w:rsidR="008A10EC" w:rsidP="008A10EC" w:rsidRDefault="008A10EC" w14:paraId="64CDD3C2" w14:textId="42A69637">
      <w:pPr>
        <w:rPr>
          <w:sz w:val="24"/>
          <w:szCs w:val="24"/>
        </w:rPr>
      </w:pPr>
    </w:p>
    <w:p w:rsidR="008A10EC" w:rsidP="008A10EC" w:rsidRDefault="008A10EC" w14:paraId="30B2F1D6" w14:textId="77777777">
      <w:bookmarkStart w:name="_GoBack" w:id="0"/>
      <w:bookmarkEnd w:id="0"/>
    </w:p>
    <w:p w:rsidR="008A10EC" w:rsidP="008A10EC" w:rsidRDefault="008A10EC" w14:paraId="5BF460D4" w14:textId="77777777"/>
    <w:p w:rsidR="008A10EC" w:rsidP="008A10EC" w:rsidRDefault="008A10EC" w14:paraId="493386CC" w14:textId="77777777"/>
    <w:p w:rsidR="008A10EC" w:rsidP="008A10EC" w:rsidRDefault="008A10EC" w14:paraId="58C71B85" w14:textId="40F99323"/>
    <w:p w:rsidR="008A10EC" w:rsidP="008A10EC" w:rsidRDefault="008A10EC" w14:paraId="5CC98908" w14:textId="77777777"/>
    <w:p w:rsidR="008A10EC" w:rsidP="008A10EC" w:rsidRDefault="008A10EC" w14:paraId="59F385D7" w14:textId="042048CA"/>
    <w:sectPr w:rsidR="008A10EC" w:rsidSect="008A10EC">
      <w:pgSz w:w="12240" w:h="15840" w:orient="portrait"/>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789" w:rsidP="00E91FC9" w:rsidRDefault="00336789" w14:paraId="58104619" w14:textId="77777777">
      <w:pPr>
        <w:spacing w:after="0" w:line="240" w:lineRule="auto"/>
      </w:pPr>
      <w:r>
        <w:separator/>
      </w:r>
    </w:p>
  </w:endnote>
  <w:endnote w:type="continuationSeparator" w:id="0">
    <w:p w:rsidR="00336789" w:rsidP="00E91FC9" w:rsidRDefault="00336789" w14:paraId="492DFE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789" w:rsidP="00E91FC9" w:rsidRDefault="00336789" w14:paraId="3ACECB11" w14:textId="77777777">
      <w:pPr>
        <w:spacing w:after="0" w:line="240" w:lineRule="auto"/>
      </w:pPr>
      <w:r>
        <w:separator/>
      </w:r>
    </w:p>
  </w:footnote>
  <w:footnote w:type="continuationSeparator" w:id="0">
    <w:p w:rsidR="00336789" w:rsidP="00E91FC9" w:rsidRDefault="00336789" w14:paraId="0619FB39"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53F2A"/>
    <w:multiLevelType w:val="hybridMultilevel"/>
    <w:tmpl w:val="040A6666"/>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7E1010A7"/>
    <w:multiLevelType w:val="hybridMultilevel"/>
    <w:tmpl w:val="00843A0E"/>
    <w:lvl w:ilvl="0" w:tplc="B6383966">
      <w:start w:val="1"/>
      <w:numFmt w:val="bullet"/>
      <w:lvlText w:val="•"/>
      <w:lvlJc w:val="left"/>
      <w:pPr>
        <w:tabs>
          <w:tab w:val="num" w:pos="720"/>
        </w:tabs>
        <w:ind w:left="720" w:hanging="360"/>
      </w:pPr>
      <w:rPr>
        <w:rFonts w:hint="default" w:ascii="Arial" w:hAnsi="Arial"/>
      </w:rPr>
    </w:lvl>
    <w:lvl w:ilvl="1" w:tplc="7062FD98" w:tentative="1">
      <w:start w:val="1"/>
      <w:numFmt w:val="bullet"/>
      <w:lvlText w:val="•"/>
      <w:lvlJc w:val="left"/>
      <w:pPr>
        <w:tabs>
          <w:tab w:val="num" w:pos="1440"/>
        </w:tabs>
        <w:ind w:left="1440" w:hanging="360"/>
      </w:pPr>
      <w:rPr>
        <w:rFonts w:hint="default" w:ascii="Arial" w:hAnsi="Arial"/>
      </w:rPr>
    </w:lvl>
    <w:lvl w:ilvl="2" w:tplc="3902653E" w:tentative="1">
      <w:start w:val="1"/>
      <w:numFmt w:val="bullet"/>
      <w:lvlText w:val="•"/>
      <w:lvlJc w:val="left"/>
      <w:pPr>
        <w:tabs>
          <w:tab w:val="num" w:pos="2160"/>
        </w:tabs>
        <w:ind w:left="2160" w:hanging="360"/>
      </w:pPr>
      <w:rPr>
        <w:rFonts w:hint="default" w:ascii="Arial" w:hAnsi="Arial"/>
      </w:rPr>
    </w:lvl>
    <w:lvl w:ilvl="3" w:tplc="7736B5B8" w:tentative="1">
      <w:start w:val="1"/>
      <w:numFmt w:val="bullet"/>
      <w:lvlText w:val="•"/>
      <w:lvlJc w:val="left"/>
      <w:pPr>
        <w:tabs>
          <w:tab w:val="num" w:pos="2880"/>
        </w:tabs>
        <w:ind w:left="2880" w:hanging="360"/>
      </w:pPr>
      <w:rPr>
        <w:rFonts w:hint="default" w:ascii="Arial" w:hAnsi="Arial"/>
      </w:rPr>
    </w:lvl>
    <w:lvl w:ilvl="4" w:tplc="FFB6A3FA" w:tentative="1">
      <w:start w:val="1"/>
      <w:numFmt w:val="bullet"/>
      <w:lvlText w:val="•"/>
      <w:lvlJc w:val="left"/>
      <w:pPr>
        <w:tabs>
          <w:tab w:val="num" w:pos="3600"/>
        </w:tabs>
        <w:ind w:left="3600" w:hanging="360"/>
      </w:pPr>
      <w:rPr>
        <w:rFonts w:hint="default" w:ascii="Arial" w:hAnsi="Arial"/>
      </w:rPr>
    </w:lvl>
    <w:lvl w:ilvl="5" w:tplc="38269696" w:tentative="1">
      <w:start w:val="1"/>
      <w:numFmt w:val="bullet"/>
      <w:lvlText w:val="•"/>
      <w:lvlJc w:val="left"/>
      <w:pPr>
        <w:tabs>
          <w:tab w:val="num" w:pos="4320"/>
        </w:tabs>
        <w:ind w:left="4320" w:hanging="360"/>
      </w:pPr>
      <w:rPr>
        <w:rFonts w:hint="default" w:ascii="Arial" w:hAnsi="Arial"/>
      </w:rPr>
    </w:lvl>
    <w:lvl w:ilvl="6" w:tplc="9E640FB6" w:tentative="1">
      <w:start w:val="1"/>
      <w:numFmt w:val="bullet"/>
      <w:lvlText w:val="•"/>
      <w:lvlJc w:val="left"/>
      <w:pPr>
        <w:tabs>
          <w:tab w:val="num" w:pos="5040"/>
        </w:tabs>
        <w:ind w:left="5040" w:hanging="360"/>
      </w:pPr>
      <w:rPr>
        <w:rFonts w:hint="default" w:ascii="Arial" w:hAnsi="Arial"/>
      </w:rPr>
    </w:lvl>
    <w:lvl w:ilvl="7" w:tplc="10B671A6" w:tentative="1">
      <w:start w:val="1"/>
      <w:numFmt w:val="bullet"/>
      <w:lvlText w:val="•"/>
      <w:lvlJc w:val="left"/>
      <w:pPr>
        <w:tabs>
          <w:tab w:val="num" w:pos="5760"/>
        </w:tabs>
        <w:ind w:left="5760" w:hanging="360"/>
      </w:pPr>
      <w:rPr>
        <w:rFonts w:hint="default" w:ascii="Arial" w:hAnsi="Arial"/>
      </w:rPr>
    </w:lvl>
    <w:lvl w:ilvl="8" w:tplc="577CB870" w:tentative="1">
      <w:start w:val="1"/>
      <w:numFmt w:val="bullet"/>
      <w:lvlText w:val="•"/>
      <w:lvlJc w:val="left"/>
      <w:pPr>
        <w:tabs>
          <w:tab w:val="num" w:pos="6480"/>
        </w:tabs>
        <w:ind w:left="6480" w:hanging="360"/>
      </w:pPr>
      <w:rPr>
        <w:rFonts w:hint="default" w:ascii="Arial" w:hAnsi="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51"/>
    <w:rsid w:val="000177EC"/>
    <w:rsid w:val="0005797F"/>
    <w:rsid w:val="0006262C"/>
    <w:rsid w:val="00133188"/>
    <w:rsid w:val="00145765"/>
    <w:rsid w:val="00161BE1"/>
    <w:rsid w:val="001C0BF3"/>
    <w:rsid w:val="00336789"/>
    <w:rsid w:val="00365036"/>
    <w:rsid w:val="003C0BE7"/>
    <w:rsid w:val="003E6483"/>
    <w:rsid w:val="00436DAA"/>
    <w:rsid w:val="00453F2E"/>
    <w:rsid w:val="00483EA4"/>
    <w:rsid w:val="004F2EDA"/>
    <w:rsid w:val="006443EE"/>
    <w:rsid w:val="006B3EFC"/>
    <w:rsid w:val="00733627"/>
    <w:rsid w:val="00767020"/>
    <w:rsid w:val="007D7C6E"/>
    <w:rsid w:val="008A10EC"/>
    <w:rsid w:val="008C7DA0"/>
    <w:rsid w:val="008D2791"/>
    <w:rsid w:val="00926039"/>
    <w:rsid w:val="00962239"/>
    <w:rsid w:val="00965D7E"/>
    <w:rsid w:val="00973CA4"/>
    <w:rsid w:val="009F3AEA"/>
    <w:rsid w:val="00A3466B"/>
    <w:rsid w:val="00A34B74"/>
    <w:rsid w:val="00AA0F61"/>
    <w:rsid w:val="00AE1872"/>
    <w:rsid w:val="00B741BE"/>
    <w:rsid w:val="00C163A8"/>
    <w:rsid w:val="00C74D4E"/>
    <w:rsid w:val="00CE4B55"/>
    <w:rsid w:val="00D225EC"/>
    <w:rsid w:val="00D24BA7"/>
    <w:rsid w:val="00D7196A"/>
    <w:rsid w:val="00DC6351"/>
    <w:rsid w:val="00DC7068"/>
    <w:rsid w:val="00E416FF"/>
    <w:rsid w:val="00E57F0E"/>
    <w:rsid w:val="00E91FC9"/>
    <w:rsid w:val="00F02D11"/>
    <w:rsid w:val="00F25B8A"/>
    <w:rsid w:val="00F8379E"/>
    <w:rsid w:val="00FD02F0"/>
    <w:rsid w:val="00FD164E"/>
    <w:rsid w:val="55EB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8F1"/>
  <w15:chartTrackingRefBased/>
  <w15:docId w15:val="{A1F05BAE-25AA-4897-A060-138299F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C6351"/>
    <w:pPr>
      <w:autoSpaceDE w:val="0"/>
      <w:autoSpaceDN w:val="0"/>
      <w:adjustRightInd w:val="0"/>
      <w:spacing w:after="0" w:line="240" w:lineRule="auto"/>
    </w:pPr>
    <w:rPr>
      <w:rFonts w:ascii="Tempus Sans ITC" w:hAnsi="Tempus Sans ITC" w:cs="Tempus Sans ITC"/>
      <w:color w:val="000000"/>
      <w:sz w:val="24"/>
      <w:szCs w:val="24"/>
    </w:rPr>
  </w:style>
  <w:style w:type="table" w:styleId="TableGrid">
    <w:name w:val="Table Grid"/>
    <w:basedOn w:val="TableNormal"/>
    <w:uiPriority w:val="39"/>
    <w:rsid w:val="00CE4B5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65D7E"/>
    <w:pPr>
      <w:ind w:left="720"/>
      <w:contextualSpacing/>
    </w:pPr>
  </w:style>
  <w:style w:type="paragraph" w:styleId="Header">
    <w:name w:val="header"/>
    <w:basedOn w:val="Normal"/>
    <w:link w:val="HeaderChar"/>
    <w:uiPriority w:val="99"/>
    <w:unhideWhenUsed/>
    <w:rsid w:val="00E91FC9"/>
    <w:pPr>
      <w:tabs>
        <w:tab w:val="center" w:pos="4680"/>
        <w:tab w:val="right" w:pos="9360"/>
      </w:tabs>
      <w:spacing w:after="0" w:line="240" w:lineRule="auto"/>
    </w:pPr>
  </w:style>
  <w:style w:type="character" w:styleId="HeaderChar" w:customStyle="1">
    <w:name w:val="Header Char"/>
    <w:basedOn w:val="DefaultParagraphFont"/>
    <w:link w:val="Header"/>
    <w:uiPriority w:val="99"/>
    <w:rsid w:val="00E91FC9"/>
  </w:style>
  <w:style w:type="paragraph" w:styleId="Footer">
    <w:name w:val="footer"/>
    <w:basedOn w:val="Normal"/>
    <w:link w:val="FooterChar"/>
    <w:uiPriority w:val="99"/>
    <w:unhideWhenUsed/>
    <w:rsid w:val="00E91FC9"/>
    <w:pPr>
      <w:tabs>
        <w:tab w:val="center" w:pos="4680"/>
        <w:tab w:val="right" w:pos="9360"/>
      </w:tabs>
      <w:spacing w:after="0" w:line="240" w:lineRule="auto"/>
    </w:pPr>
  </w:style>
  <w:style w:type="character" w:styleId="FooterChar" w:customStyle="1">
    <w:name w:val="Footer Char"/>
    <w:basedOn w:val="DefaultParagraphFont"/>
    <w:link w:val="Footer"/>
    <w:uiPriority w:val="99"/>
    <w:rsid w:val="00E9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8046">
      <w:bodyDiv w:val="1"/>
      <w:marLeft w:val="0"/>
      <w:marRight w:val="0"/>
      <w:marTop w:val="0"/>
      <w:marBottom w:val="0"/>
      <w:divBdr>
        <w:top w:val="none" w:sz="0" w:space="0" w:color="auto"/>
        <w:left w:val="none" w:sz="0" w:space="0" w:color="auto"/>
        <w:bottom w:val="none" w:sz="0" w:space="0" w:color="auto"/>
        <w:right w:val="none" w:sz="0" w:space="0" w:color="auto"/>
      </w:divBdr>
    </w:div>
    <w:div w:id="472678282">
      <w:bodyDiv w:val="1"/>
      <w:marLeft w:val="0"/>
      <w:marRight w:val="0"/>
      <w:marTop w:val="0"/>
      <w:marBottom w:val="0"/>
      <w:divBdr>
        <w:top w:val="none" w:sz="0" w:space="0" w:color="auto"/>
        <w:left w:val="none" w:sz="0" w:space="0" w:color="auto"/>
        <w:bottom w:val="none" w:sz="0" w:space="0" w:color="auto"/>
        <w:right w:val="none" w:sz="0" w:space="0" w:color="auto"/>
      </w:divBdr>
    </w:div>
    <w:div w:id="838426957">
      <w:bodyDiv w:val="1"/>
      <w:marLeft w:val="0"/>
      <w:marRight w:val="0"/>
      <w:marTop w:val="0"/>
      <w:marBottom w:val="0"/>
      <w:divBdr>
        <w:top w:val="none" w:sz="0" w:space="0" w:color="auto"/>
        <w:left w:val="none" w:sz="0" w:space="0" w:color="auto"/>
        <w:bottom w:val="none" w:sz="0" w:space="0" w:color="auto"/>
        <w:right w:val="none" w:sz="0" w:space="0" w:color="auto"/>
      </w:divBdr>
    </w:div>
    <w:div w:id="857963090">
      <w:bodyDiv w:val="1"/>
      <w:marLeft w:val="0"/>
      <w:marRight w:val="0"/>
      <w:marTop w:val="0"/>
      <w:marBottom w:val="0"/>
      <w:divBdr>
        <w:top w:val="none" w:sz="0" w:space="0" w:color="auto"/>
        <w:left w:val="none" w:sz="0" w:space="0" w:color="auto"/>
        <w:bottom w:val="none" w:sz="0" w:space="0" w:color="auto"/>
        <w:right w:val="none" w:sz="0" w:space="0" w:color="auto"/>
      </w:divBdr>
      <w:divsChild>
        <w:div w:id="358899109">
          <w:marLeft w:val="547"/>
          <w:marRight w:val="0"/>
          <w:marTop w:val="115"/>
          <w:marBottom w:val="0"/>
          <w:divBdr>
            <w:top w:val="none" w:sz="0" w:space="0" w:color="auto"/>
            <w:left w:val="none" w:sz="0" w:space="0" w:color="auto"/>
            <w:bottom w:val="none" w:sz="0" w:space="0" w:color="auto"/>
            <w:right w:val="none" w:sz="0" w:space="0" w:color="auto"/>
          </w:divBdr>
        </w:div>
      </w:divsChild>
    </w:div>
    <w:div w:id="1033579207">
      <w:bodyDiv w:val="1"/>
      <w:marLeft w:val="0"/>
      <w:marRight w:val="0"/>
      <w:marTop w:val="0"/>
      <w:marBottom w:val="0"/>
      <w:divBdr>
        <w:top w:val="none" w:sz="0" w:space="0" w:color="auto"/>
        <w:left w:val="none" w:sz="0" w:space="0" w:color="auto"/>
        <w:bottom w:val="none" w:sz="0" w:space="0" w:color="auto"/>
        <w:right w:val="none" w:sz="0" w:space="0" w:color="auto"/>
      </w:divBdr>
    </w:div>
    <w:div w:id="1346787711">
      <w:bodyDiv w:val="1"/>
      <w:marLeft w:val="0"/>
      <w:marRight w:val="0"/>
      <w:marTop w:val="0"/>
      <w:marBottom w:val="0"/>
      <w:divBdr>
        <w:top w:val="none" w:sz="0" w:space="0" w:color="auto"/>
        <w:left w:val="none" w:sz="0" w:space="0" w:color="auto"/>
        <w:bottom w:val="none" w:sz="0" w:space="0" w:color="auto"/>
        <w:right w:val="none" w:sz="0" w:space="0" w:color="auto"/>
      </w:divBdr>
      <w:divsChild>
        <w:div w:id="77137499">
          <w:marLeft w:val="720"/>
          <w:marRight w:val="0"/>
          <w:marTop w:val="106"/>
          <w:marBottom w:val="0"/>
          <w:divBdr>
            <w:top w:val="none" w:sz="0" w:space="0" w:color="auto"/>
            <w:left w:val="none" w:sz="0" w:space="0" w:color="auto"/>
            <w:bottom w:val="none" w:sz="0" w:space="0" w:color="auto"/>
            <w:right w:val="none" w:sz="0" w:space="0" w:color="auto"/>
          </w:divBdr>
        </w:div>
        <w:div w:id="458652230">
          <w:marLeft w:val="720"/>
          <w:marRight w:val="0"/>
          <w:marTop w:val="106"/>
          <w:marBottom w:val="0"/>
          <w:divBdr>
            <w:top w:val="none" w:sz="0" w:space="0" w:color="auto"/>
            <w:left w:val="none" w:sz="0" w:space="0" w:color="auto"/>
            <w:bottom w:val="none" w:sz="0" w:space="0" w:color="auto"/>
            <w:right w:val="none" w:sz="0" w:space="0" w:color="auto"/>
          </w:divBdr>
        </w:div>
        <w:div w:id="1464612426">
          <w:marLeft w:val="720"/>
          <w:marRight w:val="0"/>
          <w:marTop w:val="106"/>
          <w:marBottom w:val="0"/>
          <w:divBdr>
            <w:top w:val="none" w:sz="0" w:space="0" w:color="auto"/>
            <w:left w:val="none" w:sz="0" w:space="0" w:color="auto"/>
            <w:bottom w:val="none" w:sz="0" w:space="0" w:color="auto"/>
            <w:right w:val="none" w:sz="0" w:space="0" w:color="auto"/>
          </w:divBdr>
        </w:div>
      </w:divsChild>
    </w:div>
    <w:div w:id="1380009250">
      <w:bodyDiv w:val="1"/>
      <w:marLeft w:val="0"/>
      <w:marRight w:val="0"/>
      <w:marTop w:val="0"/>
      <w:marBottom w:val="0"/>
      <w:divBdr>
        <w:top w:val="none" w:sz="0" w:space="0" w:color="auto"/>
        <w:left w:val="none" w:sz="0" w:space="0" w:color="auto"/>
        <w:bottom w:val="none" w:sz="0" w:space="0" w:color="auto"/>
        <w:right w:val="none" w:sz="0" w:space="0" w:color="auto"/>
      </w:divBdr>
      <w:divsChild>
        <w:div w:id="1472870733">
          <w:marLeft w:val="547"/>
          <w:marRight w:val="0"/>
          <w:marTop w:val="115"/>
          <w:marBottom w:val="0"/>
          <w:divBdr>
            <w:top w:val="none" w:sz="0" w:space="0" w:color="auto"/>
            <w:left w:val="none" w:sz="0" w:space="0" w:color="auto"/>
            <w:bottom w:val="none" w:sz="0" w:space="0" w:color="auto"/>
            <w:right w:val="none" w:sz="0" w:space="0" w:color="auto"/>
          </w:divBdr>
        </w:div>
      </w:divsChild>
    </w:div>
    <w:div w:id="1553928289">
      <w:bodyDiv w:val="1"/>
      <w:marLeft w:val="0"/>
      <w:marRight w:val="0"/>
      <w:marTop w:val="0"/>
      <w:marBottom w:val="0"/>
      <w:divBdr>
        <w:top w:val="none" w:sz="0" w:space="0" w:color="auto"/>
        <w:left w:val="none" w:sz="0" w:space="0" w:color="auto"/>
        <w:bottom w:val="none" w:sz="0" w:space="0" w:color="auto"/>
        <w:right w:val="none" w:sz="0" w:space="0" w:color="auto"/>
      </w:divBdr>
    </w:div>
    <w:div w:id="1636787761">
      <w:bodyDiv w:val="1"/>
      <w:marLeft w:val="0"/>
      <w:marRight w:val="0"/>
      <w:marTop w:val="0"/>
      <w:marBottom w:val="0"/>
      <w:divBdr>
        <w:top w:val="none" w:sz="0" w:space="0" w:color="auto"/>
        <w:left w:val="none" w:sz="0" w:space="0" w:color="auto"/>
        <w:bottom w:val="none" w:sz="0" w:space="0" w:color="auto"/>
        <w:right w:val="none" w:sz="0" w:space="0" w:color="auto"/>
      </w:divBdr>
    </w:div>
    <w:div w:id="171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3698537">
          <w:marLeft w:val="1296"/>
          <w:marRight w:val="0"/>
          <w:marTop w:val="134"/>
          <w:marBottom w:val="0"/>
          <w:divBdr>
            <w:top w:val="none" w:sz="0" w:space="0" w:color="auto"/>
            <w:left w:val="none" w:sz="0" w:space="0" w:color="auto"/>
            <w:bottom w:val="none" w:sz="0" w:space="0" w:color="auto"/>
            <w:right w:val="none" w:sz="0" w:space="0" w:color="auto"/>
          </w:divBdr>
        </w:div>
      </w:divsChild>
    </w:div>
    <w:div w:id="1972007826">
      <w:bodyDiv w:val="1"/>
      <w:marLeft w:val="0"/>
      <w:marRight w:val="0"/>
      <w:marTop w:val="0"/>
      <w:marBottom w:val="0"/>
      <w:divBdr>
        <w:top w:val="none" w:sz="0" w:space="0" w:color="auto"/>
        <w:left w:val="none" w:sz="0" w:space="0" w:color="auto"/>
        <w:bottom w:val="none" w:sz="0" w:space="0" w:color="auto"/>
        <w:right w:val="none" w:sz="0" w:space="0" w:color="auto"/>
      </w:divBdr>
    </w:div>
    <w:div w:id="2055881306">
      <w:bodyDiv w:val="1"/>
      <w:marLeft w:val="0"/>
      <w:marRight w:val="0"/>
      <w:marTop w:val="0"/>
      <w:marBottom w:val="0"/>
      <w:divBdr>
        <w:top w:val="none" w:sz="0" w:space="0" w:color="auto"/>
        <w:left w:val="none" w:sz="0" w:space="0" w:color="auto"/>
        <w:bottom w:val="none" w:sz="0" w:space="0" w:color="auto"/>
        <w:right w:val="none" w:sz="0" w:space="0" w:color="auto"/>
      </w:divBdr>
    </w:div>
    <w:div w:id="2096628555">
      <w:bodyDiv w:val="1"/>
      <w:marLeft w:val="0"/>
      <w:marRight w:val="0"/>
      <w:marTop w:val="0"/>
      <w:marBottom w:val="0"/>
      <w:divBdr>
        <w:top w:val="none" w:sz="0" w:space="0" w:color="auto"/>
        <w:left w:val="none" w:sz="0" w:space="0" w:color="auto"/>
        <w:bottom w:val="none" w:sz="0" w:space="0" w:color="auto"/>
        <w:right w:val="none" w:sz="0" w:space="0" w:color="auto"/>
      </w:divBdr>
      <w:divsChild>
        <w:div w:id="1039473225">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A61DE-D4F8-416C-9479-4774EA80D6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1C7FEB-7BB6-4D93-A654-75FA445FCE72}">
  <ds:schemaRefs>
    <ds:schemaRef ds:uri="http://schemas.microsoft.com/sharepoint/v3/contenttype/forms"/>
  </ds:schemaRefs>
</ds:datastoreItem>
</file>

<file path=customXml/itemProps3.xml><?xml version="1.0" encoding="utf-8"?>
<ds:datastoreItem xmlns:ds="http://schemas.openxmlformats.org/officeDocument/2006/customXml" ds:itemID="{44D7690D-A554-4943-A348-ABC30199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27AF1A-F81C-429B-962D-A0D730E92A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Burkart</dc:creator>
  <keywords/>
  <dc:description/>
  <lastModifiedBy>Paul Burkart</lastModifiedBy>
  <revision>4</revision>
  <dcterms:created xsi:type="dcterms:W3CDTF">2020-10-05T09:00:00.0000000Z</dcterms:created>
  <dcterms:modified xsi:type="dcterms:W3CDTF">2021-04-19T09:41:58.1164043Z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