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3936D" w14:textId="3DBD2B0D" w:rsidR="00C51952" w:rsidRDefault="00B60B92" w:rsidP="00C51952">
      <w:pPr>
        <w:jc w:val="center"/>
        <w:rPr>
          <w:rFonts w:ascii="Tahoma" w:hAnsi="Tahoma" w:cs="Tahoma"/>
          <w:b/>
          <w:sz w:val="22"/>
          <w:u w:val="single"/>
        </w:rPr>
      </w:pPr>
      <w:r>
        <w:rPr>
          <w:rFonts w:ascii="Tahoma" w:hAnsi="Tahoma" w:cs="Tahoma"/>
          <w:b/>
          <w:sz w:val="22"/>
          <w:u w:val="single"/>
        </w:rPr>
        <w:t>LIMITS &amp; SAFEGUARDS TO RIGHTS</w:t>
      </w:r>
    </w:p>
    <w:p w14:paraId="310510C3" w14:textId="77777777" w:rsidR="00C70D42" w:rsidRDefault="00C70D42">
      <w:pPr>
        <w:rPr>
          <w:rFonts w:ascii="Tahoma" w:hAnsi="Tahoma" w:cs="Tahoma"/>
          <w:b/>
          <w:sz w:val="22"/>
        </w:rPr>
      </w:pPr>
    </w:p>
    <w:p w14:paraId="5C69F2DE" w14:textId="0D58CE95" w:rsidR="00C70D42" w:rsidRDefault="00C70D42" w:rsidP="00C70D42">
      <w:pPr>
        <w:rPr>
          <w:rFonts w:ascii="Tahoma" w:hAnsi="Tahoma" w:cs="Tahoma"/>
          <w:sz w:val="22"/>
        </w:rPr>
      </w:pPr>
      <w:r>
        <w:rPr>
          <w:rFonts w:ascii="Tahoma" w:hAnsi="Tahoma" w:cs="Tahoma"/>
          <w:b/>
          <w:sz w:val="22"/>
        </w:rPr>
        <w:t>A</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Go through the accompanying PowerPoint with the class on the different ways that rights can be limited and protected.  Fill in the right-hand column with the correct words or phrases for your notes.</w:t>
      </w:r>
    </w:p>
    <w:p w14:paraId="03B0FDF0" w14:textId="77777777" w:rsidR="00FA3A14" w:rsidRDefault="00FA3A14" w:rsidP="00FA3A14">
      <w:pPr>
        <w:rPr>
          <w:rFonts w:ascii="Tahoma" w:hAnsi="Tahoma" w:cs="Tahoma"/>
          <w:b/>
          <w:sz w:val="22"/>
        </w:rPr>
      </w:pPr>
    </w:p>
    <w:tbl>
      <w:tblPr>
        <w:tblStyle w:val="TableGrid"/>
        <w:tblW w:w="14125" w:type="dxa"/>
        <w:tblCellMar>
          <w:top w:w="115" w:type="dxa"/>
          <w:left w:w="115" w:type="dxa"/>
          <w:bottom w:w="115" w:type="dxa"/>
          <w:right w:w="115" w:type="dxa"/>
        </w:tblCellMar>
        <w:tblLook w:val="04A0" w:firstRow="1" w:lastRow="0" w:firstColumn="1" w:lastColumn="0" w:noHBand="0" w:noVBand="1"/>
      </w:tblPr>
      <w:tblGrid>
        <w:gridCol w:w="9445"/>
        <w:gridCol w:w="4680"/>
      </w:tblGrid>
      <w:tr w:rsidR="00FA3A14" w:rsidRPr="009200E7" w14:paraId="40BB7F61" w14:textId="77777777" w:rsidTr="006C72F1">
        <w:tc>
          <w:tcPr>
            <w:tcW w:w="9445" w:type="dxa"/>
            <w:shd w:val="clear" w:color="auto" w:fill="70AD47" w:themeFill="accent6"/>
          </w:tcPr>
          <w:p w14:paraId="380A8B6C" w14:textId="77777777" w:rsidR="00FA3A14" w:rsidRDefault="00FA3A14" w:rsidP="006C72F1">
            <w:pPr>
              <w:rPr>
                <w:rFonts w:ascii="Tahoma" w:hAnsi="Tahoma" w:cs="Tahoma"/>
                <w:sz w:val="22"/>
              </w:rPr>
            </w:pPr>
            <w:r>
              <w:rPr>
                <w:rFonts w:ascii="Tahoma" w:hAnsi="Tahoma" w:cs="Tahoma"/>
                <w:b/>
                <w:sz w:val="22"/>
              </w:rPr>
              <w:t>SAFEGUARDS FOR RIGHTS</w:t>
            </w:r>
          </w:p>
        </w:tc>
        <w:tc>
          <w:tcPr>
            <w:tcW w:w="4680" w:type="dxa"/>
            <w:shd w:val="clear" w:color="auto" w:fill="70AD47" w:themeFill="accent6"/>
          </w:tcPr>
          <w:p w14:paraId="079380A9" w14:textId="77777777" w:rsidR="00FA3A14" w:rsidRPr="009200E7" w:rsidRDefault="00FA3A14" w:rsidP="006C72F1">
            <w:pPr>
              <w:jc w:val="center"/>
              <w:rPr>
                <w:rFonts w:ascii="Tahoma" w:hAnsi="Tahoma" w:cs="Tahoma"/>
                <w:color w:val="C00000"/>
                <w:sz w:val="22"/>
              </w:rPr>
            </w:pPr>
            <w:r>
              <w:rPr>
                <w:rFonts w:ascii="Tahoma" w:hAnsi="Tahoma" w:cs="Tahoma"/>
                <w:b/>
                <w:sz w:val="22"/>
              </w:rPr>
              <w:t>NOTES</w:t>
            </w:r>
          </w:p>
        </w:tc>
      </w:tr>
      <w:tr w:rsidR="00FA3A14" w:rsidRPr="009200E7" w14:paraId="6F32C1C0" w14:textId="77777777" w:rsidTr="006C72F1">
        <w:tc>
          <w:tcPr>
            <w:tcW w:w="9445" w:type="dxa"/>
          </w:tcPr>
          <w:p w14:paraId="7412779D" w14:textId="6FAA6D24" w:rsidR="00FA3A14" w:rsidRDefault="00FA3A14" w:rsidP="006C72F1">
            <w:pPr>
              <w:rPr>
                <w:rFonts w:ascii="Tahoma" w:hAnsi="Tahoma" w:cs="Tahoma"/>
                <w:sz w:val="22"/>
              </w:rPr>
            </w:pPr>
            <w:r>
              <w:rPr>
                <w:rFonts w:ascii="Tahoma" w:hAnsi="Tahoma" w:cs="Tahoma"/>
                <w:sz w:val="22"/>
              </w:rPr>
              <w:t xml:space="preserve">1) What are freedoms </w:t>
            </w:r>
            <w:r w:rsidR="00575079">
              <w:rPr>
                <w:rFonts w:ascii="Tahoma" w:hAnsi="Tahoma" w:cs="Tahoma"/>
                <w:sz w:val="22"/>
              </w:rPr>
              <w:t xml:space="preserve">or guarantees that </w:t>
            </w:r>
            <w:r w:rsidR="00B071F5">
              <w:rPr>
                <w:rFonts w:ascii="Tahoma" w:hAnsi="Tahoma" w:cs="Tahoma"/>
                <w:sz w:val="22"/>
              </w:rPr>
              <w:t>you have under the law?</w:t>
            </w:r>
          </w:p>
        </w:tc>
        <w:tc>
          <w:tcPr>
            <w:tcW w:w="4680" w:type="dxa"/>
          </w:tcPr>
          <w:p w14:paraId="0383B7E7" w14:textId="7B8BDEAA" w:rsidR="00FA3A14" w:rsidRPr="009200E7" w:rsidRDefault="00FA3A14" w:rsidP="006C72F1">
            <w:pPr>
              <w:jc w:val="center"/>
              <w:rPr>
                <w:rFonts w:ascii="Tahoma" w:hAnsi="Tahoma" w:cs="Tahoma"/>
                <w:color w:val="C00000"/>
                <w:sz w:val="22"/>
              </w:rPr>
            </w:pPr>
          </w:p>
        </w:tc>
      </w:tr>
      <w:tr w:rsidR="00E0498F" w:rsidRPr="009200E7" w14:paraId="5EF91A97" w14:textId="77777777" w:rsidTr="006C72F1">
        <w:tc>
          <w:tcPr>
            <w:tcW w:w="9445" w:type="dxa"/>
          </w:tcPr>
          <w:p w14:paraId="281CBE30" w14:textId="4F22A183" w:rsidR="00E0498F" w:rsidRDefault="00E0498F" w:rsidP="00E0498F">
            <w:pPr>
              <w:rPr>
                <w:rFonts w:ascii="Tahoma" w:hAnsi="Tahoma" w:cs="Tahoma"/>
                <w:sz w:val="22"/>
              </w:rPr>
            </w:pPr>
            <w:r>
              <w:rPr>
                <w:rFonts w:ascii="Tahoma" w:hAnsi="Tahoma" w:cs="Tahoma"/>
                <w:sz w:val="22"/>
              </w:rPr>
              <w:t>2</w:t>
            </w:r>
            <w:r w:rsidRPr="00111645">
              <w:rPr>
                <w:rFonts w:ascii="Tahoma" w:hAnsi="Tahoma" w:cs="Tahoma"/>
                <w:sz w:val="22"/>
              </w:rPr>
              <w:t>) Where are rights outlined?</w:t>
            </w:r>
          </w:p>
        </w:tc>
        <w:tc>
          <w:tcPr>
            <w:tcW w:w="4680" w:type="dxa"/>
          </w:tcPr>
          <w:p w14:paraId="71B8F0C1" w14:textId="5AC03F6C" w:rsidR="00E0498F" w:rsidRPr="009200E7" w:rsidRDefault="00E0498F" w:rsidP="00E0498F">
            <w:pPr>
              <w:jc w:val="center"/>
              <w:rPr>
                <w:rFonts w:ascii="Tahoma" w:hAnsi="Tahoma" w:cs="Tahoma"/>
                <w:color w:val="C00000"/>
                <w:sz w:val="22"/>
              </w:rPr>
            </w:pPr>
          </w:p>
        </w:tc>
      </w:tr>
      <w:tr w:rsidR="001F0D39" w:rsidRPr="009200E7" w14:paraId="77C489AD" w14:textId="77777777" w:rsidTr="006C72F1">
        <w:tc>
          <w:tcPr>
            <w:tcW w:w="9445" w:type="dxa"/>
          </w:tcPr>
          <w:p w14:paraId="362F051D" w14:textId="1C6AB133" w:rsidR="001F0D39" w:rsidRDefault="001F0D39" w:rsidP="00E0498F">
            <w:pPr>
              <w:rPr>
                <w:rFonts w:ascii="Tahoma" w:hAnsi="Tahoma" w:cs="Tahoma"/>
                <w:sz w:val="22"/>
              </w:rPr>
            </w:pPr>
            <w:r>
              <w:rPr>
                <w:rFonts w:ascii="Tahoma" w:hAnsi="Tahoma" w:cs="Tahoma"/>
                <w:sz w:val="22"/>
              </w:rPr>
              <w:t xml:space="preserve">3) </w:t>
            </w:r>
            <w:r>
              <w:rPr>
                <w:rFonts w:ascii="Tahoma" w:hAnsi="Tahoma" w:cs="Tahoma"/>
                <w:sz w:val="22"/>
              </w:rPr>
              <w:t>The Constitution limits the power of the government; what does this do for our rights?</w:t>
            </w:r>
          </w:p>
        </w:tc>
        <w:tc>
          <w:tcPr>
            <w:tcW w:w="4680" w:type="dxa"/>
          </w:tcPr>
          <w:p w14:paraId="44E3F1EA" w14:textId="77777777" w:rsidR="001F0D39" w:rsidRPr="009200E7" w:rsidRDefault="001F0D39" w:rsidP="00E0498F">
            <w:pPr>
              <w:jc w:val="center"/>
              <w:rPr>
                <w:rFonts w:ascii="Tahoma" w:hAnsi="Tahoma" w:cs="Tahoma"/>
                <w:color w:val="C00000"/>
                <w:sz w:val="22"/>
              </w:rPr>
            </w:pPr>
          </w:p>
        </w:tc>
      </w:tr>
      <w:tr w:rsidR="00E0498F" w:rsidRPr="009200E7" w14:paraId="70E0C51B" w14:textId="77777777" w:rsidTr="006C72F1">
        <w:tc>
          <w:tcPr>
            <w:tcW w:w="9445" w:type="dxa"/>
          </w:tcPr>
          <w:p w14:paraId="0B35EB35" w14:textId="3E924F6D" w:rsidR="00E0498F" w:rsidRDefault="00AB3601" w:rsidP="00E0498F">
            <w:pPr>
              <w:rPr>
                <w:rFonts w:ascii="Tahoma" w:hAnsi="Tahoma" w:cs="Tahoma"/>
                <w:sz w:val="22"/>
              </w:rPr>
            </w:pPr>
            <w:r>
              <w:rPr>
                <w:rFonts w:ascii="Tahoma" w:hAnsi="Tahoma" w:cs="Tahoma"/>
                <w:sz w:val="22"/>
              </w:rPr>
              <w:t>4</w:t>
            </w:r>
            <w:r w:rsidR="00E0498F">
              <w:rPr>
                <w:rFonts w:ascii="Tahoma" w:hAnsi="Tahoma" w:cs="Tahoma"/>
                <w:sz w:val="22"/>
              </w:rPr>
              <w:t>) Wh</w:t>
            </w:r>
            <w:r>
              <w:rPr>
                <w:rFonts w:ascii="Tahoma" w:hAnsi="Tahoma" w:cs="Tahoma"/>
                <w:sz w:val="22"/>
              </w:rPr>
              <w:t xml:space="preserve">ich branch of government </w:t>
            </w:r>
            <w:r w:rsidR="00E0498F">
              <w:rPr>
                <w:rFonts w:ascii="Tahoma" w:hAnsi="Tahoma" w:cs="Tahoma"/>
                <w:sz w:val="22"/>
              </w:rPr>
              <w:t>safeguards, or protects, our rights?</w:t>
            </w:r>
          </w:p>
        </w:tc>
        <w:tc>
          <w:tcPr>
            <w:tcW w:w="4680" w:type="dxa"/>
          </w:tcPr>
          <w:p w14:paraId="2E8CF6B2" w14:textId="77777777" w:rsidR="00E0498F" w:rsidRPr="009200E7" w:rsidRDefault="00E0498F" w:rsidP="00E0498F">
            <w:pPr>
              <w:jc w:val="center"/>
              <w:rPr>
                <w:rFonts w:ascii="Tahoma" w:hAnsi="Tahoma" w:cs="Tahoma"/>
                <w:color w:val="C00000"/>
                <w:sz w:val="22"/>
              </w:rPr>
            </w:pPr>
          </w:p>
        </w:tc>
      </w:tr>
      <w:tr w:rsidR="00E0498F" w:rsidRPr="009200E7" w14:paraId="10C4A4C8" w14:textId="77777777" w:rsidTr="006C72F1">
        <w:tc>
          <w:tcPr>
            <w:tcW w:w="9445" w:type="dxa"/>
          </w:tcPr>
          <w:p w14:paraId="093FE2BB" w14:textId="43EF42BE" w:rsidR="00E0498F" w:rsidRDefault="006A048D" w:rsidP="00E0498F">
            <w:pPr>
              <w:rPr>
                <w:rFonts w:ascii="Tahoma" w:hAnsi="Tahoma" w:cs="Tahoma"/>
                <w:sz w:val="22"/>
              </w:rPr>
            </w:pPr>
            <w:r>
              <w:rPr>
                <w:rFonts w:ascii="Tahoma" w:hAnsi="Tahoma" w:cs="Tahoma"/>
                <w:sz w:val="22"/>
              </w:rPr>
              <w:t>5</w:t>
            </w:r>
            <w:r w:rsidR="00E0498F">
              <w:rPr>
                <w:rFonts w:ascii="Tahoma" w:hAnsi="Tahoma" w:cs="Tahoma"/>
                <w:sz w:val="22"/>
              </w:rPr>
              <w:t xml:space="preserve">) Those who protect our rights by interpreting and applying the law without outside influences, like money, public opinion, and </w:t>
            </w:r>
            <w:proofErr w:type="gramStart"/>
            <w:r w:rsidR="00E0498F">
              <w:rPr>
                <w:rFonts w:ascii="Tahoma" w:hAnsi="Tahoma" w:cs="Tahoma"/>
                <w:sz w:val="22"/>
              </w:rPr>
              <w:t>personal opinion</w:t>
            </w:r>
            <w:proofErr w:type="gramEnd"/>
            <w:r w:rsidR="00E0498F">
              <w:rPr>
                <w:rFonts w:ascii="Tahoma" w:hAnsi="Tahoma" w:cs="Tahoma"/>
                <w:sz w:val="22"/>
              </w:rPr>
              <w:t>, are called…</w:t>
            </w:r>
          </w:p>
        </w:tc>
        <w:tc>
          <w:tcPr>
            <w:tcW w:w="4680" w:type="dxa"/>
          </w:tcPr>
          <w:p w14:paraId="72E9DCB3" w14:textId="77777777" w:rsidR="00E0498F" w:rsidRPr="009200E7" w:rsidRDefault="00E0498F" w:rsidP="00E0498F">
            <w:pPr>
              <w:jc w:val="center"/>
              <w:rPr>
                <w:rFonts w:ascii="Tahoma" w:hAnsi="Tahoma" w:cs="Tahoma"/>
                <w:color w:val="C00000"/>
                <w:sz w:val="22"/>
              </w:rPr>
            </w:pPr>
          </w:p>
        </w:tc>
      </w:tr>
      <w:tr w:rsidR="00E0498F" w:rsidRPr="009200E7" w14:paraId="115E4BF6" w14:textId="77777777" w:rsidTr="006C72F1">
        <w:tc>
          <w:tcPr>
            <w:tcW w:w="9445" w:type="dxa"/>
          </w:tcPr>
          <w:p w14:paraId="62F259E8" w14:textId="2C768731" w:rsidR="00E0498F" w:rsidRDefault="00895E0B" w:rsidP="00E0498F">
            <w:pPr>
              <w:rPr>
                <w:rFonts w:ascii="Tahoma" w:hAnsi="Tahoma" w:cs="Tahoma"/>
                <w:sz w:val="22"/>
              </w:rPr>
            </w:pPr>
            <w:r>
              <w:rPr>
                <w:rFonts w:ascii="Tahoma" w:hAnsi="Tahoma" w:cs="Tahoma"/>
                <w:sz w:val="22"/>
              </w:rPr>
              <w:t>6</w:t>
            </w:r>
            <w:r w:rsidR="00E0498F">
              <w:rPr>
                <w:rFonts w:ascii="Tahoma" w:hAnsi="Tahoma" w:cs="Tahoma"/>
                <w:sz w:val="22"/>
              </w:rPr>
              <w:t>) Judges should be fair and _________________.</w:t>
            </w:r>
          </w:p>
        </w:tc>
        <w:tc>
          <w:tcPr>
            <w:tcW w:w="4680" w:type="dxa"/>
          </w:tcPr>
          <w:p w14:paraId="066FFD8A" w14:textId="77777777" w:rsidR="00E0498F" w:rsidRPr="009200E7" w:rsidRDefault="00E0498F" w:rsidP="00E0498F">
            <w:pPr>
              <w:jc w:val="center"/>
              <w:rPr>
                <w:rFonts w:ascii="Tahoma" w:hAnsi="Tahoma" w:cs="Tahoma"/>
                <w:color w:val="C00000"/>
                <w:sz w:val="22"/>
              </w:rPr>
            </w:pPr>
          </w:p>
        </w:tc>
      </w:tr>
      <w:tr w:rsidR="00E0498F" w:rsidRPr="009200E7" w14:paraId="6140344C" w14:textId="77777777" w:rsidTr="006C72F1">
        <w:tc>
          <w:tcPr>
            <w:tcW w:w="9445" w:type="dxa"/>
          </w:tcPr>
          <w:p w14:paraId="6994D203" w14:textId="3E3BB36D" w:rsidR="00E0498F" w:rsidRDefault="00C438A5" w:rsidP="00E0498F">
            <w:pPr>
              <w:rPr>
                <w:rFonts w:ascii="Tahoma" w:hAnsi="Tahoma" w:cs="Tahoma"/>
                <w:sz w:val="22"/>
              </w:rPr>
            </w:pPr>
            <w:r>
              <w:rPr>
                <w:rFonts w:ascii="Tahoma" w:hAnsi="Tahoma" w:cs="Tahoma"/>
                <w:sz w:val="22"/>
              </w:rPr>
              <w:t>7</w:t>
            </w:r>
            <w:r w:rsidR="00E0498F">
              <w:rPr>
                <w:rFonts w:ascii="Tahoma" w:hAnsi="Tahoma" w:cs="Tahoma"/>
                <w:sz w:val="22"/>
              </w:rPr>
              <w:t>) Judges make decisions _____________.</w:t>
            </w:r>
          </w:p>
        </w:tc>
        <w:tc>
          <w:tcPr>
            <w:tcW w:w="4680" w:type="dxa"/>
          </w:tcPr>
          <w:p w14:paraId="0D49BF65" w14:textId="77777777" w:rsidR="00E0498F" w:rsidRPr="009200E7" w:rsidRDefault="00E0498F" w:rsidP="00E0498F">
            <w:pPr>
              <w:jc w:val="center"/>
              <w:rPr>
                <w:rFonts w:ascii="Tahoma" w:hAnsi="Tahoma" w:cs="Tahoma"/>
                <w:color w:val="C00000"/>
                <w:sz w:val="22"/>
              </w:rPr>
            </w:pPr>
          </w:p>
        </w:tc>
      </w:tr>
      <w:tr w:rsidR="00E0498F" w:rsidRPr="009200E7" w14:paraId="35289443" w14:textId="77777777" w:rsidTr="006C72F1">
        <w:tc>
          <w:tcPr>
            <w:tcW w:w="9445" w:type="dxa"/>
          </w:tcPr>
          <w:p w14:paraId="772320B2" w14:textId="49944A20" w:rsidR="00E0498F" w:rsidRDefault="00F0345D" w:rsidP="00E0498F">
            <w:pPr>
              <w:rPr>
                <w:rFonts w:ascii="Tahoma" w:hAnsi="Tahoma" w:cs="Tahoma"/>
                <w:sz w:val="22"/>
              </w:rPr>
            </w:pPr>
            <w:r>
              <w:rPr>
                <w:rFonts w:ascii="Tahoma" w:hAnsi="Tahoma" w:cs="Tahoma"/>
                <w:sz w:val="22"/>
              </w:rPr>
              <w:t>8</w:t>
            </w:r>
            <w:r w:rsidR="00E0498F">
              <w:rPr>
                <w:rFonts w:ascii="Tahoma" w:hAnsi="Tahoma" w:cs="Tahoma"/>
                <w:sz w:val="22"/>
              </w:rPr>
              <w:t>) T</w:t>
            </w:r>
            <w:r w:rsidR="00E0498F" w:rsidRPr="00621A60">
              <w:rPr>
                <w:rFonts w:ascii="Tahoma" w:hAnsi="Tahoma" w:cs="Tahoma"/>
                <w:sz w:val="22"/>
              </w:rPr>
              <w:t xml:space="preserve">he principle that the government </w:t>
            </w:r>
            <w:proofErr w:type="gramStart"/>
            <w:r w:rsidR="00E0498F" w:rsidRPr="00621A60">
              <w:rPr>
                <w:rFonts w:ascii="Tahoma" w:hAnsi="Tahoma" w:cs="Tahoma"/>
                <w:sz w:val="22"/>
              </w:rPr>
              <w:t>has to</w:t>
            </w:r>
            <w:proofErr w:type="gramEnd"/>
            <w:r w:rsidR="00E0498F" w:rsidRPr="00621A60">
              <w:rPr>
                <w:rFonts w:ascii="Tahoma" w:hAnsi="Tahoma" w:cs="Tahoma"/>
                <w:sz w:val="22"/>
              </w:rPr>
              <w:t xml:space="preserve"> provide a cause or reason for holding a person in jail</w:t>
            </w:r>
            <w:r w:rsidR="00E0498F">
              <w:rPr>
                <w:rFonts w:ascii="Tahoma" w:hAnsi="Tahoma" w:cs="Tahoma"/>
                <w:sz w:val="22"/>
              </w:rPr>
              <w:t xml:space="preserve"> is called ___________.</w:t>
            </w:r>
          </w:p>
        </w:tc>
        <w:tc>
          <w:tcPr>
            <w:tcW w:w="4680" w:type="dxa"/>
          </w:tcPr>
          <w:p w14:paraId="19AA4BBF" w14:textId="77777777" w:rsidR="00E0498F" w:rsidRPr="009200E7" w:rsidRDefault="00E0498F" w:rsidP="00E0498F">
            <w:pPr>
              <w:jc w:val="center"/>
              <w:rPr>
                <w:rFonts w:ascii="Tahoma" w:hAnsi="Tahoma" w:cs="Tahoma"/>
                <w:color w:val="C00000"/>
                <w:sz w:val="22"/>
              </w:rPr>
            </w:pPr>
          </w:p>
        </w:tc>
      </w:tr>
      <w:tr w:rsidR="00E0498F" w:rsidRPr="009200E7" w14:paraId="109DC37C" w14:textId="77777777" w:rsidTr="006C72F1">
        <w:tc>
          <w:tcPr>
            <w:tcW w:w="9445" w:type="dxa"/>
          </w:tcPr>
          <w:p w14:paraId="70CC98D1" w14:textId="04609A0E" w:rsidR="00E0498F" w:rsidRPr="00621A60" w:rsidRDefault="00F0345D" w:rsidP="00E0498F">
            <w:pPr>
              <w:rPr>
                <w:rFonts w:ascii="Tahoma" w:hAnsi="Tahoma" w:cs="Tahoma"/>
                <w:sz w:val="22"/>
              </w:rPr>
            </w:pPr>
            <w:r>
              <w:rPr>
                <w:rFonts w:ascii="Tahoma" w:hAnsi="Tahoma" w:cs="Tahoma"/>
                <w:sz w:val="22"/>
              </w:rPr>
              <w:t>9</w:t>
            </w:r>
            <w:r w:rsidR="00E0498F">
              <w:rPr>
                <w:rFonts w:ascii="Tahoma" w:hAnsi="Tahoma" w:cs="Tahoma"/>
                <w:sz w:val="22"/>
              </w:rPr>
              <w:t>) T</w:t>
            </w:r>
            <w:r w:rsidR="00E0498F" w:rsidRPr="00621A60">
              <w:rPr>
                <w:rFonts w:ascii="Tahoma" w:hAnsi="Tahoma" w:cs="Tahoma"/>
                <w:sz w:val="22"/>
              </w:rPr>
              <w:t>he government can’t pass a law that makes an act a crime after the crime has been committed</w:t>
            </w:r>
            <w:r w:rsidR="00E0498F">
              <w:rPr>
                <w:rFonts w:ascii="Tahoma" w:hAnsi="Tahoma" w:cs="Tahoma"/>
                <w:sz w:val="22"/>
              </w:rPr>
              <w:t>; this kind of law would be called ______________.</w:t>
            </w:r>
          </w:p>
        </w:tc>
        <w:tc>
          <w:tcPr>
            <w:tcW w:w="4680" w:type="dxa"/>
          </w:tcPr>
          <w:p w14:paraId="740F78E4" w14:textId="77777777" w:rsidR="00E0498F" w:rsidRPr="009200E7" w:rsidRDefault="00E0498F" w:rsidP="00E0498F">
            <w:pPr>
              <w:jc w:val="center"/>
              <w:rPr>
                <w:rFonts w:ascii="Tahoma" w:hAnsi="Tahoma" w:cs="Tahoma"/>
                <w:color w:val="C00000"/>
                <w:sz w:val="22"/>
              </w:rPr>
            </w:pPr>
          </w:p>
        </w:tc>
      </w:tr>
    </w:tbl>
    <w:p w14:paraId="0F611AE1" w14:textId="77777777" w:rsidR="00FA3A14" w:rsidRDefault="00FA3A14" w:rsidP="00FA3A14">
      <w:pPr>
        <w:rPr>
          <w:rFonts w:ascii="Tahoma" w:hAnsi="Tahoma" w:cs="Tahoma"/>
          <w:b/>
          <w:sz w:val="22"/>
        </w:rPr>
      </w:pPr>
    </w:p>
    <w:p w14:paraId="0B4895DE" w14:textId="033A466A" w:rsidR="00FA3A14" w:rsidRPr="007A567E" w:rsidRDefault="003C6B46" w:rsidP="00FA3A14">
      <w:pPr>
        <w:rPr>
          <w:rFonts w:ascii="Tahoma" w:hAnsi="Tahoma" w:cs="Tahoma"/>
          <w:i/>
          <w:sz w:val="22"/>
        </w:rPr>
      </w:pPr>
      <w:r>
        <w:rPr>
          <w:rFonts w:ascii="Tahoma" w:hAnsi="Tahoma" w:cs="Tahoma"/>
          <w:sz w:val="22"/>
        </w:rPr>
        <w:t>10</w:t>
      </w:r>
      <w:r w:rsidR="00FA3A14">
        <w:rPr>
          <w:rFonts w:ascii="Tahoma" w:hAnsi="Tahoma" w:cs="Tahoma"/>
          <w:sz w:val="22"/>
        </w:rPr>
        <w:t>) B</w:t>
      </w:r>
      <w:r w:rsidR="00FA3A14" w:rsidRPr="009200E7">
        <w:rPr>
          <w:rFonts w:ascii="Tahoma" w:hAnsi="Tahoma" w:cs="Tahoma"/>
          <w:sz w:val="22"/>
        </w:rPr>
        <w:t>elow is a statement from Chief Justice John Roberts</w:t>
      </w:r>
      <w:r w:rsidR="007A567E">
        <w:rPr>
          <w:rFonts w:ascii="Tahoma" w:hAnsi="Tahoma" w:cs="Tahoma"/>
          <w:sz w:val="22"/>
        </w:rPr>
        <w:t xml:space="preserve"> in the court case </w:t>
      </w:r>
      <w:r w:rsidR="007A567E" w:rsidRPr="00410DB4">
        <w:rPr>
          <w:rFonts w:ascii="Tahoma" w:hAnsi="Tahoma" w:cs="Tahoma"/>
          <w:i/>
          <w:sz w:val="22"/>
        </w:rPr>
        <w:t>Morse v. Frederick (2007)</w:t>
      </w:r>
      <w:r w:rsidR="007A567E">
        <w:rPr>
          <w:rFonts w:ascii="Tahoma" w:hAnsi="Tahoma" w:cs="Tahoma"/>
          <w:i/>
          <w:sz w:val="22"/>
        </w:rPr>
        <w:t>:</w:t>
      </w:r>
    </w:p>
    <w:p w14:paraId="7AAA1CA4" w14:textId="77777777" w:rsidR="00FA3A14" w:rsidRPr="009200E7" w:rsidRDefault="00FA3A14" w:rsidP="00FA3A14">
      <w:pPr>
        <w:rPr>
          <w:rFonts w:ascii="Tahoma" w:hAnsi="Tahoma" w:cs="Tahoma"/>
          <w:sz w:val="22"/>
        </w:rPr>
      </w:pPr>
      <w:r>
        <w:rPr>
          <w:rFonts w:ascii="Tahoma" w:hAnsi="Tahoma" w:cs="Tahoma"/>
          <w:sz w:val="22"/>
        </w:rPr>
        <w:t>“S</w:t>
      </w:r>
      <w:r w:rsidRPr="009200E7">
        <w:rPr>
          <w:rFonts w:ascii="Tahoma" w:hAnsi="Tahoma" w:cs="Tahoma"/>
          <w:sz w:val="22"/>
        </w:rPr>
        <w:t>tudents do not shed their First Amendment</w:t>
      </w:r>
      <w:r>
        <w:rPr>
          <w:rFonts w:ascii="Tahoma" w:hAnsi="Tahoma" w:cs="Tahoma"/>
          <w:sz w:val="22"/>
        </w:rPr>
        <w:t xml:space="preserve"> </w:t>
      </w:r>
      <w:r w:rsidRPr="009200E7">
        <w:rPr>
          <w:rFonts w:ascii="Tahoma" w:hAnsi="Tahoma" w:cs="Tahoma"/>
          <w:sz w:val="22"/>
        </w:rPr>
        <w:t xml:space="preserve">rights at the </w:t>
      </w:r>
      <w:proofErr w:type="gramStart"/>
      <w:r w:rsidRPr="009200E7">
        <w:rPr>
          <w:rFonts w:ascii="Tahoma" w:hAnsi="Tahoma" w:cs="Tahoma"/>
          <w:sz w:val="22"/>
        </w:rPr>
        <w:t>school house</w:t>
      </w:r>
      <w:proofErr w:type="gramEnd"/>
      <w:r w:rsidRPr="009200E7">
        <w:rPr>
          <w:rFonts w:ascii="Tahoma" w:hAnsi="Tahoma" w:cs="Tahoma"/>
          <w:sz w:val="22"/>
        </w:rPr>
        <w:t xml:space="preserve"> gate.”</w:t>
      </w:r>
    </w:p>
    <w:p w14:paraId="18A105A7" w14:textId="77777777" w:rsidR="003C6B46" w:rsidRPr="009200E7" w:rsidRDefault="003C6B46" w:rsidP="003C6B46">
      <w:pPr>
        <w:rPr>
          <w:rFonts w:ascii="Tahoma" w:hAnsi="Tahoma" w:cs="Tahoma"/>
          <w:sz w:val="22"/>
        </w:rPr>
      </w:pPr>
    </w:p>
    <w:p w14:paraId="746297F4" w14:textId="10CE25E4" w:rsidR="003C6B46" w:rsidRPr="009200E7" w:rsidRDefault="003C6B46" w:rsidP="003C6B46">
      <w:pPr>
        <w:rPr>
          <w:rFonts w:ascii="Tahoma" w:hAnsi="Tahoma" w:cs="Tahoma"/>
          <w:sz w:val="22"/>
        </w:rPr>
      </w:pPr>
      <w:r w:rsidRPr="009200E7">
        <w:rPr>
          <w:rFonts w:ascii="Tahoma" w:hAnsi="Tahoma" w:cs="Tahoma"/>
          <w:sz w:val="22"/>
        </w:rPr>
        <w:t>Wh</w:t>
      </w:r>
      <w:r>
        <w:rPr>
          <w:rFonts w:ascii="Tahoma" w:hAnsi="Tahoma" w:cs="Tahoma"/>
          <w:sz w:val="22"/>
        </w:rPr>
        <w:t xml:space="preserve">at do you think this </w:t>
      </w:r>
      <w:r w:rsidRPr="009200E7">
        <w:rPr>
          <w:rFonts w:ascii="Tahoma" w:hAnsi="Tahoma" w:cs="Tahoma"/>
          <w:sz w:val="22"/>
        </w:rPr>
        <w:t xml:space="preserve">statement </w:t>
      </w:r>
      <w:r>
        <w:rPr>
          <w:rFonts w:ascii="Tahoma" w:hAnsi="Tahoma" w:cs="Tahoma"/>
          <w:sz w:val="22"/>
        </w:rPr>
        <w:t>means</w:t>
      </w:r>
      <w:r w:rsidRPr="009200E7">
        <w:rPr>
          <w:rFonts w:ascii="Tahoma" w:hAnsi="Tahoma" w:cs="Tahoma"/>
          <w:sz w:val="22"/>
        </w:rPr>
        <w:t>?</w:t>
      </w:r>
      <w:r w:rsidR="007A567E">
        <w:rPr>
          <w:rFonts w:ascii="Tahoma" w:hAnsi="Tahoma" w:cs="Tahoma"/>
          <w:sz w:val="22"/>
        </w:rPr>
        <w:t xml:space="preserve">  Who might protect the rights of students?</w:t>
      </w:r>
    </w:p>
    <w:tbl>
      <w:tblPr>
        <w:tblStyle w:val="TableGrid"/>
        <w:tblW w:w="14125" w:type="dxa"/>
        <w:tblCellMar>
          <w:left w:w="115" w:type="dxa"/>
          <w:right w:w="115" w:type="dxa"/>
        </w:tblCellMar>
        <w:tblLook w:val="04A0" w:firstRow="1" w:lastRow="0" w:firstColumn="1" w:lastColumn="0" w:noHBand="0" w:noVBand="1"/>
      </w:tblPr>
      <w:tblGrid>
        <w:gridCol w:w="14125"/>
      </w:tblGrid>
      <w:tr w:rsidR="003C6B46" w14:paraId="2A91D94E" w14:textId="77777777" w:rsidTr="007A567E">
        <w:trPr>
          <w:trHeight w:val="989"/>
        </w:trPr>
        <w:tc>
          <w:tcPr>
            <w:tcW w:w="14125" w:type="dxa"/>
            <w:shd w:val="clear" w:color="auto" w:fill="FFF2CC" w:themeFill="accent4" w:themeFillTint="33"/>
          </w:tcPr>
          <w:p w14:paraId="056C6601" w14:textId="77777777" w:rsidR="003C6B46" w:rsidRPr="00DD70E7" w:rsidRDefault="003C6B46" w:rsidP="006C72F1">
            <w:pPr>
              <w:rPr>
                <w:rFonts w:ascii="Tahoma" w:hAnsi="Tahoma" w:cs="Tahoma"/>
                <w:color w:val="FF0000"/>
                <w:sz w:val="22"/>
              </w:rPr>
            </w:pPr>
          </w:p>
        </w:tc>
      </w:tr>
    </w:tbl>
    <w:p w14:paraId="499DD6ED" w14:textId="585296FF" w:rsidR="007A567E" w:rsidRDefault="007A567E" w:rsidP="007A567E">
      <w:pPr>
        <w:pBdr>
          <w:bottom w:val="double" w:sz="6" w:space="1" w:color="auto"/>
        </w:pBdr>
        <w:rPr>
          <w:rFonts w:ascii="Tahoma" w:hAnsi="Tahoma" w:cs="Tahoma"/>
          <w:b/>
          <w:sz w:val="22"/>
        </w:rPr>
      </w:pPr>
    </w:p>
    <w:p w14:paraId="50B5210C" w14:textId="77777777" w:rsidR="007A567E" w:rsidRDefault="007A567E" w:rsidP="007A567E">
      <w:pPr>
        <w:rPr>
          <w:rFonts w:ascii="Tahoma" w:hAnsi="Tahoma" w:cs="Tahoma"/>
          <w:b/>
          <w:sz w:val="22"/>
        </w:rPr>
      </w:pPr>
    </w:p>
    <w:p w14:paraId="1770D996" w14:textId="1103609B" w:rsidR="007A567E" w:rsidRDefault="007A567E" w:rsidP="007A567E">
      <w:pPr>
        <w:rPr>
          <w:rFonts w:ascii="Tahoma" w:hAnsi="Tahoma" w:cs="Tahoma"/>
          <w:sz w:val="22"/>
        </w:rPr>
      </w:pPr>
      <w:r>
        <w:rPr>
          <w:rFonts w:ascii="Tahoma" w:hAnsi="Tahoma" w:cs="Tahoma"/>
          <w:b/>
          <w:sz w:val="22"/>
        </w:rPr>
        <w:t>B. Limits to Free Speech</w:t>
      </w:r>
      <w:r w:rsidRPr="00F44156">
        <w:rPr>
          <w:rFonts w:ascii="Tahoma" w:hAnsi="Tahoma" w:cs="Tahoma"/>
          <w:b/>
          <w:sz w:val="22"/>
        </w:rPr>
        <w:t>.</w:t>
      </w:r>
      <w:r w:rsidRPr="00F44156">
        <w:rPr>
          <w:rFonts w:ascii="Tahoma" w:hAnsi="Tahoma" w:cs="Tahoma"/>
          <w:sz w:val="22"/>
        </w:rPr>
        <w:t xml:space="preserve">  Watch the video at </w:t>
      </w:r>
      <w:r w:rsidRPr="009200E7">
        <w:rPr>
          <w:rStyle w:val="Hyperlink"/>
          <w:rFonts w:ascii="Tahoma" w:hAnsi="Tahoma" w:cs="Tahoma"/>
          <w:sz w:val="22"/>
        </w:rPr>
        <w:t>https://www.youtube.com/watch?v=rNpmC8iuVTA</w:t>
      </w:r>
      <w:r>
        <w:rPr>
          <w:rFonts w:ascii="Tahoma" w:hAnsi="Tahoma" w:cs="Tahoma"/>
          <w:sz w:val="22"/>
        </w:rPr>
        <w:t>. Then answer the following questions.</w:t>
      </w:r>
    </w:p>
    <w:p w14:paraId="5F58037E" w14:textId="77777777" w:rsidR="007A567E" w:rsidRPr="00F44156" w:rsidRDefault="007A567E" w:rsidP="007A567E">
      <w:pPr>
        <w:rPr>
          <w:rFonts w:ascii="Tahoma" w:hAnsi="Tahoma" w:cs="Tahoma"/>
          <w:sz w:val="22"/>
        </w:rPr>
      </w:pPr>
    </w:p>
    <w:p w14:paraId="4E8AD4DC" w14:textId="62CE0B20" w:rsidR="007A567E" w:rsidRPr="00F44156" w:rsidRDefault="00C2343A" w:rsidP="007A567E">
      <w:pPr>
        <w:pStyle w:val="ListParagraph"/>
        <w:numPr>
          <w:ilvl w:val="0"/>
          <w:numId w:val="1"/>
        </w:numPr>
        <w:rPr>
          <w:rFonts w:ascii="Tahoma" w:hAnsi="Tahoma" w:cs="Tahoma"/>
          <w:sz w:val="22"/>
        </w:rPr>
      </w:pPr>
      <w:r>
        <w:rPr>
          <w:rFonts w:ascii="Tahoma" w:hAnsi="Tahoma" w:cs="Tahoma"/>
          <w:sz w:val="22"/>
        </w:rPr>
        <w:t>What are some of the limits on free speech?  Try to think of at least two from the video.</w:t>
      </w:r>
    </w:p>
    <w:tbl>
      <w:tblPr>
        <w:tblStyle w:val="TableGrid"/>
        <w:tblW w:w="0" w:type="auto"/>
        <w:tblCellMar>
          <w:left w:w="115" w:type="dxa"/>
          <w:right w:w="115" w:type="dxa"/>
        </w:tblCellMar>
        <w:tblLook w:val="04A0" w:firstRow="1" w:lastRow="0" w:firstColumn="1" w:lastColumn="0" w:noHBand="0" w:noVBand="1"/>
      </w:tblPr>
      <w:tblGrid>
        <w:gridCol w:w="14035"/>
      </w:tblGrid>
      <w:tr w:rsidR="007A567E" w14:paraId="1EB53BDE" w14:textId="77777777" w:rsidTr="006C72F1">
        <w:trPr>
          <w:trHeight w:val="604"/>
        </w:trPr>
        <w:tc>
          <w:tcPr>
            <w:tcW w:w="14035" w:type="dxa"/>
            <w:shd w:val="clear" w:color="auto" w:fill="FFF2CC" w:themeFill="accent4" w:themeFillTint="33"/>
          </w:tcPr>
          <w:p w14:paraId="3F14DED4" w14:textId="77777777" w:rsidR="007A567E" w:rsidRPr="00F44156" w:rsidRDefault="007A567E" w:rsidP="006C72F1">
            <w:pPr>
              <w:rPr>
                <w:rFonts w:ascii="Tahoma" w:hAnsi="Tahoma" w:cs="Tahoma"/>
                <w:color w:val="FF0000"/>
                <w:sz w:val="22"/>
              </w:rPr>
            </w:pPr>
          </w:p>
        </w:tc>
      </w:tr>
    </w:tbl>
    <w:p w14:paraId="29C666C0" w14:textId="77777777" w:rsidR="007A567E" w:rsidRPr="00F44156" w:rsidRDefault="007A567E" w:rsidP="007A567E">
      <w:pPr>
        <w:rPr>
          <w:rFonts w:ascii="Tahoma" w:hAnsi="Tahoma" w:cs="Tahoma"/>
          <w:sz w:val="22"/>
        </w:rPr>
      </w:pPr>
    </w:p>
    <w:p w14:paraId="3B60A8F2" w14:textId="4022FAE5" w:rsidR="007A567E" w:rsidRPr="00DD70E7" w:rsidRDefault="00C2343A" w:rsidP="007A567E">
      <w:pPr>
        <w:pStyle w:val="ListParagraph"/>
        <w:numPr>
          <w:ilvl w:val="0"/>
          <w:numId w:val="1"/>
        </w:numPr>
        <w:rPr>
          <w:rFonts w:ascii="Tahoma" w:hAnsi="Tahoma" w:cs="Tahoma"/>
          <w:sz w:val="22"/>
        </w:rPr>
      </w:pPr>
      <w:r>
        <w:rPr>
          <w:rFonts w:ascii="Tahoma" w:hAnsi="Tahoma" w:cs="Tahoma"/>
          <w:sz w:val="22"/>
        </w:rPr>
        <w:t>Wh</w:t>
      </w:r>
      <w:r w:rsidR="00F61C6C">
        <w:rPr>
          <w:rFonts w:ascii="Tahoma" w:hAnsi="Tahoma" w:cs="Tahoma"/>
          <w:sz w:val="22"/>
        </w:rPr>
        <w:t xml:space="preserve">at is the basic principle behind </w:t>
      </w:r>
      <w:r>
        <w:rPr>
          <w:rFonts w:ascii="Tahoma" w:hAnsi="Tahoma" w:cs="Tahoma"/>
          <w:sz w:val="22"/>
        </w:rPr>
        <w:t>the limits on free speech?</w:t>
      </w:r>
    </w:p>
    <w:tbl>
      <w:tblPr>
        <w:tblStyle w:val="TableGrid"/>
        <w:tblW w:w="0" w:type="auto"/>
        <w:tblCellMar>
          <w:left w:w="115" w:type="dxa"/>
          <w:right w:w="115" w:type="dxa"/>
        </w:tblCellMar>
        <w:tblLook w:val="04A0" w:firstRow="1" w:lastRow="0" w:firstColumn="1" w:lastColumn="0" w:noHBand="0" w:noVBand="1"/>
      </w:tblPr>
      <w:tblGrid>
        <w:gridCol w:w="14035"/>
      </w:tblGrid>
      <w:tr w:rsidR="007A567E" w14:paraId="1680AE37" w14:textId="77777777" w:rsidTr="006C72F1">
        <w:trPr>
          <w:trHeight w:val="604"/>
        </w:trPr>
        <w:tc>
          <w:tcPr>
            <w:tcW w:w="14035" w:type="dxa"/>
            <w:shd w:val="clear" w:color="auto" w:fill="FFF2CC" w:themeFill="accent4" w:themeFillTint="33"/>
          </w:tcPr>
          <w:p w14:paraId="063E138D" w14:textId="77777777" w:rsidR="007A567E" w:rsidRPr="00DD70E7" w:rsidRDefault="007A567E" w:rsidP="006C72F1">
            <w:pPr>
              <w:rPr>
                <w:rFonts w:ascii="Tahoma" w:hAnsi="Tahoma" w:cs="Tahoma"/>
                <w:color w:val="FF0000"/>
                <w:sz w:val="22"/>
              </w:rPr>
            </w:pPr>
          </w:p>
        </w:tc>
      </w:tr>
    </w:tbl>
    <w:p w14:paraId="61A82AFA" w14:textId="77777777" w:rsidR="007A567E" w:rsidRPr="00F44156" w:rsidRDefault="007A567E" w:rsidP="007A567E">
      <w:pPr>
        <w:rPr>
          <w:rFonts w:ascii="Tahoma" w:hAnsi="Tahoma" w:cs="Tahoma"/>
          <w:sz w:val="22"/>
        </w:rPr>
      </w:pPr>
    </w:p>
    <w:p w14:paraId="0B859F1A" w14:textId="77777777" w:rsidR="007A567E" w:rsidRDefault="007A567E" w:rsidP="007A567E">
      <w:pPr>
        <w:pBdr>
          <w:bottom w:val="double" w:sz="6" w:space="1" w:color="auto"/>
        </w:pBdr>
        <w:rPr>
          <w:rFonts w:ascii="Tahoma" w:hAnsi="Tahoma" w:cs="Tahoma"/>
          <w:b/>
          <w:sz w:val="22"/>
        </w:rPr>
      </w:pPr>
    </w:p>
    <w:p w14:paraId="384A4DDE" w14:textId="77777777" w:rsidR="003C6B46" w:rsidRDefault="003C6B46" w:rsidP="003C6B46">
      <w:pPr>
        <w:rPr>
          <w:rFonts w:ascii="Tahoma" w:hAnsi="Tahoma" w:cs="Tahoma"/>
          <w:b/>
          <w:sz w:val="22"/>
        </w:rPr>
      </w:pPr>
    </w:p>
    <w:p w14:paraId="60D8D14A" w14:textId="77777777" w:rsidR="00F01A3C" w:rsidRDefault="00F01A3C" w:rsidP="00F01A3C">
      <w:pPr>
        <w:rPr>
          <w:rFonts w:ascii="Tahoma" w:hAnsi="Tahoma" w:cs="Tahoma"/>
          <w:sz w:val="22"/>
        </w:rPr>
      </w:pPr>
      <w:r>
        <w:rPr>
          <w:rFonts w:ascii="Tahoma" w:hAnsi="Tahoma" w:cs="Tahoma"/>
          <w:b/>
          <w:sz w:val="22"/>
        </w:rPr>
        <w:t>C</w:t>
      </w:r>
      <w:r w:rsidRPr="00F44156">
        <w:rPr>
          <w:rFonts w:ascii="Tahoma" w:hAnsi="Tahoma" w:cs="Tahoma"/>
          <w:b/>
          <w:sz w:val="22"/>
        </w:rPr>
        <w:t xml:space="preserve">. </w:t>
      </w:r>
      <w:r>
        <w:rPr>
          <w:rFonts w:ascii="Tahoma" w:hAnsi="Tahoma" w:cs="Tahoma"/>
          <w:b/>
          <w:sz w:val="22"/>
        </w:rPr>
        <w:t xml:space="preserve">Notes. </w:t>
      </w:r>
      <w:r w:rsidRPr="00F44156">
        <w:rPr>
          <w:rFonts w:ascii="Tahoma" w:hAnsi="Tahoma" w:cs="Tahoma"/>
          <w:sz w:val="22"/>
        </w:rPr>
        <w:t xml:space="preserve"> </w:t>
      </w:r>
      <w:r>
        <w:rPr>
          <w:rFonts w:ascii="Tahoma" w:hAnsi="Tahoma" w:cs="Tahoma"/>
          <w:sz w:val="22"/>
        </w:rPr>
        <w:t>Go through the accompanying PowerPoint with the class on the different ways that rights can be limited and protected.  Fill in the right-hand column with the correct words or phrases for your notes.</w:t>
      </w:r>
    </w:p>
    <w:p w14:paraId="362D5209" w14:textId="77777777" w:rsidR="00FA3A14" w:rsidRDefault="00FA3A14" w:rsidP="00C70D42">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555"/>
        <w:gridCol w:w="6480"/>
      </w:tblGrid>
      <w:tr w:rsidR="00C70D42" w14:paraId="2BCCED5E" w14:textId="77777777" w:rsidTr="00465B45">
        <w:tc>
          <w:tcPr>
            <w:tcW w:w="7555" w:type="dxa"/>
            <w:shd w:val="clear" w:color="auto" w:fill="5B9BD5" w:themeFill="accent1"/>
          </w:tcPr>
          <w:p w14:paraId="67971287" w14:textId="51A86659" w:rsidR="00C70D42" w:rsidRPr="00C70D42" w:rsidRDefault="00621A60" w:rsidP="00C70D42">
            <w:pPr>
              <w:rPr>
                <w:rFonts w:ascii="Tahoma" w:hAnsi="Tahoma" w:cs="Tahoma"/>
                <w:b/>
                <w:sz w:val="22"/>
              </w:rPr>
            </w:pPr>
            <w:r>
              <w:rPr>
                <w:rFonts w:ascii="Tahoma" w:hAnsi="Tahoma" w:cs="Tahoma"/>
                <w:b/>
                <w:sz w:val="22"/>
              </w:rPr>
              <w:t>LIMITS TO RIGHTS</w:t>
            </w:r>
          </w:p>
        </w:tc>
        <w:tc>
          <w:tcPr>
            <w:tcW w:w="6480" w:type="dxa"/>
            <w:shd w:val="clear" w:color="auto" w:fill="5B9BD5" w:themeFill="accent1"/>
          </w:tcPr>
          <w:p w14:paraId="29AEA3C1" w14:textId="2E09E18C" w:rsidR="00C70D42" w:rsidRPr="00C70D42" w:rsidRDefault="009200E7" w:rsidP="009200E7">
            <w:pPr>
              <w:jc w:val="center"/>
              <w:rPr>
                <w:rFonts w:ascii="Tahoma" w:hAnsi="Tahoma" w:cs="Tahoma"/>
                <w:b/>
                <w:sz w:val="22"/>
              </w:rPr>
            </w:pPr>
            <w:r>
              <w:rPr>
                <w:rFonts w:ascii="Tahoma" w:hAnsi="Tahoma" w:cs="Tahoma"/>
                <w:b/>
                <w:sz w:val="22"/>
              </w:rPr>
              <w:t>NOTES</w:t>
            </w:r>
          </w:p>
        </w:tc>
      </w:tr>
      <w:tr w:rsidR="00C70D42" w14:paraId="7248E118" w14:textId="77777777" w:rsidTr="00465B45">
        <w:tc>
          <w:tcPr>
            <w:tcW w:w="7555" w:type="dxa"/>
          </w:tcPr>
          <w:p w14:paraId="6FBB0936" w14:textId="1F8D3551" w:rsidR="00C70D42" w:rsidRPr="00C70D42" w:rsidRDefault="00F01A3C" w:rsidP="00C70D42">
            <w:pPr>
              <w:rPr>
                <w:rFonts w:ascii="Tahoma" w:hAnsi="Tahoma" w:cs="Tahoma"/>
                <w:sz w:val="22"/>
              </w:rPr>
            </w:pPr>
            <w:r>
              <w:rPr>
                <w:rFonts w:ascii="Tahoma" w:hAnsi="Tahoma" w:cs="Tahoma"/>
                <w:sz w:val="22"/>
              </w:rPr>
              <w:t>1) Are rights unlimited?</w:t>
            </w:r>
          </w:p>
        </w:tc>
        <w:tc>
          <w:tcPr>
            <w:tcW w:w="6480" w:type="dxa"/>
          </w:tcPr>
          <w:p w14:paraId="15E7A245" w14:textId="5E50C99C" w:rsidR="00C70D42" w:rsidRPr="009200E7" w:rsidRDefault="00C70D42" w:rsidP="00465B45">
            <w:pPr>
              <w:rPr>
                <w:rFonts w:ascii="Tahoma" w:hAnsi="Tahoma" w:cs="Tahoma"/>
                <w:color w:val="C00000"/>
                <w:sz w:val="22"/>
              </w:rPr>
            </w:pPr>
          </w:p>
        </w:tc>
      </w:tr>
      <w:tr w:rsidR="00C70D42" w14:paraId="746B12FD" w14:textId="77777777" w:rsidTr="00465B45">
        <w:tc>
          <w:tcPr>
            <w:tcW w:w="7555" w:type="dxa"/>
          </w:tcPr>
          <w:p w14:paraId="6FC6FE13" w14:textId="6E1B1BAE" w:rsidR="00C70D42" w:rsidRPr="00C70D42" w:rsidRDefault="004C7C8D" w:rsidP="00C70D42">
            <w:pPr>
              <w:rPr>
                <w:rFonts w:ascii="Tahoma" w:hAnsi="Tahoma" w:cs="Tahoma"/>
                <w:sz w:val="22"/>
              </w:rPr>
            </w:pPr>
            <w:r>
              <w:rPr>
                <w:rFonts w:ascii="Tahoma" w:hAnsi="Tahoma" w:cs="Tahoma"/>
                <w:sz w:val="22"/>
              </w:rPr>
              <w:t>2</w:t>
            </w:r>
            <w:r w:rsidR="00C70D42">
              <w:rPr>
                <w:rFonts w:ascii="Tahoma" w:hAnsi="Tahoma" w:cs="Tahoma"/>
                <w:sz w:val="22"/>
              </w:rPr>
              <w:t>) Why may rights be limited?</w:t>
            </w:r>
            <w:r w:rsidR="00465B45">
              <w:rPr>
                <w:rFonts w:ascii="Tahoma" w:hAnsi="Tahoma" w:cs="Tahoma"/>
                <w:sz w:val="22"/>
              </w:rPr>
              <w:t xml:space="preserve"> (give 3 reasons)</w:t>
            </w:r>
          </w:p>
        </w:tc>
        <w:tc>
          <w:tcPr>
            <w:tcW w:w="6480" w:type="dxa"/>
          </w:tcPr>
          <w:p w14:paraId="0C211B36" w14:textId="5C6DB10B" w:rsidR="00C70D42" w:rsidRDefault="00465B45" w:rsidP="00465B45">
            <w:pPr>
              <w:rPr>
                <w:rFonts w:ascii="Tahoma" w:hAnsi="Tahoma" w:cs="Tahoma"/>
                <w:color w:val="C00000"/>
                <w:sz w:val="22"/>
              </w:rPr>
            </w:pPr>
            <w:r>
              <w:rPr>
                <w:rFonts w:ascii="Tahoma" w:hAnsi="Tahoma" w:cs="Tahoma"/>
                <w:color w:val="C00000"/>
                <w:sz w:val="22"/>
              </w:rPr>
              <w:t xml:space="preserve">1) </w:t>
            </w:r>
          </w:p>
          <w:p w14:paraId="4B48170F" w14:textId="66972C9D" w:rsidR="00465B45" w:rsidRDefault="00465B45" w:rsidP="00465B45">
            <w:pPr>
              <w:rPr>
                <w:rFonts w:ascii="Tahoma" w:hAnsi="Tahoma" w:cs="Tahoma"/>
                <w:color w:val="C00000"/>
                <w:sz w:val="22"/>
              </w:rPr>
            </w:pPr>
            <w:r>
              <w:rPr>
                <w:rFonts w:ascii="Tahoma" w:hAnsi="Tahoma" w:cs="Tahoma"/>
                <w:color w:val="C00000"/>
                <w:sz w:val="22"/>
              </w:rPr>
              <w:t>2)</w:t>
            </w:r>
            <w:r w:rsidR="00EB79C6">
              <w:rPr>
                <w:rFonts w:ascii="Tahoma" w:hAnsi="Tahoma" w:cs="Tahoma"/>
                <w:color w:val="C00000"/>
                <w:sz w:val="22"/>
              </w:rPr>
              <w:t xml:space="preserve"> </w:t>
            </w:r>
          </w:p>
          <w:p w14:paraId="400E01E2" w14:textId="7F3D5C68" w:rsidR="00465B45" w:rsidRPr="009200E7" w:rsidRDefault="00465B45" w:rsidP="00465B45">
            <w:pPr>
              <w:rPr>
                <w:rFonts w:ascii="Tahoma" w:hAnsi="Tahoma" w:cs="Tahoma"/>
                <w:color w:val="C00000"/>
                <w:sz w:val="22"/>
              </w:rPr>
            </w:pPr>
            <w:r>
              <w:rPr>
                <w:rFonts w:ascii="Tahoma" w:hAnsi="Tahoma" w:cs="Tahoma"/>
                <w:color w:val="C00000"/>
                <w:sz w:val="22"/>
              </w:rPr>
              <w:t xml:space="preserve">3) </w:t>
            </w:r>
          </w:p>
        </w:tc>
      </w:tr>
      <w:tr w:rsidR="00C70D42" w14:paraId="7D83C708" w14:textId="77777777" w:rsidTr="00465B45">
        <w:tc>
          <w:tcPr>
            <w:tcW w:w="7555" w:type="dxa"/>
          </w:tcPr>
          <w:p w14:paraId="4AC47696" w14:textId="2A67A321" w:rsidR="00C70D42" w:rsidRPr="00C70D42" w:rsidRDefault="00EB79C6" w:rsidP="00C70D42">
            <w:pPr>
              <w:rPr>
                <w:rFonts w:ascii="Tahoma" w:hAnsi="Tahoma" w:cs="Tahoma"/>
                <w:sz w:val="22"/>
              </w:rPr>
            </w:pPr>
            <w:r>
              <w:rPr>
                <w:rFonts w:ascii="Tahoma" w:hAnsi="Tahoma" w:cs="Tahoma"/>
                <w:sz w:val="22"/>
              </w:rPr>
              <w:t>3</w:t>
            </w:r>
            <w:r w:rsidR="00465B45">
              <w:rPr>
                <w:rFonts w:ascii="Tahoma" w:hAnsi="Tahoma" w:cs="Tahoma"/>
                <w:sz w:val="22"/>
              </w:rPr>
              <w:t xml:space="preserve">) </w:t>
            </w:r>
            <w:r w:rsidR="004C7C8D">
              <w:rPr>
                <w:rFonts w:ascii="Tahoma" w:hAnsi="Tahoma" w:cs="Tahoma"/>
                <w:sz w:val="22"/>
              </w:rPr>
              <w:t>My rights end __________________.</w:t>
            </w:r>
          </w:p>
        </w:tc>
        <w:tc>
          <w:tcPr>
            <w:tcW w:w="6480" w:type="dxa"/>
          </w:tcPr>
          <w:p w14:paraId="6E0629F0" w14:textId="14CE614C" w:rsidR="00C70D42" w:rsidRPr="009200E7" w:rsidRDefault="00C70D42" w:rsidP="00465B45">
            <w:pPr>
              <w:rPr>
                <w:rFonts w:ascii="Tahoma" w:hAnsi="Tahoma" w:cs="Tahoma"/>
                <w:color w:val="C00000"/>
                <w:sz w:val="22"/>
              </w:rPr>
            </w:pPr>
          </w:p>
        </w:tc>
      </w:tr>
      <w:tr w:rsidR="00EB79C6" w14:paraId="46D2541F" w14:textId="77777777" w:rsidTr="00465B45">
        <w:tc>
          <w:tcPr>
            <w:tcW w:w="7555" w:type="dxa"/>
          </w:tcPr>
          <w:p w14:paraId="0D781493" w14:textId="7CC6BB5D" w:rsidR="00EB79C6" w:rsidRDefault="00EB79C6" w:rsidP="00C70D42">
            <w:pPr>
              <w:rPr>
                <w:rFonts w:ascii="Tahoma" w:hAnsi="Tahoma" w:cs="Tahoma"/>
                <w:sz w:val="22"/>
              </w:rPr>
            </w:pPr>
            <w:r>
              <w:rPr>
                <w:rFonts w:ascii="Tahoma" w:hAnsi="Tahoma" w:cs="Tahoma"/>
                <w:sz w:val="22"/>
              </w:rPr>
              <w:t>4) What is the common good?</w:t>
            </w:r>
          </w:p>
        </w:tc>
        <w:tc>
          <w:tcPr>
            <w:tcW w:w="6480" w:type="dxa"/>
          </w:tcPr>
          <w:p w14:paraId="52BA0EB0" w14:textId="77777777" w:rsidR="00EB79C6" w:rsidRPr="009200E7" w:rsidRDefault="00EB79C6" w:rsidP="00465B45">
            <w:pPr>
              <w:rPr>
                <w:rFonts w:ascii="Tahoma" w:hAnsi="Tahoma" w:cs="Tahoma"/>
                <w:color w:val="C00000"/>
                <w:sz w:val="22"/>
              </w:rPr>
            </w:pPr>
          </w:p>
        </w:tc>
      </w:tr>
      <w:tr w:rsidR="00621A60" w14:paraId="4B241109" w14:textId="77777777" w:rsidTr="00465B45">
        <w:tc>
          <w:tcPr>
            <w:tcW w:w="7555" w:type="dxa"/>
          </w:tcPr>
          <w:p w14:paraId="0E1453DE" w14:textId="2545FDE7" w:rsidR="00621A60" w:rsidRDefault="00621A60" w:rsidP="00621A60">
            <w:pPr>
              <w:rPr>
                <w:rFonts w:ascii="Tahoma" w:hAnsi="Tahoma" w:cs="Tahoma"/>
                <w:sz w:val="22"/>
              </w:rPr>
            </w:pPr>
            <w:r>
              <w:rPr>
                <w:rFonts w:ascii="Tahoma" w:hAnsi="Tahoma" w:cs="Tahoma"/>
                <w:sz w:val="22"/>
              </w:rPr>
              <w:t>5</w:t>
            </w:r>
            <w:r w:rsidR="004C7C8D">
              <w:rPr>
                <w:rFonts w:ascii="Tahoma" w:hAnsi="Tahoma" w:cs="Tahoma"/>
                <w:sz w:val="22"/>
              </w:rPr>
              <w:t>) The Supreme Court has ruled that individual rights can be limited in certain situations to protect the common good. What do we call this precedent?</w:t>
            </w:r>
          </w:p>
        </w:tc>
        <w:tc>
          <w:tcPr>
            <w:tcW w:w="6480" w:type="dxa"/>
          </w:tcPr>
          <w:p w14:paraId="3CE227F7" w14:textId="77777777" w:rsidR="00621A60" w:rsidRPr="009200E7" w:rsidRDefault="00621A60" w:rsidP="00465B45">
            <w:pPr>
              <w:rPr>
                <w:rFonts w:ascii="Tahoma" w:hAnsi="Tahoma" w:cs="Tahoma"/>
                <w:color w:val="C00000"/>
                <w:sz w:val="22"/>
              </w:rPr>
            </w:pPr>
          </w:p>
        </w:tc>
      </w:tr>
    </w:tbl>
    <w:p w14:paraId="2A60DAE3" w14:textId="77777777" w:rsidR="00C70D42" w:rsidRDefault="00C70D42">
      <w:pPr>
        <w:pBdr>
          <w:bottom w:val="double" w:sz="6" w:space="1" w:color="auto"/>
        </w:pBdr>
        <w:rPr>
          <w:rFonts w:ascii="Tahoma" w:hAnsi="Tahoma" w:cs="Tahoma"/>
          <w:b/>
          <w:sz w:val="22"/>
        </w:rPr>
      </w:pPr>
    </w:p>
    <w:p w14:paraId="54B73AD9" w14:textId="77777777" w:rsidR="00343DF7" w:rsidRDefault="00343DF7">
      <w:pPr>
        <w:rPr>
          <w:rFonts w:ascii="Tahoma" w:hAnsi="Tahoma" w:cs="Tahoma"/>
          <w:b/>
          <w:sz w:val="22"/>
        </w:rPr>
      </w:pPr>
    </w:p>
    <w:p w14:paraId="45F3CBC7" w14:textId="560FBCA9" w:rsidR="00343DF7" w:rsidRPr="00343DF7" w:rsidRDefault="0014028D">
      <w:pPr>
        <w:rPr>
          <w:rFonts w:ascii="Tahoma" w:hAnsi="Tahoma" w:cs="Tahoma"/>
          <w:sz w:val="22"/>
        </w:rPr>
      </w:pPr>
      <w:r w:rsidRPr="0014028D">
        <w:rPr>
          <w:rFonts w:ascii="Tahoma" w:hAnsi="Tahoma" w:cs="Tahoma"/>
          <w:b/>
          <w:sz w:val="22"/>
        </w:rPr>
        <w:lastRenderedPageBreak/>
        <w:t>D. You Play the Judge.</w:t>
      </w:r>
      <w:r>
        <w:rPr>
          <w:rFonts w:ascii="Tahoma" w:hAnsi="Tahoma" w:cs="Tahoma"/>
          <w:sz w:val="22"/>
        </w:rPr>
        <w:t xml:space="preserve"> </w:t>
      </w:r>
      <w:r w:rsidR="00343DF7">
        <w:rPr>
          <w:rFonts w:ascii="Tahoma" w:hAnsi="Tahoma" w:cs="Tahoma"/>
          <w:sz w:val="22"/>
        </w:rPr>
        <w:t xml:space="preserve">Read through the following scenarios and apply this idea of a “balancing test” between your rights and the common good to each scenario.  Decide whether </w:t>
      </w:r>
      <w:r w:rsidR="009A5B06">
        <w:rPr>
          <w:rFonts w:ascii="Tahoma" w:hAnsi="Tahoma" w:cs="Tahoma"/>
          <w:sz w:val="22"/>
        </w:rPr>
        <w:t>individual rights can be limited in each scenario, and why.</w:t>
      </w:r>
    </w:p>
    <w:p w14:paraId="34DD6AFC" w14:textId="77777777" w:rsidR="00343DF7" w:rsidRDefault="00343DF7">
      <w:pPr>
        <w:rPr>
          <w:rFonts w:ascii="Tahoma" w:hAnsi="Tahoma" w:cs="Tahoma"/>
          <w:b/>
          <w:sz w:val="22"/>
        </w:rPr>
      </w:pPr>
    </w:p>
    <w:tbl>
      <w:tblPr>
        <w:tblStyle w:val="TableGrid"/>
        <w:tblW w:w="14125" w:type="dxa"/>
        <w:tblLayout w:type="fixed"/>
        <w:tblCellMar>
          <w:top w:w="115" w:type="dxa"/>
          <w:left w:w="115" w:type="dxa"/>
          <w:bottom w:w="115" w:type="dxa"/>
          <w:right w:w="115" w:type="dxa"/>
        </w:tblCellMar>
        <w:tblLook w:val="04A0" w:firstRow="1" w:lastRow="0" w:firstColumn="1" w:lastColumn="0" w:noHBand="0" w:noVBand="1"/>
      </w:tblPr>
      <w:tblGrid>
        <w:gridCol w:w="9985"/>
        <w:gridCol w:w="4140"/>
      </w:tblGrid>
      <w:tr w:rsidR="0014028D" w:rsidRPr="009200E7" w14:paraId="783B2E55" w14:textId="77777777" w:rsidTr="00AE31A0">
        <w:tc>
          <w:tcPr>
            <w:tcW w:w="9985" w:type="dxa"/>
            <w:shd w:val="clear" w:color="auto" w:fill="FFC000" w:themeFill="accent4"/>
            <w:vAlign w:val="center"/>
          </w:tcPr>
          <w:p w14:paraId="163B35F2" w14:textId="1949DEA2" w:rsidR="0014028D" w:rsidRDefault="0014028D" w:rsidP="0014028D">
            <w:pPr>
              <w:jc w:val="center"/>
              <w:rPr>
                <w:rFonts w:ascii="Tahoma" w:hAnsi="Tahoma" w:cs="Tahoma"/>
                <w:sz w:val="22"/>
              </w:rPr>
            </w:pPr>
            <w:r>
              <w:rPr>
                <w:rFonts w:ascii="Tahoma" w:hAnsi="Tahoma" w:cs="Tahoma"/>
                <w:b/>
                <w:sz w:val="22"/>
              </w:rPr>
              <w:t>SCENARIO</w:t>
            </w:r>
          </w:p>
        </w:tc>
        <w:tc>
          <w:tcPr>
            <w:tcW w:w="4140" w:type="dxa"/>
            <w:shd w:val="clear" w:color="auto" w:fill="FFC000" w:themeFill="accent4"/>
            <w:vAlign w:val="center"/>
          </w:tcPr>
          <w:p w14:paraId="78914619" w14:textId="49733638" w:rsidR="0014028D" w:rsidRPr="009200E7" w:rsidRDefault="0014028D" w:rsidP="0014028D">
            <w:pPr>
              <w:jc w:val="center"/>
              <w:rPr>
                <w:rFonts w:ascii="Tahoma" w:hAnsi="Tahoma" w:cs="Tahoma"/>
                <w:color w:val="C00000"/>
                <w:sz w:val="22"/>
              </w:rPr>
            </w:pPr>
            <w:r>
              <w:rPr>
                <w:rFonts w:ascii="Tahoma" w:hAnsi="Tahoma" w:cs="Tahoma"/>
                <w:b/>
                <w:sz w:val="22"/>
              </w:rPr>
              <w:t>CAN THEIR RIGHTS BE LIMITED? WHY/WHY NOT?</w:t>
            </w:r>
          </w:p>
        </w:tc>
      </w:tr>
      <w:tr w:rsidR="0014028D" w:rsidRPr="009200E7" w14:paraId="3B7C60D0" w14:textId="77777777" w:rsidTr="00AE31A0">
        <w:tc>
          <w:tcPr>
            <w:tcW w:w="9985" w:type="dxa"/>
          </w:tcPr>
          <w:p w14:paraId="0BDB278F" w14:textId="1B0230AE" w:rsidR="0014028D" w:rsidRPr="0014028D" w:rsidRDefault="0046282C" w:rsidP="0046282C">
            <w:pPr>
              <w:rPr>
                <w:rFonts w:ascii="Tahoma" w:hAnsi="Tahoma" w:cs="Tahoma"/>
                <w:sz w:val="20"/>
              </w:rPr>
            </w:pPr>
            <w:r>
              <w:rPr>
                <w:rFonts w:ascii="Tahoma" w:hAnsi="Tahoma" w:cs="Tahoma"/>
                <w:sz w:val="20"/>
              </w:rPr>
              <w:t>1</w:t>
            </w:r>
            <w:r w:rsidR="0014028D" w:rsidRPr="0014028D">
              <w:rPr>
                <w:rFonts w:ascii="Tahoma" w:hAnsi="Tahoma" w:cs="Tahoma"/>
                <w:sz w:val="20"/>
              </w:rPr>
              <w:t>) To enter an airport terminal in order to catch a flight, individuals must pass through a security line, have their luggage searched and screened, take off their shoes and belts, and pass through a metal detector designed to catch any kind of weapon that someone might attempt to bring onto a plane.  A group of people complained loudly about this security screening, claiming that their 4th Amendment right to be protected against an “unreasonable search” was being violated.</w:t>
            </w:r>
          </w:p>
        </w:tc>
        <w:tc>
          <w:tcPr>
            <w:tcW w:w="4140" w:type="dxa"/>
            <w:vAlign w:val="center"/>
          </w:tcPr>
          <w:p w14:paraId="71894DD9" w14:textId="22A84D2F" w:rsidR="0014028D" w:rsidRPr="009200E7" w:rsidRDefault="0046282C" w:rsidP="0046282C">
            <w:pPr>
              <w:jc w:val="center"/>
              <w:rPr>
                <w:rFonts w:ascii="Tahoma" w:hAnsi="Tahoma" w:cs="Tahoma"/>
                <w:color w:val="C00000"/>
                <w:sz w:val="22"/>
              </w:rPr>
            </w:pPr>
            <w:r>
              <w:rPr>
                <w:rFonts w:ascii="Tahoma" w:hAnsi="Tahoma" w:cs="Tahoma"/>
                <w:color w:val="C00000"/>
                <w:sz w:val="22"/>
              </w:rPr>
              <w:t>Yes! Passengers are searched to protect the safety of the public.</w:t>
            </w:r>
          </w:p>
        </w:tc>
      </w:tr>
      <w:tr w:rsidR="0014028D" w:rsidRPr="009200E7" w14:paraId="7781F496" w14:textId="77777777" w:rsidTr="00AE31A0">
        <w:tc>
          <w:tcPr>
            <w:tcW w:w="9985" w:type="dxa"/>
          </w:tcPr>
          <w:p w14:paraId="2D9AE374" w14:textId="5DC598B8" w:rsidR="0014028D" w:rsidRPr="0014028D" w:rsidRDefault="0046282C" w:rsidP="0014028D">
            <w:pPr>
              <w:rPr>
                <w:rFonts w:ascii="Tahoma" w:hAnsi="Tahoma" w:cs="Tahoma"/>
                <w:sz w:val="20"/>
              </w:rPr>
            </w:pPr>
            <w:r>
              <w:rPr>
                <w:rFonts w:ascii="Tahoma" w:hAnsi="Tahoma" w:cs="Tahoma"/>
                <w:sz w:val="20"/>
              </w:rPr>
              <w:t>2</w:t>
            </w:r>
            <w:r w:rsidR="0014028D" w:rsidRPr="0014028D">
              <w:rPr>
                <w:rFonts w:ascii="Tahoma" w:hAnsi="Tahoma" w:cs="Tahoma"/>
                <w:sz w:val="20"/>
              </w:rPr>
              <w:t>) Susan was not happy with the president’s foreign policy toward China, so she posted some negative opinions about the president on Twitter.  Susan believes that the 1</w:t>
            </w:r>
            <w:r w:rsidR="0014028D" w:rsidRPr="0014028D">
              <w:rPr>
                <w:rFonts w:ascii="Tahoma" w:hAnsi="Tahoma" w:cs="Tahoma"/>
                <w:sz w:val="20"/>
                <w:vertAlign w:val="superscript"/>
              </w:rPr>
              <w:t>st</w:t>
            </w:r>
            <w:r w:rsidR="0014028D" w:rsidRPr="0014028D">
              <w:rPr>
                <w:rFonts w:ascii="Tahoma" w:hAnsi="Tahoma" w:cs="Tahoma"/>
                <w:sz w:val="20"/>
              </w:rPr>
              <w:t xml:space="preserve"> Amendment right to freedom of the press would allow her to criticize the government and would protect her from the government trying to arrest her or discourage her from speaking.</w:t>
            </w:r>
          </w:p>
        </w:tc>
        <w:tc>
          <w:tcPr>
            <w:tcW w:w="4140" w:type="dxa"/>
            <w:vAlign w:val="center"/>
          </w:tcPr>
          <w:p w14:paraId="2A14B574" w14:textId="77777777" w:rsidR="0014028D" w:rsidRPr="009200E7" w:rsidRDefault="0014028D" w:rsidP="0014028D">
            <w:pPr>
              <w:jc w:val="center"/>
              <w:rPr>
                <w:rFonts w:ascii="Tahoma" w:hAnsi="Tahoma" w:cs="Tahoma"/>
                <w:color w:val="C00000"/>
                <w:sz w:val="22"/>
              </w:rPr>
            </w:pPr>
          </w:p>
        </w:tc>
      </w:tr>
      <w:tr w:rsidR="0014028D" w:rsidRPr="009200E7" w14:paraId="0EDEED8A" w14:textId="77777777" w:rsidTr="00AE31A0">
        <w:tc>
          <w:tcPr>
            <w:tcW w:w="9985" w:type="dxa"/>
          </w:tcPr>
          <w:p w14:paraId="4F910957" w14:textId="621540ED" w:rsidR="0014028D" w:rsidRPr="0014028D" w:rsidRDefault="0046282C" w:rsidP="0014028D">
            <w:pPr>
              <w:rPr>
                <w:rFonts w:ascii="Tahoma" w:hAnsi="Tahoma" w:cs="Tahoma"/>
                <w:sz w:val="20"/>
              </w:rPr>
            </w:pPr>
            <w:r>
              <w:rPr>
                <w:rFonts w:ascii="Tahoma" w:hAnsi="Tahoma" w:cs="Tahoma"/>
                <w:sz w:val="20"/>
              </w:rPr>
              <w:t>3</w:t>
            </w:r>
            <w:r w:rsidR="0014028D" w:rsidRPr="0014028D">
              <w:rPr>
                <w:rFonts w:ascii="Tahoma" w:hAnsi="Tahoma" w:cs="Tahoma"/>
                <w:sz w:val="20"/>
              </w:rPr>
              <w:t>) A young girl walked into the movie theatre and, although there was no real emergency, decided to yell “fire”. Everyone started to scream loudly, they panicked and pushed their way out, and some customers even got hurt. Her poor judgement caused terror and fear among the movie goers, causing a dangerous situation.</w:t>
            </w:r>
          </w:p>
        </w:tc>
        <w:tc>
          <w:tcPr>
            <w:tcW w:w="4140" w:type="dxa"/>
            <w:vAlign w:val="center"/>
          </w:tcPr>
          <w:p w14:paraId="0A202959" w14:textId="77777777" w:rsidR="0014028D" w:rsidRPr="009200E7" w:rsidRDefault="0014028D" w:rsidP="0014028D">
            <w:pPr>
              <w:jc w:val="center"/>
              <w:rPr>
                <w:rFonts w:ascii="Tahoma" w:hAnsi="Tahoma" w:cs="Tahoma"/>
                <w:color w:val="C00000"/>
                <w:sz w:val="22"/>
              </w:rPr>
            </w:pPr>
          </w:p>
        </w:tc>
      </w:tr>
      <w:tr w:rsidR="0014028D" w:rsidRPr="009200E7" w14:paraId="1BA54A33" w14:textId="77777777" w:rsidTr="00AE31A0">
        <w:tc>
          <w:tcPr>
            <w:tcW w:w="9985" w:type="dxa"/>
          </w:tcPr>
          <w:p w14:paraId="194B6F13" w14:textId="1EB623D9" w:rsidR="0014028D" w:rsidRPr="0014028D" w:rsidRDefault="0046282C" w:rsidP="0014028D">
            <w:pPr>
              <w:rPr>
                <w:rFonts w:ascii="Tahoma" w:hAnsi="Tahoma" w:cs="Tahoma"/>
                <w:sz w:val="20"/>
              </w:rPr>
            </w:pPr>
            <w:r>
              <w:rPr>
                <w:rFonts w:ascii="Tahoma" w:hAnsi="Tahoma" w:cs="Tahoma"/>
                <w:sz w:val="20"/>
              </w:rPr>
              <w:t>4</w:t>
            </w:r>
            <w:r w:rsidR="0014028D" w:rsidRPr="0014028D">
              <w:rPr>
                <w:rFonts w:ascii="Tahoma" w:hAnsi="Tahoma" w:cs="Tahoma"/>
                <w:sz w:val="20"/>
              </w:rPr>
              <w:t>) Peter was frustrated with his neighbor over a dispute that they had regarding a fence between their property.  They had attempted to solve the problem over a span of months, but they couldn’t reach an agreement.  In frustration, Peter lost his temper and threatened to burn down his neighbor’s house.  The neighbor became frightened and called the police on Peter.  Peter argued to the police that he had a 1</w:t>
            </w:r>
            <w:r w:rsidR="0014028D" w:rsidRPr="0014028D">
              <w:rPr>
                <w:rFonts w:ascii="Tahoma" w:hAnsi="Tahoma" w:cs="Tahoma"/>
                <w:sz w:val="20"/>
                <w:vertAlign w:val="superscript"/>
              </w:rPr>
              <w:t>st</w:t>
            </w:r>
            <w:r w:rsidR="0014028D" w:rsidRPr="0014028D">
              <w:rPr>
                <w:rFonts w:ascii="Tahoma" w:hAnsi="Tahoma" w:cs="Tahoma"/>
                <w:sz w:val="20"/>
              </w:rPr>
              <w:t xml:space="preserve"> Amendment right to freedom of speech and had never taken any actual actions against his neighbor, but the police arrested him anyway.</w:t>
            </w:r>
          </w:p>
        </w:tc>
        <w:tc>
          <w:tcPr>
            <w:tcW w:w="4140" w:type="dxa"/>
            <w:vAlign w:val="center"/>
          </w:tcPr>
          <w:p w14:paraId="7DF0D842" w14:textId="77777777" w:rsidR="0014028D" w:rsidRPr="009200E7" w:rsidRDefault="0014028D" w:rsidP="0014028D">
            <w:pPr>
              <w:jc w:val="center"/>
              <w:rPr>
                <w:rFonts w:ascii="Tahoma" w:hAnsi="Tahoma" w:cs="Tahoma"/>
                <w:color w:val="C00000"/>
                <w:sz w:val="22"/>
              </w:rPr>
            </w:pPr>
          </w:p>
        </w:tc>
      </w:tr>
      <w:tr w:rsidR="0046282C" w:rsidRPr="009200E7" w14:paraId="0A9C5E8B" w14:textId="77777777" w:rsidTr="00AE31A0">
        <w:tc>
          <w:tcPr>
            <w:tcW w:w="9985" w:type="dxa"/>
          </w:tcPr>
          <w:p w14:paraId="00F0794B" w14:textId="663AD281" w:rsidR="0046282C" w:rsidRPr="0014028D" w:rsidRDefault="0046282C" w:rsidP="0014028D">
            <w:pPr>
              <w:rPr>
                <w:rFonts w:ascii="Tahoma" w:hAnsi="Tahoma" w:cs="Tahoma"/>
                <w:sz w:val="20"/>
              </w:rPr>
            </w:pPr>
            <w:r>
              <w:rPr>
                <w:rFonts w:ascii="Tahoma" w:hAnsi="Tahoma" w:cs="Tahoma"/>
                <w:sz w:val="20"/>
              </w:rPr>
              <w:t>5</w:t>
            </w:r>
            <w:r w:rsidRPr="0014028D">
              <w:rPr>
                <w:rFonts w:ascii="Tahoma" w:hAnsi="Tahoma" w:cs="Tahoma"/>
                <w:sz w:val="20"/>
              </w:rPr>
              <w:t xml:space="preserve">) A group of Floridians </w:t>
            </w:r>
            <w:proofErr w:type="gramStart"/>
            <w:r w:rsidRPr="0014028D">
              <w:rPr>
                <w:rFonts w:ascii="Tahoma" w:hAnsi="Tahoma" w:cs="Tahoma"/>
                <w:sz w:val="20"/>
              </w:rPr>
              <w:t>gathered together</w:t>
            </w:r>
            <w:proofErr w:type="gramEnd"/>
            <w:r w:rsidRPr="0014028D">
              <w:rPr>
                <w:rFonts w:ascii="Tahoma" w:hAnsi="Tahoma" w:cs="Tahoma"/>
                <w:sz w:val="20"/>
              </w:rPr>
              <w:t xml:space="preserve"> at the state capitol building to protest a bill that would limit the ability for ordinary citizens to purchase a firearm.  The protestors chanted angry slogans and held up many signs, but they remained peaceful.  The state police prevented protestors from blocking the street in front of the capitol building so that traffic could still get through, but otherwise, they did not restrict them.</w:t>
            </w:r>
          </w:p>
        </w:tc>
        <w:tc>
          <w:tcPr>
            <w:tcW w:w="4140" w:type="dxa"/>
            <w:vAlign w:val="center"/>
          </w:tcPr>
          <w:p w14:paraId="2469D1A5" w14:textId="77777777" w:rsidR="0046282C" w:rsidRPr="009200E7" w:rsidRDefault="0046282C" w:rsidP="0014028D">
            <w:pPr>
              <w:jc w:val="center"/>
              <w:rPr>
                <w:rFonts w:ascii="Tahoma" w:hAnsi="Tahoma" w:cs="Tahoma"/>
                <w:color w:val="C00000"/>
                <w:sz w:val="22"/>
              </w:rPr>
            </w:pPr>
          </w:p>
        </w:tc>
      </w:tr>
      <w:tr w:rsidR="0014028D" w:rsidRPr="009200E7" w14:paraId="3057E7A2" w14:textId="77777777" w:rsidTr="00AE31A0">
        <w:tc>
          <w:tcPr>
            <w:tcW w:w="9985" w:type="dxa"/>
          </w:tcPr>
          <w:p w14:paraId="242CF7B1" w14:textId="3610886A" w:rsidR="0014028D" w:rsidRPr="0014028D" w:rsidRDefault="0014028D" w:rsidP="0014028D">
            <w:pPr>
              <w:rPr>
                <w:rFonts w:ascii="Tahoma" w:hAnsi="Tahoma" w:cs="Tahoma"/>
                <w:sz w:val="20"/>
              </w:rPr>
            </w:pPr>
            <w:r w:rsidRPr="0014028D">
              <w:rPr>
                <w:rFonts w:ascii="Tahoma" w:hAnsi="Tahoma" w:cs="Tahoma"/>
                <w:sz w:val="20"/>
              </w:rPr>
              <w:t xml:space="preserve">6) Heather was a government employee who believed that a war that the United States was in was deeply unfair, and she decided to speak out against it.  She began by protesting against the war, but when she saw that this was not accomplishing anything, she decided to give US government secrets to the country at war </w:t>
            </w:r>
            <w:r w:rsidRPr="0014028D">
              <w:rPr>
                <w:rFonts w:ascii="Tahoma" w:hAnsi="Tahoma" w:cs="Tahoma"/>
                <w:sz w:val="20"/>
              </w:rPr>
              <w:lastRenderedPageBreak/>
              <w:t>with the United States in order to deeply embarrass the country and to try to bring the war to a close.  She thinks the 1</w:t>
            </w:r>
            <w:r w:rsidRPr="0014028D">
              <w:rPr>
                <w:rFonts w:ascii="Tahoma" w:hAnsi="Tahoma" w:cs="Tahoma"/>
                <w:sz w:val="20"/>
                <w:vertAlign w:val="superscript"/>
              </w:rPr>
              <w:t>st</w:t>
            </w:r>
            <w:r w:rsidRPr="0014028D">
              <w:rPr>
                <w:rFonts w:ascii="Tahoma" w:hAnsi="Tahoma" w:cs="Tahoma"/>
                <w:sz w:val="20"/>
              </w:rPr>
              <w:t xml:space="preserve"> Amendment will protect her actions.</w:t>
            </w:r>
          </w:p>
        </w:tc>
        <w:tc>
          <w:tcPr>
            <w:tcW w:w="4140" w:type="dxa"/>
            <w:vAlign w:val="center"/>
          </w:tcPr>
          <w:p w14:paraId="6C270782" w14:textId="77777777" w:rsidR="0014028D" w:rsidRPr="009200E7" w:rsidRDefault="0014028D" w:rsidP="0014028D">
            <w:pPr>
              <w:jc w:val="center"/>
              <w:rPr>
                <w:rFonts w:ascii="Tahoma" w:hAnsi="Tahoma" w:cs="Tahoma"/>
                <w:color w:val="C00000"/>
                <w:sz w:val="22"/>
              </w:rPr>
            </w:pPr>
          </w:p>
        </w:tc>
      </w:tr>
      <w:tr w:rsidR="0014028D" w:rsidRPr="009200E7" w14:paraId="60CCB8F9" w14:textId="77777777" w:rsidTr="00AE31A0">
        <w:tc>
          <w:tcPr>
            <w:tcW w:w="9985" w:type="dxa"/>
          </w:tcPr>
          <w:p w14:paraId="5D444CD0" w14:textId="4C9552B2" w:rsidR="0014028D" w:rsidRPr="0014028D" w:rsidRDefault="0014028D" w:rsidP="0014028D">
            <w:pPr>
              <w:rPr>
                <w:rFonts w:ascii="Tahoma" w:hAnsi="Tahoma" w:cs="Tahoma"/>
                <w:sz w:val="20"/>
              </w:rPr>
            </w:pPr>
            <w:r w:rsidRPr="0014028D">
              <w:rPr>
                <w:rFonts w:ascii="Tahoma" w:hAnsi="Tahoma" w:cs="Tahoma"/>
                <w:sz w:val="20"/>
              </w:rPr>
              <w:t xml:space="preserve">7) Two siblings, </w:t>
            </w:r>
            <w:proofErr w:type="gramStart"/>
            <w:r w:rsidRPr="0014028D">
              <w:rPr>
                <w:rFonts w:ascii="Tahoma" w:hAnsi="Tahoma" w:cs="Tahoma"/>
                <w:sz w:val="20"/>
              </w:rPr>
              <w:t>John</w:t>
            </w:r>
            <w:proofErr w:type="gramEnd"/>
            <w:r w:rsidRPr="0014028D">
              <w:rPr>
                <w:rFonts w:ascii="Tahoma" w:hAnsi="Tahoma" w:cs="Tahoma"/>
                <w:sz w:val="20"/>
              </w:rPr>
              <w:t xml:space="preserve"> and Mary Beth Tinker, were teenagers who decided, with permission from their parents, to silently protest the Vietnam War by wearing black armbands to their schools in December. Upon learning of their </w:t>
            </w:r>
            <w:proofErr w:type="gramStart"/>
            <w:r w:rsidRPr="0014028D">
              <w:rPr>
                <w:rFonts w:ascii="Tahoma" w:hAnsi="Tahoma" w:cs="Tahoma"/>
                <w:sz w:val="20"/>
              </w:rPr>
              <w:t>intentions, and</w:t>
            </w:r>
            <w:proofErr w:type="gramEnd"/>
            <w:r w:rsidRPr="0014028D">
              <w:rPr>
                <w:rFonts w:ascii="Tahoma" w:hAnsi="Tahoma" w:cs="Tahoma"/>
                <w:sz w:val="20"/>
              </w:rPr>
              <w:t xml:space="preserve"> fearing that the armbands would create problems and cause disturbances on campus, the principals warned the students that they would be suspended if they wore the armbands to school. Despite the warning, the students wore the armbands to school and were suspended for several days. There were no disturbances or disruptions at school when they wore the armbands. The students' parents sued the school district for violating their children's right to free speech.</w:t>
            </w:r>
          </w:p>
        </w:tc>
        <w:tc>
          <w:tcPr>
            <w:tcW w:w="4140" w:type="dxa"/>
            <w:vAlign w:val="center"/>
          </w:tcPr>
          <w:p w14:paraId="2043B6E8" w14:textId="77777777" w:rsidR="0014028D" w:rsidRPr="009200E7" w:rsidRDefault="0014028D" w:rsidP="0014028D">
            <w:pPr>
              <w:jc w:val="center"/>
              <w:rPr>
                <w:rFonts w:ascii="Tahoma" w:hAnsi="Tahoma" w:cs="Tahoma"/>
                <w:color w:val="C00000"/>
                <w:sz w:val="22"/>
              </w:rPr>
            </w:pPr>
          </w:p>
        </w:tc>
      </w:tr>
      <w:tr w:rsidR="0014028D" w:rsidRPr="009200E7" w14:paraId="091131BB" w14:textId="77777777" w:rsidTr="00AE31A0">
        <w:tc>
          <w:tcPr>
            <w:tcW w:w="9985" w:type="dxa"/>
          </w:tcPr>
          <w:p w14:paraId="18F1DFB2" w14:textId="77777777" w:rsidR="00AE31A0" w:rsidRDefault="0014028D" w:rsidP="0014028D">
            <w:pPr>
              <w:rPr>
                <w:rFonts w:ascii="Tahoma" w:hAnsi="Tahoma" w:cs="Tahoma"/>
                <w:sz w:val="20"/>
              </w:rPr>
            </w:pPr>
            <w:r w:rsidRPr="0014028D">
              <w:rPr>
                <w:rFonts w:ascii="Tahoma" w:hAnsi="Tahoma" w:cs="Tahoma"/>
                <w:sz w:val="20"/>
              </w:rPr>
              <w:t xml:space="preserve">8) Students in a journalism class at Hazelwood East High School were responsible for writing and editing the school's paper, The Spectrum. Two of the articles submitted for publication in the final edition of the paper contained stories on divorce and teenage pregnancy. The divorce article featured a story about a girl who blamed her father's actions for her parents' divorce. The teenage pregnancy article featured stories in which pregnant students at Hazelwood East shared their experiences. To ensure their privacy, the girls' names were changed in the article. </w:t>
            </w:r>
          </w:p>
          <w:p w14:paraId="5B0E1806" w14:textId="77777777" w:rsidR="00AE31A0" w:rsidRDefault="00AE31A0" w:rsidP="0014028D">
            <w:pPr>
              <w:rPr>
                <w:rFonts w:ascii="Tahoma" w:hAnsi="Tahoma" w:cs="Tahoma"/>
                <w:sz w:val="20"/>
              </w:rPr>
            </w:pPr>
          </w:p>
          <w:p w14:paraId="2F1C417F" w14:textId="121F6FBB" w:rsidR="0014028D" w:rsidRPr="0014028D" w:rsidRDefault="0014028D" w:rsidP="0014028D">
            <w:pPr>
              <w:rPr>
                <w:rFonts w:ascii="Tahoma" w:hAnsi="Tahoma" w:cs="Tahoma"/>
                <w:sz w:val="20"/>
              </w:rPr>
            </w:pPr>
            <w:r w:rsidRPr="0014028D">
              <w:rPr>
                <w:rFonts w:ascii="Tahoma" w:hAnsi="Tahoma" w:cs="Tahoma"/>
                <w:sz w:val="20"/>
              </w:rPr>
              <w:t>The school principal felt that the subjects of these two articles were inappropriate for school. He concluded that journalistic fairness required that the father in the divorce article be informed of the story and be given an opportunity to comment. He also stated his concerns that simply changing the names of the girls in the teenage pregnancy article may not be sufficient to protect their anonymity and that this topic may not be suitable for the younger students.  As a result, he prohibited these articles from being published in the paper.  Because there was no time to edit the paper if it were to go to press before the end of the school year, entire pages were eliminated.  The students sued, claiming that their 1st Amendment rights to freedom of the press were being violated.</w:t>
            </w:r>
          </w:p>
        </w:tc>
        <w:tc>
          <w:tcPr>
            <w:tcW w:w="4140" w:type="dxa"/>
            <w:vAlign w:val="center"/>
          </w:tcPr>
          <w:p w14:paraId="6A097D1A" w14:textId="77777777" w:rsidR="0014028D" w:rsidRPr="009200E7" w:rsidRDefault="0014028D" w:rsidP="0014028D">
            <w:pPr>
              <w:jc w:val="center"/>
              <w:rPr>
                <w:rFonts w:ascii="Tahoma" w:hAnsi="Tahoma" w:cs="Tahoma"/>
                <w:color w:val="C00000"/>
                <w:sz w:val="22"/>
              </w:rPr>
            </w:pPr>
          </w:p>
        </w:tc>
      </w:tr>
    </w:tbl>
    <w:p w14:paraId="2D5E0949" w14:textId="77777777" w:rsidR="00343DF7" w:rsidRDefault="00343DF7">
      <w:pPr>
        <w:rPr>
          <w:rFonts w:ascii="Tahoma" w:hAnsi="Tahoma" w:cs="Tahoma"/>
          <w:b/>
          <w:sz w:val="22"/>
        </w:rPr>
      </w:pPr>
    </w:p>
    <w:p w14:paraId="068F395E" w14:textId="1726FBA1" w:rsidR="009A5B06" w:rsidRDefault="0046282C">
      <w:pPr>
        <w:rPr>
          <w:rFonts w:ascii="Tahoma" w:hAnsi="Tahoma" w:cs="Tahoma"/>
          <w:sz w:val="22"/>
        </w:rPr>
      </w:pPr>
      <w:r>
        <w:rPr>
          <w:rFonts w:ascii="Tahoma" w:hAnsi="Tahoma" w:cs="Tahoma"/>
          <w:sz w:val="22"/>
        </w:rPr>
        <w:t xml:space="preserve">Now, think of your own scenario! Think of a way in which someone’s rights could legally be </w:t>
      </w:r>
      <w:proofErr w:type="gramStart"/>
      <w:r>
        <w:rPr>
          <w:rFonts w:ascii="Tahoma" w:hAnsi="Tahoma" w:cs="Tahoma"/>
          <w:sz w:val="22"/>
        </w:rPr>
        <w:t>limited, and</w:t>
      </w:r>
      <w:proofErr w:type="gramEnd"/>
      <w:r>
        <w:rPr>
          <w:rFonts w:ascii="Tahoma" w:hAnsi="Tahoma" w:cs="Tahoma"/>
          <w:sz w:val="22"/>
        </w:rPr>
        <w:t xml:space="preserve"> create your own scenario to demonstrate this.</w:t>
      </w:r>
    </w:p>
    <w:tbl>
      <w:tblPr>
        <w:tblStyle w:val="TableGrid"/>
        <w:tblW w:w="14125" w:type="dxa"/>
        <w:tblCellMar>
          <w:left w:w="115" w:type="dxa"/>
          <w:right w:w="115" w:type="dxa"/>
        </w:tblCellMar>
        <w:tblLook w:val="04A0" w:firstRow="1" w:lastRow="0" w:firstColumn="1" w:lastColumn="0" w:noHBand="0" w:noVBand="1"/>
      </w:tblPr>
      <w:tblGrid>
        <w:gridCol w:w="14125"/>
      </w:tblGrid>
      <w:tr w:rsidR="0046282C" w14:paraId="16532E7E" w14:textId="77777777" w:rsidTr="0046282C">
        <w:trPr>
          <w:trHeight w:val="1052"/>
        </w:trPr>
        <w:tc>
          <w:tcPr>
            <w:tcW w:w="14125" w:type="dxa"/>
            <w:shd w:val="clear" w:color="auto" w:fill="FFF2CC" w:themeFill="accent4" w:themeFillTint="33"/>
          </w:tcPr>
          <w:p w14:paraId="50F65CCE" w14:textId="77777777" w:rsidR="0046282C" w:rsidRPr="00DD70E7" w:rsidRDefault="0046282C" w:rsidP="009E7CC2">
            <w:pPr>
              <w:rPr>
                <w:rFonts w:ascii="Tahoma" w:hAnsi="Tahoma" w:cs="Tahoma"/>
                <w:color w:val="FF0000"/>
                <w:sz w:val="22"/>
              </w:rPr>
            </w:pPr>
          </w:p>
        </w:tc>
      </w:tr>
    </w:tbl>
    <w:p w14:paraId="3CF5319A" w14:textId="721259F2" w:rsidR="0014028D" w:rsidRDefault="0014028D">
      <w:pPr>
        <w:rPr>
          <w:rFonts w:ascii="Tahoma" w:hAnsi="Tahoma" w:cs="Tahoma"/>
          <w:b/>
          <w:sz w:val="22"/>
        </w:rPr>
      </w:pPr>
    </w:p>
    <w:sectPr w:rsidR="0014028D" w:rsidSect="00410DB4">
      <w:pgSz w:w="15840" w:h="12240" w:orient="landscape"/>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F460" w14:textId="77777777" w:rsidR="00A97E19" w:rsidRDefault="00A97E19" w:rsidP="00C51952">
      <w:pPr>
        <w:spacing w:line="240" w:lineRule="auto"/>
      </w:pPr>
      <w:r>
        <w:separator/>
      </w:r>
    </w:p>
  </w:endnote>
  <w:endnote w:type="continuationSeparator" w:id="0">
    <w:p w14:paraId="32638622" w14:textId="77777777" w:rsidR="00A97E19" w:rsidRDefault="00A97E19" w:rsidP="00C51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6F074" w14:textId="77777777" w:rsidR="00A97E19" w:rsidRDefault="00A97E19" w:rsidP="00C51952">
      <w:pPr>
        <w:spacing w:line="240" w:lineRule="auto"/>
      </w:pPr>
      <w:r>
        <w:separator/>
      </w:r>
    </w:p>
  </w:footnote>
  <w:footnote w:type="continuationSeparator" w:id="0">
    <w:p w14:paraId="65F74AC0" w14:textId="77777777" w:rsidR="00A97E19" w:rsidRDefault="00A97E19" w:rsidP="00C519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954C5"/>
    <w:multiLevelType w:val="hybridMultilevel"/>
    <w:tmpl w:val="4E103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52"/>
    <w:rsid w:val="0001110F"/>
    <w:rsid w:val="00031C27"/>
    <w:rsid w:val="0005537B"/>
    <w:rsid w:val="00066EB2"/>
    <w:rsid w:val="000716A4"/>
    <w:rsid w:val="00123C95"/>
    <w:rsid w:val="0014028D"/>
    <w:rsid w:val="001414A8"/>
    <w:rsid w:val="001A6F2C"/>
    <w:rsid w:val="001F0D39"/>
    <w:rsid w:val="00231197"/>
    <w:rsid w:val="00272DAB"/>
    <w:rsid w:val="002E0CB9"/>
    <w:rsid w:val="002E5E97"/>
    <w:rsid w:val="00305212"/>
    <w:rsid w:val="003236B2"/>
    <w:rsid w:val="00343DF7"/>
    <w:rsid w:val="003B6EF7"/>
    <w:rsid w:val="003C1130"/>
    <w:rsid w:val="003C6B46"/>
    <w:rsid w:val="003C7D97"/>
    <w:rsid w:val="00410DB4"/>
    <w:rsid w:val="0046282C"/>
    <w:rsid w:val="00465B45"/>
    <w:rsid w:val="004C7C8D"/>
    <w:rsid w:val="00526600"/>
    <w:rsid w:val="005462FD"/>
    <w:rsid w:val="00575079"/>
    <w:rsid w:val="005876DA"/>
    <w:rsid w:val="00621A60"/>
    <w:rsid w:val="006A048D"/>
    <w:rsid w:val="006D4D00"/>
    <w:rsid w:val="007A567E"/>
    <w:rsid w:val="007D32E8"/>
    <w:rsid w:val="00842905"/>
    <w:rsid w:val="0088123A"/>
    <w:rsid w:val="00895E0B"/>
    <w:rsid w:val="008A267B"/>
    <w:rsid w:val="009200E7"/>
    <w:rsid w:val="0093474D"/>
    <w:rsid w:val="009A5B06"/>
    <w:rsid w:val="009C5A57"/>
    <w:rsid w:val="00A97E19"/>
    <w:rsid w:val="00AB3601"/>
    <w:rsid w:val="00AE31A0"/>
    <w:rsid w:val="00B071F5"/>
    <w:rsid w:val="00B34F51"/>
    <w:rsid w:val="00B60B92"/>
    <w:rsid w:val="00BC37A0"/>
    <w:rsid w:val="00C21E64"/>
    <w:rsid w:val="00C2343A"/>
    <w:rsid w:val="00C438A5"/>
    <w:rsid w:val="00C51952"/>
    <w:rsid w:val="00C70D42"/>
    <w:rsid w:val="00CF79D2"/>
    <w:rsid w:val="00D276CB"/>
    <w:rsid w:val="00D57E3C"/>
    <w:rsid w:val="00D86919"/>
    <w:rsid w:val="00DC311B"/>
    <w:rsid w:val="00DD70E7"/>
    <w:rsid w:val="00E0498F"/>
    <w:rsid w:val="00EB79C6"/>
    <w:rsid w:val="00EE13BB"/>
    <w:rsid w:val="00F01A3C"/>
    <w:rsid w:val="00F0345D"/>
    <w:rsid w:val="00F11029"/>
    <w:rsid w:val="00F44156"/>
    <w:rsid w:val="00F61C6C"/>
    <w:rsid w:val="00F908E7"/>
    <w:rsid w:val="00FA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36D"/>
  <w15:chartTrackingRefBased/>
  <w15:docId w15:val="{9DC82156-C7DB-4987-B42F-10909373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C51952"/>
    <w:pPr>
      <w:tabs>
        <w:tab w:val="center" w:pos="4680"/>
        <w:tab w:val="right" w:pos="9360"/>
      </w:tabs>
      <w:spacing w:line="240" w:lineRule="auto"/>
    </w:pPr>
  </w:style>
  <w:style w:type="character" w:customStyle="1" w:styleId="HeaderChar">
    <w:name w:val="Header Char"/>
    <w:basedOn w:val="DefaultParagraphFont"/>
    <w:link w:val="Header"/>
    <w:uiPriority w:val="99"/>
    <w:rsid w:val="00C51952"/>
    <w:rPr>
      <w:rFonts w:ascii="Times New Roman" w:hAnsi="Times New Roman"/>
      <w:sz w:val="24"/>
    </w:rPr>
  </w:style>
  <w:style w:type="paragraph" w:styleId="Footer">
    <w:name w:val="footer"/>
    <w:basedOn w:val="Normal"/>
    <w:link w:val="FooterChar"/>
    <w:uiPriority w:val="99"/>
    <w:unhideWhenUsed/>
    <w:rsid w:val="00C51952"/>
    <w:pPr>
      <w:tabs>
        <w:tab w:val="center" w:pos="4680"/>
        <w:tab w:val="right" w:pos="9360"/>
      </w:tabs>
      <w:spacing w:line="240" w:lineRule="auto"/>
    </w:pPr>
  </w:style>
  <w:style w:type="character" w:customStyle="1" w:styleId="FooterChar">
    <w:name w:val="Footer Char"/>
    <w:basedOn w:val="DefaultParagraphFont"/>
    <w:link w:val="Footer"/>
    <w:uiPriority w:val="99"/>
    <w:rsid w:val="00C51952"/>
    <w:rPr>
      <w:rFonts w:ascii="Times New Roman" w:hAnsi="Times New Roman"/>
      <w:sz w:val="24"/>
    </w:rPr>
  </w:style>
  <w:style w:type="paragraph" w:styleId="ListParagraph">
    <w:name w:val="List Paragraph"/>
    <w:basedOn w:val="Normal"/>
    <w:uiPriority w:val="34"/>
    <w:qFormat/>
    <w:rsid w:val="008A267B"/>
    <w:pPr>
      <w:ind w:left="720"/>
    </w:pPr>
  </w:style>
  <w:style w:type="character" w:styleId="Hyperlink">
    <w:name w:val="Hyperlink"/>
    <w:basedOn w:val="DefaultParagraphFont"/>
    <w:uiPriority w:val="99"/>
    <w:unhideWhenUsed/>
    <w:rsid w:val="00F44156"/>
    <w:rPr>
      <w:color w:val="0563C1" w:themeColor="hyperlink"/>
      <w:u w:val="single"/>
    </w:rPr>
  </w:style>
  <w:style w:type="table" w:styleId="TableGrid">
    <w:name w:val="Table Grid"/>
    <w:basedOn w:val="TableNormal"/>
    <w:uiPriority w:val="39"/>
    <w:rsid w:val="00F4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8771">
      <w:bodyDiv w:val="1"/>
      <w:marLeft w:val="0"/>
      <w:marRight w:val="0"/>
      <w:marTop w:val="0"/>
      <w:marBottom w:val="0"/>
      <w:divBdr>
        <w:top w:val="none" w:sz="0" w:space="0" w:color="auto"/>
        <w:left w:val="none" w:sz="0" w:space="0" w:color="auto"/>
        <w:bottom w:val="none" w:sz="0" w:space="0" w:color="auto"/>
        <w:right w:val="none" w:sz="0" w:space="0" w:color="auto"/>
      </w:divBdr>
      <w:divsChild>
        <w:div w:id="1646003927">
          <w:marLeft w:val="547"/>
          <w:marRight w:val="0"/>
          <w:marTop w:val="0"/>
          <w:marBottom w:val="240"/>
          <w:divBdr>
            <w:top w:val="none" w:sz="0" w:space="0" w:color="auto"/>
            <w:left w:val="none" w:sz="0" w:space="0" w:color="auto"/>
            <w:bottom w:val="none" w:sz="0" w:space="0" w:color="auto"/>
            <w:right w:val="none" w:sz="0" w:space="0" w:color="auto"/>
          </w:divBdr>
        </w:div>
        <w:div w:id="1699313326">
          <w:marLeft w:val="547"/>
          <w:marRight w:val="0"/>
          <w:marTop w:val="0"/>
          <w:marBottom w:val="240"/>
          <w:divBdr>
            <w:top w:val="none" w:sz="0" w:space="0" w:color="auto"/>
            <w:left w:val="none" w:sz="0" w:space="0" w:color="auto"/>
            <w:bottom w:val="none" w:sz="0" w:space="0" w:color="auto"/>
            <w:right w:val="none" w:sz="0" w:space="0" w:color="auto"/>
          </w:divBdr>
        </w:div>
      </w:divsChild>
    </w:div>
    <w:div w:id="259457501">
      <w:bodyDiv w:val="1"/>
      <w:marLeft w:val="0"/>
      <w:marRight w:val="0"/>
      <w:marTop w:val="0"/>
      <w:marBottom w:val="0"/>
      <w:divBdr>
        <w:top w:val="none" w:sz="0" w:space="0" w:color="auto"/>
        <w:left w:val="none" w:sz="0" w:space="0" w:color="auto"/>
        <w:bottom w:val="none" w:sz="0" w:space="0" w:color="auto"/>
        <w:right w:val="none" w:sz="0" w:space="0" w:color="auto"/>
      </w:divBdr>
      <w:divsChild>
        <w:div w:id="687826858">
          <w:marLeft w:val="547"/>
          <w:marRight w:val="0"/>
          <w:marTop w:val="120"/>
          <w:marBottom w:val="0"/>
          <w:divBdr>
            <w:top w:val="none" w:sz="0" w:space="0" w:color="auto"/>
            <w:left w:val="none" w:sz="0" w:space="0" w:color="auto"/>
            <w:bottom w:val="none" w:sz="0" w:space="0" w:color="auto"/>
            <w:right w:val="none" w:sz="0" w:space="0" w:color="auto"/>
          </w:divBdr>
        </w:div>
      </w:divsChild>
    </w:div>
    <w:div w:id="261038712">
      <w:bodyDiv w:val="1"/>
      <w:marLeft w:val="0"/>
      <w:marRight w:val="0"/>
      <w:marTop w:val="0"/>
      <w:marBottom w:val="0"/>
      <w:divBdr>
        <w:top w:val="none" w:sz="0" w:space="0" w:color="auto"/>
        <w:left w:val="none" w:sz="0" w:space="0" w:color="auto"/>
        <w:bottom w:val="none" w:sz="0" w:space="0" w:color="auto"/>
        <w:right w:val="none" w:sz="0" w:space="0" w:color="auto"/>
      </w:divBdr>
      <w:divsChild>
        <w:div w:id="880559557">
          <w:marLeft w:val="547"/>
          <w:marRight w:val="0"/>
          <w:marTop w:val="154"/>
          <w:marBottom w:val="0"/>
          <w:divBdr>
            <w:top w:val="none" w:sz="0" w:space="0" w:color="auto"/>
            <w:left w:val="none" w:sz="0" w:space="0" w:color="auto"/>
            <w:bottom w:val="none" w:sz="0" w:space="0" w:color="auto"/>
            <w:right w:val="none" w:sz="0" w:space="0" w:color="auto"/>
          </w:divBdr>
        </w:div>
        <w:div w:id="547307054">
          <w:marLeft w:val="547"/>
          <w:marRight w:val="0"/>
          <w:marTop w:val="154"/>
          <w:marBottom w:val="0"/>
          <w:divBdr>
            <w:top w:val="none" w:sz="0" w:space="0" w:color="auto"/>
            <w:left w:val="none" w:sz="0" w:space="0" w:color="auto"/>
            <w:bottom w:val="none" w:sz="0" w:space="0" w:color="auto"/>
            <w:right w:val="none" w:sz="0" w:space="0" w:color="auto"/>
          </w:divBdr>
        </w:div>
      </w:divsChild>
    </w:div>
    <w:div w:id="933324505">
      <w:bodyDiv w:val="1"/>
      <w:marLeft w:val="0"/>
      <w:marRight w:val="0"/>
      <w:marTop w:val="0"/>
      <w:marBottom w:val="0"/>
      <w:divBdr>
        <w:top w:val="none" w:sz="0" w:space="0" w:color="auto"/>
        <w:left w:val="none" w:sz="0" w:space="0" w:color="auto"/>
        <w:bottom w:val="none" w:sz="0" w:space="0" w:color="auto"/>
        <w:right w:val="none" w:sz="0" w:space="0" w:color="auto"/>
      </w:divBdr>
      <w:divsChild>
        <w:div w:id="950472406">
          <w:marLeft w:val="547"/>
          <w:marRight w:val="0"/>
          <w:marTop w:val="154"/>
          <w:marBottom w:val="0"/>
          <w:divBdr>
            <w:top w:val="none" w:sz="0" w:space="0" w:color="auto"/>
            <w:left w:val="none" w:sz="0" w:space="0" w:color="auto"/>
            <w:bottom w:val="none" w:sz="0" w:space="0" w:color="auto"/>
            <w:right w:val="none" w:sz="0" w:space="0" w:color="auto"/>
          </w:divBdr>
        </w:div>
      </w:divsChild>
    </w:div>
    <w:div w:id="1199658287">
      <w:bodyDiv w:val="1"/>
      <w:marLeft w:val="0"/>
      <w:marRight w:val="0"/>
      <w:marTop w:val="0"/>
      <w:marBottom w:val="0"/>
      <w:divBdr>
        <w:top w:val="none" w:sz="0" w:space="0" w:color="auto"/>
        <w:left w:val="none" w:sz="0" w:space="0" w:color="auto"/>
        <w:bottom w:val="none" w:sz="0" w:space="0" w:color="auto"/>
        <w:right w:val="none" w:sz="0" w:space="0" w:color="auto"/>
      </w:divBdr>
    </w:div>
    <w:div w:id="1538204077">
      <w:bodyDiv w:val="1"/>
      <w:marLeft w:val="0"/>
      <w:marRight w:val="0"/>
      <w:marTop w:val="0"/>
      <w:marBottom w:val="0"/>
      <w:divBdr>
        <w:top w:val="none" w:sz="0" w:space="0" w:color="auto"/>
        <w:left w:val="none" w:sz="0" w:space="0" w:color="auto"/>
        <w:bottom w:val="none" w:sz="0" w:space="0" w:color="auto"/>
        <w:right w:val="none" w:sz="0" w:space="0" w:color="auto"/>
      </w:divBdr>
      <w:divsChild>
        <w:div w:id="1099712319">
          <w:marLeft w:val="547"/>
          <w:marRight w:val="0"/>
          <w:marTop w:val="154"/>
          <w:marBottom w:val="0"/>
          <w:divBdr>
            <w:top w:val="none" w:sz="0" w:space="0" w:color="auto"/>
            <w:left w:val="none" w:sz="0" w:space="0" w:color="auto"/>
            <w:bottom w:val="none" w:sz="0" w:space="0" w:color="auto"/>
            <w:right w:val="none" w:sz="0" w:space="0" w:color="auto"/>
          </w:divBdr>
        </w:div>
      </w:divsChild>
    </w:div>
    <w:div w:id="1538424077">
      <w:bodyDiv w:val="1"/>
      <w:marLeft w:val="0"/>
      <w:marRight w:val="0"/>
      <w:marTop w:val="0"/>
      <w:marBottom w:val="0"/>
      <w:divBdr>
        <w:top w:val="none" w:sz="0" w:space="0" w:color="auto"/>
        <w:left w:val="none" w:sz="0" w:space="0" w:color="auto"/>
        <w:bottom w:val="none" w:sz="0" w:space="0" w:color="auto"/>
        <w:right w:val="none" w:sz="0" w:space="0" w:color="auto"/>
      </w:divBdr>
    </w:div>
    <w:div w:id="1611351760">
      <w:bodyDiv w:val="1"/>
      <w:marLeft w:val="0"/>
      <w:marRight w:val="0"/>
      <w:marTop w:val="0"/>
      <w:marBottom w:val="0"/>
      <w:divBdr>
        <w:top w:val="none" w:sz="0" w:space="0" w:color="auto"/>
        <w:left w:val="none" w:sz="0" w:space="0" w:color="auto"/>
        <w:bottom w:val="none" w:sz="0" w:space="0" w:color="auto"/>
        <w:right w:val="none" w:sz="0" w:space="0" w:color="auto"/>
      </w:divBdr>
      <w:divsChild>
        <w:div w:id="1468013071">
          <w:marLeft w:val="1166"/>
          <w:marRight w:val="0"/>
          <w:marTop w:val="125"/>
          <w:marBottom w:val="0"/>
          <w:divBdr>
            <w:top w:val="none" w:sz="0" w:space="0" w:color="auto"/>
            <w:left w:val="none" w:sz="0" w:space="0" w:color="auto"/>
            <w:bottom w:val="none" w:sz="0" w:space="0" w:color="auto"/>
            <w:right w:val="none" w:sz="0" w:space="0" w:color="auto"/>
          </w:divBdr>
        </w:div>
        <w:div w:id="611977553">
          <w:marLeft w:val="1166"/>
          <w:marRight w:val="0"/>
          <w:marTop w:val="125"/>
          <w:marBottom w:val="0"/>
          <w:divBdr>
            <w:top w:val="none" w:sz="0" w:space="0" w:color="auto"/>
            <w:left w:val="none" w:sz="0" w:space="0" w:color="auto"/>
            <w:bottom w:val="none" w:sz="0" w:space="0" w:color="auto"/>
            <w:right w:val="none" w:sz="0" w:space="0" w:color="auto"/>
          </w:divBdr>
        </w:div>
      </w:divsChild>
    </w:div>
    <w:div w:id="1691376249">
      <w:bodyDiv w:val="1"/>
      <w:marLeft w:val="0"/>
      <w:marRight w:val="0"/>
      <w:marTop w:val="0"/>
      <w:marBottom w:val="0"/>
      <w:divBdr>
        <w:top w:val="none" w:sz="0" w:space="0" w:color="auto"/>
        <w:left w:val="none" w:sz="0" w:space="0" w:color="auto"/>
        <w:bottom w:val="none" w:sz="0" w:space="0" w:color="auto"/>
        <w:right w:val="none" w:sz="0" w:space="0" w:color="auto"/>
      </w:divBdr>
      <w:divsChild>
        <w:div w:id="881014126">
          <w:marLeft w:val="547"/>
          <w:marRight w:val="0"/>
          <w:marTop w:val="154"/>
          <w:marBottom w:val="0"/>
          <w:divBdr>
            <w:top w:val="none" w:sz="0" w:space="0" w:color="auto"/>
            <w:left w:val="none" w:sz="0" w:space="0" w:color="auto"/>
            <w:bottom w:val="none" w:sz="0" w:space="0" w:color="auto"/>
            <w:right w:val="none" w:sz="0" w:space="0" w:color="auto"/>
          </w:divBdr>
        </w:div>
      </w:divsChild>
    </w:div>
    <w:div w:id="1794900290">
      <w:bodyDiv w:val="1"/>
      <w:marLeft w:val="0"/>
      <w:marRight w:val="0"/>
      <w:marTop w:val="0"/>
      <w:marBottom w:val="0"/>
      <w:divBdr>
        <w:top w:val="none" w:sz="0" w:space="0" w:color="auto"/>
        <w:left w:val="none" w:sz="0" w:space="0" w:color="auto"/>
        <w:bottom w:val="none" w:sz="0" w:space="0" w:color="auto"/>
        <w:right w:val="none" w:sz="0" w:space="0" w:color="auto"/>
      </w:divBdr>
      <w:divsChild>
        <w:div w:id="243807310">
          <w:marLeft w:val="547"/>
          <w:marRight w:val="0"/>
          <w:marTop w:val="154"/>
          <w:marBottom w:val="0"/>
          <w:divBdr>
            <w:top w:val="none" w:sz="0" w:space="0" w:color="auto"/>
            <w:left w:val="none" w:sz="0" w:space="0" w:color="auto"/>
            <w:bottom w:val="none" w:sz="0" w:space="0" w:color="auto"/>
            <w:right w:val="none" w:sz="0" w:space="0" w:color="auto"/>
          </w:divBdr>
        </w:div>
        <w:div w:id="1624532965">
          <w:marLeft w:val="547"/>
          <w:marRight w:val="0"/>
          <w:marTop w:val="154"/>
          <w:marBottom w:val="0"/>
          <w:divBdr>
            <w:top w:val="none" w:sz="0" w:space="0" w:color="auto"/>
            <w:left w:val="none" w:sz="0" w:space="0" w:color="auto"/>
            <w:bottom w:val="none" w:sz="0" w:space="0" w:color="auto"/>
            <w:right w:val="none" w:sz="0" w:space="0" w:color="auto"/>
          </w:divBdr>
        </w:div>
      </w:divsChild>
    </w:div>
    <w:div w:id="2001693878">
      <w:bodyDiv w:val="1"/>
      <w:marLeft w:val="0"/>
      <w:marRight w:val="0"/>
      <w:marTop w:val="0"/>
      <w:marBottom w:val="0"/>
      <w:divBdr>
        <w:top w:val="none" w:sz="0" w:space="0" w:color="auto"/>
        <w:left w:val="none" w:sz="0" w:space="0" w:color="auto"/>
        <w:bottom w:val="none" w:sz="0" w:space="0" w:color="auto"/>
        <w:right w:val="none" w:sz="0" w:space="0" w:color="auto"/>
      </w:divBdr>
    </w:div>
    <w:div w:id="2129007591">
      <w:bodyDiv w:val="1"/>
      <w:marLeft w:val="0"/>
      <w:marRight w:val="0"/>
      <w:marTop w:val="0"/>
      <w:marBottom w:val="0"/>
      <w:divBdr>
        <w:top w:val="none" w:sz="0" w:space="0" w:color="auto"/>
        <w:left w:val="none" w:sz="0" w:space="0" w:color="auto"/>
        <w:bottom w:val="none" w:sz="0" w:space="0" w:color="auto"/>
        <w:right w:val="none" w:sz="0" w:space="0" w:color="auto"/>
      </w:divBdr>
      <w:divsChild>
        <w:div w:id="10114927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31</cp:revision>
  <dcterms:created xsi:type="dcterms:W3CDTF">2021-02-08T09:07:00Z</dcterms:created>
  <dcterms:modified xsi:type="dcterms:W3CDTF">2021-02-09T16:04:00Z</dcterms:modified>
</cp:coreProperties>
</file>