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80011" w:rsidRDefault="00E80011" w:rsidP="00E8001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556239"/>
                <w:placeholder>
                  <w:docPart w:val="9F1A6EF74F254870960DA8EC9D66B2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w:t>
                </w:r>
                <w:proofErr w:type="gramStart"/>
                <w:r>
                  <w:rPr>
                    <w:rFonts w:ascii="Arial" w:hAnsi="Arial" w:cs="Arial"/>
                    <w:color w:val="000000" w:themeColor="text1"/>
                    <w:sz w:val="17"/>
                    <w:szCs w:val="17"/>
                  </w:rPr>
                  <w:t>SS.7.C.2.7  Conduct</w:t>
                </w:r>
                <w:proofErr w:type="gramEnd"/>
                <w:r>
                  <w:rPr>
                    <w:rFonts w:ascii="Arial" w:hAnsi="Arial" w:cs="Arial"/>
                    <w:color w:val="000000" w:themeColor="text1"/>
                    <w:sz w:val="17"/>
                    <w:szCs w:val="17"/>
                  </w:rPr>
                  <w:t xml:space="preserve"> a mock election to demonstrate the voting process and its impact on a school, community, or local level.</w:t>
                </w:r>
              </w:sdtContent>
            </w:sdt>
          </w:p>
          <w:p w:rsidR="00D15A79" w:rsidRDefault="000A5223" w:rsidP="00D15A7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31539065"/>
                <w:placeholder>
                  <w:docPart w:val="C66CE1D527E64760A4AA316F55C3E28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sidR="003F4144">
                  <w:rPr>
                    <w:rFonts w:ascii="Arial" w:hAnsi="Arial" w:cs="Arial"/>
                    <w:color w:val="000000" w:themeColor="text1"/>
                    <w:sz w:val="17"/>
                    <w:szCs w:val="17"/>
                  </w:rPr>
                  <w:t>**</w:t>
                </w:r>
                <w:proofErr w:type="gramStart"/>
                <w:r w:rsidR="003F4144">
                  <w:rPr>
                    <w:rFonts w:ascii="Arial" w:hAnsi="Arial" w:cs="Arial"/>
                    <w:color w:val="000000" w:themeColor="text1"/>
                    <w:sz w:val="17"/>
                    <w:szCs w:val="17"/>
                  </w:rPr>
                  <w:t>SS.7.C.2.9  Evaluate</w:t>
                </w:r>
                <w:proofErr w:type="gramEnd"/>
                <w:r w:rsidR="003F4144">
                  <w:rPr>
                    <w:rFonts w:ascii="Arial" w:hAnsi="Arial" w:cs="Arial"/>
                    <w:color w:val="000000" w:themeColor="text1"/>
                    <w:sz w:val="17"/>
                    <w:szCs w:val="17"/>
                  </w:rPr>
                  <w:t xml:space="preserve"> candidates for political office by analyzing their qualifications, experience, issue-based platforms, debates, and political ads.</w:t>
                </w:r>
              </w:sdtContent>
            </w:sdt>
          </w:p>
          <w:p w:rsidR="00D82A50" w:rsidRDefault="000A5223" w:rsidP="00402D5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3F4144">
                  <w:rPr>
                    <w:rFonts w:ascii="Arial" w:hAnsi="Arial" w:cs="Arial"/>
                    <w:color w:val="000000" w:themeColor="text1"/>
                    <w:sz w:val="17"/>
                    <w:szCs w:val="17"/>
                  </w:rPr>
                  <w:t>SS.7.C.2.10  Examine</w:t>
                </w:r>
                <w:proofErr w:type="gramEnd"/>
                <w:r w:rsidR="003F4144">
                  <w:rPr>
                    <w:rFonts w:ascii="Arial" w:hAnsi="Arial" w:cs="Arial"/>
                    <w:color w:val="000000" w:themeColor="text1"/>
                    <w:sz w:val="17"/>
                    <w:szCs w:val="17"/>
                  </w:rPr>
                  <w:t xml:space="preserve"> the impact of media, individuals, and interest groups on monitoring and influencing government.</w:t>
                </w:r>
              </w:sdtContent>
            </w:sdt>
          </w:p>
          <w:p w:rsidR="00707342" w:rsidRDefault="000A5223" w:rsidP="001509F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966187252"/>
                <w:placeholder>
                  <w:docPart w:val="F1DED1272F6F4C92B8A7F75175FBA8A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3F4144">
                  <w:rPr>
                    <w:rFonts w:ascii="Arial" w:hAnsi="Arial" w:cs="Arial"/>
                    <w:color w:val="000000" w:themeColor="text1"/>
                    <w:sz w:val="17"/>
                    <w:szCs w:val="17"/>
                  </w:rPr>
                  <w:t>SS.7.C.2.11  Analyze</w:t>
                </w:r>
                <w:proofErr w:type="gramEnd"/>
                <w:r w:rsidR="003F4144">
                  <w:rPr>
                    <w:rFonts w:ascii="Arial" w:hAnsi="Arial" w:cs="Arial"/>
                    <w:color w:val="000000" w:themeColor="text1"/>
                    <w:sz w:val="17"/>
                    <w:szCs w:val="17"/>
                  </w:rPr>
                  <w:t xml:space="preserve"> media and political communications (bias, symbolism, propaganda). </w:t>
                </w:r>
              </w:sdtContent>
            </w:sdt>
          </w:p>
          <w:p w:rsidR="00E80011" w:rsidRDefault="00E80011" w:rsidP="001509F8">
            <w:pPr>
              <w:rPr>
                <w:rFonts w:ascii="Arial" w:hAnsi="Arial" w:cs="Arial"/>
                <w:b/>
                <w:sz w:val="17"/>
                <w:szCs w:val="17"/>
              </w:rPr>
            </w:pPr>
          </w:p>
        </w:tc>
        <w:tc>
          <w:tcPr>
            <w:tcW w:w="5040" w:type="dxa"/>
            <w:gridSpan w:val="2"/>
            <w:shd w:val="clear" w:color="auto" w:fill="FFFFFF" w:themeFill="background1"/>
          </w:tcPr>
          <w:p w:rsidR="00471B44" w:rsidRPr="00DF2787" w:rsidRDefault="00471B44" w:rsidP="00DF2787">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707342">
              <w:rPr>
                <w:rFonts w:ascii="Arial" w:hAnsi="Arial" w:cs="Arial"/>
                <w:sz w:val="17"/>
                <w:szCs w:val="17"/>
              </w:rPr>
              <w:t xml:space="preserve">political parties; </w:t>
            </w:r>
            <w:r w:rsidR="00E80011">
              <w:rPr>
                <w:rFonts w:ascii="Arial" w:hAnsi="Arial" w:cs="Arial"/>
                <w:sz w:val="17"/>
                <w:szCs w:val="17"/>
              </w:rPr>
              <w:t xml:space="preserve">platform; </w:t>
            </w:r>
            <w:r w:rsidR="00D15A79">
              <w:rPr>
                <w:rFonts w:ascii="Arial" w:hAnsi="Arial" w:cs="Arial"/>
                <w:sz w:val="17"/>
                <w:szCs w:val="17"/>
              </w:rPr>
              <w:t>public opinion; propaganda; media; bias; symbolism</w:t>
            </w:r>
            <w:r w:rsidR="003F4144">
              <w:rPr>
                <w:rFonts w:ascii="Arial" w:hAnsi="Arial" w:cs="Arial"/>
                <w:sz w:val="17"/>
                <w:szCs w:val="17"/>
              </w:rPr>
              <w:t>; censorship; watch dog; public agenda; print media; lobbyist; lobbying; political action committee (PAC); special interest</w:t>
            </w:r>
            <w:r w:rsidR="00D15A79">
              <w:rPr>
                <w:rFonts w:ascii="Arial" w:hAnsi="Arial" w:cs="Arial"/>
                <w:sz w:val="17"/>
                <w:szCs w:val="17"/>
              </w:rPr>
              <w:t xml:space="preserve"> </w:t>
            </w: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BF3689" w:rsidP="00CF050D">
            <w:pPr>
              <w:jc w:val="center"/>
              <w:rPr>
                <w:rFonts w:ascii="Arial" w:hAnsi="Arial" w:cs="Arial"/>
                <w:b/>
                <w:sz w:val="17"/>
                <w:szCs w:val="17"/>
              </w:rPr>
            </w:pPr>
            <w:r>
              <w:rPr>
                <w:rFonts w:ascii="Arial" w:hAnsi="Arial" w:cs="Arial"/>
                <w:b/>
                <w:sz w:val="17"/>
                <w:szCs w:val="17"/>
              </w:rPr>
              <w:t>Monday</w:t>
            </w:r>
            <w:r w:rsidR="00CF050D">
              <w:rPr>
                <w:rFonts w:ascii="Arial" w:hAnsi="Arial" w:cs="Arial"/>
                <w:b/>
                <w:sz w:val="17"/>
                <w:szCs w:val="17"/>
              </w:rPr>
              <w:t xml:space="preserve"> (“B” Day)</w:t>
            </w:r>
          </w:p>
        </w:tc>
        <w:tc>
          <w:tcPr>
            <w:tcW w:w="5040" w:type="dxa"/>
            <w:gridSpan w:val="3"/>
            <w:shd w:val="clear" w:color="auto" w:fill="D0CECE" w:themeFill="background2" w:themeFillShade="E6"/>
          </w:tcPr>
          <w:p w:rsidR="003D3192" w:rsidRPr="003D3192" w:rsidRDefault="001509F8" w:rsidP="001509F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1509F8" w:rsidP="0084716D">
            <w:pPr>
              <w:jc w:val="center"/>
              <w:rPr>
                <w:rFonts w:ascii="Arial" w:hAnsi="Arial" w:cs="Arial"/>
                <w:b/>
                <w:sz w:val="17"/>
                <w:szCs w:val="17"/>
              </w:rPr>
            </w:pPr>
            <w:r>
              <w:rPr>
                <w:rFonts w:ascii="Arial" w:hAnsi="Arial" w:cs="Arial"/>
                <w:b/>
                <w:sz w:val="17"/>
                <w:szCs w:val="17"/>
              </w:rPr>
              <w:t>Friday (“A” Day)</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CF050D" w:rsidRDefault="00CF050D" w:rsidP="00CF050D">
            <w:pPr>
              <w:rPr>
                <w:rFonts w:ascii="Arial" w:hAnsi="Arial" w:cs="Arial"/>
                <w:sz w:val="17"/>
                <w:szCs w:val="17"/>
              </w:rPr>
            </w:pPr>
            <w:r>
              <w:rPr>
                <w:rFonts w:ascii="Arial" w:hAnsi="Arial" w:cs="Arial"/>
                <w:sz w:val="17"/>
                <w:szCs w:val="17"/>
              </w:rPr>
              <w:t>- How is public opinion shaped?</w:t>
            </w:r>
          </w:p>
          <w:p w:rsidR="00FA19EF" w:rsidRPr="00ED2185" w:rsidRDefault="00FA19EF" w:rsidP="00D03CA0">
            <w:pPr>
              <w:rPr>
                <w:rFonts w:ascii="Arial" w:hAnsi="Arial" w:cs="Arial"/>
                <w:b/>
                <w:sz w:val="17"/>
                <w:szCs w:val="17"/>
              </w:rPr>
            </w:pP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84716D" w:rsidRDefault="0084716D" w:rsidP="0084716D">
            <w:pPr>
              <w:rPr>
                <w:rFonts w:ascii="Arial" w:hAnsi="Arial" w:cs="Arial"/>
                <w:sz w:val="17"/>
                <w:szCs w:val="17"/>
              </w:rPr>
            </w:pPr>
            <w:r>
              <w:rPr>
                <w:rFonts w:ascii="Arial" w:hAnsi="Arial" w:cs="Arial"/>
                <w:sz w:val="17"/>
                <w:szCs w:val="17"/>
              </w:rPr>
              <w:t xml:space="preserve">- </w:t>
            </w:r>
            <w:r w:rsidR="000A5223">
              <w:rPr>
                <w:rFonts w:ascii="Arial" w:hAnsi="Arial" w:cs="Arial"/>
                <w:sz w:val="17"/>
                <w:szCs w:val="17"/>
              </w:rPr>
              <w:t xml:space="preserve">How </w:t>
            </w:r>
            <w:r w:rsidR="001163DF">
              <w:rPr>
                <w:rFonts w:ascii="Arial" w:hAnsi="Arial" w:cs="Arial"/>
                <w:sz w:val="17"/>
                <w:szCs w:val="17"/>
              </w:rPr>
              <w:t>are</w:t>
            </w:r>
            <w:r w:rsidR="000A5223">
              <w:rPr>
                <w:rFonts w:ascii="Arial" w:hAnsi="Arial" w:cs="Arial"/>
                <w:sz w:val="17"/>
                <w:szCs w:val="17"/>
              </w:rPr>
              <w:t xml:space="preserve"> public opinion </w:t>
            </w:r>
            <w:r w:rsidR="001163DF">
              <w:rPr>
                <w:rFonts w:ascii="Arial" w:hAnsi="Arial" w:cs="Arial"/>
                <w:sz w:val="17"/>
                <w:szCs w:val="17"/>
              </w:rPr>
              <w:t xml:space="preserve">and public policy </w:t>
            </w:r>
            <w:r w:rsidR="000A5223">
              <w:rPr>
                <w:rFonts w:ascii="Arial" w:hAnsi="Arial" w:cs="Arial"/>
                <w:sz w:val="17"/>
                <w:szCs w:val="17"/>
              </w:rPr>
              <w:t>shaped?</w:t>
            </w:r>
          </w:p>
          <w:p w:rsidR="00781B18" w:rsidRPr="0084716D" w:rsidRDefault="00781B18" w:rsidP="005B2A2F">
            <w:pPr>
              <w:rPr>
                <w:rFonts w:ascii="Arial" w:hAnsi="Arial" w:cs="Arial"/>
                <w:bCs/>
                <w:sz w:val="17"/>
                <w:szCs w:val="17"/>
              </w:rPr>
            </w:pP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AA4011" w:rsidRPr="0007437D" w:rsidRDefault="00465EF7" w:rsidP="00CE5E81">
            <w:pPr>
              <w:rPr>
                <w:rFonts w:ascii="Arial" w:hAnsi="Arial" w:cs="Arial"/>
                <w:sz w:val="17"/>
                <w:szCs w:val="17"/>
              </w:rPr>
            </w:pPr>
            <w:r>
              <w:rPr>
                <w:rFonts w:ascii="Arial" w:hAnsi="Arial" w:cs="Arial"/>
                <w:sz w:val="17"/>
                <w:szCs w:val="17"/>
              </w:rPr>
              <w:t xml:space="preserve">- How should </w:t>
            </w:r>
            <w:r w:rsidR="00771B85">
              <w:rPr>
                <w:rFonts w:ascii="Arial" w:hAnsi="Arial" w:cs="Arial"/>
                <w:sz w:val="17"/>
                <w:szCs w:val="17"/>
              </w:rPr>
              <w:t xml:space="preserve">one </w:t>
            </w:r>
            <w:r>
              <w:rPr>
                <w:rFonts w:ascii="Arial" w:hAnsi="Arial" w:cs="Arial"/>
                <w:sz w:val="17"/>
                <w:szCs w:val="17"/>
              </w:rPr>
              <w:t>select a candidate to vote for in an election?</w:t>
            </w:r>
          </w:p>
        </w:tc>
      </w:tr>
      <w:tr w:rsidR="00315A95" w:rsidRPr="00D06A45" w:rsidTr="003D3192">
        <w:tc>
          <w:tcPr>
            <w:tcW w:w="5040" w:type="dxa"/>
            <w:gridSpan w:val="3"/>
            <w:shd w:val="clear" w:color="auto" w:fill="FFFFFF" w:themeFill="background1"/>
          </w:tcPr>
          <w:p w:rsidR="00EA7746" w:rsidRDefault="001007C5" w:rsidP="00EA7746">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CF050D" w:rsidRDefault="00CF050D" w:rsidP="00CF050D">
            <w:pPr>
              <w:rPr>
                <w:rFonts w:ascii="Arial" w:hAnsi="Arial" w:cs="Arial"/>
                <w:sz w:val="17"/>
                <w:szCs w:val="17"/>
              </w:rPr>
            </w:pPr>
            <w:r>
              <w:rPr>
                <w:rFonts w:ascii="Arial" w:hAnsi="Arial" w:cs="Arial"/>
                <w:sz w:val="17"/>
                <w:szCs w:val="17"/>
              </w:rPr>
              <w:t>- How can propaganda shape public opinion?</w:t>
            </w:r>
          </w:p>
          <w:p w:rsidR="0084716D" w:rsidRPr="00124E1B" w:rsidRDefault="00CF050D" w:rsidP="00CF050D">
            <w:pPr>
              <w:rPr>
                <w:rFonts w:ascii="Arial" w:hAnsi="Arial" w:cs="Arial"/>
                <w:sz w:val="17"/>
                <w:szCs w:val="17"/>
              </w:rPr>
            </w:pPr>
            <w:r>
              <w:rPr>
                <w:rFonts w:ascii="Arial" w:hAnsi="Arial" w:cs="Arial"/>
                <w:sz w:val="17"/>
                <w:szCs w:val="17"/>
              </w:rPr>
              <w:t>- Why is propaganda often effective?</w:t>
            </w: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3F4144" w:rsidRDefault="0084716D" w:rsidP="003F4144">
            <w:pPr>
              <w:pStyle w:val="Default"/>
              <w:rPr>
                <w:rFonts w:ascii="Arial" w:hAnsi="Arial" w:cs="Arial"/>
                <w:sz w:val="17"/>
                <w:szCs w:val="17"/>
              </w:rPr>
            </w:pPr>
            <w:r>
              <w:rPr>
                <w:rFonts w:ascii="Arial" w:hAnsi="Arial" w:cs="Arial"/>
                <w:sz w:val="17"/>
                <w:szCs w:val="17"/>
              </w:rPr>
              <w:t xml:space="preserve">- </w:t>
            </w:r>
            <w:r w:rsidR="003F4144">
              <w:rPr>
                <w:rFonts w:ascii="Arial" w:hAnsi="Arial" w:cs="Arial"/>
                <w:sz w:val="17"/>
                <w:szCs w:val="17"/>
              </w:rPr>
              <w:t>What methods are used by interest groups to influence the government?</w:t>
            </w:r>
          </w:p>
          <w:p w:rsidR="003F4144" w:rsidRDefault="003F4144" w:rsidP="003F4144">
            <w:pPr>
              <w:pStyle w:val="Default"/>
              <w:rPr>
                <w:rFonts w:ascii="Arial" w:hAnsi="Arial" w:cs="Arial"/>
                <w:sz w:val="17"/>
                <w:szCs w:val="17"/>
              </w:rPr>
            </w:pPr>
            <w:r>
              <w:rPr>
                <w:rFonts w:ascii="Arial" w:hAnsi="Arial" w:cs="Arial"/>
                <w:sz w:val="17"/>
                <w:szCs w:val="17"/>
              </w:rPr>
              <w:t xml:space="preserve">- How do interest groups </w:t>
            </w:r>
            <w:r w:rsidR="001163DF">
              <w:rPr>
                <w:rFonts w:ascii="Arial" w:hAnsi="Arial" w:cs="Arial"/>
                <w:sz w:val="17"/>
                <w:szCs w:val="17"/>
              </w:rPr>
              <w:t>and public opinion affect public policy</w:t>
            </w:r>
            <w:r>
              <w:rPr>
                <w:rFonts w:ascii="Arial" w:hAnsi="Arial" w:cs="Arial"/>
                <w:sz w:val="17"/>
                <w:szCs w:val="17"/>
              </w:rPr>
              <w:t>?</w:t>
            </w:r>
          </w:p>
          <w:p w:rsidR="00D15A79" w:rsidRDefault="00D15A79" w:rsidP="0084716D">
            <w:pPr>
              <w:rPr>
                <w:rFonts w:ascii="Arial" w:hAnsi="Arial" w:cs="Arial"/>
                <w:sz w:val="17"/>
                <w:szCs w:val="17"/>
              </w:rPr>
            </w:pPr>
          </w:p>
          <w:p w:rsidR="00AA4011" w:rsidRPr="004674C5" w:rsidRDefault="00AA4011" w:rsidP="0084716D">
            <w:pPr>
              <w:rPr>
                <w:rFonts w:ascii="Arial" w:hAnsi="Arial" w:cs="Arial"/>
                <w:sz w:val="17"/>
                <w:szCs w:val="17"/>
              </w:rPr>
            </w:pPr>
          </w:p>
        </w:tc>
        <w:tc>
          <w:tcPr>
            <w:tcW w:w="5040" w:type="dxa"/>
            <w:gridSpan w:val="2"/>
            <w:shd w:val="clear" w:color="auto" w:fill="FFFFFF" w:themeFill="background1"/>
          </w:tcPr>
          <w:p w:rsidR="00FD3451" w:rsidRPr="00FD3451" w:rsidRDefault="00315A95" w:rsidP="00D15A79">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465EF7" w:rsidRDefault="00465EF7" w:rsidP="00465EF7">
            <w:pPr>
              <w:rPr>
                <w:rFonts w:ascii="Arial" w:hAnsi="Arial" w:cs="Arial"/>
                <w:sz w:val="17"/>
                <w:szCs w:val="17"/>
              </w:rPr>
            </w:pPr>
            <w:r>
              <w:rPr>
                <w:rFonts w:ascii="Arial" w:hAnsi="Arial" w:cs="Arial"/>
                <w:sz w:val="17"/>
                <w:szCs w:val="17"/>
              </w:rPr>
              <w:t>- What are the requirements to run for office?</w:t>
            </w:r>
          </w:p>
          <w:p w:rsidR="00465EF7" w:rsidRDefault="00465EF7" w:rsidP="00465EF7">
            <w:pPr>
              <w:rPr>
                <w:rFonts w:ascii="Arial" w:hAnsi="Arial" w:cs="Arial"/>
                <w:sz w:val="17"/>
                <w:szCs w:val="17"/>
              </w:rPr>
            </w:pPr>
            <w:r>
              <w:rPr>
                <w:rFonts w:ascii="Arial" w:hAnsi="Arial" w:cs="Arial"/>
                <w:sz w:val="17"/>
                <w:szCs w:val="17"/>
              </w:rPr>
              <w:t>- What are useful criteria in evaluating a candidate for public office?</w:t>
            </w:r>
          </w:p>
          <w:p w:rsidR="00465EF7" w:rsidRDefault="00465EF7" w:rsidP="00465EF7">
            <w:pPr>
              <w:rPr>
                <w:rFonts w:ascii="Arial" w:hAnsi="Arial" w:cs="Arial"/>
                <w:sz w:val="17"/>
                <w:szCs w:val="17"/>
              </w:rPr>
            </w:pPr>
            <w:r>
              <w:rPr>
                <w:rFonts w:ascii="Arial" w:hAnsi="Arial" w:cs="Arial"/>
                <w:sz w:val="17"/>
                <w:szCs w:val="17"/>
              </w:rPr>
              <w:t>- How can we evaluate information and arguments from various sources?</w:t>
            </w:r>
            <w:bookmarkStart w:id="0" w:name="_GoBack"/>
            <w:bookmarkEnd w:id="0"/>
          </w:p>
          <w:p w:rsidR="00465EF7" w:rsidRPr="00F320EF" w:rsidRDefault="00465EF7" w:rsidP="00465EF7">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9454D8" w:rsidRPr="00CF050D" w:rsidRDefault="00CF050D" w:rsidP="00CF050D">
            <w:pPr>
              <w:rPr>
                <w:rFonts w:ascii="Arial" w:hAnsi="Arial" w:cs="Arial"/>
                <w:b/>
                <w:sz w:val="17"/>
                <w:szCs w:val="17"/>
              </w:rPr>
            </w:pPr>
            <w:r w:rsidRPr="00CF050D">
              <w:rPr>
                <w:rFonts w:ascii="Arial" w:hAnsi="Arial" w:cs="Arial"/>
                <w:sz w:val="17"/>
                <w:szCs w:val="17"/>
              </w:rPr>
              <w:t>- How might you convince someone to do something? (</w:t>
            </w:r>
            <w:proofErr w:type="gramStart"/>
            <w:r w:rsidRPr="00CF050D">
              <w:rPr>
                <w:rFonts w:ascii="Arial" w:hAnsi="Arial" w:cs="Arial"/>
                <w:sz w:val="17"/>
                <w:szCs w:val="17"/>
              </w:rPr>
              <w:t>i.e</w:t>
            </w:r>
            <w:proofErr w:type="gramEnd"/>
            <w:r w:rsidRPr="00CF050D">
              <w:rPr>
                <w:rFonts w:ascii="Arial" w:hAnsi="Arial" w:cs="Arial"/>
                <w:sz w:val="17"/>
                <w:szCs w:val="17"/>
              </w:rPr>
              <w:t xml:space="preserve">. to convince a teacher to extend a due date? Or to convince your friends to see a particular movie?) </w:t>
            </w: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6F7C80" w:rsidRPr="001163DF" w:rsidRDefault="0084716D" w:rsidP="006F7C80">
            <w:pPr>
              <w:pStyle w:val="Default"/>
              <w:rPr>
                <w:rFonts w:ascii="Tahoma" w:hAnsi="Tahoma" w:cs="Tahoma"/>
              </w:rPr>
            </w:pPr>
            <w:r>
              <w:rPr>
                <w:rFonts w:ascii="Arial" w:hAnsi="Arial" w:cs="Arial"/>
                <w:sz w:val="17"/>
                <w:szCs w:val="17"/>
              </w:rPr>
              <w:t xml:space="preserve">- </w:t>
            </w:r>
            <w:r w:rsidR="001163DF">
              <w:rPr>
                <w:rFonts w:ascii="Arial" w:hAnsi="Arial" w:cs="Arial"/>
                <w:sz w:val="17"/>
                <w:szCs w:val="17"/>
              </w:rPr>
              <w:t xml:space="preserve">Who </w:t>
            </w:r>
            <w:r w:rsidR="006F7C80">
              <w:rPr>
                <w:rFonts w:ascii="Arial" w:hAnsi="Arial" w:cs="Arial"/>
                <w:sz w:val="17"/>
                <w:szCs w:val="17"/>
              </w:rPr>
              <w:t xml:space="preserve">do you think </w:t>
            </w:r>
            <w:r w:rsidR="001163DF">
              <w:rPr>
                <w:rFonts w:ascii="Arial" w:hAnsi="Arial" w:cs="Arial"/>
                <w:sz w:val="17"/>
                <w:szCs w:val="17"/>
              </w:rPr>
              <w:t xml:space="preserve">decides what is </w:t>
            </w:r>
            <w:r w:rsidR="006F7C80">
              <w:rPr>
                <w:rFonts w:ascii="Arial" w:hAnsi="Arial" w:cs="Arial"/>
                <w:sz w:val="17"/>
                <w:szCs w:val="17"/>
              </w:rPr>
              <w:t>offered in the school cafeteria for lunch?  Who, beyond those who work at the school, might care about what students eat every day?  Why do you think these groups/people might be interested?</w:t>
            </w:r>
          </w:p>
          <w:p w:rsidR="001163DF" w:rsidRPr="001163DF" w:rsidRDefault="001163DF" w:rsidP="001163DF">
            <w:pPr>
              <w:autoSpaceDE w:val="0"/>
              <w:autoSpaceDN w:val="0"/>
              <w:adjustRightInd w:val="0"/>
              <w:rPr>
                <w:rFonts w:ascii="Tahoma" w:hAnsi="Tahoma" w:cs="Tahoma"/>
                <w:color w:val="000000"/>
              </w:rPr>
            </w:pPr>
            <w:r w:rsidRPr="001163DF">
              <w:rPr>
                <w:rFonts w:ascii="Tahoma" w:hAnsi="Tahoma" w:cs="Tahoma"/>
                <w:color w:val="000000"/>
              </w:rPr>
              <w:t xml:space="preserve"> </w:t>
            </w:r>
          </w:p>
          <w:p w:rsidR="001163DF" w:rsidRPr="00D82A50" w:rsidRDefault="001163DF" w:rsidP="001163DF">
            <w:pPr>
              <w:rPr>
                <w:rFonts w:ascii="Arial" w:hAnsi="Arial" w:cs="Arial"/>
                <w:sz w:val="17"/>
                <w:szCs w:val="17"/>
              </w:rPr>
            </w:pP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687FC3" w:rsidRPr="00FD3451" w:rsidRDefault="00E80011" w:rsidP="00FD3451">
            <w:pPr>
              <w:rPr>
                <w:rFonts w:ascii="Arial" w:hAnsi="Arial" w:cs="Arial"/>
                <w:sz w:val="17"/>
                <w:szCs w:val="17"/>
              </w:rPr>
            </w:pPr>
            <w:r>
              <w:rPr>
                <w:rFonts w:ascii="Arial" w:hAnsi="Arial" w:cs="Arial"/>
                <w:sz w:val="17"/>
                <w:szCs w:val="17"/>
              </w:rPr>
              <w:t>- What do you think are some important characteristics or qualities of someone running for office?  Why?  Give at least three and explain each of them in a separate sentence.</w:t>
            </w: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CF050D" w:rsidRDefault="00CF050D" w:rsidP="00CF050D">
            <w:pPr>
              <w:rPr>
                <w:rFonts w:ascii="Arial" w:hAnsi="Arial" w:cs="Arial"/>
                <w:sz w:val="17"/>
                <w:szCs w:val="17"/>
              </w:rPr>
            </w:pPr>
            <w:r>
              <w:rPr>
                <w:rFonts w:ascii="Arial" w:hAnsi="Arial" w:cs="Arial"/>
                <w:sz w:val="17"/>
                <w:szCs w:val="17"/>
              </w:rPr>
              <w:t>Students will analyze the role that propaganda plays in shaping public opinion, particularly in politics. They will compare and contrast the different forms of propaganda, and they will cite evidence to demonstrate why it is often effective, as well as ways to potentially counter the effects of propaganda and bias.</w:t>
            </w:r>
          </w:p>
          <w:p w:rsidR="0084716D" w:rsidRDefault="0084716D" w:rsidP="00FA19EF">
            <w:pPr>
              <w:rPr>
                <w:rFonts w:ascii="Arial" w:hAnsi="Arial" w:cs="Arial"/>
                <w:sz w:val="17"/>
                <w:szCs w:val="17"/>
              </w:rPr>
            </w:pPr>
          </w:p>
          <w:p w:rsidR="00FA19EF" w:rsidRDefault="00FA19EF" w:rsidP="0084716D">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3E2034" w:rsidRPr="003D3192" w:rsidRDefault="006F7C80" w:rsidP="006F7C80">
            <w:pPr>
              <w:rPr>
                <w:rFonts w:ascii="Arial" w:hAnsi="Arial" w:cs="Arial"/>
                <w:sz w:val="17"/>
                <w:szCs w:val="17"/>
              </w:rPr>
            </w:pPr>
            <w:r>
              <w:rPr>
                <w:rFonts w:ascii="Arial" w:hAnsi="Arial" w:cs="Arial"/>
                <w:sz w:val="17"/>
                <w:szCs w:val="17"/>
              </w:rPr>
              <w:t>Students will differentiate between different types of interest groups and analyze how they lobby the government.  They will also connect interest groups to public opinion and public policy through efforts to inform the public, donate money, and endorse candidates.</w:t>
            </w:r>
            <w:r w:rsidRPr="003D3192">
              <w:rPr>
                <w:rFonts w:ascii="Arial" w:hAnsi="Arial" w:cs="Arial"/>
                <w:sz w:val="17"/>
                <w:szCs w:val="17"/>
              </w:rPr>
              <w:t xml:space="preserve"> </w:t>
            </w: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781B18" w:rsidRDefault="00465EF7" w:rsidP="00346466">
            <w:pPr>
              <w:rPr>
                <w:rFonts w:ascii="Arial" w:hAnsi="Arial" w:cs="Arial"/>
                <w:sz w:val="17"/>
                <w:szCs w:val="17"/>
              </w:rPr>
            </w:pPr>
            <w:r>
              <w:rPr>
                <w:rFonts w:ascii="Arial" w:hAnsi="Arial" w:cs="Arial"/>
                <w:sz w:val="17"/>
                <w:szCs w:val="17"/>
              </w:rPr>
              <w:t>Students will identify and analyze qualifications and criteria for selecting a candidate for public office.  They will apply these criteria to several fake candidates and cite evidence to evaluate which candidate would receive their vote.</w:t>
            </w:r>
          </w:p>
          <w:p w:rsidR="00346466" w:rsidRPr="00E037BA" w:rsidRDefault="00346466" w:rsidP="006F2655">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CF050D" w:rsidRDefault="00CF050D" w:rsidP="00CF050D">
            <w:pPr>
              <w:rPr>
                <w:rFonts w:ascii="Arial" w:hAnsi="Arial" w:cs="Arial"/>
                <w:sz w:val="17"/>
                <w:szCs w:val="17"/>
              </w:rPr>
            </w:pPr>
            <w:r>
              <w:rPr>
                <w:rFonts w:ascii="Arial" w:hAnsi="Arial" w:cs="Arial"/>
                <w:sz w:val="17"/>
                <w:szCs w:val="17"/>
              </w:rPr>
              <w:t>- BEFORE CLASS: Set up seven “stations” or centers throughout the room, with each one having an advertisement or form of propaganda.</w:t>
            </w:r>
          </w:p>
          <w:p w:rsidR="00CF050D" w:rsidRDefault="00CF050D" w:rsidP="00CF050D">
            <w:pPr>
              <w:rPr>
                <w:rFonts w:ascii="Arial" w:hAnsi="Arial" w:cs="Arial"/>
                <w:sz w:val="17"/>
                <w:szCs w:val="17"/>
              </w:rPr>
            </w:pPr>
            <w:r>
              <w:rPr>
                <w:rFonts w:ascii="Arial" w:hAnsi="Arial" w:cs="Arial"/>
                <w:sz w:val="17"/>
                <w:szCs w:val="17"/>
              </w:rPr>
              <w:t xml:space="preserve">- Distribute </w:t>
            </w:r>
            <w:proofErr w:type="spellStart"/>
            <w:r>
              <w:rPr>
                <w:rFonts w:ascii="Arial" w:hAnsi="Arial" w:cs="Arial"/>
                <w:sz w:val="17"/>
                <w:szCs w:val="17"/>
              </w:rPr>
              <w:t>iCivics</w:t>
            </w:r>
            <w:proofErr w:type="spellEnd"/>
            <w:r>
              <w:rPr>
                <w:rFonts w:ascii="Arial" w:hAnsi="Arial" w:cs="Arial"/>
                <w:sz w:val="17"/>
                <w:szCs w:val="17"/>
              </w:rPr>
              <w:t xml:space="preserve"> reading/handout packet to each student.</w:t>
            </w:r>
          </w:p>
          <w:p w:rsidR="00CF050D" w:rsidRDefault="00CF050D" w:rsidP="00CF050D">
            <w:pPr>
              <w:rPr>
                <w:rFonts w:ascii="Arial" w:hAnsi="Arial" w:cs="Arial"/>
                <w:sz w:val="17"/>
                <w:szCs w:val="17"/>
              </w:rPr>
            </w:pPr>
            <w:r>
              <w:rPr>
                <w:rFonts w:ascii="Arial" w:hAnsi="Arial" w:cs="Arial"/>
                <w:sz w:val="17"/>
                <w:szCs w:val="17"/>
              </w:rPr>
              <w:t>- As a class, read together the first two pages of the handout, with students highlighting key ideas and phrases.</w:t>
            </w:r>
          </w:p>
          <w:p w:rsidR="00CF050D" w:rsidRDefault="00CF050D" w:rsidP="00CF050D">
            <w:pPr>
              <w:rPr>
                <w:rFonts w:ascii="Arial" w:hAnsi="Arial" w:cs="Arial"/>
                <w:sz w:val="17"/>
                <w:szCs w:val="17"/>
              </w:rPr>
            </w:pPr>
            <w:r>
              <w:rPr>
                <w:rFonts w:ascii="Arial" w:hAnsi="Arial" w:cs="Arial"/>
                <w:sz w:val="17"/>
                <w:szCs w:val="17"/>
              </w:rPr>
              <w:t>- Place the students into seven small groups.</w:t>
            </w:r>
          </w:p>
          <w:p w:rsidR="00CF050D" w:rsidRDefault="00CF050D" w:rsidP="00CF050D">
            <w:pPr>
              <w:rPr>
                <w:rFonts w:ascii="Arial" w:hAnsi="Arial" w:cs="Arial"/>
                <w:sz w:val="17"/>
                <w:szCs w:val="17"/>
              </w:rPr>
            </w:pPr>
            <w:r>
              <w:rPr>
                <w:rFonts w:ascii="Arial" w:hAnsi="Arial" w:cs="Arial"/>
                <w:sz w:val="17"/>
                <w:szCs w:val="17"/>
              </w:rPr>
              <w:t>- Each group will rotate around the room, moving from center to center in a “gallery walk.”  They will spend about 6-7 minutes at each station in the gallery walk, examining the piece of propaganda or advertisement that is there and answering the questions in their packet that go with the corresponding station.  Each station will cover one important propaganda technique: (1) name calling, (2) testimonials, (3) transfer, (4) glittering generalities, (5) plain folks, (6) bandwagon, and (7) card stacking.</w:t>
            </w:r>
          </w:p>
          <w:p w:rsidR="00CF050D" w:rsidRDefault="00CF050D" w:rsidP="00CF050D">
            <w:pPr>
              <w:rPr>
                <w:rFonts w:ascii="Arial" w:hAnsi="Arial" w:cs="Arial"/>
                <w:sz w:val="17"/>
                <w:szCs w:val="17"/>
              </w:rPr>
            </w:pPr>
            <w:r>
              <w:rPr>
                <w:rFonts w:ascii="Arial" w:hAnsi="Arial" w:cs="Arial"/>
                <w:sz w:val="17"/>
                <w:szCs w:val="17"/>
              </w:rPr>
              <w:t>- Once the gallery walk is complete, students will retake their seats and will fill out the remaining page of their packet, which asks them questions about what they have learned about the different types of propaganda and to create their own advertisement.</w:t>
            </w:r>
          </w:p>
          <w:p w:rsidR="00CF050D" w:rsidRDefault="00CF050D" w:rsidP="00CF050D">
            <w:pPr>
              <w:rPr>
                <w:rFonts w:ascii="Arial" w:hAnsi="Arial" w:cs="Arial"/>
                <w:sz w:val="17"/>
                <w:szCs w:val="17"/>
              </w:rPr>
            </w:pPr>
          </w:p>
          <w:p w:rsidR="00CF050D" w:rsidRDefault="00CF050D" w:rsidP="00CF050D">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992059678"/>
                <w:placeholder>
                  <w:docPart w:val="EA005CCB5A6F43579FD1D642E91A2F9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CF050D" w:rsidRDefault="00CF050D" w:rsidP="00CF050D">
            <w:pPr>
              <w:rPr>
                <w:rFonts w:ascii="Arial" w:hAnsi="Arial" w:cs="Arial"/>
                <w:sz w:val="17"/>
                <w:szCs w:val="17"/>
              </w:rPr>
            </w:pPr>
          </w:p>
          <w:p w:rsidR="00CF050D" w:rsidRDefault="00CF050D" w:rsidP="00CF050D">
            <w:pPr>
              <w:rPr>
                <w:rFonts w:ascii="Arial" w:hAnsi="Arial" w:cs="Arial"/>
                <w:sz w:val="17"/>
                <w:szCs w:val="17"/>
              </w:rPr>
            </w:pPr>
            <w:r>
              <w:rPr>
                <w:rFonts w:ascii="Arial" w:hAnsi="Arial" w:cs="Arial"/>
                <w:sz w:val="17"/>
                <w:szCs w:val="17"/>
              </w:rPr>
              <w:t>Given a debate question, what choice of propaganda type would you choose to advocate for it, and why?  After answering this question, create your own propaganda cartoon using the techniques learned during this lesson.</w:t>
            </w:r>
          </w:p>
          <w:p w:rsidR="007355D9" w:rsidRPr="007355D9" w:rsidRDefault="007355D9" w:rsidP="003E2034">
            <w:pPr>
              <w:rPr>
                <w:rFonts w:ascii="Arial" w:hAnsi="Arial" w:cs="Arial"/>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t xml:space="preserve">Whole </w:t>
            </w:r>
            <w:r w:rsidR="00420BBC">
              <w:rPr>
                <w:rFonts w:ascii="Arial" w:hAnsi="Arial" w:cs="Arial"/>
                <w:b/>
                <w:sz w:val="17"/>
                <w:szCs w:val="17"/>
              </w:rPr>
              <w:t>Group:</w:t>
            </w:r>
          </w:p>
          <w:p w:rsidR="006F7C80" w:rsidRDefault="006F7C80" w:rsidP="006F7C80">
            <w:pPr>
              <w:rPr>
                <w:rFonts w:ascii="Arial" w:hAnsi="Arial" w:cs="Arial"/>
                <w:sz w:val="17"/>
                <w:szCs w:val="17"/>
              </w:rPr>
            </w:pPr>
            <w:r>
              <w:rPr>
                <w:rFonts w:ascii="Arial" w:hAnsi="Arial" w:cs="Arial"/>
                <w:sz w:val="17"/>
                <w:szCs w:val="17"/>
              </w:rPr>
              <w:t>- Distribute reading handouts for students to read, highlight, and take notes on.</w:t>
            </w:r>
          </w:p>
          <w:p w:rsidR="00A75F6A" w:rsidRDefault="006F7C80" w:rsidP="006F7C80">
            <w:pPr>
              <w:rPr>
                <w:rFonts w:ascii="Arial" w:hAnsi="Arial" w:cs="Arial"/>
                <w:sz w:val="17"/>
                <w:szCs w:val="17"/>
              </w:rPr>
            </w:pPr>
            <w:r>
              <w:rPr>
                <w:rFonts w:ascii="Arial" w:hAnsi="Arial" w:cs="Arial"/>
                <w:sz w:val="17"/>
                <w:szCs w:val="17"/>
              </w:rPr>
              <w:t xml:space="preserve">- Briefly discuss answers to the bell ringer, guiding students toward thinking about </w:t>
            </w:r>
            <w:r w:rsidR="00A75F6A">
              <w:rPr>
                <w:rFonts w:ascii="Arial" w:hAnsi="Arial" w:cs="Arial"/>
                <w:sz w:val="17"/>
                <w:szCs w:val="17"/>
              </w:rPr>
              <w:t>interest groups and how they may affect decisions that are made in society.</w:t>
            </w:r>
          </w:p>
          <w:p w:rsidR="00A75F6A" w:rsidRDefault="00A75F6A" w:rsidP="006F7C80">
            <w:pPr>
              <w:rPr>
                <w:rFonts w:ascii="Arial" w:hAnsi="Arial" w:cs="Arial"/>
                <w:sz w:val="17"/>
                <w:szCs w:val="17"/>
              </w:rPr>
            </w:pPr>
            <w:r>
              <w:rPr>
                <w:rFonts w:ascii="Arial" w:hAnsi="Arial" w:cs="Arial"/>
                <w:sz w:val="17"/>
                <w:szCs w:val="17"/>
              </w:rPr>
              <w:t>- As a whole group, read together the handout, with students highlighting or underlining key ideas and phrases about interest groups and how they function.</w:t>
            </w:r>
          </w:p>
          <w:p w:rsidR="00A75F6A" w:rsidRDefault="00A75F6A" w:rsidP="006F7C80">
            <w:pPr>
              <w:rPr>
                <w:rFonts w:ascii="Arial" w:hAnsi="Arial" w:cs="Arial"/>
                <w:sz w:val="17"/>
                <w:szCs w:val="17"/>
              </w:rPr>
            </w:pPr>
            <w:r>
              <w:rPr>
                <w:rFonts w:ascii="Arial" w:hAnsi="Arial" w:cs="Arial"/>
                <w:sz w:val="17"/>
                <w:szCs w:val="17"/>
              </w:rPr>
              <w:t>- Present an issue to the class about the debate over potatoes in school cafeterias – some groups (such as the National Potato Council) want children to eat more potatoes because they are inexpensive and can be nutritious (and to benefit potato farmers), while other groups (such as the USDA) want children to eat fewer potatoes because they are often fried and can lead to poor eating choices.</w:t>
            </w:r>
          </w:p>
          <w:p w:rsidR="006F7C80" w:rsidRDefault="00A75F6A" w:rsidP="006F7C80">
            <w:pPr>
              <w:rPr>
                <w:rFonts w:ascii="Arial" w:hAnsi="Arial" w:cs="Arial"/>
                <w:sz w:val="17"/>
                <w:szCs w:val="17"/>
              </w:rPr>
            </w:pPr>
            <w:r>
              <w:rPr>
                <w:rFonts w:ascii="Arial" w:hAnsi="Arial" w:cs="Arial"/>
                <w:sz w:val="17"/>
                <w:szCs w:val="17"/>
              </w:rPr>
              <w:t>- Place students into groups based on their ideas about this issue.  Each group will be responsible for filling out a handout that asks them to create their own interest group to lobby the government and the public on this issue.  They will be asked to name the group, determine their position on the issue, give reasons to support their position, and to identify ways that they can inform the public and their elected officials about their position on potatoes in school cafeterias.</w:t>
            </w:r>
          </w:p>
          <w:p w:rsidR="006F7C80" w:rsidRDefault="00465EF7" w:rsidP="003E2034">
            <w:pPr>
              <w:rPr>
                <w:rFonts w:ascii="Arial" w:hAnsi="Arial" w:cs="Arial"/>
                <w:sz w:val="17"/>
                <w:szCs w:val="17"/>
              </w:rPr>
            </w:pPr>
            <w:r>
              <w:rPr>
                <w:rFonts w:ascii="Arial" w:hAnsi="Arial" w:cs="Arial"/>
                <w:sz w:val="17"/>
                <w:szCs w:val="17"/>
              </w:rPr>
              <w:t>- Allow last few minutes of class for students to share their interest groups’ ideas and action plans.</w:t>
            </w:r>
          </w:p>
          <w:p w:rsidR="006F7C80" w:rsidRDefault="006F7C80" w:rsidP="003E2034">
            <w:pPr>
              <w:rPr>
                <w:rFonts w:ascii="Arial" w:hAnsi="Arial" w:cs="Arial"/>
                <w:sz w:val="17"/>
                <w:szCs w:val="17"/>
              </w:rPr>
            </w:pPr>
          </w:p>
          <w:p w:rsidR="003D3192" w:rsidRDefault="00420BBC" w:rsidP="0002680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3E2034">
                  <w:rPr>
                    <w:rFonts w:ascii="Century Gothic" w:hAnsi="Century Gothic" w:cs="Arial"/>
                    <w:b/>
                    <w:color w:val="000000" w:themeColor="text1"/>
                    <w:sz w:val="20"/>
                    <w:szCs w:val="20"/>
                  </w:rPr>
                  <w:t>Take a position on... cite evidence that supports your logical thinking.</w:t>
                </w:r>
              </w:sdtContent>
            </w:sdt>
          </w:p>
          <w:p w:rsidR="006F27FF" w:rsidRDefault="006F27FF" w:rsidP="006F27FF">
            <w:pPr>
              <w:rPr>
                <w:rFonts w:ascii="Arial" w:hAnsi="Arial" w:cs="Arial"/>
                <w:sz w:val="17"/>
                <w:szCs w:val="17"/>
              </w:rPr>
            </w:pPr>
          </w:p>
          <w:p w:rsidR="00C10871" w:rsidRDefault="00A75F6A" w:rsidP="003E2034">
            <w:pPr>
              <w:rPr>
                <w:rFonts w:ascii="Arial" w:hAnsi="Arial" w:cs="Arial"/>
                <w:sz w:val="17"/>
                <w:szCs w:val="17"/>
              </w:rPr>
            </w:pPr>
            <w:r>
              <w:rPr>
                <w:rFonts w:ascii="Arial" w:hAnsi="Arial" w:cs="Arial"/>
                <w:sz w:val="17"/>
                <w:szCs w:val="17"/>
              </w:rPr>
              <w:t xml:space="preserve">Should potatoes be encouraged in school cafeterias, or should they be limited?  Based on your interest group’s position, what </w:t>
            </w:r>
            <w:r w:rsidR="00465EF7">
              <w:rPr>
                <w:rFonts w:ascii="Arial" w:hAnsi="Arial" w:cs="Arial"/>
                <w:sz w:val="17"/>
                <w:szCs w:val="17"/>
              </w:rPr>
              <w:t>evidence might support your argument?  Use what you’ve learned about propaganda techniques from our previous lesson to identify ways that you can lobby the public and government to see your position put into action.</w:t>
            </w:r>
          </w:p>
          <w:p w:rsidR="00781B18" w:rsidRPr="00026809" w:rsidRDefault="00781B18" w:rsidP="006C1F29">
            <w:pPr>
              <w:rPr>
                <w:rFonts w:ascii="Arial" w:hAnsi="Arial" w:cs="Arial"/>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t>Whole Group:</w:t>
            </w:r>
          </w:p>
          <w:p w:rsidR="00113B3E" w:rsidRDefault="00E80011" w:rsidP="00FD3451">
            <w:pPr>
              <w:rPr>
                <w:rFonts w:ascii="Arial" w:hAnsi="Arial" w:cs="Arial"/>
                <w:sz w:val="17"/>
                <w:szCs w:val="17"/>
              </w:rPr>
            </w:pPr>
            <w:r>
              <w:rPr>
                <w:rFonts w:ascii="Arial" w:hAnsi="Arial" w:cs="Arial"/>
                <w:sz w:val="17"/>
                <w:szCs w:val="17"/>
              </w:rPr>
              <w:t>- Distribute graphic organizer for students to take notes.</w:t>
            </w:r>
          </w:p>
          <w:p w:rsidR="00E80011" w:rsidRDefault="00E80011" w:rsidP="00FD3451">
            <w:pPr>
              <w:rPr>
                <w:rFonts w:ascii="Arial" w:hAnsi="Arial" w:cs="Arial"/>
                <w:sz w:val="17"/>
                <w:szCs w:val="17"/>
              </w:rPr>
            </w:pPr>
            <w:r>
              <w:rPr>
                <w:rFonts w:ascii="Arial" w:hAnsi="Arial" w:cs="Arial"/>
                <w:sz w:val="17"/>
                <w:szCs w:val="17"/>
              </w:rPr>
              <w:t>- Display PowerPoint which covers the qualifications for major elected officials at the federal level and in the state of Florida.  The PowerPoint also covers information about what voters should look for in a potential candidate for office, including their experience, their platform/ideas, their advertisements, and their performance during debates.  While we go through the PowerPoint slides, students will fill out their graphic organizer/notes page.</w:t>
            </w:r>
          </w:p>
          <w:p w:rsidR="00E80011" w:rsidRDefault="00E80011" w:rsidP="00FD3451">
            <w:pPr>
              <w:rPr>
                <w:rFonts w:ascii="Arial" w:hAnsi="Arial" w:cs="Arial"/>
                <w:sz w:val="17"/>
                <w:szCs w:val="17"/>
              </w:rPr>
            </w:pPr>
            <w:r>
              <w:rPr>
                <w:rFonts w:ascii="Arial" w:hAnsi="Arial" w:cs="Arial"/>
                <w:sz w:val="17"/>
                <w:szCs w:val="17"/>
              </w:rPr>
              <w:t xml:space="preserve">- Present two fake candidates to the class, along with their qualifications, their experience, </w:t>
            </w:r>
            <w:proofErr w:type="gramStart"/>
            <w:r>
              <w:rPr>
                <w:rFonts w:ascii="Arial" w:hAnsi="Arial" w:cs="Arial"/>
                <w:sz w:val="17"/>
                <w:szCs w:val="17"/>
              </w:rPr>
              <w:t>their</w:t>
            </w:r>
            <w:proofErr w:type="gramEnd"/>
            <w:r>
              <w:rPr>
                <w:rFonts w:ascii="Arial" w:hAnsi="Arial" w:cs="Arial"/>
                <w:sz w:val="17"/>
                <w:szCs w:val="17"/>
              </w:rPr>
              <w:t xml:space="preserve"> position</w:t>
            </w:r>
            <w:r w:rsidR="00E52DCE">
              <w:rPr>
                <w:rFonts w:ascii="Arial" w:hAnsi="Arial" w:cs="Arial"/>
                <w:sz w:val="17"/>
                <w:szCs w:val="17"/>
              </w:rPr>
              <w:t>s</w:t>
            </w:r>
            <w:r>
              <w:rPr>
                <w:rFonts w:ascii="Arial" w:hAnsi="Arial" w:cs="Arial"/>
                <w:sz w:val="17"/>
                <w:szCs w:val="17"/>
              </w:rPr>
              <w:t xml:space="preserve"> on several issues, their endorsements, and an advertisement from each.</w:t>
            </w:r>
          </w:p>
          <w:p w:rsidR="00E80011" w:rsidRDefault="00E80011" w:rsidP="00FD3451">
            <w:pPr>
              <w:rPr>
                <w:rFonts w:ascii="Arial" w:hAnsi="Arial" w:cs="Arial"/>
                <w:sz w:val="17"/>
                <w:szCs w:val="17"/>
              </w:rPr>
            </w:pPr>
            <w:r>
              <w:rPr>
                <w:rFonts w:ascii="Arial" w:hAnsi="Arial" w:cs="Arial"/>
                <w:sz w:val="17"/>
                <w:szCs w:val="17"/>
              </w:rPr>
              <w:t xml:space="preserve">- </w:t>
            </w:r>
            <w:r w:rsidR="00E52DCE">
              <w:rPr>
                <w:rFonts w:ascii="Arial" w:hAnsi="Arial" w:cs="Arial"/>
                <w:sz w:val="17"/>
                <w:szCs w:val="17"/>
              </w:rPr>
              <w:t>Students will fill out handout identifying who might decide to vote for each candidate.  Students will then make their own choice, and on the back of the handout, they will create a slogan/advertisement/t-shirt design to support their candidate.</w:t>
            </w:r>
          </w:p>
          <w:p w:rsidR="00E52DCE" w:rsidRDefault="00E52DCE" w:rsidP="00FD3451">
            <w:pPr>
              <w:rPr>
                <w:rFonts w:ascii="Arial" w:hAnsi="Arial" w:cs="Arial"/>
                <w:sz w:val="17"/>
                <w:szCs w:val="17"/>
              </w:rPr>
            </w:pPr>
            <w:r>
              <w:rPr>
                <w:rFonts w:ascii="Arial" w:hAnsi="Arial" w:cs="Arial"/>
                <w:sz w:val="17"/>
                <w:szCs w:val="17"/>
              </w:rPr>
              <w:t>- We will tally up the votes from students and announce a winner to the class!</w:t>
            </w:r>
          </w:p>
          <w:p w:rsidR="00E80011" w:rsidRDefault="00E80011" w:rsidP="00FD3451">
            <w:pPr>
              <w:rPr>
                <w:rFonts w:ascii="Arial" w:hAnsi="Arial" w:cs="Arial"/>
                <w:sz w:val="17"/>
                <w:szCs w:val="17"/>
              </w:rPr>
            </w:pPr>
          </w:p>
          <w:p w:rsidR="00E80011" w:rsidRDefault="00E80011" w:rsidP="00FD3451">
            <w:pPr>
              <w:rPr>
                <w:rFonts w:ascii="Arial" w:hAnsi="Arial" w:cs="Arial"/>
                <w:sz w:val="17"/>
                <w:szCs w:val="17"/>
              </w:rPr>
            </w:pPr>
          </w:p>
          <w:p w:rsidR="00113B3E" w:rsidRDefault="00113B3E" w:rsidP="00113B3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581901761"/>
                <w:placeholder>
                  <w:docPart w:val="69C7BEC608B249F7B0444AEB51828DF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113B3E" w:rsidRDefault="00113B3E" w:rsidP="00113B3E">
            <w:pPr>
              <w:rPr>
                <w:rFonts w:ascii="Arial" w:hAnsi="Arial" w:cs="Arial"/>
                <w:sz w:val="17"/>
                <w:szCs w:val="17"/>
              </w:rPr>
            </w:pPr>
          </w:p>
          <w:p w:rsidR="00113B3E" w:rsidRPr="00FC6CD3" w:rsidRDefault="00E52DCE" w:rsidP="00CF050D">
            <w:pPr>
              <w:rPr>
                <w:rFonts w:ascii="Arial" w:hAnsi="Arial" w:cs="Arial"/>
                <w:sz w:val="17"/>
                <w:szCs w:val="17"/>
              </w:rPr>
            </w:pPr>
            <w:r>
              <w:rPr>
                <w:rFonts w:ascii="Arial" w:hAnsi="Arial" w:cs="Arial"/>
                <w:sz w:val="17"/>
                <w:szCs w:val="17"/>
              </w:rPr>
              <w:t xml:space="preserve">How might various interest groups choose to vote for these candidates?  Which candidate would you prefer, and why?  Use what we’ve learned about evaluating candidates to make your decision. </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lastRenderedPageBreak/>
              <w:t>Assessment:</w:t>
            </w:r>
            <w:r w:rsidR="00F521E9">
              <w:rPr>
                <w:rFonts w:ascii="Arial" w:hAnsi="Arial" w:cs="Arial"/>
                <w:sz w:val="17"/>
                <w:szCs w:val="17"/>
              </w:rPr>
              <w:t xml:space="preserve"> </w:t>
            </w:r>
          </w:p>
          <w:p w:rsidR="00D15A79" w:rsidRDefault="00CF050D" w:rsidP="007355D9">
            <w:pPr>
              <w:rPr>
                <w:rFonts w:ascii="Arial" w:hAnsi="Arial" w:cs="Arial"/>
                <w:sz w:val="17"/>
                <w:szCs w:val="17"/>
              </w:rPr>
            </w:pPr>
            <w:r>
              <w:rPr>
                <w:rFonts w:ascii="Arial" w:hAnsi="Arial" w:cs="Arial"/>
                <w:sz w:val="17"/>
                <w:szCs w:val="17"/>
              </w:rPr>
              <w:t xml:space="preserve">- </w:t>
            </w:r>
            <w:proofErr w:type="spellStart"/>
            <w:proofErr w:type="gramStart"/>
            <w:r>
              <w:rPr>
                <w:rFonts w:ascii="Arial" w:hAnsi="Arial" w:cs="Arial"/>
                <w:sz w:val="17"/>
                <w:szCs w:val="17"/>
              </w:rPr>
              <w:t>iCivics</w:t>
            </w:r>
            <w:proofErr w:type="spellEnd"/>
            <w:proofErr w:type="gramEnd"/>
            <w:r>
              <w:rPr>
                <w:rFonts w:ascii="Arial" w:hAnsi="Arial" w:cs="Arial"/>
                <w:sz w:val="17"/>
                <w:szCs w:val="17"/>
              </w:rPr>
              <w:t xml:space="preserve"> packet will be collected and graded as classwork.  The teacher will also rotate from station to station, interacting with students and asking them more detailed questions about the effects of propaganda.  This will give an opportunity to evaluate how well students are grasping the required concepts.</w:t>
            </w:r>
          </w:p>
          <w:p w:rsidR="00CF050D" w:rsidRPr="00E51EBD" w:rsidRDefault="00CF050D" w:rsidP="007355D9">
            <w:pPr>
              <w:rPr>
                <w:rFonts w:ascii="Arial" w:hAnsi="Arial" w:cs="Arial"/>
                <w:sz w:val="17"/>
                <w:szCs w:val="17"/>
              </w:rPr>
            </w:pP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FB50C7" w:rsidRDefault="005C1FD5" w:rsidP="00465EF7">
            <w:pPr>
              <w:rPr>
                <w:rFonts w:ascii="Arial" w:hAnsi="Arial" w:cs="Arial"/>
                <w:sz w:val="17"/>
                <w:szCs w:val="17"/>
              </w:rPr>
            </w:pPr>
            <w:r>
              <w:rPr>
                <w:rFonts w:ascii="Arial" w:hAnsi="Arial" w:cs="Arial"/>
                <w:sz w:val="17"/>
                <w:szCs w:val="17"/>
              </w:rPr>
              <w:t xml:space="preserve">- </w:t>
            </w:r>
            <w:r w:rsidR="00465EF7">
              <w:rPr>
                <w:rFonts w:ascii="Arial" w:hAnsi="Arial" w:cs="Arial"/>
                <w:sz w:val="17"/>
                <w:szCs w:val="17"/>
              </w:rPr>
              <w:t>Group activity will be collected and graded as classwork. It will also give students an opportunity to practice what they have learned, and it will give the teacher an opportunity to work individually with each group to evaluate their understanding of the major concepts and to correct any deficiencies.  The homework assignment will reinforce the major ideas of the lesson.</w:t>
            </w:r>
          </w:p>
          <w:p w:rsidR="00465EF7" w:rsidRPr="00D70E68" w:rsidRDefault="00465EF7" w:rsidP="00465EF7">
            <w:pPr>
              <w:rPr>
                <w:rFonts w:ascii="Arial" w:hAnsi="Arial" w:cs="Arial"/>
                <w:sz w:val="17"/>
                <w:szCs w:val="17"/>
              </w:rPr>
            </w:pP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193A03" w:rsidRPr="005126B9" w:rsidRDefault="000D28FD" w:rsidP="00E52DCE">
            <w:pPr>
              <w:rPr>
                <w:rFonts w:ascii="Arial" w:hAnsi="Arial" w:cs="Arial"/>
                <w:sz w:val="17"/>
                <w:szCs w:val="17"/>
              </w:rPr>
            </w:pPr>
            <w:r>
              <w:rPr>
                <w:rFonts w:ascii="Arial" w:hAnsi="Arial" w:cs="Arial"/>
                <w:sz w:val="17"/>
                <w:szCs w:val="17"/>
              </w:rPr>
              <w:t xml:space="preserve">- </w:t>
            </w:r>
            <w:r w:rsidR="00E52DCE">
              <w:rPr>
                <w:rFonts w:ascii="Arial" w:hAnsi="Arial" w:cs="Arial"/>
                <w:sz w:val="17"/>
                <w:szCs w:val="17"/>
              </w:rPr>
              <w:t>Election handout will be collected and graded as classwork.  Students will get an opportunity to participate and to share their opinions on these fake candidates; this will allow the teacher to interact with students, to evaluate their comprehension of the lesson, and to work with students as needed so that they can better understand the voting and election process.</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7355D9" w:rsidRPr="00CF050D" w:rsidRDefault="00CF050D" w:rsidP="00CF050D">
            <w:pPr>
              <w:rPr>
                <w:rFonts w:ascii="Arial" w:hAnsi="Arial" w:cs="Arial"/>
                <w:sz w:val="17"/>
                <w:szCs w:val="17"/>
              </w:rPr>
            </w:pPr>
            <w:r>
              <w:rPr>
                <w:rFonts w:ascii="Arial" w:hAnsi="Arial" w:cs="Arial"/>
                <w:sz w:val="17"/>
                <w:szCs w:val="17"/>
              </w:rPr>
              <w:t>- Finish the handout/packet that was started as classwork.</w:t>
            </w:r>
          </w:p>
        </w:tc>
        <w:tc>
          <w:tcPr>
            <w:tcW w:w="5040" w:type="dxa"/>
            <w:gridSpan w:val="3"/>
            <w:shd w:val="clear" w:color="auto" w:fill="FFFFFF" w:themeFill="background1"/>
          </w:tcPr>
          <w:p w:rsidR="00C703B3" w:rsidRPr="006F27FF" w:rsidRDefault="00FB50C7" w:rsidP="00612C8B">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C10871" w:rsidRDefault="00A60C88" w:rsidP="00C10871">
            <w:pPr>
              <w:rPr>
                <w:rFonts w:ascii="Arial" w:hAnsi="Arial" w:cs="Arial"/>
                <w:sz w:val="17"/>
                <w:szCs w:val="17"/>
              </w:rPr>
            </w:pPr>
            <w:r>
              <w:rPr>
                <w:rFonts w:ascii="Arial" w:hAnsi="Arial" w:cs="Arial"/>
                <w:sz w:val="17"/>
                <w:szCs w:val="17"/>
              </w:rPr>
              <w:t>-</w:t>
            </w:r>
            <w:r w:rsidR="005C1FD5">
              <w:rPr>
                <w:rFonts w:ascii="Arial" w:hAnsi="Arial" w:cs="Arial"/>
                <w:sz w:val="17"/>
                <w:szCs w:val="17"/>
              </w:rPr>
              <w:t xml:space="preserve"> </w:t>
            </w:r>
            <w:r w:rsidR="00A75F6A">
              <w:rPr>
                <w:rFonts w:ascii="Arial" w:hAnsi="Arial" w:cs="Arial"/>
                <w:sz w:val="17"/>
                <w:szCs w:val="17"/>
              </w:rPr>
              <w:t>Complete interest groups matching worksheet for a homework grade.</w:t>
            </w:r>
          </w:p>
          <w:p w:rsidR="005C1FD5" w:rsidRDefault="00E80011" w:rsidP="005C1FD5">
            <w:pPr>
              <w:rPr>
                <w:rFonts w:ascii="Arial" w:hAnsi="Arial" w:cs="Arial"/>
                <w:b/>
                <w:sz w:val="17"/>
                <w:szCs w:val="17"/>
              </w:rPr>
            </w:pPr>
            <w:r>
              <w:rPr>
                <w:rFonts w:ascii="Arial" w:hAnsi="Arial" w:cs="Arial"/>
                <w:sz w:val="17"/>
                <w:szCs w:val="17"/>
              </w:rPr>
              <w:t>- Begin studying for unit test.</w:t>
            </w:r>
          </w:p>
          <w:p w:rsidR="007D4211" w:rsidRPr="00B73A1A" w:rsidRDefault="007D4211" w:rsidP="000E6FFB">
            <w:pPr>
              <w:rPr>
                <w:rFonts w:ascii="Arial" w:hAnsi="Arial" w:cs="Arial"/>
                <w:sz w:val="17"/>
                <w:szCs w:val="17"/>
              </w:rPr>
            </w:pPr>
          </w:p>
        </w:tc>
        <w:tc>
          <w:tcPr>
            <w:tcW w:w="5040" w:type="dxa"/>
            <w:gridSpan w:val="2"/>
            <w:shd w:val="clear" w:color="auto" w:fill="FFFFFF" w:themeFill="background1"/>
          </w:tcPr>
          <w:p w:rsidR="006C1F29" w:rsidRDefault="00FB50C7" w:rsidP="006C1F29">
            <w:pPr>
              <w:tabs>
                <w:tab w:val="left" w:pos="1740"/>
              </w:tabs>
              <w:rPr>
                <w:rFonts w:ascii="Arial" w:hAnsi="Arial" w:cs="Arial"/>
                <w:sz w:val="17"/>
                <w:szCs w:val="17"/>
              </w:rPr>
            </w:pPr>
            <w:r>
              <w:rPr>
                <w:rFonts w:ascii="Arial" w:hAnsi="Arial" w:cs="Arial"/>
                <w:b/>
                <w:sz w:val="17"/>
                <w:szCs w:val="17"/>
              </w:rPr>
              <w:t>Home Learning:</w:t>
            </w:r>
          </w:p>
          <w:p w:rsidR="00653EB6" w:rsidRDefault="00E80011" w:rsidP="008C36DD">
            <w:pPr>
              <w:rPr>
                <w:rFonts w:ascii="Arial" w:hAnsi="Arial" w:cs="Arial"/>
                <w:sz w:val="17"/>
                <w:szCs w:val="17"/>
              </w:rPr>
            </w:pPr>
            <w:r>
              <w:rPr>
                <w:rFonts w:ascii="Arial" w:hAnsi="Arial" w:cs="Arial"/>
                <w:sz w:val="17"/>
                <w:szCs w:val="17"/>
              </w:rPr>
              <w:t>- Study for unit test.</w:t>
            </w:r>
          </w:p>
          <w:p w:rsidR="00A60C88" w:rsidRPr="00752DBC" w:rsidRDefault="00A60C88" w:rsidP="008C36DD">
            <w:pPr>
              <w:rPr>
                <w:rFonts w:ascii="Arial" w:hAnsi="Arial" w:cs="Arial"/>
                <w:sz w:val="17"/>
                <w:szCs w:val="17"/>
              </w:rPr>
            </w:pP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0A5223"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050D">
                  <w:rPr>
                    <w:rFonts w:ascii="Arial" w:hAnsi="Arial" w:cs="Arial"/>
                    <w:sz w:val="17"/>
                    <w:szCs w:val="17"/>
                  </w:rPr>
                  <w:t>Picture Walks</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050D"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0A5223"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050D">
                  <w:rPr>
                    <w:rFonts w:ascii="Arial" w:hAnsi="Arial" w:cs="Arial"/>
                    <w:sz w:val="17"/>
                    <w:szCs w:val="17"/>
                  </w:rPr>
                  <w:t>Picture Walks</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050D"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0A5223"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050D">
                  <w:rPr>
                    <w:rFonts w:ascii="Arial" w:hAnsi="Arial" w:cs="Arial"/>
                    <w:sz w:val="17"/>
                    <w:szCs w:val="17"/>
                  </w:rPr>
                  <w:t>Picture Walks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050D"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lastRenderedPageBreak/>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0A5223"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050D">
                  <w:rPr>
                    <w:rFonts w:ascii="Arial" w:hAnsi="Arial" w:cs="Arial"/>
                    <w:sz w:val="17"/>
                    <w:szCs w:val="17"/>
                  </w:rPr>
                  <w:t>Picture Walks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050D"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0A5223"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050D">
                  <w:rPr>
                    <w:rFonts w:ascii="Arial" w:hAnsi="Arial" w:cs="Arial"/>
                    <w:sz w:val="17"/>
                    <w:szCs w:val="17"/>
                  </w:rPr>
                  <w:t>Picture Walks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050D"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CF050D" w:rsidP="00BD1C45">
                <w:pPr>
                  <w:rPr>
                    <w:rFonts w:ascii="Arial" w:hAnsi="Arial" w:cs="Arial"/>
                    <w:sz w:val="17"/>
                    <w:szCs w:val="17"/>
                  </w:rPr>
                </w:pPr>
                <w:r>
                  <w:rPr>
                    <w:rFonts w:ascii="Arial" w:hAnsi="Arial" w:cs="Arial"/>
                    <w:sz w:val="17"/>
                    <w:szCs w:val="17"/>
                  </w:rPr>
                  <w:t>Open-Ended Tasks</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0A5223"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050D">
                  <w:rPr>
                    <w:rFonts w:ascii="Arial" w:hAnsi="Arial" w:cs="Arial"/>
                    <w:sz w:val="17"/>
                    <w:szCs w:val="17"/>
                  </w:rPr>
                  <w:t>Picture Walks</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CF050D" w:rsidP="00930AC1">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113968">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0A5223"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F050D">
                  <w:rPr>
                    <w:rFonts w:ascii="Arial" w:hAnsi="Arial" w:cs="Arial"/>
                    <w:sz w:val="17"/>
                    <w:szCs w:val="17"/>
                  </w:rPr>
                  <w:t>Picture Walks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F050D" w:rsidP="00BD1C45">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CF050D" w:rsidP="00BD1C45">
                <w:pPr>
                  <w:rPr>
                    <w:rFonts w:ascii="Arial" w:hAnsi="Arial" w:cs="Arial"/>
                    <w:sz w:val="17"/>
                    <w:szCs w:val="17"/>
                  </w:rPr>
                </w:pPr>
                <w:r>
                  <w:rPr>
                    <w:rFonts w:ascii="Arial" w:hAnsi="Arial" w:cs="Arial"/>
                    <w:sz w:val="17"/>
                    <w:szCs w:val="17"/>
                  </w:rPr>
                  <w:t>Open-Ended Tasks</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011" w:rsidRDefault="00E80011" w:rsidP="00BE1835">
      <w:pPr>
        <w:spacing w:after="0" w:line="240" w:lineRule="auto"/>
      </w:pPr>
      <w:r>
        <w:separator/>
      </w:r>
    </w:p>
  </w:endnote>
  <w:endnote w:type="continuationSeparator" w:id="0">
    <w:p w:rsidR="00E80011" w:rsidRDefault="00E8001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011" w:rsidRDefault="00E80011" w:rsidP="00BE1835">
      <w:pPr>
        <w:spacing w:after="0" w:line="240" w:lineRule="auto"/>
      </w:pPr>
      <w:r>
        <w:separator/>
      </w:r>
    </w:p>
  </w:footnote>
  <w:footnote w:type="continuationSeparator" w:id="0">
    <w:p w:rsidR="00E80011" w:rsidRDefault="00E8001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011" w:rsidRPr="009949E0" w:rsidRDefault="00E80011"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1-05T00:00:00Z">
          <w:dateFormat w:val="M/d/yyyy"/>
          <w:lid w:val="en-US"/>
          <w:storeMappedDataAs w:val="dateTime"/>
          <w:calendar w:val="gregorian"/>
        </w:date>
      </w:sdtPr>
      <w:sdtContent>
        <w:r>
          <w:rPr>
            <w:rFonts w:ascii="Arial" w:hAnsi="Arial" w:cs="Arial"/>
            <w:b/>
            <w:u w:val="single"/>
          </w:rPr>
          <w:t>11/5/2018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1-09T00:00:00Z">
          <w:dateFormat w:val="M/d/yyyy"/>
          <w:lid w:val="en-US"/>
          <w:storeMappedDataAs w:val="dateTime"/>
          <w:calendar w:val="gregorian"/>
        </w:date>
      </w:sdtPr>
      <w:sdtContent>
        <w:r>
          <w:rPr>
            <w:rFonts w:ascii="Arial" w:hAnsi="Arial" w:cs="Arial"/>
            <w:b/>
            <w:u w:val="single"/>
          </w:rPr>
          <w:t>11/9/2018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7"/>
  </w:num>
  <w:num w:numId="5">
    <w:abstractNumId w:val="8"/>
  </w:num>
  <w:num w:numId="6">
    <w:abstractNumId w:val="3"/>
  </w:num>
  <w:num w:numId="7">
    <w:abstractNumId w:val="10"/>
  </w:num>
  <w:num w:numId="8">
    <w:abstractNumId w:val="14"/>
  </w:num>
  <w:num w:numId="9">
    <w:abstractNumId w:val="9"/>
  </w:num>
  <w:num w:numId="10">
    <w:abstractNumId w:val="6"/>
  </w:num>
  <w:num w:numId="11">
    <w:abstractNumId w:val="5"/>
  </w:num>
  <w:num w:numId="12">
    <w:abstractNumId w:val="4"/>
  </w:num>
  <w:num w:numId="13">
    <w:abstractNumId w:val="13"/>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B249E"/>
    <w:rsid w:val="001E2F5C"/>
    <w:rsid w:val="001E528B"/>
    <w:rsid w:val="001E65F9"/>
    <w:rsid w:val="0020376A"/>
    <w:rsid w:val="00213B9B"/>
    <w:rsid w:val="002460DD"/>
    <w:rsid w:val="002521FC"/>
    <w:rsid w:val="0025492A"/>
    <w:rsid w:val="002645C4"/>
    <w:rsid w:val="0027503F"/>
    <w:rsid w:val="00284BA3"/>
    <w:rsid w:val="00291444"/>
    <w:rsid w:val="002B7B43"/>
    <w:rsid w:val="002D3583"/>
    <w:rsid w:val="002E256F"/>
    <w:rsid w:val="002E3D42"/>
    <w:rsid w:val="003044E8"/>
    <w:rsid w:val="00311C2A"/>
    <w:rsid w:val="00312479"/>
    <w:rsid w:val="00315A95"/>
    <w:rsid w:val="00332F73"/>
    <w:rsid w:val="0033373F"/>
    <w:rsid w:val="00340F71"/>
    <w:rsid w:val="00341D3A"/>
    <w:rsid w:val="00342BC8"/>
    <w:rsid w:val="00346466"/>
    <w:rsid w:val="00346F96"/>
    <w:rsid w:val="0037777E"/>
    <w:rsid w:val="003A2F47"/>
    <w:rsid w:val="003B496C"/>
    <w:rsid w:val="003C6A09"/>
    <w:rsid w:val="003D3192"/>
    <w:rsid w:val="003E2034"/>
    <w:rsid w:val="003E59D6"/>
    <w:rsid w:val="003E7792"/>
    <w:rsid w:val="003F4144"/>
    <w:rsid w:val="00402D55"/>
    <w:rsid w:val="00420BBC"/>
    <w:rsid w:val="00445EA9"/>
    <w:rsid w:val="00452E83"/>
    <w:rsid w:val="00465EF7"/>
    <w:rsid w:val="004674C5"/>
    <w:rsid w:val="00471B44"/>
    <w:rsid w:val="00482E2C"/>
    <w:rsid w:val="004958B1"/>
    <w:rsid w:val="004B1E0D"/>
    <w:rsid w:val="004B6A5B"/>
    <w:rsid w:val="004D0B19"/>
    <w:rsid w:val="004D434F"/>
    <w:rsid w:val="004D6144"/>
    <w:rsid w:val="004E18DB"/>
    <w:rsid w:val="00510F7E"/>
    <w:rsid w:val="005126B9"/>
    <w:rsid w:val="005252F3"/>
    <w:rsid w:val="00547337"/>
    <w:rsid w:val="005548A1"/>
    <w:rsid w:val="00565DB8"/>
    <w:rsid w:val="00586457"/>
    <w:rsid w:val="00593898"/>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51822"/>
    <w:rsid w:val="00653EB6"/>
    <w:rsid w:val="006600A5"/>
    <w:rsid w:val="00667837"/>
    <w:rsid w:val="0068267A"/>
    <w:rsid w:val="00687FC3"/>
    <w:rsid w:val="006A5420"/>
    <w:rsid w:val="006B03EC"/>
    <w:rsid w:val="006C1F29"/>
    <w:rsid w:val="006D691F"/>
    <w:rsid w:val="006F2655"/>
    <w:rsid w:val="006F27FF"/>
    <w:rsid w:val="006F5BDE"/>
    <w:rsid w:val="006F6816"/>
    <w:rsid w:val="006F7C80"/>
    <w:rsid w:val="00704A5F"/>
    <w:rsid w:val="007069DF"/>
    <w:rsid w:val="00707342"/>
    <w:rsid w:val="007116E8"/>
    <w:rsid w:val="0071676A"/>
    <w:rsid w:val="007341F0"/>
    <w:rsid w:val="007355D9"/>
    <w:rsid w:val="00745E60"/>
    <w:rsid w:val="00752DBC"/>
    <w:rsid w:val="00754963"/>
    <w:rsid w:val="00764C7D"/>
    <w:rsid w:val="00771B85"/>
    <w:rsid w:val="00781B18"/>
    <w:rsid w:val="007B5041"/>
    <w:rsid w:val="007C66F3"/>
    <w:rsid w:val="007D4211"/>
    <w:rsid w:val="007D7B56"/>
    <w:rsid w:val="007E0843"/>
    <w:rsid w:val="008175AA"/>
    <w:rsid w:val="008451ED"/>
    <w:rsid w:val="0084716D"/>
    <w:rsid w:val="00853241"/>
    <w:rsid w:val="008678FA"/>
    <w:rsid w:val="00892460"/>
    <w:rsid w:val="008A167B"/>
    <w:rsid w:val="008C36DD"/>
    <w:rsid w:val="008C5197"/>
    <w:rsid w:val="008C78DA"/>
    <w:rsid w:val="008D64D1"/>
    <w:rsid w:val="009168A7"/>
    <w:rsid w:val="00930AC1"/>
    <w:rsid w:val="009454D8"/>
    <w:rsid w:val="00977C6F"/>
    <w:rsid w:val="00981204"/>
    <w:rsid w:val="00993D58"/>
    <w:rsid w:val="009949E0"/>
    <w:rsid w:val="009C333B"/>
    <w:rsid w:val="009C5C9D"/>
    <w:rsid w:val="009E2F80"/>
    <w:rsid w:val="009E3B50"/>
    <w:rsid w:val="009F4B27"/>
    <w:rsid w:val="00A15445"/>
    <w:rsid w:val="00A21B1A"/>
    <w:rsid w:val="00A251D2"/>
    <w:rsid w:val="00A60AC8"/>
    <w:rsid w:val="00A60C88"/>
    <w:rsid w:val="00A63F37"/>
    <w:rsid w:val="00A75F6A"/>
    <w:rsid w:val="00A861E4"/>
    <w:rsid w:val="00AA4011"/>
    <w:rsid w:val="00AD093F"/>
    <w:rsid w:val="00AD1F35"/>
    <w:rsid w:val="00AE13EC"/>
    <w:rsid w:val="00AF7EDD"/>
    <w:rsid w:val="00B00CE6"/>
    <w:rsid w:val="00B162BF"/>
    <w:rsid w:val="00B21B91"/>
    <w:rsid w:val="00B24FDA"/>
    <w:rsid w:val="00B3265A"/>
    <w:rsid w:val="00B46921"/>
    <w:rsid w:val="00B73A1A"/>
    <w:rsid w:val="00B97E23"/>
    <w:rsid w:val="00BA6398"/>
    <w:rsid w:val="00BB7150"/>
    <w:rsid w:val="00BC1E2C"/>
    <w:rsid w:val="00BD1C45"/>
    <w:rsid w:val="00BE1835"/>
    <w:rsid w:val="00BF07BF"/>
    <w:rsid w:val="00BF3412"/>
    <w:rsid w:val="00BF3689"/>
    <w:rsid w:val="00C10871"/>
    <w:rsid w:val="00C13B6A"/>
    <w:rsid w:val="00C22664"/>
    <w:rsid w:val="00C35CB9"/>
    <w:rsid w:val="00C703B3"/>
    <w:rsid w:val="00C72456"/>
    <w:rsid w:val="00C84274"/>
    <w:rsid w:val="00CA7535"/>
    <w:rsid w:val="00CB360A"/>
    <w:rsid w:val="00CB5270"/>
    <w:rsid w:val="00CC3DCA"/>
    <w:rsid w:val="00CE5E81"/>
    <w:rsid w:val="00CF050D"/>
    <w:rsid w:val="00CF4BC9"/>
    <w:rsid w:val="00D02FA5"/>
    <w:rsid w:val="00D03CA0"/>
    <w:rsid w:val="00D05222"/>
    <w:rsid w:val="00D06A45"/>
    <w:rsid w:val="00D15A79"/>
    <w:rsid w:val="00D20567"/>
    <w:rsid w:val="00D22A73"/>
    <w:rsid w:val="00D24270"/>
    <w:rsid w:val="00D45C7A"/>
    <w:rsid w:val="00D45D77"/>
    <w:rsid w:val="00D53E85"/>
    <w:rsid w:val="00D70E68"/>
    <w:rsid w:val="00D73503"/>
    <w:rsid w:val="00D771F5"/>
    <w:rsid w:val="00D82A50"/>
    <w:rsid w:val="00D8564A"/>
    <w:rsid w:val="00D877F1"/>
    <w:rsid w:val="00D97FD4"/>
    <w:rsid w:val="00DA65B0"/>
    <w:rsid w:val="00DF2787"/>
    <w:rsid w:val="00DF63AB"/>
    <w:rsid w:val="00E037BA"/>
    <w:rsid w:val="00E268EE"/>
    <w:rsid w:val="00E30011"/>
    <w:rsid w:val="00E402BA"/>
    <w:rsid w:val="00E42319"/>
    <w:rsid w:val="00E45FAF"/>
    <w:rsid w:val="00E51EBD"/>
    <w:rsid w:val="00E52DCE"/>
    <w:rsid w:val="00E60A59"/>
    <w:rsid w:val="00E7661D"/>
    <w:rsid w:val="00E80011"/>
    <w:rsid w:val="00E86AB5"/>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F1DED1272F6F4C92B8A7F75175FBA8AA"/>
        <w:category>
          <w:name w:val="General"/>
          <w:gallery w:val="placeholder"/>
        </w:category>
        <w:types>
          <w:type w:val="bbPlcHdr"/>
        </w:types>
        <w:behaviors>
          <w:behavior w:val="content"/>
        </w:behaviors>
        <w:guid w:val="{E7433113-3872-4DF3-9433-A551243BF792}"/>
      </w:docPartPr>
      <w:docPartBody>
        <w:p w:rsidR="00295DD0" w:rsidRDefault="00295DD0" w:rsidP="00295DD0">
          <w:pPr>
            <w:pStyle w:val="F1DED1272F6F4C92B8A7F75175FBA8AA"/>
          </w:pPr>
          <w:r w:rsidRPr="00C205F1">
            <w:rPr>
              <w:rStyle w:val="PlaceholderText"/>
            </w:rPr>
            <w:t>Choose an item.</w:t>
          </w:r>
        </w:p>
      </w:docPartBody>
    </w:docPart>
    <w:docPart>
      <w:docPartPr>
        <w:name w:val="C66CE1D527E64760A4AA316F55C3E28B"/>
        <w:category>
          <w:name w:val="General"/>
          <w:gallery w:val="placeholder"/>
        </w:category>
        <w:types>
          <w:type w:val="bbPlcHdr"/>
        </w:types>
        <w:behaviors>
          <w:behavior w:val="content"/>
        </w:behaviors>
        <w:guid w:val="{3701EBBE-FD0A-43B2-9182-528B9CCC665D}"/>
      </w:docPartPr>
      <w:docPartBody>
        <w:p w:rsidR="004B67BB" w:rsidRDefault="00CD2459" w:rsidP="00CD2459">
          <w:pPr>
            <w:pStyle w:val="C66CE1D527E64760A4AA316F55C3E28B"/>
          </w:pPr>
          <w:r w:rsidRPr="00C205F1">
            <w:rPr>
              <w:rStyle w:val="PlaceholderText"/>
            </w:rPr>
            <w:t>Choose an item.</w:t>
          </w:r>
        </w:p>
      </w:docPartBody>
    </w:docPart>
    <w:docPart>
      <w:docPartPr>
        <w:name w:val="69C7BEC608B249F7B0444AEB51828DFB"/>
        <w:category>
          <w:name w:val="General"/>
          <w:gallery w:val="placeholder"/>
        </w:category>
        <w:types>
          <w:type w:val="bbPlcHdr"/>
        </w:types>
        <w:behaviors>
          <w:behavior w:val="content"/>
        </w:behaviors>
        <w:guid w:val="{739D0041-9F4C-4C46-BCE6-42DB6546907C}"/>
      </w:docPartPr>
      <w:docPartBody>
        <w:p w:rsidR="004B67BB" w:rsidRDefault="00CD2459" w:rsidP="00CD2459">
          <w:pPr>
            <w:pStyle w:val="69C7BEC608B249F7B0444AEB51828DFB"/>
          </w:pPr>
          <w:r w:rsidRPr="00C205F1">
            <w:rPr>
              <w:rStyle w:val="PlaceholderText"/>
            </w:rPr>
            <w:t>Choose an item.</w:t>
          </w:r>
        </w:p>
      </w:docPartBody>
    </w:docPart>
    <w:docPart>
      <w:docPartPr>
        <w:name w:val="EA005CCB5A6F43579FD1D642E91A2F9D"/>
        <w:category>
          <w:name w:val="General"/>
          <w:gallery w:val="placeholder"/>
        </w:category>
        <w:types>
          <w:type w:val="bbPlcHdr"/>
        </w:types>
        <w:behaviors>
          <w:behavior w:val="content"/>
        </w:behaviors>
        <w:guid w:val="{37C18B2A-776A-4C16-B219-993B989B7D27}"/>
      </w:docPartPr>
      <w:docPartBody>
        <w:p w:rsidR="004B67BB" w:rsidRDefault="004B67BB" w:rsidP="004B67BB">
          <w:pPr>
            <w:pStyle w:val="EA005CCB5A6F43579FD1D642E91A2F9D"/>
          </w:pPr>
          <w:r w:rsidRPr="00C205F1">
            <w:rPr>
              <w:rStyle w:val="PlaceholderText"/>
            </w:rPr>
            <w:t>Choose an item.</w:t>
          </w:r>
        </w:p>
      </w:docPartBody>
    </w:docPart>
    <w:docPart>
      <w:docPartPr>
        <w:name w:val="9F1A6EF74F254870960DA8EC9D66B2D6"/>
        <w:category>
          <w:name w:val="General"/>
          <w:gallery w:val="placeholder"/>
        </w:category>
        <w:types>
          <w:type w:val="bbPlcHdr"/>
        </w:types>
        <w:behaviors>
          <w:behavior w:val="content"/>
        </w:behaviors>
        <w:guid w:val="{E4E05C8A-44FA-46F3-B7AE-6EB531C18D63}"/>
      </w:docPartPr>
      <w:docPartBody>
        <w:p w:rsidR="004B67BB" w:rsidRDefault="004B67BB" w:rsidP="004B67BB">
          <w:pPr>
            <w:pStyle w:val="9F1A6EF74F254870960DA8EC9D66B2D6"/>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435FA"/>
    <w:rsid w:val="00183FC3"/>
    <w:rsid w:val="00235ABA"/>
    <w:rsid w:val="00295DD0"/>
    <w:rsid w:val="00315FF7"/>
    <w:rsid w:val="003819D2"/>
    <w:rsid w:val="00433C38"/>
    <w:rsid w:val="00466F73"/>
    <w:rsid w:val="004B67BB"/>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D6A69"/>
    <w:rsid w:val="00AE341C"/>
    <w:rsid w:val="00B01D17"/>
    <w:rsid w:val="00C345F2"/>
    <w:rsid w:val="00CD2459"/>
    <w:rsid w:val="00D125E0"/>
    <w:rsid w:val="00DB71C1"/>
    <w:rsid w:val="00E9586D"/>
    <w:rsid w:val="00EA7A04"/>
    <w:rsid w:val="00EC4AB1"/>
    <w:rsid w:val="00F14BAA"/>
    <w:rsid w:val="00F30947"/>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B67BB"/>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250A3-6F98-4349-91AD-4F9F2856D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8CDCDE68</Template>
  <TotalTime>140</TotalTime>
  <Pages>3</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6</cp:revision>
  <cp:lastPrinted>2018-10-08T11:26:00Z</cp:lastPrinted>
  <dcterms:created xsi:type="dcterms:W3CDTF">2018-10-27T11:28:00Z</dcterms:created>
  <dcterms:modified xsi:type="dcterms:W3CDTF">2018-11-02T20:48:00Z</dcterms:modified>
</cp:coreProperties>
</file>