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Общее задание: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заданный в варианте алгоритм на языке ассемблера NASM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https://www.nasm.us/pub/nasm/releasebuilds/2.15.05/win64/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Программу собирать для архитектуры x86-64 (см. настройки SASM).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работы программы вывести на экран соответствующим макросом из стандартного комплекта SASM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http://dman95.github.io/SASM/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список макросов – внизу страницы).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Массивы реализовывать, как статические переменные в секции .data (или .bss).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работе со строками максимальную длину строки установить не менее 255. 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работе со строками считать, что допустимый алфавит состоит из цифр, английских букв обоих регистров и символов []()+-*/=&amp;?!/\”’:;@., (ASCII-символы, при желании можно добавить кириллицу)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работе с числовыми массивами максимальную длину массива установить не менее 100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 задании предполагается ввод массива пользователем, то пользователь сначала вводит размер массива, а затем сам массив.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массивов чисел, если не указано иное, тип элемента - int.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Проверку ввода пользователя можно не делать.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 на лабораторную: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Легкий уровень: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введенной пользователем строки вывести инвертированную строку и строку, состоящую только из четных элементов исходной строки.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введенной пользователем строки и числа N вывести строку, циклически сдвинутую на N вправо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введенной пользователем строки проверить, является ли она палиндромом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введенной пользователем строки проверить, сколько раз в ней встречается буква, с которой начинается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аша фамилия (регистр букв игнорировать)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введенного пользователем числа вывести представление числа по основанию 8.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введенного пользователем массива рассчитать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минимум и максимум.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введенное пользователем число на простоту, вывести ответ.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ого пользователем вектора вывести квадрат его нормы.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введенного пользователем массива чисел подсчитать количество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битов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 значением 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введенного пользователем массива рассчитать среднее.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Средний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Зашифровать введенную пользователем строку шифром Цезаря.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аналог функции strcmp. Продемонстрировать результат работы алгоритма на 2-х введенных строках.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введенных пользователем строк проверить, содержит ли первая строка вторую.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пользовательской строки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вывести частоту встречаемости каждого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символ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помните, что символы - это целые числа в диапазоне 0-255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пользовательского массива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рассчитать и вывести массив с результатом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скользящего среднего в окне размером 5.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Посчитать количество уникальных элементов в массиве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чисел типа short.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Сложный уровень: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Отсортировать введенный пользователем массив пузырьком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Отсортировать введенный пользователем массив вставками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Отсортировать введенный пользователем массив выбором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линейный конгруэнтный генератор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псевдослучайных чисел. Параметры генератора считать постоянными. Используя введенное пользователем число в качестве начальной точки, вывести 100 сгенерированных чисел.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генератор псевдослучайных чисел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xorshift128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Используя введенное пользователем число в качестве начальной точки, вывести 100 сгенерированных чисел.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генератор псевдослучайных чисел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BlumBlumShub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Параметры p и q выбрать самостоятельно. В качестве результата использовать 1 или 2 младших байта полученного числа. Используя введенное пользователем число в качестве начальной точки, вывести 100 сгенерированных чисел.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вычисление контрольной суммы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CRC32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введенной строки. Вывести полученное значение.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Отсортировать введенный пользователем массив шейкерной сортировкой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6182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361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361B0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%D0%90%D0%BB%D0%B3%D0%BE%D1%80%D0%B8%D1%82%D0%BC_%D0%91%D0%BB%D1%8E%D0%BC_%E2%80%94_%D0%91%D0%BB%D1%8E%D0%BC%D0%B0_%E2%80%94_%D0%A8%D1%83%D0%B1%D0%B0" TargetMode="External"/><Relationship Id="rId10" Type="http://schemas.openxmlformats.org/officeDocument/2006/relationships/hyperlink" Target="https://ru.wikipedia.org/wiki/Xorshift" TargetMode="External"/><Relationship Id="rId12" Type="http://schemas.openxmlformats.org/officeDocument/2006/relationships/hyperlink" Target="https://ru.wikibooks.org/wiki/%D0%A0%D0%B5%D0%B0%D0%BB%D0%B8%D0%B7%D0%B0%D1%86%D0%B8%D0%B8_%D0%B0%D0%BB%D0%B3%D0%BE%D1%80%D0%B8%D1%82%D0%BC%D0%BE%D0%B2/%D0%A6%D0%B8%D0%BA%D0%BB%D0%B8%D1%87%D0%B5%D1%81%D0%BA%D0%B8%D0%B9_%D0%B8%D0%B7%D0%B1%D1%8B%D1%82%D0%BE%D1%87%D0%BD%D1%8B%D0%B9_%D0%BA%D0%BE%D0%B4" TargetMode="External"/><Relationship Id="rId9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asm.us/pub/nasm/releasebuilds/2.15.05/win64/" TargetMode="External"/><Relationship Id="rId8" Type="http://schemas.openxmlformats.org/officeDocument/2006/relationships/hyperlink" Target="http://dman95.github.io/SAS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hsnNJPc/f9zQu65vTiW4RnSNg==">CgMxLjA4AHIhMTFSb3FuRHpMZHFHMlZhUXdRc0tJeGZVaEdTMkpPYldY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2022-02-07T20:49:00Z</dcterms:created>
  <dc:creator>Alexey</dc:creator>
</cp:coreProperties>
</file>