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086D30" w:rsidRPr="000A093C" w14:paraId="500006D2" w14:textId="77777777" w:rsidTr="002B6CA5">
        <w:trPr>
          <w:trHeight w:val="1984"/>
          <w:jc w:val="center"/>
        </w:trPr>
        <w:tc>
          <w:tcPr>
            <w:tcW w:w="7938" w:type="dxa"/>
          </w:tcPr>
          <w:p w14:paraId="003ADDED" w14:textId="4888395D" w:rsidR="00086D30" w:rsidRPr="003C7E6B" w:rsidRDefault="00086D30" w:rsidP="00417FA3">
            <w:pPr>
              <w:jc w:val="center"/>
              <w:rPr>
                <w:b/>
                <w:sz w:val="36"/>
              </w:rPr>
            </w:pPr>
            <w:r w:rsidRPr="003C7E6B">
              <w:rPr>
                <w:b/>
                <w:sz w:val="36"/>
              </w:rPr>
              <w:t>VYSOKÁ ŠKOLA FINANČNÍ A SPRÁVNÍ</w:t>
            </w:r>
          </w:p>
          <w:p w14:paraId="6D607E19" w14:textId="77777777" w:rsidR="00086D30" w:rsidRPr="000A093C" w:rsidRDefault="00086D30" w:rsidP="00086D30">
            <w:pPr>
              <w:jc w:val="center"/>
              <w:rPr>
                <w:rFonts w:cs="Courier New"/>
              </w:rPr>
            </w:pPr>
            <w:r w:rsidRPr="000A093C">
              <w:rPr>
                <w:rFonts w:cs="Courier New"/>
              </w:rPr>
              <w:t xml:space="preserve">Fakulta </w:t>
            </w:r>
            <w:r w:rsidR="00C1210B">
              <w:rPr>
                <w:rFonts w:cs="Courier New"/>
              </w:rPr>
              <w:t>ekonomických</w:t>
            </w:r>
            <w:r w:rsidRPr="000A093C">
              <w:rPr>
                <w:rFonts w:cs="Courier New"/>
              </w:rPr>
              <w:t xml:space="preserve"> studií</w:t>
            </w:r>
          </w:p>
          <w:p w14:paraId="29D27D58" w14:textId="77777777" w:rsidR="00086D30" w:rsidRDefault="008556B6" w:rsidP="00151C94">
            <w:pPr>
              <w:jc w:val="center"/>
              <w:rPr>
                <w:rFonts w:cs="Courier New"/>
              </w:rPr>
            </w:pPr>
            <w:r w:rsidRPr="000A093C">
              <w:rPr>
                <w:rFonts w:cs="Courier New"/>
              </w:rPr>
              <w:t xml:space="preserve">Studijní obor: </w:t>
            </w:r>
            <w:r w:rsidR="00C1210B">
              <w:rPr>
                <w:rFonts w:cs="Courier New"/>
                <w:b/>
              </w:rPr>
              <w:t>Aplikovaná informatika</w:t>
            </w:r>
          </w:p>
          <w:p w14:paraId="0B1F6F5D" w14:textId="77777777" w:rsidR="00151C94" w:rsidRPr="00151C94" w:rsidRDefault="00151C94" w:rsidP="00151C94">
            <w:pPr>
              <w:jc w:val="center"/>
              <w:rPr>
                <w:rFonts w:cs="Courier New"/>
              </w:rPr>
            </w:pPr>
          </w:p>
        </w:tc>
      </w:tr>
      <w:tr w:rsidR="00086D30" w:rsidRPr="000A093C" w14:paraId="5C62C850" w14:textId="77777777" w:rsidTr="002B6CA5">
        <w:trPr>
          <w:trHeight w:val="1134"/>
          <w:jc w:val="center"/>
        </w:trPr>
        <w:tc>
          <w:tcPr>
            <w:tcW w:w="7938" w:type="dxa"/>
          </w:tcPr>
          <w:p w14:paraId="2C127D6F" w14:textId="2E9B8943" w:rsidR="00086D30" w:rsidRPr="000A093C" w:rsidRDefault="00DE489E" w:rsidP="00086D30">
            <w:pPr>
              <w:jc w:val="center"/>
              <w:rPr>
                <w:rFonts w:cs="Courier New"/>
              </w:rPr>
            </w:pPr>
            <w:sdt>
              <w:sdtPr>
                <w:rPr>
                  <w:rFonts w:cs="Courier New"/>
                </w:rPr>
                <w:alias w:val="stupeň studia"/>
                <w:tag w:val="stupeň studia"/>
                <w:id w:val="1385766630"/>
                <w:placeholder>
                  <w:docPart w:val="70E119E95A721F48BA773C48777F3BB3"/>
                </w:placeholder>
                <w:comboBox>
                  <w:listItem w:displayText="Bakalářské" w:value="Bakalářské"/>
                  <w:listItem w:displayText="Navazující magisterské" w:value="Navazující magisterské"/>
                </w:comboBox>
              </w:sdtPr>
              <w:sdtEndPr/>
              <w:sdtContent>
                <w:r w:rsidR="00D85ED3">
                  <w:rPr>
                    <w:rFonts w:cs="Courier New"/>
                  </w:rPr>
                  <w:t>Bakalářské</w:t>
                </w:r>
              </w:sdtContent>
            </w:sdt>
            <w:r w:rsidR="00086D30" w:rsidRPr="000A093C">
              <w:rPr>
                <w:rFonts w:cs="Courier New"/>
              </w:rPr>
              <w:t xml:space="preserve"> studium </w:t>
            </w:r>
            <w:sdt>
              <w:sdtPr>
                <w:rPr>
                  <w:rFonts w:cs="Courier New"/>
                </w:rPr>
                <w:alias w:val="typ studia"/>
                <w:tag w:val="typ studia"/>
                <w:id w:val="-1269237833"/>
                <w:placeholder>
                  <w:docPart w:val="45E38B63754E5743ADE083F2DA8E1391"/>
                </w:placeholder>
                <w:comboBox>
                  <w:listItem w:displayText="prezenční" w:value="prezenční"/>
                  <w:listItem w:displayText="kombinované" w:value="kombinované"/>
                </w:comboBox>
              </w:sdtPr>
              <w:sdtEndPr/>
              <w:sdtContent>
                <w:r w:rsidR="0049327C">
                  <w:rPr>
                    <w:rFonts w:cs="Courier New"/>
                  </w:rPr>
                  <w:t>prezenční</w:t>
                </w:r>
              </w:sdtContent>
            </w:sdt>
            <w:r w:rsidR="00086D30" w:rsidRPr="000A093C">
              <w:rPr>
                <w:rFonts w:cs="Courier New"/>
              </w:rPr>
              <w:t xml:space="preserve"> </w:t>
            </w:r>
          </w:p>
        </w:tc>
      </w:tr>
      <w:tr w:rsidR="00086D30" w:rsidRPr="000A093C" w14:paraId="571B3CF2" w14:textId="77777777" w:rsidTr="00151C94">
        <w:trPr>
          <w:trHeight w:val="2014"/>
          <w:jc w:val="center"/>
        </w:trPr>
        <w:tc>
          <w:tcPr>
            <w:tcW w:w="7938" w:type="dxa"/>
          </w:tcPr>
          <w:p w14:paraId="54AB9FB8" w14:textId="72521E8E" w:rsidR="00086D30" w:rsidRPr="000A093C" w:rsidRDefault="001905FA" w:rsidP="000A093C">
            <w:pPr>
              <w:jc w:val="center"/>
              <w:rPr>
                <w:rFonts w:cs="Courier New"/>
                <w:sz w:val="28"/>
                <w:szCs w:val="28"/>
              </w:rPr>
            </w:pPr>
            <w:r>
              <w:t>Stanislav Kubiš</w:t>
            </w:r>
          </w:p>
        </w:tc>
      </w:tr>
      <w:tr w:rsidR="00086D30" w:rsidRPr="000A093C" w14:paraId="0FF655E9" w14:textId="77777777" w:rsidTr="00151C94">
        <w:trPr>
          <w:trHeight w:val="3398"/>
          <w:jc w:val="center"/>
        </w:trPr>
        <w:tc>
          <w:tcPr>
            <w:tcW w:w="7938" w:type="dxa"/>
          </w:tcPr>
          <w:p w14:paraId="4AFDE75B" w14:textId="1EA39284" w:rsidR="00086D30" w:rsidRPr="00151C94" w:rsidRDefault="00993CA4" w:rsidP="000A093C">
            <w:pPr>
              <w:spacing w:after="240"/>
              <w:jc w:val="center"/>
              <w:rPr>
                <w:rFonts w:cs="Courier New"/>
                <w:b/>
                <w:sz w:val="28"/>
                <w:szCs w:val="28"/>
              </w:rPr>
            </w:pPr>
            <w:r>
              <w:rPr>
                <w:b/>
                <w:sz w:val="32"/>
              </w:rPr>
              <w:t>Analýza po částech spojených užitkových funkcí v reálném herním prostředí</w:t>
            </w:r>
          </w:p>
          <w:p w14:paraId="09A166ED" w14:textId="2A27185F" w:rsidR="00086D30" w:rsidRPr="00993CA4" w:rsidRDefault="00993CA4" w:rsidP="000A093C">
            <w:pPr>
              <w:jc w:val="center"/>
              <w:rPr>
                <w:rFonts w:cs="Courier New"/>
                <w:b/>
                <w:sz w:val="28"/>
                <w:szCs w:val="28"/>
                <w:lang w:val="en-US"/>
              </w:rPr>
            </w:pPr>
            <w:r w:rsidRPr="00993CA4">
              <w:rPr>
                <w:b/>
                <w:sz w:val="32"/>
                <w:lang w:val="en-US"/>
              </w:rPr>
              <w:t>Analysis of piecewise connected utility functions in real game environment</w:t>
            </w:r>
          </w:p>
        </w:tc>
      </w:tr>
      <w:tr w:rsidR="00086D30" w:rsidRPr="000A093C" w14:paraId="5F31E074" w14:textId="77777777" w:rsidTr="00F972FB">
        <w:trPr>
          <w:trHeight w:val="2403"/>
          <w:jc w:val="center"/>
        </w:trPr>
        <w:tc>
          <w:tcPr>
            <w:tcW w:w="7938" w:type="dxa"/>
          </w:tcPr>
          <w:p w14:paraId="784A8DE1" w14:textId="670D0C52" w:rsidR="00086D30" w:rsidRPr="000A093C" w:rsidRDefault="00DE489E" w:rsidP="00DA508A">
            <w:pPr>
              <w:pStyle w:val="Nzevprce"/>
              <w:rPr>
                <w:rFonts w:cs="Courier New"/>
                <w:b/>
                <w:sz w:val="28"/>
                <w:szCs w:val="28"/>
              </w:rPr>
            </w:pPr>
            <w:sdt>
              <w:sdtPr>
                <w:rPr>
                  <w:rFonts w:cs="Courier New"/>
                  <w:b/>
                  <w:sz w:val="28"/>
                  <w:szCs w:val="28"/>
                  <w:highlight w:val="lightGray"/>
                </w:rPr>
                <w:alias w:val="Druh práce"/>
                <w:tag w:val="Druh práce"/>
                <w:id w:val="-851179161"/>
                <w:placeholder>
                  <w:docPart w:val="A64848A618E4044F9DD1E43BD2DE775E"/>
                </w:placeholder>
                <w:comboBox>
                  <w:listItem w:displayText="BAKALÁŘSKÁ PRÁCE" w:value="BAKALÁŘSKÁ PRÁCE"/>
                  <w:listItem w:displayText="DIPLOMOVÁ PRÁCE" w:value="DIPLOMOVÁ PRÁCE"/>
                </w:comboBox>
              </w:sdtPr>
              <w:sdtEndPr/>
              <w:sdtContent>
                <w:r w:rsidR="0049327C">
                  <w:rPr>
                    <w:rFonts w:cs="Courier New"/>
                    <w:b/>
                    <w:sz w:val="28"/>
                    <w:szCs w:val="28"/>
                    <w:highlight w:val="lightGray"/>
                  </w:rPr>
                  <w:t>BAKALÁŘSKÁ PRÁCE</w:t>
                </w:r>
              </w:sdtContent>
            </w:sdt>
          </w:p>
        </w:tc>
      </w:tr>
      <w:tr w:rsidR="00086D30" w:rsidRPr="000A093C" w14:paraId="273B8706" w14:textId="77777777" w:rsidTr="00151C94">
        <w:trPr>
          <w:trHeight w:val="1000"/>
          <w:jc w:val="center"/>
        </w:trPr>
        <w:tc>
          <w:tcPr>
            <w:tcW w:w="7938" w:type="dxa"/>
          </w:tcPr>
          <w:p w14:paraId="177CBBC1" w14:textId="200BB70A" w:rsidR="00086D30" w:rsidRPr="000A093C" w:rsidRDefault="00DE489E" w:rsidP="00B8017E">
            <w:pPr>
              <w:spacing w:line="240" w:lineRule="auto"/>
              <w:jc w:val="center"/>
              <w:rPr>
                <w:rFonts w:cs="Courier New"/>
                <w:i/>
                <w:color w:val="FF0000"/>
              </w:rPr>
            </w:pPr>
            <w:sdt>
              <w:sdtPr>
                <w:rPr>
                  <w:rFonts w:cs="Courier New"/>
                  <w:b/>
                  <w:sz w:val="28"/>
                  <w:szCs w:val="28"/>
                </w:rPr>
                <w:alias w:val="Studijní středisko"/>
                <w:tag w:val="Studijní středisko"/>
                <w:id w:val="-594081769"/>
                <w:placeholder>
                  <w:docPart w:val="76A08129CE25034CA522BD54E151D172"/>
                </w:placeholder>
                <w:comboBox>
                  <w:listItem w:displayText="Praha" w:value="Praha"/>
                  <w:listItem w:displayText="Kladno" w:value="Kladno"/>
                  <w:listItem w:displayText="Most" w:value="Most"/>
                </w:comboBox>
              </w:sdtPr>
              <w:sdtEndPr/>
              <w:sdtContent>
                <w:r w:rsidR="00D85ED3">
                  <w:rPr>
                    <w:rFonts w:cs="Courier New"/>
                    <w:b/>
                    <w:sz w:val="28"/>
                    <w:szCs w:val="28"/>
                  </w:rPr>
                  <w:t>Praha</w:t>
                </w:r>
              </w:sdtContent>
            </w:sdt>
            <w:r w:rsidR="00086D30" w:rsidRPr="000A093C">
              <w:rPr>
                <w:rFonts w:cs="Courier New"/>
                <w:b/>
                <w:sz w:val="28"/>
                <w:szCs w:val="28"/>
              </w:rPr>
              <w:t xml:space="preserve"> </w:t>
            </w:r>
            <w:sdt>
              <w:sdtPr>
                <w:rPr>
                  <w:rFonts w:cs="Courier New"/>
                  <w:b/>
                  <w:sz w:val="28"/>
                  <w:szCs w:val="28"/>
                </w:rPr>
                <w:alias w:val="Rok odevzdání"/>
                <w:tag w:val="Rok odevzdání"/>
                <w:id w:val="-1223742228"/>
                <w:placeholder>
                  <w:docPart w:val="A1F4C195CDFEE64EAD9B9E17C05C77D1"/>
                </w:placeholder>
                <w:comboBox>
                  <w:listItem w:displayText="2020" w:value="2020"/>
                  <w:listItem w:displayText="2021" w:value="2021"/>
                  <w:listItem w:displayText="2022" w:value="2022"/>
                  <w:listItem w:displayText="2023" w:value="2023"/>
                  <w:listItem w:displayText="2024" w:value="2024"/>
                  <w:listItem w:displayText="2025" w:value="2025"/>
                </w:comboBox>
              </w:sdtPr>
              <w:sdtEndPr/>
              <w:sdtContent>
                <w:r w:rsidR="0049327C">
                  <w:rPr>
                    <w:rFonts w:cs="Courier New"/>
                    <w:b/>
                    <w:sz w:val="28"/>
                    <w:szCs w:val="28"/>
                  </w:rPr>
                  <w:t>2022</w:t>
                </w:r>
              </w:sdtContent>
            </w:sdt>
          </w:p>
        </w:tc>
      </w:tr>
      <w:tr w:rsidR="00894B07" w:rsidRPr="000A093C" w14:paraId="6FBE3579" w14:textId="77777777" w:rsidTr="00151C94">
        <w:trPr>
          <w:trHeight w:val="562"/>
          <w:jc w:val="center"/>
        </w:trPr>
        <w:tc>
          <w:tcPr>
            <w:tcW w:w="7938" w:type="dxa"/>
          </w:tcPr>
          <w:p w14:paraId="320271FE" w14:textId="77777777" w:rsidR="001905FA" w:rsidRDefault="00894B07" w:rsidP="000C759E">
            <w:pPr>
              <w:spacing w:after="0"/>
              <w:jc w:val="center"/>
              <w:rPr>
                <w:rFonts w:cs="Courier New"/>
              </w:rPr>
            </w:pPr>
            <w:r w:rsidRPr="000A093C">
              <w:rPr>
                <w:rFonts w:cs="Courier New"/>
              </w:rPr>
              <w:t xml:space="preserve">Vedoucí </w:t>
            </w:r>
            <w:r w:rsidR="00DA508A">
              <w:rPr>
                <w:rFonts w:cs="Courier New"/>
              </w:rPr>
              <w:t>závěrečné</w:t>
            </w:r>
            <w:r w:rsidRPr="000A093C">
              <w:rPr>
                <w:rFonts w:cs="Courier New"/>
              </w:rPr>
              <w:t xml:space="preserve"> práce:</w:t>
            </w:r>
          </w:p>
          <w:p w14:paraId="31B7B597" w14:textId="4D4D855F" w:rsidR="00894B07" w:rsidRPr="000A093C" w:rsidRDefault="001905FA" w:rsidP="000C759E">
            <w:pPr>
              <w:spacing w:after="0"/>
              <w:jc w:val="center"/>
              <w:rPr>
                <w:rFonts w:cs="Courier New"/>
              </w:rPr>
            </w:pPr>
            <w:r>
              <w:rPr>
                <w:rFonts w:cs="Courier New"/>
              </w:rPr>
              <w:t>RNDr. Jan Lánský, Ph.D.</w:t>
            </w:r>
          </w:p>
        </w:tc>
      </w:tr>
    </w:tbl>
    <w:p w14:paraId="6F165811" w14:textId="77777777" w:rsidR="00CB1BFE" w:rsidRDefault="00CB1BFE" w:rsidP="000A093C">
      <w:r>
        <w:br w:type="page"/>
      </w:r>
    </w:p>
    <w:p w14:paraId="473D80C8" w14:textId="77777777" w:rsidR="0009787C" w:rsidRPr="00C67ECB" w:rsidRDefault="0009787C" w:rsidP="00944E13">
      <w:pPr>
        <w:pStyle w:val="Nadpisneslovan"/>
      </w:pPr>
      <w:bookmarkStart w:id="0" w:name="_Toc372014342"/>
      <w:r w:rsidRPr="00944E13">
        <w:lastRenderedPageBreak/>
        <w:t>Poděkování</w:t>
      </w:r>
      <w:bookmarkEnd w:id="0"/>
    </w:p>
    <w:p w14:paraId="1D825532" w14:textId="77777777" w:rsidR="00CB1BFE" w:rsidRDefault="00CD5471" w:rsidP="00CD5471">
      <w:r>
        <w:fldChar w:fldCharType="begin"/>
      </w:r>
      <w:r>
        <w:instrText xml:space="preserve"> MACROBUTTON  Nomacro Klepněte sem a napište poděkování </w:instrText>
      </w:r>
      <w:r w:rsidR="007B2830">
        <w:instrText>osobám, které se na práci podílely</w:instrText>
      </w:r>
      <w:r>
        <w:fldChar w:fldCharType="end"/>
      </w:r>
    </w:p>
    <w:p w14:paraId="2C0B1F28" w14:textId="77777777" w:rsidR="000C24B2" w:rsidRDefault="000C24B2" w:rsidP="000A093C">
      <w:r>
        <w:br w:type="page"/>
      </w:r>
    </w:p>
    <w:p w14:paraId="41B6F9A7" w14:textId="77777777" w:rsidR="000C24B2" w:rsidRPr="00326042" w:rsidRDefault="000C24B2" w:rsidP="00747F98">
      <w:pPr>
        <w:pStyle w:val="Nadpisneslovan"/>
      </w:pPr>
      <w:r w:rsidRPr="00326042">
        <w:lastRenderedPageBreak/>
        <w:t>Prohlášení</w:t>
      </w:r>
    </w:p>
    <w:p w14:paraId="23945762" w14:textId="77777777" w:rsidR="000C24B2" w:rsidRPr="009237EF" w:rsidRDefault="009237EF" w:rsidP="007B2830">
      <w:r w:rsidRPr="009237EF">
        <w:t>P</w:t>
      </w:r>
      <w:r w:rsidR="000C24B2" w:rsidRPr="009237EF">
        <w:t>rohlašuji</w:t>
      </w:r>
      <w:r w:rsidRPr="009237EF">
        <w:t>,</w:t>
      </w:r>
    </w:p>
    <w:p w14:paraId="0CE90AAB" w14:textId="77777777" w:rsidR="000C24B2" w:rsidRDefault="000C24B2" w:rsidP="000A093C">
      <w:pPr>
        <w:rPr>
          <w:bCs/>
          <w:iCs/>
        </w:rPr>
      </w:pPr>
      <w:r w:rsidRPr="00C67ECB">
        <w:t xml:space="preserve">že jsem tuto </w:t>
      </w:r>
      <w:r>
        <w:t xml:space="preserve">závěrečnou </w:t>
      </w:r>
      <w:r w:rsidRPr="00C67ECB">
        <w:t>práci vypracoval/a zcela samostatně a veškerou použitou literaturu a další podkladové materiály, které jsem použil/a, uvádím v</w:t>
      </w:r>
      <w:r>
        <w:t xml:space="preserve"> seznamu literatury a že svázaná a elektronická podoba práce je shodná. Současně </w:t>
      </w:r>
      <w:r w:rsidRPr="00502DD1">
        <w:t xml:space="preserve">prohlašuji, že souhlasím se zveřejněním této práce </w:t>
      </w:r>
      <w:r w:rsidRPr="00502DD1">
        <w:rPr>
          <w:bCs/>
          <w:iCs/>
        </w:rPr>
        <w:t>podl</w:t>
      </w:r>
      <w:r w:rsidR="007B2830">
        <w:rPr>
          <w:bCs/>
          <w:iCs/>
        </w:rPr>
        <w:t>e § 47b zákona č.111/1998Sb., o </w:t>
      </w:r>
      <w:r w:rsidRPr="00502DD1">
        <w:rPr>
          <w:bCs/>
          <w:iCs/>
        </w:rPr>
        <w:t>vysokých školách a o změně a doplnění dalších zákonů (zákon o vysokých školách), ve znění pozdějších předpisů.</w:t>
      </w:r>
    </w:p>
    <w:p w14:paraId="634B0135" w14:textId="77777777" w:rsidR="00C1210B" w:rsidRDefault="00C1210B" w:rsidP="000A093C">
      <w:pPr>
        <w:rPr>
          <w:bCs/>
          <w:iCs/>
        </w:rPr>
      </w:pPr>
    </w:p>
    <w:p w14:paraId="4F7A4C35" w14:textId="77777777" w:rsidR="00C1210B" w:rsidRDefault="00C1210B" w:rsidP="00C1210B">
      <w:pPr>
        <w:ind w:left="2124" w:firstLine="708"/>
        <w:rPr>
          <w:bCs/>
          <w:iCs/>
        </w:rPr>
      </w:pPr>
      <w:r>
        <w:rPr>
          <w:bCs/>
          <w:iCs/>
        </w:rPr>
        <w:t xml:space="preserve">                V                                           dne</w:t>
      </w:r>
      <w:r w:rsidRPr="00C1210B">
        <w:t xml:space="preserve"> </w:t>
      </w:r>
      <w:sdt>
        <w:sdtPr>
          <w:alias w:val="Datum"/>
          <w:tag w:val="Datum"/>
          <w:id w:val="-768459556"/>
          <w:placeholder>
            <w:docPart w:val="5B814BCE431E3F49AD5B98A238239503"/>
          </w:placeholder>
          <w:showingPlcHdr/>
          <w:date w:fullDate="2020-10-27T00:00:00Z">
            <w:dateFormat w:val="d. MMMM yyyy"/>
            <w:lid w:val="cs-CZ"/>
            <w:storeMappedDataAs w:val="dateTime"/>
            <w:calendar w:val="gregorian"/>
          </w:date>
        </w:sdtPr>
        <w:sdtEndPr/>
        <w:sdtContent>
          <w:r>
            <w:t>Zvolte datum</w:t>
          </w:r>
        </w:sdtContent>
      </w:sdt>
    </w:p>
    <w:p w14:paraId="21CA740F" w14:textId="77777777" w:rsidR="000C24B2" w:rsidRPr="000A093C" w:rsidRDefault="007B2830" w:rsidP="00C1210B">
      <w:pPr>
        <w:tabs>
          <w:tab w:val="left" w:pos="1843"/>
        </w:tabs>
        <w:spacing w:before="720"/>
        <w:jc w:val="right"/>
      </w:pPr>
      <w:r>
        <w:tab/>
      </w:r>
    </w:p>
    <w:p w14:paraId="6ED31F04" w14:textId="77777777" w:rsidR="009237EF" w:rsidRDefault="009237EF" w:rsidP="000A093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tblGrid>
      <w:tr w:rsidR="00AB230C" w14:paraId="4FC46BDE" w14:textId="77777777" w:rsidTr="00AB230C">
        <w:trPr>
          <w:trHeight w:val="6231"/>
        </w:trPr>
        <w:tc>
          <w:tcPr>
            <w:tcW w:w="8360" w:type="dxa"/>
          </w:tcPr>
          <w:p w14:paraId="3459C5CE" w14:textId="77777777" w:rsidR="00AB230C" w:rsidRPr="00C67ECB" w:rsidRDefault="00AB230C" w:rsidP="00AB230C">
            <w:pPr>
              <w:pStyle w:val="Nadpisneslovan"/>
            </w:pPr>
            <w:bookmarkStart w:id="1" w:name="_Toc372014343"/>
            <w:r w:rsidRPr="00C67ECB">
              <w:lastRenderedPageBreak/>
              <w:t>Abstrakt</w:t>
            </w:r>
            <w:bookmarkEnd w:id="1"/>
          </w:p>
          <w:p w14:paraId="7306324B" w14:textId="708C0095" w:rsidR="0076404D" w:rsidRPr="00495E91" w:rsidRDefault="00B10703" w:rsidP="00495E91">
            <w:pPr>
              <w:rPr>
                <w:rFonts w:cstheme="minorHAnsi"/>
                <w:lang w:eastAsia="en-GB"/>
              </w:rPr>
            </w:pPr>
            <w:r w:rsidRPr="00993CA4">
              <w:rPr>
                <w:rFonts w:cstheme="minorHAnsi"/>
              </w:rPr>
              <w:tab/>
            </w:r>
            <w:r w:rsidR="00993CA4" w:rsidRPr="00993CA4">
              <w:rPr>
                <w:rFonts w:cstheme="minorHAnsi"/>
                <w:lang w:eastAsia="en-GB"/>
              </w:rPr>
              <w:t>Cílem mé bakalářské práce je analyzovat užitkové funkce u nekonečných her o dvou hráčích s</w:t>
            </w:r>
            <w:r w:rsidR="00993CA4">
              <w:rPr>
                <w:rFonts w:cstheme="minorHAnsi"/>
                <w:lang w:eastAsia="en-GB"/>
              </w:rPr>
              <w:t xml:space="preserve"> </w:t>
            </w:r>
            <w:r w:rsidR="00993CA4" w:rsidRPr="00993CA4">
              <w:rPr>
                <w:rFonts w:cstheme="minorHAnsi"/>
                <w:lang w:eastAsia="en-GB"/>
              </w:rPr>
              <w:t>nulovým součtem. Tyto</w:t>
            </w:r>
            <w:r w:rsidR="00993CA4">
              <w:rPr>
                <w:rFonts w:cstheme="minorHAnsi"/>
                <w:lang w:eastAsia="en-GB"/>
              </w:rPr>
              <w:t xml:space="preserve"> </w:t>
            </w:r>
            <w:r w:rsidR="00993CA4" w:rsidRPr="00993CA4">
              <w:rPr>
                <w:rFonts w:cstheme="minorHAnsi"/>
                <w:lang w:eastAsia="en-GB"/>
              </w:rPr>
              <w:t xml:space="preserve">funkce jsou reprezentovány po částech spojenými užitkovými funkcemi na doméně </w:t>
            </w:r>
            <m:oMath>
              <m:d>
                <m:dPr>
                  <m:begChr m:val="["/>
                  <m:endChr m:val="]"/>
                  <m:ctrlPr>
                    <w:rPr>
                      <w:rFonts w:ascii="Cambria Math" w:hAnsi="Cambria Math" w:cstheme="minorHAnsi"/>
                      <w:i/>
                      <w:lang w:val="en-US"/>
                    </w:rPr>
                  </m:ctrlPr>
                </m:dPr>
                <m:e>
                  <m:r>
                    <w:rPr>
                      <w:rFonts w:ascii="Cambria Math" w:hAnsi="Cambria Math" w:cstheme="minorHAnsi"/>
                      <w:lang w:val="en-US"/>
                    </w:rPr>
                    <m:t>0,1</m:t>
                  </m:r>
                </m:e>
              </m:d>
              <m:r>
                <w:rPr>
                  <w:rFonts w:ascii="Cambria Math" w:hAnsi="Cambria Math"/>
                  <w:color w:val="000000" w:themeColor="text1"/>
                </w:rPr>
                <m:t>×</m:t>
              </m:r>
              <m:d>
                <m:dPr>
                  <m:begChr m:val="["/>
                  <m:endChr m:val="]"/>
                  <m:ctrlPr>
                    <w:rPr>
                      <w:rFonts w:ascii="Cambria Math" w:hAnsi="Cambria Math" w:cstheme="minorHAnsi"/>
                      <w:i/>
                      <w:lang w:val="en-US"/>
                    </w:rPr>
                  </m:ctrlPr>
                </m:dPr>
                <m:e>
                  <m:r>
                    <w:rPr>
                      <w:rFonts w:ascii="Cambria Math" w:hAnsi="Cambria Math" w:cstheme="minorHAnsi"/>
                      <w:lang w:val="en-US"/>
                    </w:rPr>
                    <m:t>0,1</m:t>
                  </m:r>
                </m:e>
              </m:d>
            </m:oMath>
            <w:r w:rsidR="00993CA4" w:rsidRPr="00993CA4">
              <w:rPr>
                <w:rFonts w:cstheme="minorHAnsi"/>
                <w:lang w:eastAsia="en-GB"/>
              </w:rPr>
              <w:t xml:space="preserve">. Pro tuto analýze bude navržen algoritmus implementovaný </w:t>
            </w:r>
            <w:r w:rsidR="00993CA4">
              <w:rPr>
                <w:rFonts w:cstheme="minorHAnsi"/>
                <w:lang w:eastAsia="en-GB"/>
              </w:rPr>
              <w:t xml:space="preserve">v </w:t>
            </w:r>
            <w:r w:rsidR="00993CA4" w:rsidRPr="00993CA4">
              <w:rPr>
                <w:rFonts w:cstheme="minorHAnsi"/>
                <w:lang w:eastAsia="en-GB"/>
              </w:rPr>
              <w:t>jazyce MATLAB</w:t>
            </w:r>
            <w:r w:rsidR="00993CA4">
              <w:rPr>
                <w:rFonts w:cstheme="minorHAnsi"/>
                <w:lang w:eastAsia="en-GB"/>
              </w:rPr>
              <w:t xml:space="preserve"> </w:t>
            </w:r>
            <w:r w:rsidR="00993CA4" w:rsidRPr="00993CA4">
              <w:rPr>
                <w:rFonts w:cstheme="minorHAnsi"/>
                <w:lang w:eastAsia="en-GB"/>
              </w:rPr>
              <w:t>s</w:t>
            </w:r>
            <w:r w:rsidR="00993CA4">
              <w:rPr>
                <w:rFonts w:cstheme="minorHAnsi"/>
                <w:lang w:eastAsia="en-GB"/>
              </w:rPr>
              <w:t xml:space="preserve"> </w:t>
            </w:r>
            <w:r w:rsidR="00993CA4" w:rsidRPr="00993CA4">
              <w:rPr>
                <w:rFonts w:cstheme="minorHAnsi"/>
                <w:lang w:eastAsia="en-GB"/>
              </w:rPr>
              <w:t>kontrolou provedenou jazykem Python. Funkce algoritmu budou vytvářet triangulace a jejich užitkovými funkce. Pro výpočet rovnováhy bude nad triangulacemi vytvořená mřížka, která bude sloužit jako základ pro hru s</w:t>
            </w:r>
            <w:r w:rsidR="00993CA4">
              <w:rPr>
                <w:rFonts w:cstheme="minorHAnsi"/>
                <w:lang w:eastAsia="en-GB"/>
              </w:rPr>
              <w:t xml:space="preserve"> </w:t>
            </w:r>
            <w:r w:rsidR="00993CA4" w:rsidRPr="00993CA4">
              <w:rPr>
                <w:rFonts w:cstheme="minorHAnsi"/>
                <w:lang w:eastAsia="en-GB"/>
              </w:rPr>
              <w:t>nulovým součtem. Analýza domény bude spočívat v měření konvergence dílčích výstupů programu.</w:t>
            </w:r>
          </w:p>
        </w:tc>
      </w:tr>
      <w:tr w:rsidR="00AB230C" w14:paraId="1CC16898" w14:textId="77777777" w:rsidTr="00AB230C">
        <w:trPr>
          <w:trHeight w:val="6801"/>
        </w:trPr>
        <w:tc>
          <w:tcPr>
            <w:tcW w:w="8360" w:type="dxa"/>
          </w:tcPr>
          <w:p w14:paraId="3D6B10F8" w14:textId="77777777" w:rsidR="00AB230C" w:rsidRPr="009237EF" w:rsidRDefault="00AB230C" w:rsidP="00AB230C">
            <w:pPr>
              <w:pStyle w:val="Nadpisneslovan"/>
              <w:rPr>
                <w:lang w:val="en-US"/>
              </w:rPr>
            </w:pPr>
            <w:bookmarkStart w:id="2" w:name="_Toc372014344"/>
            <w:r w:rsidRPr="009237EF">
              <w:rPr>
                <w:lang w:val="en-US"/>
              </w:rPr>
              <w:t>Abstract</w:t>
            </w:r>
            <w:bookmarkEnd w:id="2"/>
          </w:p>
          <w:p w14:paraId="4F76D475" w14:textId="781C5DC6" w:rsidR="00AB230C" w:rsidRPr="005A593C" w:rsidRDefault="00993CA4" w:rsidP="005862BF">
            <w:pPr>
              <w:rPr>
                <w:lang w:val="en-US"/>
              </w:rPr>
            </w:pPr>
            <w:r w:rsidRPr="00993CA4">
              <w:rPr>
                <w:rFonts w:cstheme="minorHAnsi"/>
              </w:rPr>
              <w:tab/>
            </w:r>
            <w:r w:rsidR="005A593C" w:rsidRPr="005A593C">
              <w:rPr>
                <w:rFonts w:cstheme="minorHAnsi"/>
                <w:lang w:val="en-US"/>
              </w:rPr>
              <w:t xml:space="preserve">The goal of this bachelor thesis is to analyze utility functions in infinite zero-sum two-player games. These functions are represented by piecewise connected utility functions on </w:t>
            </w:r>
            <m:oMath>
              <m:d>
                <m:dPr>
                  <m:begChr m:val="["/>
                  <m:endChr m:val="]"/>
                  <m:ctrlPr>
                    <w:rPr>
                      <w:rFonts w:ascii="Cambria Math" w:hAnsi="Cambria Math" w:cstheme="minorHAnsi"/>
                      <w:i/>
                      <w:lang w:val="en-US"/>
                    </w:rPr>
                  </m:ctrlPr>
                </m:dPr>
                <m:e>
                  <m:r>
                    <w:rPr>
                      <w:rFonts w:ascii="Cambria Math" w:hAnsi="Cambria Math" w:cstheme="minorHAnsi"/>
                      <w:lang w:val="en-US"/>
                    </w:rPr>
                    <m:t>0,1</m:t>
                  </m:r>
                </m:e>
              </m:d>
              <m:r>
                <w:rPr>
                  <w:rFonts w:ascii="Cambria Math" w:hAnsi="Cambria Math"/>
                  <w:color w:val="000000" w:themeColor="text1"/>
                </w:rPr>
                <m:t>×</m:t>
              </m:r>
              <m:d>
                <m:dPr>
                  <m:begChr m:val="["/>
                  <m:endChr m:val="]"/>
                  <m:ctrlPr>
                    <w:rPr>
                      <w:rFonts w:ascii="Cambria Math" w:hAnsi="Cambria Math" w:cstheme="minorHAnsi"/>
                      <w:i/>
                      <w:lang w:val="en-US"/>
                    </w:rPr>
                  </m:ctrlPr>
                </m:dPr>
                <m:e>
                  <m:r>
                    <w:rPr>
                      <w:rFonts w:ascii="Cambria Math" w:hAnsi="Cambria Math" w:cstheme="minorHAnsi"/>
                      <w:lang w:val="en-US"/>
                    </w:rPr>
                    <m:t>0,1</m:t>
                  </m:r>
                </m:e>
              </m:d>
            </m:oMath>
            <w:r w:rsidR="001A2DDD" w:rsidRPr="00676D88">
              <w:rPr>
                <w:rFonts w:cstheme="minorHAnsi"/>
                <w:lang w:val="en-US"/>
              </w:rPr>
              <w:t xml:space="preserve"> </w:t>
            </w:r>
            <w:r w:rsidR="005A593C" w:rsidRPr="00676D88">
              <w:rPr>
                <w:rFonts w:cstheme="minorHAnsi"/>
                <w:lang w:val="en-US"/>
              </w:rPr>
              <w:t>d</w:t>
            </w:r>
            <w:r w:rsidR="005A593C" w:rsidRPr="005A593C">
              <w:rPr>
                <w:rFonts w:cstheme="minorHAnsi"/>
                <w:lang w:val="en-US"/>
              </w:rPr>
              <w:t>omain. Creation of a new algorithm in MATLAB programming language with control made in Python for this analysis. The functions of this algorithm will create triangulations with their utility functions. For evaluating equilibrium, one step of this algorithm creates a grid on such triangulation. This process will serve as a base for a zero-sum game. Basing analysis of the domain on measuring convergence of partial program outputs.</w:t>
            </w:r>
          </w:p>
        </w:tc>
      </w:tr>
    </w:tbl>
    <w:p w14:paraId="42D64BC3" w14:textId="77777777" w:rsidR="00AB230C" w:rsidRPr="000A093C" w:rsidRDefault="00AB230C">
      <w:pPr>
        <w:spacing w:line="240"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tblGrid>
      <w:tr w:rsidR="00AB230C" w14:paraId="683F819C" w14:textId="77777777" w:rsidTr="00D31867">
        <w:trPr>
          <w:trHeight w:val="6231"/>
        </w:trPr>
        <w:tc>
          <w:tcPr>
            <w:tcW w:w="8360" w:type="dxa"/>
          </w:tcPr>
          <w:p w14:paraId="322548B0" w14:textId="77777777" w:rsidR="00AB230C" w:rsidRPr="009237EF" w:rsidRDefault="00AB230C" w:rsidP="00AB230C">
            <w:pPr>
              <w:pStyle w:val="Nadpisneslovan"/>
            </w:pPr>
            <w:bookmarkStart w:id="3" w:name="_Toc372014345"/>
            <w:r w:rsidRPr="009237EF">
              <w:lastRenderedPageBreak/>
              <w:t>Klíčová slova</w:t>
            </w:r>
            <w:bookmarkEnd w:id="3"/>
          </w:p>
          <w:p w14:paraId="5B626167" w14:textId="09467AA6" w:rsidR="00AB230C" w:rsidRDefault="00443DEC" w:rsidP="002D15AA">
            <w:r>
              <w:t>Užitkové funkce, lineární programování, teorie her, hry o dvou hráčích, po částech spojené funkce, Nashova rovnováha, hry s nulovým součtem</w:t>
            </w:r>
          </w:p>
        </w:tc>
      </w:tr>
      <w:tr w:rsidR="00AB230C" w14:paraId="7438FE51" w14:textId="77777777" w:rsidTr="00D31867">
        <w:trPr>
          <w:trHeight w:val="6801"/>
        </w:trPr>
        <w:tc>
          <w:tcPr>
            <w:tcW w:w="8360" w:type="dxa"/>
          </w:tcPr>
          <w:p w14:paraId="675C2BAA" w14:textId="77777777" w:rsidR="00AB230C" w:rsidRPr="00495E91" w:rsidRDefault="00AB230C" w:rsidP="00AB230C">
            <w:pPr>
              <w:pStyle w:val="Nadpisneslovan"/>
              <w:rPr>
                <w:lang w:val="en-US"/>
              </w:rPr>
            </w:pPr>
            <w:bookmarkStart w:id="4" w:name="_Toc372014346"/>
            <w:r w:rsidRPr="00495E91">
              <w:rPr>
                <w:lang w:val="en-US"/>
              </w:rPr>
              <w:t>Keywords</w:t>
            </w:r>
            <w:bookmarkEnd w:id="4"/>
          </w:p>
          <w:p w14:paraId="56040B79" w14:textId="5E35B86E" w:rsidR="00AB230C" w:rsidRDefault="00443DEC" w:rsidP="005862BF">
            <w:r w:rsidRPr="00495E91">
              <w:rPr>
                <w:lang w:val="en-US"/>
              </w:rPr>
              <w:t>Utility functions, linear programming, game theory, two-player games, piecewise connected functions, Nash equilibrium, zero-sum game</w:t>
            </w:r>
          </w:p>
        </w:tc>
      </w:tr>
    </w:tbl>
    <w:p w14:paraId="49814FB4" w14:textId="77777777" w:rsidR="00AB230C" w:rsidRPr="000A093C" w:rsidRDefault="00AB230C">
      <w:pPr>
        <w:spacing w:line="240" w:lineRule="auto"/>
      </w:pPr>
      <w:r>
        <w:br w:type="page"/>
      </w:r>
    </w:p>
    <w:p w14:paraId="00DB83FC" w14:textId="77777777" w:rsidR="006E7104" w:rsidRDefault="009237EF" w:rsidP="00BB4C02">
      <w:pPr>
        <w:pStyle w:val="Nadpisneslovan"/>
      </w:pPr>
      <w:bookmarkStart w:id="5" w:name="_Toc372014347"/>
      <w:r w:rsidRPr="00326042">
        <w:lastRenderedPageBreak/>
        <w:t>Obsah</w:t>
      </w:r>
      <w:bookmarkEnd w:id="5"/>
    </w:p>
    <w:p w14:paraId="27FD85F5" w14:textId="379C5360" w:rsidR="00495E91" w:rsidRDefault="003929B6">
      <w:pPr>
        <w:pStyle w:val="TOC1"/>
        <w:rPr>
          <w:rFonts w:eastAsiaTheme="minorEastAsia" w:cstheme="minorBidi"/>
          <w:bCs w:val="0"/>
          <w:smallCaps w:val="0"/>
          <w:noProof/>
          <w:lang w:val="en-CZ" w:eastAsia="en-GB"/>
        </w:rPr>
      </w:pPr>
      <w:r>
        <w:fldChar w:fldCharType="begin"/>
      </w:r>
      <w:r>
        <w:instrText xml:space="preserve"> TOC \o "1-3" \h \z \t "Nadpis nečíslovaný do obsahu;1" </w:instrText>
      </w:r>
      <w:r>
        <w:fldChar w:fldCharType="separate"/>
      </w:r>
      <w:hyperlink w:anchor="_Toc89951646" w:history="1">
        <w:r w:rsidR="00495E91" w:rsidRPr="000156A1">
          <w:rPr>
            <w:rStyle w:val="Hyperlink"/>
            <w:rFonts w:asciiTheme="majorHAnsi" w:hAnsiTheme="majorHAnsi"/>
            <w:noProof/>
          </w:rPr>
          <w:t>1</w:t>
        </w:r>
        <w:r w:rsidR="00495E91">
          <w:rPr>
            <w:rFonts w:eastAsiaTheme="minorEastAsia" w:cstheme="minorBidi"/>
            <w:bCs w:val="0"/>
            <w:smallCaps w:val="0"/>
            <w:noProof/>
            <w:lang w:val="en-CZ" w:eastAsia="en-GB"/>
          </w:rPr>
          <w:tab/>
        </w:r>
        <w:r w:rsidR="00495E91" w:rsidRPr="000156A1">
          <w:rPr>
            <w:rStyle w:val="Hyperlink"/>
            <w:rFonts w:asciiTheme="majorHAnsi" w:hAnsiTheme="majorHAnsi"/>
            <w:noProof/>
          </w:rPr>
          <w:t>Úvod</w:t>
        </w:r>
        <w:r w:rsidR="00495E91">
          <w:rPr>
            <w:noProof/>
            <w:webHidden/>
          </w:rPr>
          <w:tab/>
        </w:r>
        <w:r w:rsidR="00495E91">
          <w:rPr>
            <w:noProof/>
            <w:webHidden/>
          </w:rPr>
          <w:fldChar w:fldCharType="begin"/>
        </w:r>
        <w:r w:rsidR="00495E91">
          <w:rPr>
            <w:noProof/>
            <w:webHidden/>
          </w:rPr>
          <w:instrText xml:space="preserve"> PAGEREF _Toc89951646 \h </w:instrText>
        </w:r>
        <w:r w:rsidR="00495E91">
          <w:rPr>
            <w:noProof/>
            <w:webHidden/>
          </w:rPr>
        </w:r>
        <w:r w:rsidR="00495E91">
          <w:rPr>
            <w:noProof/>
            <w:webHidden/>
          </w:rPr>
          <w:fldChar w:fldCharType="separate"/>
        </w:r>
        <w:r w:rsidR="00495E91">
          <w:rPr>
            <w:noProof/>
            <w:webHidden/>
          </w:rPr>
          <w:t>7</w:t>
        </w:r>
        <w:r w:rsidR="00495E91">
          <w:rPr>
            <w:noProof/>
            <w:webHidden/>
          </w:rPr>
          <w:fldChar w:fldCharType="end"/>
        </w:r>
      </w:hyperlink>
    </w:p>
    <w:p w14:paraId="4408DF72" w14:textId="0E2187A4" w:rsidR="00495E91" w:rsidRDefault="00DE489E">
      <w:pPr>
        <w:pStyle w:val="TOC1"/>
        <w:rPr>
          <w:rFonts w:eastAsiaTheme="minorEastAsia" w:cstheme="minorBidi"/>
          <w:bCs w:val="0"/>
          <w:smallCaps w:val="0"/>
          <w:noProof/>
          <w:lang w:val="en-CZ" w:eastAsia="en-GB"/>
        </w:rPr>
      </w:pPr>
      <w:hyperlink w:anchor="_Toc89951647" w:history="1">
        <w:r w:rsidR="00495E91" w:rsidRPr="000156A1">
          <w:rPr>
            <w:rStyle w:val="Hyperlink"/>
            <w:rFonts w:asciiTheme="majorHAnsi" w:hAnsiTheme="majorHAnsi"/>
            <w:noProof/>
          </w:rPr>
          <w:t>2</w:t>
        </w:r>
        <w:r w:rsidR="00495E91">
          <w:rPr>
            <w:rFonts w:eastAsiaTheme="minorEastAsia" w:cstheme="minorBidi"/>
            <w:bCs w:val="0"/>
            <w:smallCaps w:val="0"/>
            <w:noProof/>
            <w:lang w:val="en-CZ" w:eastAsia="en-GB"/>
          </w:rPr>
          <w:tab/>
        </w:r>
        <w:r w:rsidR="00495E91" w:rsidRPr="000156A1">
          <w:rPr>
            <w:rStyle w:val="Hyperlink"/>
            <w:rFonts w:asciiTheme="majorHAnsi" w:hAnsiTheme="majorHAnsi"/>
            <w:noProof/>
          </w:rPr>
          <w:t>Teorie her</w:t>
        </w:r>
        <w:r w:rsidR="00495E91">
          <w:rPr>
            <w:noProof/>
            <w:webHidden/>
          </w:rPr>
          <w:tab/>
        </w:r>
        <w:r w:rsidR="00495E91">
          <w:rPr>
            <w:noProof/>
            <w:webHidden/>
          </w:rPr>
          <w:fldChar w:fldCharType="begin"/>
        </w:r>
        <w:r w:rsidR="00495E91">
          <w:rPr>
            <w:noProof/>
            <w:webHidden/>
          </w:rPr>
          <w:instrText xml:space="preserve"> PAGEREF _Toc89951647 \h </w:instrText>
        </w:r>
        <w:r w:rsidR="00495E91">
          <w:rPr>
            <w:noProof/>
            <w:webHidden/>
          </w:rPr>
        </w:r>
        <w:r w:rsidR="00495E91">
          <w:rPr>
            <w:noProof/>
            <w:webHidden/>
          </w:rPr>
          <w:fldChar w:fldCharType="separate"/>
        </w:r>
        <w:r w:rsidR="00495E91">
          <w:rPr>
            <w:noProof/>
            <w:webHidden/>
          </w:rPr>
          <w:t>9</w:t>
        </w:r>
        <w:r w:rsidR="00495E91">
          <w:rPr>
            <w:noProof/>
            <w:webHidden/>
          </w:rPr>
          <w:fldChar w:fldCharType="end"/>
        </w:r>
      </w:hyperlink>
    </w:p>
    <w:p w14:paraId="2370F148" w14:textId="2D4EA915" w:rsidR="00495E91" w:rsidRDefault="00DE489E">
      <w:pPr>
        <w:pStyle w:val="TOC2"/>
        <w:tabs>
          <w:tab w:val="left" w:pos="720"/>
          <w:tab w:val="right" w:leader="dot" w:pos="8210"/>
        </w:tabs>
        <w:rPr>
          <w:rFonts w:eastAsiaTheme="minorEastAsia" w:cstheme="minorBidi"/>
          <w:bCs w:val="0"/>
          <w:noProof/>
          <w:sz w:val="24"/>
          <w:szCs w:val="24"/>
          <w:lang w:val="en-CZ" w:eastAsia="en-GB"/>
        </w:rPr>
      </w:pPr>
      <w:hyperlink w:anchor="_Toc89951648" w:history="1">
        <w:r w:rsidR="00495E91" w:rsidRPr="000156A1">
          <w:rPr>
            <w:rStyle w:val="Hyperlink"/>
            <w:noProof/>
          </w:rPr>
          <w:t>2.1</w:t>
        </w:r>
        <w:r w:rsidR="00495E91">
          <w:rPr>
            <w:rFonts w:eastAsiaTheme="minorEastAsia" w:cstheme="minorBidi"/>
            <w:bCs w:val="0"/>
            <w:noProof/>
            <w:sz w:val="24"/>
            <w:szCs w:val="24"/>
            <w:lang w:val="en-CZ" w:eastAsia="en-GB"/>
          </w:rPr>
          <w:tab/>
        </w:r>
        <w:r w:rsidR="00495E91" w:rsidRPr="000156A1">
          <w:rPr>
            <w:rStyle w:val="Hyperlink"/>
            <w:noProof/>
          </w:rPr>
          <w:t>Evoluce teorie</w:t>
        </w:r>
        <w:r w:rsidR="00495E91">
          <w:rPr>
            <w:noProof/>
            <w:webHidden/>
          </w:rPr>
          <w:tab/>
        </w:r>
        <w:r w:rsidR="00495E91">
          <w:rPr>
            <w:noProof/>
            <w:webHidden/>
          </w:rPr>
          <w:fldChar w:fldCharType="begin"/>
        </w:r>
        <w:r w:rsidR="00495E91">
          <w:rPr>
            <w:noProof/>
            <w:webHidden/>
          </w:rPr>
          <w:instrText xml:space="preserve"> PAGEREF _Toc89951648 \h </w:instrText>
        </w:r>
        <w:r w:rsidR="00495E91">
          <w:rPr>
            <w:noProof/>
            <w:webHidden/>
          </w:rPr>
        </w:r>
        <w:r w:rsidR="00495E91">
          <w:rPr>
            <w:noProof/>
            <w:webHidden/>
          </w:rPr>
          <w:fldChar w:fldCharType="separate"/>
        </w:r>
        <w:r w:rsidR="00495E91">
          <w:rPr>
            <w:noProof/>
            <w:webHidden/>
          </w:rPr>
          <w:t>9</w:t>
        </w:r>
        <w:r w:rsidR="00495E91">
          <w:rPr>
            <w:noProof/>
            <w:webHidden/>
          </w:rPr>
          <w:fldChar w:fldCharType="end"/>
        </w:r>
      </w:hyperlink>
    </w:p>
    <w:p w14:paraId="3EE51AF7" w14:textId="6D601950" w:rsidR="00495E91" w:rsidRDefault="00DE489E">
      <w:pPr>
        <w:pStyle w:val="TOC2"/>
        <w:tabs>
          <w:tab w:val="left" w:pos="720"/>
          <w:tab w:val="right" w:leader="dot" w:pos="8210"/>
        </w:tabs>
        <w:rPr>
          <w:rFonts w:eastAsiaTheme="minorEastAsia" w:cstheme="minorBidi"/>
          <w:bCs w:val="0"/>
          <w:noProof/>
          <w:sz w:val="24"/>
          <w:szCs w:val="24"/>
          <w:lang w:val="en-CZ" w:eastAsia="en-GB"/>
        </w:rPr>
      </w:pPr>
      <w:hyperlink w:anchor="_Toc89951649" w:history="1">
        <w:r w:rsidR="00495E91" w:rsidRPr="000156A1">
          <w:rPr>
            <w:rStyle w:val="Hyperlink"/>
            <w:noProof/>
          </w:rPr>
          <w:t>2.2</w:t>
        </w:r>
        <w:r w:rsidR="00495E91">
          <w:rPr>
            <w:rFonts w:eastAsiaTheme="minorEastAsia" w:cstheme="minorBidi"/>
            <w:bCs w:val="0"/>
            <w:noProof/>
            <w:sz w:val="24"/>
            <w:szCs w:val="24"/>
            <w:lang w:val="en-CZ" w:eastAsia="en-GB"/>
          </w:rPr>
          <w:tab/>
        </w:r>
        <w:r w:rsidR="00495E91" w:rsidRPr="000156A1">
          <w:rPr>
            <w:rStyle w:val="Hyperlink"/>
            <w:noProof/>
          </w:rPr>
          <w:t>Hry s nulovým součtem</w:t>
        </w:r>
        <w:r w:rsidR="00495E91">
          <w:rPr>
            <w:noProof/>
            <w:webHidden/>
          </w:rPr>
          <w:tab/>
        </w:r>
        <w:r w:rsidR="00495E91">
          <w:rPr>
            <w:noProof/>
            <w:webHidden/>
          </w:rPr>
          <w:fldChar w:fldCharType="begin"/>
        </w:r>
        <w:r w:rsidR="00495E91">
          <w:rPr>
            <w:noProof/>
            <w:webHidden/>
          </w:rPr>
          <w:instrText xml:space="preserve"> PAGEREF _Toc89951649 \h </w:instrText>
        </w:r>
        <w:r w:rsidR="00495E91">
          <w:rPr>
            <w:noProof/>
            <w:webHidden/>
          </w:rPr>
        </w:r>
        <w:r w:rsidR="00495E91">
          <w:rPr>
            <w:noProof/>
            <w:webHidden/>
          </w:rPr>
          <w:fldChar w:fldCharType="separate"/>
        </w:r>
        <w:r w:rsidR="00495E91">
          <w:rPr>
            <w:noProof/>
            <w:webHidden/>
          </w:rPr>
          <w:t>10</w:t>
        </w:r>
        <w:r w:rsidR="00495E91">
          <w:rPr>
            <w:noProof/>
            <w:webHidden/>
          </w:rPr>
          <w:fldChar w:fldCharType="end"/>
        </w:r>
      </w:hyperlink>
    </w:p>
    <w:p w14:paraId="76485E54" w14:textId="24A97600" w:rsidR="00495E91" w:rsidRDefault="00DE489E">
      <w:pPr>
        <w:pStyle w:val="TOC2"/>
        <w:tabs>
          <w:tab w:val="left" w:pos="720"/>
          <w:tab w:val="right" w:leader="dot" w:pos="8210"/>
        </w:tabs>
        <w:rPr>
          <w:rFonts w:eastAsiaTheme="minorEastAsia" w:cstheme="minorBidi"/>
          <w:bCs w:val="0"/>
          <w:noProof/>
          <w:sz w:val="24"/>
          <w:szCs w:val="24"/>
          <w:lang w:val="en-CZ" w:eastAsia="en-GB"/>
        </w:rPr>
      </w:pPr>
      <w:hyperlink w:anchor="_Toc89951650" w:history="1">
        <w:r w:rsidR="00495E91" w:rsidRPr="000156A1">
          <w:rPr>
            <w:rStyle w:val="Hyperlink"/>
            <w:noProof/>
          </w:rPr>
          <w:t>2.3</w:t>
        </w:r>
        <w:r w:rsidR="00495E91">
          <w:rPr>
            <w:rFonts w:eastAsiaTheme="minorEastAsia" w:cstheme="minorBidi"/>
            <w:bCs w:val="0"/>
            <w:noProof/>
            <w:sz w:val="24"/>
            <w:szCs w:val="24"/>
            <w:lang w:val="en-CZ" w:eastAsia="en-GB"/>
          </w:rPr>
          <w:tab/>
        </w:r>
        <w:r w:rsidR="00495E91" w:rsidRPr="000156A1">
          <w:rPr>
            <w:rStyle w:val="Hyperlink"/>
            <w:noProof/>
          </w:rPr>
          <w:t>Herní strategie</w:t>
        </w:r>
        <w:r w:rsidR="00495E91">
          <w:rPr>
            <w:noProof/>
            <w:webHidden/>
          </w:rPr>
          <w:tab/>
        </w:r>
        <w:r w:rsidR="00495E91">
          <w:rPr>
            <w:noProof/>
            <w:webHidden/>
          </w:rPr>
          <w:fldChar w:fldCharType="begin"/>
        </w:r>
        <w:r w:rsidR="00495E91">
          <w:rPr>
            <w:noProof/>
            <w:webHidden/>
          </w:rPr>
          <w:instrText xml:space="preserve"> PAGEREF _Toc89951650 \h </w:instrText>
        </w:r>
        <w:r w:rsidR="00495E91">
          <w:rPr>
            <w:noProof/>
            <w:webHidden/>
          </w:rPr>
        </w:r>
        <w:r w:rsidR="00495E91">
          <w:rPr>
            <w:noProof/>
            <w:webHidden/>
          </w:rPr>
          <w:fldChar w:fldCharType="separate"/>
        </w:r>
        <w:r w:rsidR="00495E91">
          <w:rPr>
            <w:noProof/>
            <w:webHidden/>
          </w:rPr>
          <w:t>12</w:t>
        </w:r>
        <w:r w:rsidR="00495E91">
          <w:rPr>
            <w:noProof/>
            <w:webHidden/>
          </w:rPr>
          <w:fldChar w:fldCharType="end"/>
        </w:r>
      </w:hyperlink>
    </w:p>
    <w:p w14:paraId="5157AC3C" w14:textId="0694C01B" w:rsidR="00495E91" w:rsidRDefault="00DE489E">
      <w:pPr>
        <w:pStyle w:val="TOC2"/>
        <w:tabs>
          <w:tab w:val="left" w:pos="720"/>
          <w:tab w:val="right" w:leader="dot" w:pos="8210"/>
        </w:tabs>
        <w:rPr>
          <w:rFonts w:eastAsiaTheme="minorEastAsia" w:cstheme="minorBidi"/>
          <w:bCs w:val="0"/>
          <w:noProof/>
          <w:sz w:val="24"/>
          <w:szCs w:val="24"/>
          <w:lang w:val="en-CZ" w:eastAsia="en-GB"/>
        </w:rPr>
      </w:pPr>
      <w:hyperlink w:anchor="_Toc89951651" w:history="1">
        <w:r w:rsidR="00495E91" w:rsidRPr="000156A1">
          <w:rPr>
            <w:rStyle w:val="Hyperlink"/>
            <w:noProof/>
          </w:rPr>
          <w:t>2.4</w:t>
        </w:r>
        <w:r w:rsidR="00495E91">
          <w:rPr>
            <w:rFonts w:eastAsiaTheme="minorEastAsia" w:cstheme="minorBidi"/>
            <w:bCs w:val="0"/>
            <w:noProof/>
            <w:sz w:val="24"/>
            <w:szCs w:val="24"/>
            <w:lang w:val="en-CZ" w:eastAsia="en-GB"/>
          </w:rPr>
          <w:tab/>
        </w:r>
        <w:r w:rsidR="00495E91" w:rsidRPr="000156A1">
          <w:rPr>
            <w:rStyle w:val="Hyperlink"/>
            <w:noProof/>
          </w:rPr>
          <w:t>Nashova rovnováha</w:t>
        </w:r>
        <w:r w:rsidR="00495E91">
          <w:rPr>
            <w:noProof/>
            <w:webHidden/>
          </w:rPr>
          <w:tab/>
        </w:r>
        <w:r w:rsidR="00495E91">
          <w:rPr>
            <w:noProof/>
            <w:webHidden/>
          </w:rPr>
          <w:fldChar w:fldCharType="begin"/>
        </w:r>
        <w:r w:rsidR="00495E91">
          <w:rPr>
            <w:noProof/>
            <w:webHidden/>
          </w:rPr>
          <w:instrText xml:space="preserve"> PAGEREF _Toc89951651 \h </w:instrText>
        </w:r>
        <w:r w:rsidR="00495E91">
          <w:rPr>
            <w:noProof/>
            <w:webHidden/>
          </w:rPr>
        </w:r>
        <w:r w:rsidR="00495E91">
          <w:rPr>
            <w:noProof/>
            <w:webHidden/>
          </w:rPr>
          <w:fldChar w:fldCharType="separate"/>
        </w:r>
        <w:r w:rsidR="00495E91">
          <w:rPr>
            <w:noProof/>
            <w:webHidden/>
          </w:rPr>
          <w:t>13</w:t>
        </w:r>
        <w:r w:rsidR="00495E91">
          <w:rPr>
            <w:noProof/>
            <w:webHidden/>
          </w:rPr>
          <w:fldChar w:fldCharType="end"/>
        </w:r>
      </w:hyperlink>
    </w:p>
    <w:p w14:paraId="2B774D0B" w14:textId="1DBC7465" w:rsidR="00495E91" w:rsidRDefault="00DE489E">
      <w:pPr>
        <w:pStyle w:val="TOC2"/>
        <w:tabs>
          <w:tab w:val="left" w:pos="720"/>
          <w:tab w:val="right" w:leader="dot" w:pos="8210"/>
        </w:tabs>
        <w:rPr>
          <w:rFonts w:eastAsiaTheme="minorEastAsia" w:cstheme="minorBidi"/>
          <w:bCs w:val="0"/>
          <w:noProof/>
          <w:sz w:val="24"/>
          <w:szCs w:val="24"/>
          <w:lang w:val="en-CZ" w:eastAsia="en-GB"/>
        </w:rPr>
      </w:pPr>
      <w:hyperlink w:anchor="_Toc89951652" w:history="1">
        <w:r w:rsidR="00495E91" w:rsidRPr="000156A1">
          <w:rPr>
            <w:rStyle w:val="Hyperlink"/>
            <w:noProof/>
          </w:rPr>
          <w:t>2.5</w:t>
        </w:r>
        <w:r w:rsidR="00495E91">
          <w:rPr>
            <w:rFonts w:eastAsiaTheme="minorEastAsia" w:cstheme="minorBidi"/>
            <w:bCs w:val="0"/>
            <w:noProof/>
            <w:sz w:val="24"/>
            <w:szCs w:val="24"/>
            <w:lang w:val="en-CZ" w:eastAsia="en-GB"/>
          </w:rPr>
          <w:tab/>
        </w:r>
        <w:r w:rsidR="00495E91" w:rsidRPr="000156A1">
          <w:rPr>
            <w:rStyle w:val="Hyperlink"/>
            <w:noProof/>
          </w:rPr>
          <w:t>Konečné a spojité hry</w:t>
        </w:r>
        <w:r w:rsidR="00495E91">
          <w:rPr>
            <w:noProof/>
            <w:webHidden/>
          </w:rPr>
          <w:tab/>
        </w:r>
        <w:r w:rsidR="00495E91">
          <w:rPr>
            <w:noProof/>
            <w:webHidden/>
          </w:rPr>
          <w:fldChar w:fldCharType="begin"/>
        </w:r>
        <w:r w:rsidR="00495E91">
          <w:rPr>
            <w:noProof/>
            <w:webHidden/>
          </w:rPr>
          <w:instrText xml:space="preserve"> PAGEREF _Toc89951652 \h </w:instrText>
        </w:r>
        <w:r w:rsidR="00495E91">
          <w:rPr>
            <w:noProof/>
            <w:webHidden/>
          </w:rPr>
        </w:r>
        <w:r w:rsidR="00495E91">
          <w:rPr>
            <w:noProof/>
            <w:webHidden/>
          </w:rPr>
          <w:fldChar w:fldCharType="separate"/>
        </w:r>
        <w:r w:rsidR="00495E91">
          <w:rPr>
            <w:noProof/>
            <w:webHidden/>
          </w:rPr>
          <w:t>14</w:t>
        </w:r>
        <w:r w:rsidR="00495E91">
          <w:rPr>
            <w:noProof/>
            <w:webHidden/>
          </w:rPr>
          <w:fldChar w:fldCharType="end"/>
        </w:r>
      </w:hyperlink>
    </w:p>
    <w:p w14:paraId="1AD37145" w14:textId="2D18175B" w:rsidR="00495E91" w:rsidRDefault="00DE489E">
      <w:pPr>
        <w:pStyle w:val="TOC2"/>
        <w:tabs>
          <w:tab w:val="left" w:pos="720"/>
          <w:tab w:val="right" w:leader="dot" w:pos="8210"/>
        </w:tabs>
        <w:rPr>
          <w:rFonts w:eastAsiaTheme="minorEastAsia" w:cstheme="minorBidi"/>
          <w:bCs w:val="0"/>
          <w:noProof/>
          <w:sz w:val="24"/>
          <w:szCs w:val="24"/>
          <w:lang w:val="en-CZ" w:eastAsia="en-GB"/>
        </w:rPr>
      </w:pPr>
      <w:hyperlink w:anchor="_Toc89951653" w:history="1">
        <w:r w:rsidR="00495E91" w:rsidRPr="000156A1">
          <w:rPr>
            <w:rStyle w:val="Hyperlink"/>
            <w:noProof/>
          </w:rPr>
          <w:t>2.6</w:t>
        </w:r>
        <w:r w:rsidR="00495E91">
          <w:rPr>
            <w:rFonts w:eastAsiaTheme="minorEastAsia" w:cstheme="minorBidi"/>
            <w:bCs w:val="0"/>
            <w:noProof/>
            <w:sz w:val="24"/>
            <w:szCs w:val="24"/>
            <w:lang w:val="en-CZ" w:eastAsia="en-GB"/>
          </w:rPr>
          <w:tab/>
        </w:r>
        <w:r w:rsidR="00495E91" w:rsidRPr="000156A1">
          <w:rPr>
            <w:rStyle w:val="Hyperlink"/>
            <w:noProof/>
          </w:rPr>
          <w:t>Užitkové funkce</w:t>
        </w:r>
        <w:r w:rsidR="00495E91">
          <w:rPr>
            <w:noProof/>
            <w:webHidden/>
          </w:rPr>
          <w:tab/>
        </w:r>
        <w:r w:rsidR="00495E91">
          <w:rPr>
            <w:noProof/>
            <w:webHidden/>
          </w:rPr>
          <w:fldChar w:fldCharType="begin"/>
        </w:r>
        <w:r w:rsidR="00495E91">
          <w:rPr>
            <w:noProof/>
            <w:webHidden/>
          </w:rPr>
          <w:instrText xml:space="preserve"> PAGEREF _Toc89951653 \h </w:instrText>
        </w:r>
        <w:r w:rsidR="00495E91">
          <w:rPr>
            <w:noProof/>
            <w:webHidden/>
          </w:rPr>
        </w:r>
        <w:r w:rsidR="00495E91">
          <w:rPr>
            <w:noProof/>
            <w:webHidden/>
          </w:rPr>
          <w:fldChar w:fldCharType="separate"/>
        </w:r>
        <w:r w:rsidR="00495E91">
          <w:rPr>
            <w:noProof/>
            <w:webHidden/>
          </w:rPr>
          <w:t>16</w:t>
        </w:r>
        <w:r w:rsidR="00495E91">
          <w:rPr>
            <w:noProof/>
            <w:webHidden/>
          </w:rPr>
          <w:fldChar w:fldCharType="end"/>
        </w:r>
      </w:hyperlink>
    </w:p>
    <w:p w14:paraId="3CAD287A" w14:textId="2DEE8CD5" w:rsidR="00495E91" w:rsidRDefault="00DE489E">
      <w:pPr>
        <w:pStyle w:val="TOC1"/>
        <w:rPr>
          <w:rFonts w:eastAsiaTheme="minorEastAsia" w:cstheme="minorBidi"/>
          <w:bCs w:val="0"/>
          <w:smallCaps w:val="0"/>
          <w:noProof/>
          <w:lang w:val="en-CZ" w:eastAsia="en-GB"/>
        </w:rPr>
      </w:pPr>
      <w:hyperlink w:anchor="_Toc89951654" w:history="1">
        <w:r w:rsidR="00495E91" w:rsidRPr="000156A1">
          <w:rPr>
            <w:rStyle w:val="Hyperlink"/>
            <w:rFonts w:asciiTheme="majorHAnsi" w:hAnsiTheme="majorHAnsi"/>
            <w:noProof/>
          </w:rPr>
          <w:t>3</w:t>
        </w:r>
        <w:r w:rsidR="00495E91">
          <w:rPr>
            <w:rFonts w:eastAsiaTheme="minorEastAsia" w:cstheme="minorBidi"/>
            <w:bCs w:val="0"/>
            <w:smallCaps w:val="0"/>
            <w:noProof/>
            <w:lang w:val="en-CZ" w:eastAsia="en-GB"/>
          </w:rPr>
          <w:tab/>
        </w:r>
        <w:r w:rsidR="00495E91" w:rsidRPr="000156A1">
          <w:rPr>
            <w:rStyle w:val="Hyperlink"/>
            <w:rFonts w:asciiTheme="majorHAnsi" w:hAnsiTheme="majorHAnsi"/>
            <w:noProof/>
          </w:rPr>
          <w:t>Po částech spojené užitkové funkce</w:t>
        </w:r>
        <w:r w:rsidR="00495E91">
          <w:rPr>
            <w:noProof/>
            <w:webHidden/>
          </w:rPr>
          <w:tab/>
        </w:r>
        <w:r w:rsidR="00495E91">
          <w:rPr>
            <w:noProof/>
            <w:webHidden/>
          </w:rPr>
          <w:fldChar w:fldCharType="begin"/>
        </w:r>
        <w:r w:rsidR="00495E91">
          <w:rPr>
            <w:noProof/>
            <w:webHidden/>
          </w:rPr>
          <w:instrText xml:space="preserve"> PAGEREF _Toc89951654 \h </w:instrText>
        </w:r>
        <w:r w:rsidR="00495E91">
          <w:rPr>
            <w:noProof/>
            <w:webHidden/>
          </w:rPr>
        </w:r>
        <w:r w:rsidR="00495E91">
          <w:rPr>
            <w:noProof/>
            <w:webHidden/>
          </w:rPr>
          <w:fldChar w:fldCharType="separate"/>
        </w:r>
        <w:r w:rsidR="00495E91">
          <w:rPr>
            <w:noProof/>
            <w:webHidden/>
          </w:rPr>
          <w:t>21</w:t>
        </w:r>
        <w:r w:rsidR="00495E91">
          <w:rPr>
            <w:noProof/>
            <w:webHidden/>
          </w:rPr>
          <w:fldChar w:fldCharType="end"/>
        </w:r>
      </w:hyperlink>
    </w:p>
    <w:p w14:paraId="59F6A3F0" w14:textId="4E704B0F" w:rsidR="00495E91" w:rsidRDefault="00DE489E">
      <w:pPr>
        <w:pStyle w:val="TOC2"/>
        <w:tabs>
          <w:tab w:val="left" w:pos="720"/>
          <w:tab w:val="right" w:leader="dot" w:pos="8210"/>
        </w:tabs>
        <w:rPr>
          <w:rFonts w:eastAsiaTheme="minorEastAsia" w:cstheme="minorBidi"/>
          <w:bCs w:val="0"/>
          <w:noProof/>
          <w:sz w:val="24"/>
          <w:szCs w:val="24"/>
          <w:lang w:val="en-CZ" w:eastAsia="en-GB"/>
        </w:rPr>
      </w:pPr>
      <w:hyperlink w:anchor="_Toc89951655" w:history="1">
        <w:r w:rsidR="00495E91" w:rsidRPr="000156A1">
          <w:rPr>
            <w:rStyle w:val="Hyperlink"/>
            <w:noProof/>
          </w:rPr>
          <w:t>3.1</w:t>
        </w:r>
        <w:r w:rsidR="00495E91">
          <w:rPr>
            <w:rFonts w:eastAsiaTheme="minorEastAsia" w:cstheme="minorBidi"/>
            <w:bCs w:val="0"/>
            <w:noProof/>
            <w:sz w:val="24"/>
            <w:szCs w:val="24"/>
            <w:lang w:val="en-CZ" w:eastAsia="en-GB"/>
          </w:rPr>
          <w:tab/>
        </w:r>
        <w:r w:rsidR="00495E91" w:rsidRPr="000156A1">
          <w:rPr>
            <w:rStyle w:val="Hyperlink"/>
            <w:noProof/>
          </w:rPr>
          <w:t>Složitost hledání rovnováhy</w:t>
        </w:r>
        <w:r w:rsidR="00495E91">
          <w:rPr>
            <w:noProof/>
            <w:webHidden/>
          </w:rPr>
          <w:tab/>
        </w:r>
        <w:r w:rsidR="00495E91">
          <w:rPr>
            <w:noProof/>
            <w:webHidden/>
          </w:rPr>
          <w:fldChar w:fldCharType="begin"/>
        </w:r>
        <w:r w:rsidR="00495E91">
          <w:rPr>
            <w:noProof/>
            <w:webHidden/>
          </w:rPr>
          <w:instrText xml:space="preserve"> PAGEREF _Toc89951655 \h </w:instrText>
        </w:r>
        <w:r w:rsidR="00495E91">
          <w:rPr>
            <w:noProof/>
            <w:webHidden/>
          </w:rPr>
        </w:r>
        <w:r w:rsidR="00495E91">
          <w:rPr>
            <w:noProof/>
            <w:webHidden/>
          </w:rPr>
          <w:fldChar w:fldCharType="separate"/>
        </w:r>
        <w:r w:rsidR="00495E91">
          <w:rPr>
            <w:noProof/>
            <w:webHidden/>
          </w:rPr>
          <w:t>21</w:t>
        </w:r>
        <w:r w:rsidR="00495E91">
          <w:rPr>
            <w:noProof/>
            <w:webHidden/>
          </w:rPr>
          <w:fldChar w:fldCharType="end"/>
        </w:r>
      </w:hyperlink>
    </w:p>
    <w:p w14:paraId="65FC234C" w14:textId="276FDBD7" w:rsidR="00495E91" w:rsidRDefault="00DE489E">
      <w:pPr>
        <w:pStyle w:val="TOC2"/>
        <w:tabs>
          <w:tab w:val="left" w:pos="720"/>
          <w:tab w:val="right" w:leader="dot" w:pos="8210"/>
        </w:tabs>
        <w:rPr>
          <w:rFonts w:eastAsiaTheme="minorEastAsia" w:cstheme="minorBidi"/>
          <w:bCs w:val="0"/>
          <w:noProof/>
          <w:sz w:val="24"/>
          <w:szCs w:val="24"/>
          <w:lang w:val="en-CZ" w:eastAsia="en-GB"/>
        </w:rPr>
      </w:pPr>
      <w:hyperlink w:anchor="_Toc89951656" w:history="1">
        <w:r w:rsidR="00495E91" w:rsidRPr="000156A1">
          <w:rPr>
            <w:rStyle w:val="Hyperlink"/>
            <w:noProof/>
          </w:rPr>
          <w:t>3.2</w:t>
        </w:r>
        <w:r w:rsidR="00495E91">
          <w:rPr>
            <w:rFonts w:eastAsiaTheme="minorEastAsia" w:cstheme="minorBidi"/>
            <w:bCs w:val="0"/>
            <w:noProof/>
            <w:sz w:val="24"/>
            <w:szCs w:val="24"/>
            <w:lang w:val="en-CZ" w:eastAsia="en-GB"/>
          </w:rPr>
          <w:tab/>
        </w:r>
        <w:r w:rsidR="00495E91" w:rsidRPr="000156A1">
          <w:rPr>
            <w:rStyle w:val="Hyperlink"/>
            <w:noProof/>
          </w:rPr>
          <w:t>Použití her s nulovým součtem</w:t>
        </w:r>
        <w:r w:rsidR="00495E91">
          <w:rPr>
            <w:noProof/>
            <w:webHidden/>
          </w:rPr>
          <w:tab/>
        </w:r>
        <w:r w:rsidR="00495E91">
          <w:rPr>
            <w:noProof/>
            <w:webHidden/>
          </w:rPr>
          <w:fldChar w:fldCharType="begin"/>
        </w:r>
        <w:r w:rsidR="00495E91">
          <w:rPr>
            <w:noProof/>
            <w:webHidden/>
          </w:rPr>
          <w:instrText xml:space="preserve"> PAGEREF _Toc89951656 \h </w:instrText>
        </w:r>
        <w:r w:rsidR="00495E91">
          <w:rPr>
            <w:noProof/>
            <w:webHidden/>
          </w:rPr>
        </w:r>
        <w:r w:rsidR="00495E91">
          <w:rPr>
            <w:noProof/>
            <w:webHidden/>
          </w:rPr>
          <w:fldChar w:fldCharType="separate"/>
        </w:r>
        <w:r w:rsidR="00495E91">
          <w:rPr>
            <w:noProof/>
            <w:webHidden/>
          </w:rPr>
          <w:t>22</w:t>
        </w:r>
        <w:r w:rsidR="00495E91">
          <w:rPr>
            <w:noProof/>
            <w:webHidden/>
          </w:rPr>
          <w:fldChar w:fldCharType="end"/>
        </w:r>
      </w:hyperlink>
    </w:p>
    <w:p w14:paraId="14E31725" w14:textId="4CD6CCBA" w:rsidR="00495E91" w:rsidRDefault="00DE489E">
      <w:pPr>
        <w:pStyle w:val="TOC2"/>
        <w:tabs>
          <w:tab w:val="left" w:pos="720"/>
          <w:tab w:val="right" w:leader="dot" w:pos="8210"/>
        </w:tabs>
        <w:rPr>
          <w:rFonts w:eastAsiaTheme="minorEastAsia" w:cstheme="minorBidi"/>
          <w:bCs w:val="0"/>
          <w:noProof/>
          <w:sz w:val="24"/>
          <w:szCs w:val="24"/>
          <w:lang w:val="en-CZ" w:eastAsia="en-GB"/>
        </w:rPr>
      </w:pPr>
      <w:hyperlink w:anchor="_Toc89951657" w:history="1">
        <w:r w:rsidR="00495E91" w:rsidRPr="000156A1">
          <w:rPr>
            <w:rStyle w:val="Hyperlink"/>
            <w:noProof/>
          </w:rPr>
          <w:t>3.3</w:t>
        </w:r>
        <w:r w:rsidR="00495E91">
          <w:rPr>
            <w:rFonts w:eastAsiaTheme="minorEastAsia" w:cstheme="minorBidi"/>
            <w:bCs w:val="0"/>
            <w:noProof/>
            <w:sz w:val="24"/>
            <w:szCs w:val="24"/>
            <w:lang w:val="en-CZ" w:eastAsia="en-GB"/>
          </w:rPr>
          <w:tab/>
        </w:r>
        <w:r w:rsidR="00495E91" w:rsidRPr="000156A1">
          <w:rPr>
            <w:rStyle w:val="Hyperlink"/>
            <w:noProof/>
          </w:rPr>
          <w:t>Delaunayho triangulace</w:t>
        </w:r>
        <w:r w:rsidR="00495E91">
          <w:rPr>
            <w:noProof/>
            <w:webHidden/>
          </w:rPr>
          <w:tab/>
        </w:r>
        <w:r w:rsidR="00495E91">
          <w:rPr>
            <w:noProof/>
            <w:webHidden/>
          </w:rPr>
          <w:fldChar w:fldCharType="begin"/>
        </w:r>
        <w:r w:rsidR="00495E91">
          <w:rPr>
            <w:noProof/>
            <w:webHidden/>
          </w:rPr>
          <w:instrText xml:space="preserve"> PAGEREF _Toc89951657 \h </w:instrText>
        </w:r>
        <w:r w:rsidR="00495E91">
          <w:rPr>
            <w:noProof/>
            <w:webHidden/>
          </w:rPr>
        </w:r>
        <w:r w:rsidR="00495E91">
          <w:rPr>
            <w:noProof/>
            <w:webHidden/>
          </w:rPr>
          <w:fldChar w:fldCharType="separate"/>
        </w:r>
        <w:r w:rsidR="00495E91">
          <w:rPr>
            <w:noProof/>
            <w:webHidden/>
          </w:rPr>
          <w:t>23</w:t>
        </w:r>
        <w:r w:rsidR="00495E91">
          <w:rPr>
            <w:noProof/>
            <w:webHidden/>
          </w:rPr>
          <w:fldChar w:fldCharType="end"/>
        </w:r>
      </w:hyperlink>
    </w:p>
    <w:p w14:paraId="66FB9592" w14:textId="2D1F5AD1" w:rsidR="00495E91" w:rsidRDefault="00DE489E">
      <w:pPr>
        <w:pStyle w:val="TOC2"/>
        <w:tabs>
          <w:tab w:val="left" w:pos="720"/>
          <w:tab w:val="right" w:leader="dot" w:pos="8210"/>
        </w:tabs>
        <w:rPr>
          <w:rFonts w:eastAsiaTheme="minorEastAsia" w:cstheme="minorBidi"/>
          <w:bCs w:val="0"/>
          <w:noProof/>
          <w:sz w:val="24"/>
          <w:szCs w:val="24"/>
          <w:lang w:val="en-CZ" w:eastAsia="en-GB"/>
        </w:rPr>
      </w:pPr>
      <w:hyperlink w:anchor="_Toc89951658" w:history="1">
        <w:r w:rsidR="00495E91" w:rsidRPr="000156A1">
          <w:rPr>
            <w:rStyle w:val="Hyperlink"/>
            <w:noProof/>
          </w:rPr>
          <w:t>3.4</w:t>
        </w:r>
        <w:r w:rsidR="00495E91">
          <w:rPr>
            <w:rFonts w:eastAsiaTheme="minorEastAsia" w:cstheme="minorBidi"/>
            <w:bCs w:val="0"/>
            <w:noProof/>
            <w:sz w:val="24"/>
            <w:szCs w:val="24"/>
            <w:lang w:val="en-CZ" w:eastAsia="en-GB"/>
          </w:rPr>
          <w:tab/>
        </w:r>
        <w:r w:rsidR="00495E91" w:rsidRPr="000156A1">
          <w:rPr>
            <w:rStyle w:val="Hyperlink"/>
            <w:noProof/>
          </w:rPr>
          <w:t>Domény prostoru</w:t>
        </w:r>
        <w:r w:rsidR="00495E91">
          <w:rPr>
            <w:noProof/>
            <w:webHidden/>
          </w:rPr>
          <w:tab/>
        </w:r>
        <w:r w:rsidR="00495E91">
          <w:rPr>
            <w:noProof/>
            <w:webHidden/>
          </w:rPr>
          <w:fldChar w:fldCharType="begin"/>
        </w:r>
        <w:r w:rsidR="00495E91">
          <w:rPr>
            <w:noProof/>
            <w:webHidden/>
          </w:rPr>
          <w:instrText xml:space="preserve"> PAGEREF _Toc89951658 \h </w:instrText>
        </w:r>
        <w:r w:rsidR="00495E91">
          <w:rPr>
            <w:noProof/>
            <w:webHidden/>
          </w:rPr>
        </w:r>
        <w:r w:rsidR="00495E91">
          <w:rPr>
            <w:noProof/>
            <w:webHidden/>
          </w:rPr>
          <w:fldChar w:fldCharType="separate"/>
        </w:r>
        <w:r w:rsidR="00495E91">
          <w:rPr>
            <w:noProof/>
            <w:webHidden/>
          </w:rPr>
          <w:t>28</w:t>
        </w:r>
        <w:r w:rsidR="00495E91">
          <w:rPr>
            <w:noProof/>
            <w:webHidden/>
          </w:rPr>
          <w:fldChar w:fldCharType="end"/>
        </w:r>
      </w:hyperlink>
    </w:p>
    <w:p w14:paraId="5CA5E58B" w14:textId="19385422" w:rsidR="00495E91" w:rsidRDefault="00DE489E">
      <w:pPr>
        <w:pStyle w:val="TOC1"/>
        <w:rPr>
          <w:rFonts w:eastAsiaTheme="minorEastAsia" w:cstheme="minorBidi"/>
          <w:bCs w:val="0"/>
          <w:smallCaps w:val="0"/>
          <w:noProof/>
          <w:lang w:val="en-CZ" w:eastAsia="en-GB"/>
        </w:rPr>
      </w:pPr>
      <w:hyperlink w:anchor="_Toc89951659" w:history="1">
        <w:r w:rsidR="00495E91" w:rsidRPr="000156A1">
          <w:rPr>
            <w:rStyle w:val="Hyperlink"/>
            <w:rFonts w:asciiTheme="majorHAnsi" w:hAnsiTheme="majorHAnsi"/>
            <w:noProof/>
          </w:rPr>
          <w:t>4</w:t>
        </w:r>
        <w:r w:rsidR="00495E91">
          <w:rPr>
            <w:rFonts w:eastAsiaTheme="minorEastAsia" w:cstheme="minorBidi"/>
            <w:bCs w:val="0"/>
            <w:smallCaps w:val="0"/>
            <w:noProof/>
            <w:lang w:val="en-CZ" w:eastAsia="en-GB"/>
          </w:rPr>
          <w:tab/>
        </w:r>
        <w:r w:rsidR="00495E91" w:rsidRPr="000156A1">
          <w:rPr>
            <w:rStyle w:val="Hyperlink"/>
            <w:rFonts w:asciiTheme="majorHAnsi" w:hAnsiTheme="majorHAnsi"/>
            <w:noProof/>
          </w:rPr>
          <w:t>Konkurenční řešení</w:t>
        </w:r>
        <w:r w:rsidR="00495E91">
          <w:rPr>
            <w:noProof/>
            <w:webHidden/>
          </w:rPr>
          <w:tab/>
        </w:r>
        <w:r w:rsidR="00495E91">
          <w:rPr>
            <w:noProof/>
            <w:webHidden/>
          </w:rPr>
          <w:fldChar w:fldCharType="begin"/>
        </w:r>
        <w:r w:rsidR="00495E91">
          <w:rPr>
            <w:noProof/>
            <w:webHidden/>
          </w:rPr>
          <w:instrText xml:space="preserve"> PAGEREF _Toc89951659 \h </w:instrText>
        </w:r>
        <w:r w:rsidR="00495E91">
          <w:rPr>
            <w:noProof/>
            <w:webHidden/>
          </w:rPr>
        </w:r>
        <w:r w:rsidR="00495E91">
          <w:rPr>
            <w:noProof/>
            <w:webHidden/>
          </w:rPr>
          <w:fldChar w:fldCharType="separate"/>
        </w:r>
        <w:r w:rsidR="00495E91">
          <w:rPr>
            <w:noProof/>
            <w:webHidden/>
          </w:rPr>
          <w:t>29</w:t>
        </w:r>
        <w:r w:rsidR="00495E91">
          <w:rPr>
            <w:noProof/>
            <w:webHidden/>
          </w:rPr>
          <w:fldChar w:fldCharType="end"/>
        </w:r>
      </w:hyperlink>
    </w:p>
    <w:p w14:paraId="6363E7BA" w14:textId="3E5F660D" w:rsidR="00495E91" w:rsidRDefault="00DE489E">
      <w:pPr>
        <w:pStyle w:val="TOC2"/>
        <w:tabs>
          <w:tab w:val="left" w:pos="720"/>
          <w:tab w:val="right" w:leader="dot" w:pos="8210"/>
        </w:tabs>
        <w:rPr>
          <w:rFonts w:eastAsiaTheme="minorEastAsia" w:cstheme="minorBidi"/>
          <w:bCs w:val="0"/>
          <w:noProof/>
          <w:sz w:val="24"/>
          <w:szCs w:val="24"/>
          <w:lang w:val="en-CZ" w:eastAsia="en-GB"/>
        </w:rPr>
      </w:pPr>
      <w:hyperlink w:anchor="_Toc89951660" w:history="1">
        <w:r w:rsidR="00495E91" w:rsidRPr="000156A1">
          <w:rPr>
            <w:rStyle w:val="Hyperlink"/>
            <w:noProof/>
          </w:rPr>
          <w:t>4.1</w:t>
        </w:r>
        <w:r w:rsidR="00495E91">
          <w:rPr>
            <w:rFonts w:eastAsiaTheme="minorEastAsia" w:cstheme="minorBidi"/>
            <w:bCs w:val="0"/>
            <w:noProof/>
            <w:sz w:val="24"/>
            <w:szCs w:val="24"/>
            <w:lang w:val="en-CZ" w:eastAsia="en-GB"/>
          </w:rPr>
          <w:tab/>
        </w:r>
        <w:r w:rsidR="00495E91" w:rsidRPr="000156A1">
          <w:rPr>
            <w:rStyle w:val="Hyperlink"/>
            <w:noProof/>
          </w:rPr>
          <w:t>Triangulace planárních objektů a jeho implementace do AtoM balíčků</w:t>
        </w:r>
        <w:r w:rsidR="00495E91">
          <w:rPr>
            <w:noProof/>
            <w:webHidden/>
          </w:rPr>
          <w:tab/>
        </w:r>
        <w:r w:rsidR="00495E91">
          <w:rPr>
            <w:noProof/>
            <w:webHidden/>
          </w:rPr>
          <w:fldChar w:fldCharType="begin"/>
        </w:r>
        <w:r w:rsidR="00495E91">
          <w:rPr>
            <w:noProof/>
            <w:webHidden/>
          </w:rPr>
          <w:instrText xml:space="preserve"> PAGEREF _Toc89951660 \h </w:instrText>
        </w:r>
        <w:r w:rsidR="00495E91">
          <w:rPr>
            <w:noProof/>
            <w:webHidden/>
          </w:rPr>
        </w:r>
        <w:r w:rsidR="00495E91">
          <w:rPr>
            <w:noProof/>
            <w:webHidden/>
          </w:rPr>
          <w:fldChar w:fldCharType="separate"/>
        </w:r>
        <w:r w:rsidR="00495E91">
          <w:rPr>
            <w:noProof/>
            <w:webHidden/>
          </w:rPr>
          <w:t>29</w:t>
        </w:r>
        <w:r w:rsidR="00495E91">
          <w:rPr>
            <w:noProof/>
            <w:webHidden/>
          </w:rPr>
          <w:fldChar w:fldCharType="end"/>
        </w:r>
      </w:hyperlink>
    </w:p>
    <w:p w14:paraId="0ABDA96F" w14:textId="7D348A10" w:rsidR="00495E91" w:rsidRDefault="00DE489E">
      <w:pPr>
        <w:pStyle w:val="TOC2"/>
        <w:tabs>
          <w:tab w:val="left" w:pos="720"/>
          <w:tab w:val="right" w:leader="dot" w:pos="8210"/>
        </w:tabs>
        <w:rPr>
          <w:rFonts w:eastAsiaTheme="minorEastAsia" w:cstheme="minorBidi"/>
          <w:bCs w:val="0"/>
          <w:noProof/>
          <w:sz w:val="24"/>
          <w:szCs w:val="24"/>
          <w:lang w:val="en-CZ" w:eastAsia="en-GB"/>
        </w:rPr>
      </w:pPr>
      <w:hyperlink w:anchor="_Toc89951661" w:history="1">
        <w:r w:rsidR="00495E91" w:rsidRPr="000156A1">
          <w:rPr>
            <w:rStyle w:val="Hyperlink"/>
            <w:noProof/>
          </w:rPr>
          <w:t>4.2</w:t>
        </w:r>
        <w:r w:rsidR="00495E91">
          <w:rPr>
            <w:rFonts w:eastAsiaTheme="minorEastAsia" w:cstheme="minorBidi"/>
            <w:bCs w:val="0"/>
            <w:noProof/>
            <w:sz w:val="24"/>
            <w:szCs w:val="24"/>
            <w:lang w:val="en-CZ" w:eastAsia="en-GB"/>
          </w:rPr>
          <w:tab/>
        </w:r>
        <w:r w:rsidR="00495E91" w:rsidRPr="000156A1">
          <w:rPr>
            <w:rStyle w:val="Hyperlink"/>
            <w:noProof/>
          </w:rPr>
          <w:t>Julia rozhraní pro knihovnu Triangle</w:t>
        </w:r>
        <w:r w:rsidR="00495E91">
          <w:rPr>
            <w:noProof/>
            <w:webHidden/>
          </w:rPr>
          <w:tab/>
        </w:r>
        <w:r w:rsidR="00495E91">
          <w:rPr>
            <w:noProof/>
            <w:webHidden/>
          </w:rPr>
          <w:fldChar w:fldCharType="begin"/>
        </w:r>
        <w:r w:rsidR="00495E91">
          <w:rPr>
            <w:noProof/>
            <w:webHidden/>
          </w:rPr>
          <w:instrText xml:space="preserve"> PAGEREF _Toc89951661 \h </w:instrText>
        </w:r>
        <w:r w:rsidR="00495E91">
          <w:rPr>
            <w:noProof/>
            <w:webHidden/>
          </w:rPr>
        </w:r>
        <w:r w:rsidR="00495E91">
          <w:rPr>
            <w:noProof/>
            <w:webHidden/>
          </w:rPr>
          <w:fldChar w:fldCharType="separate"/>
        </w:r>
        <w:r w:rsidR="00495E91">
          <w:rPr>
            <w:noProof/>
            <w:webHidden/>
          </w:rPr>
          <w:t>30</w:t>
        </w:r>
        <w:r w:rsidR="00495E91">
          <w:rPr>
            <w:noProof/>
            <w:webHidden/>
          </w:rPr>
          <w:fldChar w:fldCharType="end"/>
        </w:r>
      </w:hyperlink>
    </w:p>
    <w:p w14:paraId="2919B927" w14:textId="5FA5CEF4" w:rsidR="00495E91" w:rsidRDefault="00DE489E">
      <w:pPr>
        <w:pStyle w:val="TOC2"/>
        <w:tabs>
          <w:tab w:val="left" w:pos="720"/>
          <w:tab w:val="right" w:leader="dot" w:pos="8210"/>
        </w:tabs>
        <w:rPr>
          <w:rFonts w:eastAsiaTheme="minorEastAsia" w:cstheme="minorBidi"/>
          <w:bCs w:val="0"/>
          <w:noProof/>
          <w:sz w:val="24"/>
          <w:szCs w:val="24"/>
          <w:lang w:val="en-CZ" w:eastAsia="en-GB"/>
        </w:rPr>
      </w:pPr>
      <w:hyperlink w:anchor="_Toc89951662" w:history="1">
        <w:r w:rsidR="00495E91" w:rsidRPr="000156A1">
          <w:rPr>
            <w:rStyle w:val="Hyperlink"/>
            <w:noProof/>
          </w:rPr>
          <w:t>4.3</w:t>
        </w:r>
        <w:r w:rsidR="00495E91">
          <w:rPr>
            <w:rFonts w:eastAsiaTheme="minorEastAsia" w:cstheme="minorBidi"/>
            <w:bCs w:val="0"/>
            <w:noProof/>
            <w:sz w:val="24"/>
            <w:szCs w:val="24"/>
            <w:lang w:val="en-CZ" w:eastAsia="en-GB"/>
          </w:rPr>
          <w:tab/>
        </w:r>
        <w:r w:rsidR="00495E91" w:rsidRPr="000156A1">
          <w:rPr>
            <w:rStyle w:val="Hyperlink"/>
            <w:noProof/>
          </w:rPr>
          <w:t>Výpočet objemu objektů z rozsáhlých zašuměných mračen bodů</w:t>
        </w:r>
        <w:r w:rsidR="00495E91">
          <w:rPr>
            <w:noProof/>
            <w:webHidden/>
          </w:rPr>
          <w:tab/>
        </w:r>
        <w:r w:rsidR="00495E91">
          <w:rPr>
            <w:noProof/>
            <w:webHidden/>
          </w:rPr>
          <w:fldChar w:fldCharType="begin"/>
        </w:r>
        <w:r w:rsidR="00495E91">
          <w:rPr>
            <w:noProof/>
            <w:webHidden/>
          </w:rPr>
          <w:instrText xml:space="preserve"> PAGEREF _Toc89951662 \h </w:instrText>
        </w:r>
        <w:r w:rsidR="00495E91">
          <w:rPr>
            <w:noProof/>
            <w:webHidden/>
          </w:rPr>
        </w:r>
        <w:r w:rsidR="00495E91">
          <w:rPr>
            <w:noProof/>
            <w:webHidden/>
          </w:rPr>
          <w:fldChar w:fldCharType="separate"/>
        </w:r>
        <w:r w:rsidR="00495E91">
          <w:rPr>
            <w:noProof/>
            <w:webHidden/>
          </w:rPr>
          <w:t>31</w:t>
        </w:r>
        <w:r w:rsidR="00495E91">
          <w:rPr>
            <w:noProof/>
            <w:webHidden/>
          </w:rPr>
          <w:fldChar w:fldCharType="end"/>
        </w:r>
      </w:hyperlink>
    </w:p>
    <w:p w14:paraId="5AE0DEFD" w14:textId="40163D66" w:rsidR="00495E91" w:rsidRDefault="00DE489E">
      <w:pPr>
        <w:pStyle w:val="TOC2"/>
        <w:tabs>
          <w:tab w:val="left" w:pos="720"/>
          <w:tab w:val="right" w:leader="dot" w:pos="8210"/>
        </w:tabs>
        <w:rPr>
          <w:rFonts w:eastAsiaTheme="minorEastAsia" w:cstheme="minorBidi"/>
          <w:bCs w:val="0"/>
          <w:noProof/>
          <w:sz w:val="24"/>
          <w:szCs w:val="24"/>
          <w:lang w:val="en-CZ" w:eastAsia="en-GB"/>
        </w:rPr>
      </w:pPr>
      <w:hyperlink w:anchor="_Toc89951663" w:history="1">
        <w:r w:rsidR="00495E91" w:rsidRPr="000156A1">
          <w:rPr>
            <w:rStyle w:val="Hyperlink"/>
            <w:noProof/>
          </w:rPr>
          <w:t>4.4</w:t>
        </w:r>
        <w:r w:rsidR="00495E91">
          <w:rPr>
            <w:rFonts w:eastAsiaTheme="minorEastAsia" w:cstheme="minorBidi"/>
            <w:bCs w:val="0"/>
            <w:noProof/>
            <w:sz w:val="24"/>
            <w:szCs w:val="24"/>
            <w:lang w:val="en-CZ" w:eastAsia="en-GB"/>
          </w:rPr>
          <w:tab/>
        </w:r>
        <w:r w:rsidR="00495E91" w:rsidRPr="000156A1">
          <w:rPr>
            <w:rStyle w:val="Hyperlink"/>
            <w:noProof/>
          </w:rPr>
          <w:t>Viditelnost triangulovaného povrchu osvětleného plošným osvětlovačem</w:t>
        </w:r>
        <w:r w:rsidR="00495E91">
          <w:rPr>
            <w:noProof/>
            <w:webHidden/>
          </w:rPr>
          <w:tab/>
        </w:r>
        <w:r w:rsidR="00495E91">
          <w:rPr>
            <w:noProof/>
            <w:webHidden/>
          </w:rPr>
          <w:fldChar w:fldCharType="begin"/>
        </w:r>
        <w:r w:rsidR="00495E91">
          <w:rPr>
            <w:noProof/>
            <w:webHidden/>
          </w:rPr>
          <w:instrText xml:space="preserve"> PAGEREF _Toc89951663 \h </w:instrText>
        </w:r>
        <w:r w:rsidR="00495E91">
          <w:rPr>
            <w:noProof/>
            <w:webHidden/>
          </w:rPr>
        </w:r>
        <w:r w:rsidR="00495E91">
          <w:rPr>
            <w:noProof/>
            <w:webHidden/>
          </w:rPr>
          <w:fldChar w:fldCharType="separate"/>
        </w:r>
        <w:r w:rsidR="00495E91">
          <w:rPr>
            <w:noProof/>
            <w:webHidden/>
          </w:rPr>
          <w:t>31</w:t>
        </w:r>
        <w:r w:rsidR="00495E91">
          <w:rPr>
            <w:noProof/>
            <w:webHidden/>
          </w:rPr>
          <w:fldChar w:fldCharType="end"/>
        </w:r>
      </w:hyperlink>
    </w:p>
    <w:p w14:paraId="7FD7773C" w14:textId="67D8786D" w:rsidR="00495E91" w:rsidRDefault="00DE489E">
      <w:pPr>
        <w:pStyle w:val="TOC2"/>
        <w:tabs>
          <w:tab w:val="left" w:pos="720"/>
          <w:tab w:val="right" w:leader="dot" w:pos="8210"/>
        </w:tabs>
        <w:rPr>
          <w:rFonts w:eastAsiaTheme="minorEastAsia" w:cstheme="minorBidi"/>
          <w:bCs w:val="0"/>
          <w:noProof/>
          <w:sz w:val="24"/>
          <w:szCs w:val="24"/>
          <w:lang w:val="en-CZ" w:eastAsia="en-GB"/>
        </w:rPr>
      </w:pPr>
      <w:hyperlink w:anchor="_Toc89951664" w:history="1">
        <w:r w:rsidR="00495E91" w:rsidRPr="000156A1">
          <w:rPr>
            <w:rStyle w:val="Hyperlink"/>
            <w:noProof/>
          </w:rPr>
          <w:t>4.5</w:t>
        </w:r>
        <w:r w:rsidR="00495E91">
          <w:rPr>
            <w:rFonts w:eastAsiaTheme="minorEastAsia" w:cstheme="minorBidi"/>
            <w:bCs w:val="0"/>
            <w:noProof/>
            <w:sz w:val="24"/>
            <w:szCs w:val="24"/>
            <w:lang w:val="en-CZ" w:eastAsia="en-GB"/>
          </w:rPr>
          <w:tab/>
        </w:r>
        <w:r w:rsidR="00495E91" w:rsidRPr="000156A1">
          <w:rPr>
            <w:rStyle w:val="Hyperlink"/>
            <w:noProof/>
          </w:rPr>
          <w:t>Algoritmy filtrů banky pro po částech lineárních předvlnek na libovolných triangulací</w:t>
        </w:r>
        <w:r w:rsidR="00495E91">
          <w:rPr>
            <w:noProof/>
            <w:webHidden/>
          </w:rPr>
          <w:tab/>
        </w:r>
        <w:r w:rsidR="00495E91">
          <w:rPr>
            <w:noProof/>
            <w:webHidden/>
          </w:rPr>
          <w:fldChar w:fldCharType="begin"/>
        </w:r>
        <w:r w:rsidR="00495E91">
          <w:rPr>
            <w:noProof/>
            <w:webHidden/>
          </w:rPr>
          <w:instrText xml:space="preserve"> PAGEREF _Toc89951664 \h </w:instrText>
        </w:r>
        <w:r w:rsidR="00495E91">
          <w:rPr>
            <w:noProof/>
            <w:webHidden/>
          </w:rPr>
        </w:r>
        <w:r w:rsidR="00495E91">
          <w:rPr>
            <w:noProof/>
            <w:webHidden/>
          </w:rPr>
          <w:fldChar w:fldCharType="separate"/>
        </w:r>
        <w:r w:rsidR="00495E91">
          <w:rPr>
            <w:noProof/>
            <w:webHidden/>
          </w:rPr>
          <w:t>32</w:t>
        </w:r>
        <w:r w:rsidR="00495E91">
          <w:rPr>
            <w:noProof/>
            <w:webHidden/>
          </w:rPr>
          <w:fldChar w:fldCharType="end"/>
        </w:r>
      </w:hyperlink>
    </w:p>
    <w:p w14:paraId="08062526" w14:textId="6FE24A02" w:rsidR="00495E91" w:rsidRDefault="00DE489E">
      <w:pPr>
        <w:pStyle w:val="TOC2"/>
        <w:tabs>
          <w:tab w:val="left" w:pos="720"/>
          <w:tab w:val="right" w:leader="dot" w:pos="8210"/>
        </w:tabs>
        <w:rPr>
          <w:rFonts w:eastAsiaTheme="minorEastAsia" w:cstheme="minorBidi"/>
          <w:bCs w:val="0"/>
          <w:noProof/>
          <w:sz w:val="24"/>
          <w:szCs w:val="24"/>
          <w:lang w:val="en-CZ" w:eastAsia="en-GB"/>
        </w:rPr>
      </w:pPr>
      <w:hyperlink w:anchor="_Toc89951665" w:history="1">
        <w:r w:rsidR="00495E91" w:rsidRPr="000156A1">
          <w:rPr>
            <w:rStyle w:val="Hyperlink"/>
            <w:noProof/>
          </w:rPr>
          <w:t>4.6</w:t>
        </w:r>
        <w:r w:rsidR="00495E91">
          <w:rPr>
            <w:rFonts w:eastAsiaTheme="minorEastAsia" w:cstheme="minorBidi"/>
            <w:bCs w:val="0"/>
            <w:noProof/>
            <w:sz w:val="24"/>
            <w:szCs w:val="24"/>
            <w:lang w:val="en-CZ" w:eastAsia="en-GB"/>
          </w:rPr>
          <w:tab/>
        </w:r>
        <w:r w:rsidR="00495E91" w:rsidRPr="000156A1">
          <w:rPr>
            <w:rStyle w:val="Hyperlink"/>
            <w:noProof/>
          </w:rPr>
          <w:t>Po částech lineární vlnky přes triangulace druhého typu</w:t>
        </w:r>
        <w:r w:rsidR="00495E91">
          <w:rPr>
            <w:noProof/>
            <w:webHidden/>
          </w:rPr>
          <w:tab/>
        </w:r>
        <w:r w:rsidR="00495E91">
          <w:rPr>
            <w:noProof/>
            <w:webHidden/>
          </w:rPr>
          <w:fldChar w:fldCharType="begin"/>
        </w:r>
        <w:r w:rsidR="00495E91">
          <w:rPr>
            <w:noProof/>
            <w:webHidden/>
          </w:rPr>
          <w:instrText xml:space="preserve"> PAGEREF _Toc89951665 \h </w:instrText>
        </w:r>
        <w:r w:rsidR="00495E91">
          <w:rPr>
            <w:noProof/>
            <w:webHidden/>
          </w:rPr>
        </w:r>
        <w:r w:rsidR="00495E91">
          <w:rPr>
            <w:noProof/>
            <w:webHidden/>
          </w:rPr>
          <w:fldChar w:fldCharType="separate"/>
        </w:r>
        <w:r w:rsidR="00495E91">
          <w:rPr>
            <w:noProof/>
            <w:webHidden/>
          </w:rPr>
          <w:t>33</w:t>
        </w:r>
        <w:r w:rsidR="00495E91">
          <w:rPr>
            <w:noProof/>
            <w:webHidden/>
          </w:rPr>
          <w:fldChar w:fldCharType="end"/>
        </w:r>
      </w:hyperlink>
    </w:p>
    <w:p w14:paraId="6ECBC917" w14:textId="04E8CE31" w:rsidR="00495E91" w:rsidRDefault="00DE489E">
      <w:pPr>
        <w:pStyle w:val="TOC1"/>
        <w:rPr>
          <w:rFonts w:eastAsiaTheme="minorEastAsia" w:cstheme="minorBidi"/>
          <w:bCs w:val="0"/>
          <w:smallCaps w:val="0"/>
          <w:noProof/>
          <w:lang w:val="en-CZ" w:eastAsia="en-GB"/>
        </w:rPr>
      </w:pPr>
      <w:hyperlink w:anchor="_Toc89951666" w:history="1">
        <w:r w:rsidR="00495E91" w:rsidRPr="000156A1">
          <w:rPr>
            <w:rStyle w:val="Hyperlink"/>
            <w:rFonts w:asciiTheme="majorHAnsi" w:hAnsiTheme="majorHAnsi"/>
            <w:noProof/>
          </w:rPr>
          <w:t>5</w:t>
        </w:r>
        <w:r w:rsidR="00495E91">
          <w:rPr>
            <w:rFonts w:eastAsiaTheme="minorEastAsia" w:cstheme="minorBidi"/>
            <w:bCs w:val="0"/>
            <w:smallCaps w:val="0"/>
            <w:noProof/>
            <w:lang w:val="en-CZ" w:eastAsia="en-GB"/>
          </w:rPr>
          <w:tab/>
        </w:r>
        <w:r w:rsidR="00495E91" w:rsidRPr="000156A1">
          <w:rPr>
            <w:rStyle w:val="Hyperlink"/>
            <w:rFonts w:asciiTheme="majorHAnsi" w:hAnsiTheme="majorHAnsi"/>
            <w:noProof/>
          </w:rPr>
          <w:t>Návrh algoritmu</w:t>
        </w:r>
        <w:r w:rsidR="00495E91">
          <w:rPr>
            <w:noProof/>
            <w:webHidden/>
          </w:rPr>
          <w:tab/>
        </w:r>
        <w:r w:rsidR="00495E91">
          <w:rPr>
            <w:noProof/>
            <w:webHidden/>
          </w:rPr>
          <w:fldChar w:fldCharType="begin"/>
        </w:r>
        <w:r w:rsidR="00495E91">
          <w:rPr>
            <w:noProof/>
            <w:webHidden/>
          </w:rPr>
          <w:instrText xml:space="preserve"> PAGEREF _Toc89951666 \h </w:instrText>
        </w:r>
        <w:r w:rsidR="00495E91">
          <w:rPr>
            <w:noProof/>
            <w:webHidden/>
          </w:rPr>
        </w:r>
        <w:r w:rsidR="00495E91">
          <w:rPr>
            <w:noProof/>
            <w:webHidden/>
          </w:rPr>
          <w:fldChar w:fldCharType="separate"/>
        </w:r>
        <w:r w:rsidR="00495E91">
          <w:rPr>
            <w:noProof/>
            <w:webHidden/>
          </w:rPr>
          <w:t>35</w:t>
        </w:r>
        <w:r w:rsidR="00495E91">
          <w:rPr>
            <w:noProof/>
            <w:webHidden/>
          </w:rPr>
          <w:fldChar w:fldCharType="end"/>
        </w:r>
      </w:hyperlink>
    </w:p>
    <w:p w14:paraId="1AEE7098" w14:textId="5BB68E7C" w:rsidR="00495E91" w:rsidRDefault="00DE489E">
      <w:pPr>
        <w:pStyle w:val="TOC1"/>
        <w:rPr>
          <w:rFonts w:eastAsiaTheme="minorEastAsia" w:cstheme="minorBidi"/>
          <w:bCs w:val="0"/>
          <w:smallCaps w:val="0"/>
          <w:noProof/>
          <w:lang w:val="en-CZ" w:eastAsia="en-GB"/>
        </w:rPr>
      </w:pPr>
      <w:hyperlink w:anchor="_Toc89951667" w:history="1">
        <w:r w:rsidR="00495E91" w:rsidRPr="000156A1">
          <w:rPr>
            <w:rStyle w:val="Hyperlink"/>
            <w:rFonts w:asciiTheme="majorHAnsi" w:hAnsiTheme="majorHAnsi"/>
            <w:noProof/>
          </w:rPr>
          <w:t>6</w:t>
        </w:r>
        <w:r w:rsidR="00495E91">
          <w:rPr>
            <w:rFonts w:eastAsiaTheme="minorEastAsia" w:cstheme="minorBidi"/>
            <w:bCs w:val="0"/>
            <w:smallCaps w:val="0"/>
            <w:noProof/>
            <w:lang w:val="en-CZ" w:eastAsia="en-GB"/>
          </w:rPr>
          <w:tab/>
        </w:r>
        <w:r w:rsidR="00495E91" w:rsidRPr="000156A1">
          <w:rPr>
            <w:rStyle w:val="Hyperlink"/>
            <w:rFonts w:asciiTheme="majorHAnsi" w:hAnsiTheme="majorHAnsi"/>
            <w:noProof/>
          </w:rPr>
          <w:t>Implementace</w:t>
        </w:r>
        <w:r w:rsidR="00495E91">
          <w:rPr>
            <w:noProof/>
            <w:webHidden/>
          </w:rPr>
          <w:tab/>
        </w:r>
        <w:r w:rsidR="00495E91">
          <w:rPr>
            <w:noProof/>
            <w:webHidden/>
          </w:rPr>
          <w:fldChar w:fldCharType="begin"/>
        </w:r>
        <w:r w:rsidR="00495E91">
          <w:rPr>
            <w:noProof/>
            <w:webHidden/>
          </w:rPr>
          <w:instrText xml:space="preserve"> PAGEREF _Toc89951667 \h </w:instrText>
        </w:r>
        <w:r w:rsidR="00495E91">
          <w:rPr>
            <w:noProof/>
            <w:webHidden/>
          </w:rPr>
        </w:r>
        <w:r w:rsidR="00495E91">
          <w:rPr>
            <w:noProof/>
            <w:webHidden/>
          </w:rPr>
          <w:fldChar w:fldCharType="separate"/>
        </w:r>
        <w:r w:rsidR="00495E91">
          <w:rPr>
            <w:noProof/>
            <w:webHidden/>
          </w:rPr>
          <w:t>36</w:t>
        </w:r>
        <w:r w:rsidR="00495E91">
          <w:rPr>
            <w:noProof/>
            <w:webHidden/>
          </w:rPr>
          <w:fldChar w:fldCharType="end"/>
        </w:r>
      </w:hyperlink>
    </w:p>
    <w:p w14:paraId="486226CC" w14:textId="184D8A53" w:rsidR="00495E91" w:rsidRDefault="00DE489E">
      <w:pPr>
        <w:pStyle w:val="TOC1"/>
        <w:rPr>
          <w:rFonts w:eastAsiaTheme="minorEastAsia" w:cstheme="minorBidi"/>
          <w:bCs w:val="0"/>
          <w:smallCaps w:val="0"/>
          <w:noProof/>
          <w:lang w:val="en-CZ" w:eastAsia="en-GB"/>
        </w:rPr>
      </w:pPr>
      <w:hyperlink w:anchor="_Toc89951668" w:history="1">
        <w:r w:rsidR="00495E91" w:rsidRPr="000156A1">
          <w:rPr>
            <w:rStyle w:val="Hyperlink"/>
            <w:rFonts w:asciiTheme="majorHAnsi" w:hAnsiTheme="majorHAnsi"/>
            <w:noProof/>
          </w:rPr>
          <w:t>7</w:t>
        </w:r>
        <w:r w:rsidR="00495E91">
          <w:rPr>
            <w:rFonts w:eastAsiaTheme="minorEastAsia" w:cstheme="minorBidi"/>
            <w:bCs w:val="0"/>
            <w:smallCaps w:val="0"/>
            <w:noProof/>
            <w:lang w:val="en-CZ" w:eastAsia="en-GB"/>
          </w:rPr>
          <w:tab/>
        </w:r>
        <w:r w:rsidR="00495E91" w:rsidRPr="000156A1">
          <w:rPr>
            <w:rStyle w:val="Hyperlink"/>
            <w:rFonts w:asciiTheme="majorHAnsi" w:hAnsiTheme="majorHAnsi"/>
            <w:noProof/>
          </w:rPr>
          <w:t>Vyhodnocení výsledků</w:t>
        </w:r>
        <w:r w:rsidR="00495E91">
          <w:rPr>
            <w:noProof/>
            <w:webHidden/>
          </w:rPr>
          <w:tab/>
        </w:r>
        <w:r w:rsidR="00495E91">
          <w:rPr>
            <w:noProof/>
            <w:webHidden/>
          </w:rPr>
          <w:fldChar w:fldCharType="begin"/>
        </w:r>
        <w:r w:rsidR="00495E91">
          <w:rPr>
            <w:noProof/>
            <w:webHidden/>
          </w:rPr>
          <w:instrText xml:space="preserve"> PAGEREF _Toc89951668 \h </w:instrText>
        </w:r>
        <w:r w:rsidR="00495E91">
          <w:rPr>
            <w:noProof/>
            <w:webHidden/>
          </w:rPr>
        </w:r>
        <w:r w:rsidR="00495E91">
          <w:rPr>
            <w:noProof/>
            <w:webHidden/>
          </w:rPr>
          <w:fldChar w:fldCharType="separate"/>
        </w:r>
        <w:r w:rsidR="00495E91">
          <w:rPr>
            <w:noProof/>
            <w:webHidden/>
          </w:rPr>
          <w:t>37</w:t>
        </w:r>
        <w:r w:rsidR="00495E91">
          <w:rPr>
            <w:noProof/>
            <w:webHidden/>
          </w:rPr>
          <w:fldChar w:fldCharType="end"/>
        </w:r>
      </w:hyperlink>
    </w:p>
    <w:p w14:paraId="7877470F" w14:textId="39DEDB32" w:rsidR="00495E91" w:rsidRDefault="00DE489E">
      <w:pPr>
        <w:pStyle w:val="TOC1"/>
        <w:rPr>
          <w:rFonts w:eastAsiaTheme="minorEastAsia" w:cstheme="minorBidi"/>
          <w:bCs w:val="0"/>
          <w:smallCaps w:val="0"/>
          <w:noProof/>
          <w:lang w:val="en-CZ" w:eastAsia="en-GB"/>
        </w:rPr>
      </w:pPr>
      <w:hyperlink w:anchor="_Toc89951669" w:history="1">
        <w:r w:rsidR="00495E91" w:rsidRPr="000156A1">
          <w:rPr>
            <w:rStyle w:val="Hyperlink"/>
            <w:rFonts w:asciiTheme="majorHAnsi" w:hAnsiTheme="majorHAnsi"/>
            <w:noProof/>
          </w:rPr>
          <w:t>8</w:t>
        </w:r>
        <w:r w:rsidR="00495E91">
          <w:rPr>
            <w:rFonts w:eastAsiaTheme="minorEastAsia" w:cstheme="minorBidi"/>
            <w:bCs w:val="0"/>
            <w:smallCaps w:val="0"/>
            <w:noProof/>
            <w:lang w:val="en-CZ" w:eastAsia="en-GB"/>
          </w:rPr>
          <w:tab/>
        </w:r>
        <w:r w:rsidR="00495E91" w:rsidRPr="000156A1">
          <w:rPr>
            <w:rStyle w:val="Hyperlink"/>
            <w:rFonts w:asciiTheme="majorHAnsi" w:hAnsiTheme="majorHAnsi"/>
            <w:noProof/>
          </w:rPr>
          <w:t>Závěr</w:t>
        </w:r>
        <w:r w:rsidR="00495E91">
          <w:rPr>
            <w:noProof/>
            <w:webHidden/>
          </w:rPr>
          <w:tab/>
        </w:r>
        <w:r w:rsidR="00495E91">
          <w:rPr>
            <w:noProof/>
            <w:webHidden/>
          </w:rPr>
          <w:fldChar w:fldCharType="begin"/>
        </w:r>
        <w:r w:rsidR="00495E91">
          <w:rPr>
            <w:noProof/>
            <w:webHidden/>
          </w:rPr>
          <w:instrText xml:space="preserve"> PAGEREF _Toc89951669 \h </w:instrText>
        </w:r>
        <w:r w:rsidR="00495E91">
          <w:rPr>
            <w:noProof/>
            <w:webHidden/>
          </w:rPr>
        </w:r>
        <w:r w:rsidR="00495E91">
          <w:rPr>
            <w:noProof/>
            <w:webHidden/>
          </w:rPr>
          <w:fldChar w:fldCharType="separate"/>
        </w:r>
        <w:r w:rsidR="00495E91">
          <w:rPr>
            <w:noProof/>
            <w:webHidden/>
          </w:rPr>
          <w:t>38</w:t>
        </w:r>
        <w:r w:rsidR="00495E91">
          <w:rPr>
            <w:noProof/>
            <w:webHidden/>
          </w:rPr>
          <w:fldChar w:fldCharType="end"/>
        </w:r>
      </w:hyperlink>
    </w:p>
    <w:p w14:paraId="363B7674" w14:textId="12EDFA52" w:rsidR="00051B05" w:rsidRPr="000A093C" w:rsidRDefault="003929B6" w:rsidP="006E7104">
      <w:r>
        <w:fldChar w:fldCharType="end"/>
      </w:r>
    </w:p>
    <w:p w14:paraId="223C1CAE" w14:textId="77777777" w:rsidR="007B2120" w:rsidRDefault="007B2120" w:rsidP="007B2120">
      <w:pPr>
        <w:pStyle w:val="Nadpisneslovan"/>
        <w:sectPr w:rsidR="007B2120" w:rsidSect="00B8017E">
          <w:footerReference w:type="even" r:id="rId8"/>
          <w:footerReference w:type="default" r:id="rId9"/>
          <w:footerReference w:type="first" r:id="rId10"/>
          <w:pgSz w:w="11906" w:h="16838"/>
          <w:pgMar w:top="1418" w:right="1418" w:bottom="1418" w:left="2268" w:header="709" w:footer="709" w:gutter="0"/>
          <w:cols w:space="708"/>
          <w:docGrid w:linePitch="360"/>
        </w:sectPr>
      </w:pPr>
      <w:bookmarkStart w:id="6" w:name="_Toc100936461"/>
      <w:bookmarkStart w:id="7" w:name="_Toc136060748"/>
      <w:bookmarkStart w:id="8" w:name="_Toc191866665"/>
    </w:p>
    <w:p w14:paraId="7724FF32" w14:textId="77777777" w:rsidR="00051B05" w:rsidRPr="00DA52C7" w:rsidRDefault="00051B05" w:rsidP="00C1210B">
      <w:pPr>
        <w:pStyle w:val="Heading1"/>
        <w:rPr>
          <w:rFonts w:asciiTheme="majorHAnsi" w:hAnsiTheme="majorHAnsi"/>
        </w:rPr>
      </w:pPr>
      <w:bookmarkStart w:id="9" w:name="_Toc372014348"/>
      <w:bookmarkStart w:id="10" w:name="_Toc89951646"/>
      <w:r w:rsidRPr="00DA52C7">
        <w:rPr>
          <w:rFonts w:asciiTheme="majorHAnsi" w:hAnsiTheme="majorHAnsi"/>
        </w:rPr>
        <w:lastRenderedPageBreak/>
        <w:t>Úvod</w:t>
      </w:r>
      <w:bookmarkEnd w:id="6"/>
      <w:bookmarkEnd w:id="7"/>
      <w:bookmarkEnd w:id="8"/>
      <w:bookmarkEnd w:id="9"/>
      <w:bookmarkEnd w:id="10"/>
    </w:p>
    <w:p w14:paraId="70450560" w14:textId="302EA1D9" w:rsidR="00F47889" w:rsidRDefault="00DA52C7" w:rsidP="00FB5388">
      <w:r>
        <w:t xml:space="preserve">Nejdříve je potřeba zmínit, že tato práce </w:t>
      </w:r>
      <w:r w:rsidR="00826854">
        <w:t xml:space="preserve">byla </w:t>
      </w:r>
      <w:r>
        <w:t>pod podobným názvem zpracována mnou v rámci předchozího neúspěšného studia. Práce je vypracována nově a shoda s původní verzí by měla být minimální</w:t>
      </w:r>
      <w:r w:rsidR="00184F16">
        <w:t xml:space="preserve"> [3]</w:t>
      </w:r>
      <w:r>
        <w:t>.</w:t>
      </w:r>
    </w:p>
    <w:p w14:paraId="346C973D" w14:textId="74207846" w:rsidR="00B23223" w:rsidRPr="00F47889" w:rsidRDefault="008A3148" w:rsidP="00B30B42">
      <w:r>
        <w:tab/>
      </w:r>
      <w:r w:rsidR="00C37B2E">
        <w:t>Teorie her jako matematická disciplína vznikl</w:t>
      </w:r>
      <w:r w:rsidR="009E7542">
        <w:t>a</w:t>
      </w:r>
      <w:r w:rsidR="00C37B2E">
        <w:t xml:space="preserve"> až </w:t>
      </w:r>
      <w:r w:rsidR="009E7542">
        <w:t>ke</w:t>
      </w:r>
      <w:r w:rsidR="00C37B2E">
        <w:t xml:space="preserve"> konc</w:t>
      </w:r>
      <w:r w:rsidR="00132576">
        <w:t>i</w:t>
      </w:r>
      <w:r w:rsidR="00C37B2E">
        <w:t xml:space="preserve"> druhé světové války. </w:t>
      </w:r>
      <w:r>
        <w:t>U jejího zrodu byl</w:t>
      </w:r>
      <w:r w:rsidR="00132576">
        <w:t>i</w:t>
      </w:r>
      <w:r>
        <w:t xml:space="preserve"> dva </w:t>
      </w:r>
      <w:r w:rsidR="00132576">
        <w:t>muži,</w:t>
      </w:r>
      <w:r>
        <w:t xml:space="preserve"> matematik </w:t>
      </w:r>
      <w:r w:rsidRPr="008A3148">
        <w:t>John von Neumann</w:t>
      </w:r>
      <w:r>
        <w:t xml:space="preserve"> a ekonom Oskar </w:t>
      </w:r>
      <w:r w:rsidRPr="008A3148">
        <w:t>Morgenstern</w:t>
      </w:r>
      <w:r w:rsidR="00BE54E9">
        <w:t xml:space="preserve"> </w:t>
      </w:r>
      <w:r w:rsidR="00BE54E9" w:rsidRPr="00443DEC">
        <w:t>[1]</w:t>
      </w:r>
      <w:r>
        <w:t xml:space="preserve">. </w:t>
      </w:r>
      <w:r w:rsidR="00132576">
        <w:t>Společně dali základ metodám, které do</w:t>
      </w:r>
      <w:r w:rsidR="00D4795C">
        <w:t>sahují</w:t>
      </w:r>
      <w:r w:rsidR="00132576">
        <w:t xml:space="preserve"> v současné době velkému praktickému využití. To je dáno neustále se vylepšující počítačov</w:t>
      </w:r>
      <w:r w:rsidR="00D4795C">
        <w:t>ou</w:t>
      </w:r>
      <w:r w:rsidR="00132576">
        <w:t xml:space="preserve"> infrastruktu</w:t>
      </w:r>
      <w:r w:rsidR="00D4795C">
        <w:t>rou</w:t>
      </w:r>
      <w:r w:rsidR="00132576">
        <w:t>. V praxi je nalezneme v metod</w:t>
      </w:r>
      <w:r w:rsidR="00B30B42">
        <w:t>ikách</w:t>
      </w:r>
      <w:r w:rsidR="00132576">
        <w:t xml:space="preserve"> kybernetické bezpečnosti, umělé inteligenc</w:t>
      </w:r>
      <w:r w:rsidR="00D4795C">
        <w:t>i</w:t>
      </w:r>
      <w:r w:rsidR="00132576">
        <w:t>, ale i</w:t>
      </w:r>
      <w:r w:rsidR="00D4795C">
        <w:t xml:space="preserve"> v</w:t>
      </w:r>
      <w:r w:rsidR="00132576">
        <w:t xml:space="preserve"> ekonomických oblastech. </w:t>
      </w:r>
      <w:r w:rsidR="0016662B">
        <w:t>Jednou z</w:t>
      </w:r>
      <w:r w:rsidR="00355A4B">
        <w:t>e zmíněných metod</w:t>
      </w:r>
      <w:r w:rsidR="0016662B">
        <w:t xml:space="preserve"> je teorie ohledně her hraných dvěma hráči</w:t>
      </w:r>
      <w:r w:rsidR="00BE54E9">
        <w:t>, v </w:t>
      </w:r>
      <w:r w:rsidR="00355A4B">
        <w:t>práci</w:t>
      </w:r>
      <w:r w:rsidR="00BE54E9">
        <w:t xml:space="preserve"> probereme její verzi </w:t>
      </w:r>
      <w:r w:rsidR="00355A4B">
        <w:t>s</w:t>
      </w:r>
      <w:r w:rsidR="00BE54E9">
        <w:t xml:space="preserve"> nulov</w:t>
      </w:r>
      <w:r w:rsidR="00355A4B">
        <w:t>ý</w:t>
      </w:r>
      <w:r w:rsidR="00BE54E9">
        <w:t>m souč</w:t>
      </w:r>
      <w:r w:rsidR="00355A4B">
        <w:t>tem</w:t>
      </w:r>
      <w:r w:rsidR="00BE54E9">
        <w:t xml:space="preserve"> postaven</w:t>
      </w:r>
      <w:r w:rsidR="005C3B03">
        <w:t>é</w:t>
      </w:r>
      <w:r w:rsidR="00BE54E9">
        <w:t xml:space="preserve"> na hledání rovnováhy</w:t>
      </w:r>
      <w:r w:rsidR="00355A4B">
        <w:t xml:space="preserve"> hráčů</w:t>
      </w:r>
      <w:r w:rsidR="00B30B42">
        <w:t>.</w:t>
      </w:r>
      <w:r w:rsidR="00BE54E9">
        <w:t xml:space="preserve"> </w:t>
      </w:r>
      <w:r w:rsidR="00B30B42">
        <w:t>P</w:t>
      </w:r>
      <w:r w:rsidR="00BE54E9">
        <w:t>ojmenov</w:t>
      </w:r>
      <w:r w:rsidR="00B30B42">
        <w:t>ána je</w:t>
      </w:r>
      <w:r w:rsidR="00BE54E9">
        <w:t xml:space="preserve"> po </w:t>
      </w:r>
      <w:r w:rsidR="00B30B42">
        <w:t>svém</w:t>
      </w:r>
      <w:r w:rsidR="00BE54E9">
        <w:t xml:space="preserve"> objeviteli </w:t>
      </w:r>
      <w:r w:rsidR="00FB5388">
        <w:t>John</w:t>
      </w:r>
      <w:r w:rsidR="00D4795C">
        <w:t>u</w:t>
      </w:r>
      <w:r w:rsidR="00FB5388">
        <w:t xml:space="preserve"> Forbes Nashovi jako Nashova rovnováha</w:t>
      </w:r>
      <w:r w:rsidR="00184F16">
        <w:t xml:space="preserve"> [4]</w:t>
      </w:r>
      <w:r w:rsidR="00355A4B">
        <w:t>.</w:t>
      </w:r>
      <w:r w:rsidR="00FB5388">
        <w:t xml:space="preserve"> </w:t>
      </w:r>
      <w:r w:rsidR="00355A4B">
        <w:t>T</w:t>
      </w:r>
      <w:r w:rsidR="00FB5388">
        <w:t>a leží uprostřed teorie, která podtrhuje to</w:t>
      </w:r>
      <w:r w:rsidR="00332C0E">
        <w:t>,</w:t>
      </w:r>
      <w:r w:rsidR="00FB5388">
        <w:t xml:space="preserve"> čeho se snažíme dosáhnout.</w:t>
      </w:r>
      <w:r w:rsidR="00B30B42">
        <w:t xml:space="preserve"> Experiment v této práci je prováděn na omezené doméně o délce jedna, na které budou tvořeny po částech spojené funkce.</w:t>
      </w:r>
      <w:r w:rsidR="00FB5388">
        <w:t xml:space="preserve"> </w:t>
      </w:r>
      <w:r w:rsidR="00F52FDD">
        <w:t xml:space="preserve">Je nutné podotknout, že </w:t>
      </w:r>
      <w:r w:rsidR="002627A1">
        <w:t>složitost hledání Nashov</w:t>
      </w:r>
      <w:r w:rsidR="00D4795C">
        <w:t>y</w:t>
      </w:r>
      <w:r w:rsidR="002627A1">
        <w:t xml:space="preserve"> rovnováhy se odvíjí od velikosti </w:t>
      </w:r>
      <w:r w:rsidR="00B30B42">
        <w:t>dané hry</w:t>
      </w:r>
      <w:r w:rsidR="002627A1">
        <w:t xml:space="preserve">. Náš případ pokrývá potenciálně nekonečný herní prostor. </w:t>
      </w:r>
      <w:r w:rsidR="00B23223">
        <w:t xml:space="preserve">Přestože </w:t>
      </w:r>
      <w:r w:rsidR="00B30B42">
        <w:t xml:space="preserve">se </w:t>
      </w:r>
      <w:r w:rsidR="00B23223">
        <w:t>v přirozen</w:t>
      </w:r>
      <w:r w:rsidR="00B30B42">
        <w:t>ě</w:t>
      </w:r>
      <w:r w:rsidR="00B23223">
        <w:t xml:space="preserve"> vyskytující</w:t>
      </w:r>
      <w:r w:rsidR="00B30B42">
        <w:t>ch</w:t>
      </w:r>
      <w:r w:rsidR="00B23223">
        <w:t xml:space="preserve"> situacích jedná o nepočitatelné strategické prostory, </w:t>
      </w:r>
      <w:r w:rsidR="00B30B42">
        <w:t>tak budou předvedeny</w:t>
      </w:r>
      <w:r w:rsidR="00B23223">
        <w:t xml:space="preserve"> teoretick</w:t>
      </w:r>
      <w:r w:rsidR="00B30B42">
        <w:t>é</w:t>
      </w:r>
      <w:r w:rsidR="00B23223">
        <w:t xml:space="preserve"> prvk</w:t>
      </w:r>
      <w:r w:rsidR="00B30B42">
        <w:t>y</w:t>
      </w:r>
      <w:r w:rsidR="00B23223">
        <w:t xml:space="preserve"> s definicemi uvedenými na </w:t>
      </w:r>
      <w:r w:rsidR="00B30B42">
        <w:t xml:space="preserve">konečně velkých </w:t>
      </w:r>
      <w:r w:rsidR="00B23223">
        <w:t>hrách. To způsob</w:t>
      </w:r>
      <w:r w:rsidR="00D4795C">
        <w:t>í</w:t>
      </w:r>
      <w:r w:rsidR="00B23223">
        <w:t>, že namísto smíšené strategie dos</w:t>
      </w:r>
      <w:r w:rsidR="00D4795C">
        <w:t>ahuje</w:t>
      </w:r>
      <w:r w:rsidR="00B23223">
        <w:t xml:space="preserve">me u výsledku spíše pravděpodobnostnímu rozdělení. </w:t>
      </w:r>
    </w:p>
    <w:p w14:paraId="1A917B37" w14:textId="3FD6C0DF" w:rsidR="00F47889" w:rsidRDefault="00B23223" w:rsidP="00E2316A">
      <w:pPr>
        <w:rPr>
          <w:rFonts w:asciiTheme="majorHAnsi" w:hAnsiTheme="majorHAnsi"/>
        </w:rPr>
      </w:pPr>
      <w:r>
        <w:tab/>
      </w:r>
      <w:r w:rsidR="002627A1">
        <w:t>V</w:t>
      </w:r>
      <w:r w:rsidR="00FB5388">
        <w:t xml:space="preserve"> původní práci byly všechny funkce označené jako afinní, </w:t>
      </w:r>
      <w:r w:rsidR="00091244">
        <w:t>pře</w:t>
      </w:r>
      <w:r w:rsidR="009427D6">
        <w:t>stože se někdy jedn</w:t>
      </w:r>
      <w:r w:rsidR="00CC7C8B">
        <w:t>alo</w:t>
      </w:r>
      <w:r w:rsidR="00FB5388">
        <w:t xml:space="preserve"> pouze o lineární. To je dáno tím, že některé funkce měl</w:t>
      </w:r>
      <w:r w:rsidR="00D4795C">
        <w:t>y</w:t>
      </w:r>
      <w:r w:rsidR="00FB5388">
        <w:t xml:space="preserve"> nulový ofset. Podle definice se jako afinní mohou označovat, ale </w:t>
      </w:r>
      <w:r w:rsidR="00E2316A">
        <w:t>též odpovídají lineární</w:t>
      </w:r>
      <w:r w:rsidR="00BA6E78">
        <w:t>m</w:t>
      </w:r>
      <w:r w:rsidR="00E2316A">
        <w:t>, k</w:t>
      </w:r>
      <w:r w:rsidR="00BA6E78">
        <w:t>teré ofset nemají</w:t>
      </w:r>
      <w:r w:rsidR="00E2316A">
        <w:t>.</w:t>
      </w:r>
      <w:r w:rsidR="00B30B42">
        <w:t xml:space="preserve"> To je důvod, proč je zadání pojmenováno jako spojené funkce a není omezeno pouze na funkce afinní.</w:t>
      </w:r>
    </w:p>
    <w:p w14:paraId="692ED640" w14:textId="1A9C3728" w:rsidR="00C61BA8" w:rsidRPr="00C61BA8" w:rsidRDefault="00E2316A" w:rsidP="00F47889">
      <w:r>
        <w:tab/>
        <w:t>Celkově neby</w:t>
      </w:r>
      <w:r w:rsidR="005C7BEC">
        <w:t>la problematika na tomto prostředí</w:t>
      </w:r>
      <w:r w:rsidR="00B30B42">
        <w:t xml:space="preserve"> moc studována</w:t>
      </w:r>
      <w:r w:rsidR="005C7BEC">
        <w:t xml:space="preserve">. </w:t>
      </w:r>
      <w:r w:rsidR="005D30CD">
        <w:t>V práci bude vysvětlena a analyzována na praktické simulaci.</w:t>
      </w:r>
      <w:r w:rsidR="005C7BEC">
        <w:t xml:space="preserve"> Cílem je</w:t>
      </w:r>
      <w:r w:rsidR="005D30CD">
        <w:t xml:space="preserve"> totiž</w:t>
      </w:r>
      <w:r w:rsidR="005C7BEC">
        <w:t xml:space="preserve"> ukázat, zda nekonečné hry s nulovým součtem o dvou hráčích a po částech spojenými užitkovými funkcemi </w:t>
      </w:r>
      <w:r w:rsidR="005C7BEC">
        <w:lastRenderedPageBreak/>
        <w:t>dosahují ustálené rovnováhy. Úkolem je nasimulovat herní prostředí a analyzovat dílčí výstupy</w:t>
      </w:r>
      <w:r w:rsidR="00766CB5">
        <w:t>,</w:t>
      </w:r>
      <w:r w:rsidR="002300E9">
        <w:t xml:space="preserve"> </w:t>
      </w:r>
      <w:r w:rsidR="00355385">
        <w:t>z</w:t>
      </w:r>
      <w:r w:rsidR="005C7BEC">
        <w:t xml:space="preserve">da konvergují k nějakým hodnotám. </w:t>
      </w:r>
      <w:r w:rsidR="00F8157C">
        <w:t>K tomu je potřeba se nejprve seznámit s teoretickými prvky problematiky strategických her pro dva hráče, a zvláště dávat pozor na algoritmus počítající Nashovu rovnováhu. Poté bude naprogramován algoritmus simulující strategický herní prostor pro oba hráče.</w:t>
      </w:r>
    </w:p>
    <w:p w14:paraId="40C51D90" w14:textId="3B432D29" w:rsidR="00C62B13" w:rsidRDefault="00C62B13" w:rsidP="00C62B13">
      <w:r>
        <w:tab/>
        <w:t>Algoritmus je založený na náhodné generaci bodů spolu s hodnotami jejich užitkových funkcí podél mřížky se specifikovanou jemností. Mezi těmito body budou vytvořeny triangulace, kde každá úsečka reprezentuje afinní, případně lineární funkci při nulovém bodovém užitku. Z těchto bodů jsou vyvedeny přímky pro doplnění užitkové matice pomocí průsečíků s</w:t>
      </w:r>
      <w:r w:rsidR="00F8157C">
        <w:t> </w:t>
      </w:r>
      <w:r>
        <w:t>úsečkami</w:t>
      </w:r>
      <w:r w:rsidR="00F8157C">
        <w:t xml:space="preserve"> triangulace</w:t>
      </w:r>
      <w:r>
        <w:t>. Jelikož je cílem simulovat potenciálně nekonečnou hru</w:t>
      </w:r>
      <w:r w:rsidR="002300E9">
        <w:t>,</w:t>
      </w:r>
      <w:r>
        <w:t xml:space="preserve"> je pro zvětšení použit iterační postup hledající další průsečíky</w:t>
      </w:r>
      <w:r w:rsidR="00570AA7">
        <w:t xml:space="preserve"> z nově nalezených bodů</w:t>
      </w:r>
      <w:r>
        <w:t>.</w:t>
      </w:r>
      <w:r w:rsidR="005544AE">
        <w:t xml:space="preserve"> Jednotlivá vyhodnocování jsou dělána pomocí duálního vzorce lineárního programování pro hru o dvou hráčích.</w:t>
      </w:r>
    </w:p>
    <w:p w14:paraId="292E7435" w14:textId="5BCCED09" w:rsidR="00C61BA8" w:rsidRDefault="00C62B13" w:rsidP="00F47889">
      <w:r>
        <w:tab/>
      </w:r>
      <w:r w:rsidR="00F8157C">
        <w:t>Díky</w:t>
      </w:r>
      <w:r>
        <w:t xml:space="preserve"> zkušenoste</w:t>
      </w:r>
      <w:r w:rsidR="00F8157C">
        <w:t>m nabitým předchozí prací</w:t>
      </w:r>
      <w:r>
        <w:t xml:space="preserve"> bude program naimplementován v matematicky orientovaném jazyce MATLAB. Pro </w:t>
      </w:r>
      <w:r w:rsidR="00550EEC">
        <w:t>ověření</w:t>
      </w:r>
      <w:r>
        <w:t xml:space="preserve"> pozorovaných výsledků bud</w:t>
      </w:r>
      <w:r w:rsidR="00550EEC">
        <w:t>ou dílčí výsledky kontrolovány výpočty</w:t>
      </w:r>
      <w:r>
        <w:t xml:space="preserve"> v jazyce Python.</w:t>
      </w:r>
      <w:r w:rsidR="00AA3D7A">
        <w:t xml:space="preserve"> Jako knihovny budou na triangulaci využity</w:t>
      </w:r>
      <w:r w:rsidR="001317D8">
        <w:t xml:space="preserve"> </w:t>
      </w:r>
      <w:r w:rsidR="00043137">
        <w:t>jmenovitě následující tři a to</w:t>
      </w:r>
      <w:r w:rsidR="001317D8">
        <w:t xml:space="preserve"> </w:t>
      </w:r>
      <w:r w:rsidR="00AA3D7A" w:rsidRPr="004662BD">
        <w:rPr>
          <w:rFonts w:ascii="Courier New" w:hAnsi="Courier New" w:cs="Courier New"/>
          <w:lang w:val="en-US"/>
        </w:rPr>
        <w:t>delaunay</w:t>
      </w:r>
      <w:r w:rsidR="001317D8" w:rsidRPr="004662BD">
        <w:rPr>
          <w:lang w:val="en-US"/>
        </w:rPr>
        <w:t xml:space="preserve">, </w:t>
      </w:r>
      <w:r w:rsidR="00AA3D7A" w:rsidRPr="004662BD">
        <w:rPr>
          <w:rFonts w:ascii="Courier New" w:hAnsi="Courier New" w:cs="Courier New"/>
          <w:lang w:val="en-US"/>
        </w:rPr>
        <w:t>triangulation</w:t>
      </w:r>
      <w:r w:rsidR="001317D8">
        <w:t xml:space="preserve">, </w:t>
      </w:r>
      <w:r w:rsidR="00530AAF">
        <w:t>a</w:t>
      </w:r>
      <w:r w:rsidR="00AA3D7A" w:rsidRPr="00530AAF">
        <w:rPr>
          <w:rFonts w:ascii="Courier New" w:hAnsi="Courier New" w:cs="Courier New"/>
        </w:rPr>
        <w:t xml:space="preserve"> </w:t>
      </w:r>
      <w:r w:rsidR="00AA3D7A" w:rsidRPr="004662BD">
        <w:rPr>
          <w:rFonts w:ascii="Courier New" w:hAnsi="Courier New" w:cs="Courier New"/>
          <w:lang w:val="en-US"/>
        </w:rPr>
        <w:t>delaunayTriangulation</w:t>
      </w:r>
      <w:r w:rsidR="00AA3D7A">
        <w:t xml:space="preserve">. Jejich výstupy budou porovnány a </w:t>
      </w:r>
      <w:r w:rsidR="001C42BA">
        <w:t>nejlepší</w:t>
      </w:r>
      <w:r w:rsidR="00AA3D7A">
        <w:t xml:space="preserve"> z nich bude využita. Pro vyhodnocení lineárního programování bude použit </w:t>
      </w:r>
      <w:r w:rsidR="00AA3D7A" w:rsidRPr="00A83889">
        <w:rPr>
          <w:rFonts w:ascii="Courier New" w:hAnsi="Courier New" w:cs="Courier New"/>
        </w:rPr>
        <w:t>linprog</w:t>
      </w:r>
      <w:r w:rsidR="00AA3D7A">
        <w:t xml:space="preserve">, který by měl </w:t>
      </w:r>
      <w:r w:rsidR="003C7873">
        <w:t>poskytnout</w:t>
      </w:r>
      <w:r w:rsidR="00AA3D7A">
        <w:t xml:space="preserve"> velmi přesné výsledky</w:t>
      </w:r>
      <w:r w:rsidR="008D64DD">
        <w:t xml:space="preserve"> oproti jeho </w:t>
      </w:r>
      <w:r w:rsidR="00924BDE">
        <w:t>interpretacím</w:t>
      </w:r>
      <w:r w:rsidR="008D64DD">
        <w:t xml:space="preserve"> v jazyce Python</w:t>
      </w:r>
      <w:r w:rsidR="00AA3D7A">
        <w:t>.</w:t>
      </w:r>
    </w:p>
    <w:p w14:paraId="70A48C55" w14:textId="09517E9E" w:rsidR="0027705B" w:rsidRPr="00826854" w:rsidRDefault="00C62B13" w:rsidP="00C62B13">
      <w:pPr>
        <w:rPr>
          <w:rFonts w:asciiTheme="majorHAnsi" w:hAnsiTheme="majorHAnsi"/>
        </w:rPr>
      </w:pPr>
      <w:r>
        <w:tab/>
        <w:t xml:space="preserve">Po provedení algoritmu budeme pozorovat výslednou hodnotu </w:t>
      </w:r>
      <w:r w:rsidR="00F8157C">
        <w:t xml:space="preserve">strategického prostoru </w:t>
      </w:r>
      <w:r>
        <w:t xml:space="preserve">hry a podle toho bude možno usoudit, zda její hodnota někam </w:t>
      </w:r>
      <w:r w:rsidR="00786BAF">
        <w:t>konverguje</w:t>
      </w:r>
      <w:r>
        <w:t>.</w:t>
      </w:r>
      <w:r w:rsidR="00BA6E78">
        <w:t xml:space="preserve"> Tato myšlenka je založena na Glicksbergovu teorému pojímajíc</w:t>
      </w:r>
      <w:r w:rsidR="00786BAF">
        <w:t>ím</w:t>
      </w:r>
      <w:r w:rsidR="00BA6E78">
        <w:t xml:space="preserve"> existenci Nashov</w:t>
      </w:r>
      <w:r w:rsidR="001258EE">
        <w:t>y</w:t>
      </w:r>
      <w:r w:rsidR="00BA6E78">
        <w:t xml:space="preserve"> rovnováhy ve všech kontinuálních hrách </w:t>
      </w:r>
      <w:r w:rsidR="00BA6E78" w:rsidRPr="00BA6E78">
        <w:t>[2]</w:t>
      </w:r>
      <w:r w:rsidR="00BA6E78">
        <w:t>.</w:t>
      </w:r>
    </w:p>
    <w:p w14:paraId="5142FB91" w14:textId="1A3646E6" w:rsidR="00F47889" w:rsidRDefault="00F47889">
      <w:pPr>
        <w:spacing w:after="0" w:line="240" w:lineRule="auto"/>
        <w:jc w:val="left"/>
      </w:pPr>
      <w:r>
        <w:br w:type="page"/>
      </w:r>
    </w:p>
    <w:p w14:paraId="1A421CE1" w14:textId="5AA51508" w:rsidR="000A47EE" w:rsidRPr="00DA52C7" w:rsidRDefault="00FD415B" w:rsidP="00340048">
      <w:pPr>
        <w:pStyle w:val="Heading1"/>
        <w:rPr>
          <w:rFonts w:asciiTheme="majorHAnsi" w:hAnsiTheme="majorHAnsi"/>
        </w:rPr>
      </w:pPr>
      <w:bookmarkStart w:id="11" w:name="_Toc89951647"/>
      <w:r w:rsidRPr="00DA52C7">
        <w:rPr>
          <w:rFonts w:asciiTheme="majorHAnsi" w:hAnsiTheme="majorHAnsi"/>
        </w:rPr>
        <w:lastRenderedPageBreak/>
        <w:t>Teorie her</w:t>
      </w:r>
      <w:bookmarkEnd w:id="11"/>
    </w:p>
    <w:p w14:paraId="755AAAC4" w14:textId="3BE123E2" w:rsidR="007579F1" w:rsidRDefault="00D7375F" w:rsidP="00E31525">
      <w:r>
        <w:t>Teorie her zahrnuje n</w:t>
      </w:r>
      <w:r w:rsidR="009B1E98">
        <w:t>ěkolik nástroj</w:t>
      </w:r>
      <w:r w:rsidR="007535D1">
        <w:t>ů</w:t>
      </w:r>
      <w:r w:rsidR="000E447A">
        <w:t xml:space="preserve"> uzpůsobených </w:t>
      </w:r>
      <w:r w:rsidR="00B61ACE">
        <w:t>k</w:t>
      </w:r>
      <w:r w:rsidR="00C267EE">
        <w:t xml:space="preserve"> porozumění fenoménu interakce pozorované mezi </w:t>
      </w:r>
      <w:r w:rsidR="008B2EAB">
        <w:t>rozhodujícími</w:t>
      </w:r>
      <w:r w:rsidR="00FF30DE">
        <w:t>, kterým budeme říkat hráči</w:t>
      </w:r>
      <w:r w:rsidR="00B8467D">
        <w:t xml:space="preserve"> nebo agenti</w:t>
      </w:r>
      <w:r w:rsidR="003F300F">
        <w:t xml:space="preserve">. </w:t>
      </w:r>
      <w:r w:rsidR="00FA5A12">
        <w:t xml:space="preserve">Základním kamenem teorie je předpoklad </w:t>
      </w:r>
      <w:r w:rsidR="001D65B9">
        <w:t>racion</w:t>
      </w:r>
      <w:r w:rsidR="00B40BBA">
        <w:t>ality</w:t>
      </w:r>
      <w:r w:rsidR="001D65B9">
        <w:t xml:space="preserve"> </w:t>
      </w:r>
      <w:r w:rsidR="002B1D61">
        <w:t>účastníků dané hry</w:t>
      </w:r>
      <w:r w:rsidR="00C456E4">
        <w:t xml:space="preserve"> </w:t>
      </w:r>
      <w:r w:rsidR="00CC7CEA">
        <w:t>společně</w:t>
      </w:r>
      <w:r w:rsidR="003F69EA">
        <w:t xml:space="preserve"> s</w:t>
      </w:r>
      <w:r w:rsidR="00A21938">
        <w:t xml:space="preserve"> jejich </w:t>
      </w:r>
      <w:r w:rsidR="002B604D">
        <w:t>očekávání</w:t>
      </w:r>
      <w:r w:rsidR="00CC7CEA">
        <w:t>m</w:t>
      </w:r>
      <w:r w:rsidR="0072650B">
        <w:t>i</w:t>
      </w:r>
      <w:r w:rsidR="002B604D">
        <w:t xml:space="preserve"> a vědomost</w:t>
      </w:r>
      <w:r w:rsidR="00CC7CEA">
        <w:t>mi</w:t>
      </w:r>
      <w:r w:rsidR="00E44C19">
        <w:t>, jelikož</w:t>
      </w:r>
      <w:r w:rsidR="00FA5A12">
        <w:t xml:space="preserve"> </w:t>
      </w:r>
      <w:r w:rsidR="00E44C19">
        <w:t>u</w:t>
      </w:r>
      <w:r w:rsidR="00CC7CEA">
        <w:t>važuje</w:t>
      </w:r>
      <w:r w:rsidR="008120C6">
        <w:t xml:space="preserve"> jejich strategické motivy.</w:t>
      </w:r>
      <w:r w:rsidR="002C290C">
        <w:t xml:space="preserve"> </w:t>
      </w:r>
      <w:r w:rsidR="008C73C5">
        <w:t xml:space="preserve">Hlavní myšlenkou modelů teorie je </w:t>
      </w:r>
      <w:r w:rsidR="00C27C4F">
        <w:t xml:space="preserve">reprezentovat reálné situace </w:t>
      </w:r>
      <w:r w:rsidR="001251BD">
        <w:t xml:space="preserve">velmi </w:t>
      </w:r>
      <w:r w:rsidR="00C27C4F">
        <w:t>abstraktn</w:t>
      </w:r>
      <w:r w:rsidR="001251BD">
        <w:t>ě</w:t>
      </w:r>
      <w:r w:rsidR="00C27C4F">
        <w:t xml:space="preserve">. </w:t>
      </w:r>
      <w:r w:rsidR="001251BD">
        <w:t xml:space="preserve">Díky tomu </w:t>
      </w:r>
      <w:r w:rsidR="00220AE1">
        <w:t xml:space="preserve">je využitelnost těchto modelů možná pro mnohé </w:t>
      </w:r>
      <w:r w:rsidR="007817EC">
        <w:t xml:space="preserve">fenomény a </w:t>
      </w:r>
      <w:r w:rsidR="00C13EDB">
        <w:t xml:space="preserve">pro </w:t>
      </w:r>
      <w:r w:rsidR="007817EC">
        <w:t>jejich studi</w:t>
      </w:r>
      <w:r w:rsidR="0000342B">
        <w:t>u</w:t>
      </w:r>
      <w:r w:rsidR="00C13EDB">
        <w:t>m</w:t>
      </w:r>
      <w:r w:rsidR="0000342B">
        <w:t xml:space="preserve">. </w:t>
      </w:r>
      <w:r w:rsidR="00A44D2D">
        <w:t xml:space="preserve">Třeba </w:t>
      </w:r>
      <w:r w:rsidR="000A7A2A">
        <w:t>studium politické soutěže je jedním z </w:t>
      </w:r>
      <w:r w:rsidR="00C13EDB">
        <w:t>vy</w:t>
      </w:r>
      <w:r w:rsidR="000A7A2A">
        <w:t xml:space="preserve">užití Nashovy rovnováhy. </w:t>
      </w:r>
      <w:r w:rsidR="00435247">
        <w:t>Vysvětlení délky včelího jazyka je naopak</w:t>
      </w:r>
      <w:r w:rsidR="00E15621">
        <w:t xml:space="preserve"> výsledkem </w:t>
      </w:r>
      <w:r w:rsidR="00AF5098">
        <w:t>využití smíšených strategií.</w:t>
      </w:r>
      <w:r w:rsidR="00422420">
        <w:t xml:space="preserve"> </w:t>
      </w:r>
      <w:r w:rsidR="006263BE">
        <w:t xml:space="preserve">Mezi aplikovanou a </w:t>
      </w:r>
      <w:r w:rsidR="00D834B0">
        <w:t>čistou teorií je hranice vágní</w:t>
      </w:r>
      <w:r w:rsidR="00D23ACB">
        <w:t xml:space="preserve">. Tomu </w:t>
      </w:r>
      <w:r w:rsidR="0066165E">
        <w:t>dopomáhá</w:t>
      </w:r>
      <w:r w:rsidR="00D23ACB">
        <w:t xml:space="preserve"> i </w:t>
      </w:r>
      <w:r w:rsidR="00DE3B33">
        <w:t xml:space="preserve">používání </w:t>
      </w:r>
      <w:r w:rsidR="00422420">
        <w:t>reálných aplikací pro čistě teoretické studium.</w:t>
      </w:r>
      <w:r w:rsidR="00AF5098">
        <w:t xml:space="preserve"> </w:t>
      </w:r>
      <w:r w:rsidR="00F54EF4">
        <w:t>[5]</w:t>
      </w:r>
    </w:p>
    <w:p w14:paraId="325628E6" w14:textId="08BA6D8A" w:rsidR="003929B6" w:rsidRDefault="008519E6" w:rsidP="006D6340">
      <w:pPr>
        <w:pStyle w:val="Heading2"/>
      </w:pPr>
      <w:bookmarkStart w:id="12" w:name="_Toc89951648"/>
      <w:r>
        <w:t xml:space="preserve">Evoluce </w:t>
      </w:r>
      <w:r w:rsidR="00664EBD">
        <w:t>teorie</w:t>
      </w:r>
      <w:bookmarkEnd w:id="12"/>
    </w:p>
    <w:p w14:paraId="63A30932" w14:textId="58E8872F" w:rsidR="00671923" w:rsidRDefault="00027AC9" w:rsidP="005D6BAE">
      <w:r>
        <w:t>V novodobé historii se potýkáme se vznikem</w:t>
      </w:r>
      <w:r w:rsidR="00567287">
        <w:t xml:space="preserve"> konceptu</w:t>
      </w:r>
      <w:r>
        <w:t xml:space="preserve"> pravděpo</w:t>
      </w:r>
      <w:r w:rsidR="00567287">
        <w:t>do</w:t>
      </w:r>
      <w:r>
        <w:t>bnosti</w:t>
      </w:r>
      <w:r w:rsidR="005B541B">
        <w:t>, která tvoří základní prvek principu smíšené pravděpodobnosti.</w:t>
      </w:r>
      <w:r w:rsidR="00C1198C">
        <w:t xml:space="preserve"> Začátek pravděpodobnostního kalkulu se datuje k polovině 17. století</w:t>
      </w:r>
      <w:r w:rsidR="005744FA">
        <w:t xml:space="preserve"> matematiky Ferma</w:t>
      </w:r>
      <w:r w:rsidR="005F32EF">
        <w:t>tovi a Pascalovi.</w:t>
      </w:r>
      <w:r w:rsidR="00435D34">
        <w:t xml:space="preserve"> Na tyto matematiky navázala rodina Waldegrav</w:t>
      </w:r>
      <w:r w:rsidR="00C11F14">
        <w:t>ova</w:t>
      </w:r>
      <w:r w:rsidR="00B129FA">
        <w:t xml:space="preserve"> před 320 lety, kdy James Waldegrave popsal první řešení maticové </w:t>
      </w:r>
      <w:r w:rsidR="005120AD">
        <w:t>hry pomocí</w:t>
      </w:r>
      <w:r w:rsidR="00B129FA">
        <w:t xml:space="preserve"> smíšen</w:t>
      </w:r>
      <w:r w:rsidR="005120AD">
        <w:t>é</w:t>
      </w:r>
      <w:r w:rsidR="00B129FA">
        <w:t xml:space="preserve"> strategi</w:t>
      </w:r>
      <w:r w:rsidR="005120AD">
        <w:t>e</w:t>
      </w:r>
      <w:r w:rsidR="003D0DD8">
        <w:t xml:space="preserve"> [13]</w:t>
      </w:r>
      <w:r w:rsidR="00B129FA">
        <w:t>.</w:t>
      </w:r>
    </w:p>
    <w:p w14:paraId="394D3CE8" w14:textId="4A615A30" w:rsidR="005D6BAE" w:rsidRDefault="00D277C5" w:rsidP="00677747">
      <w:pPr>
        <w:ind w:firstLine="576"/>
      </w:pPr>
      <w:r>
        <w:t xml:space="preserve">Po více než stoleté mezeře </w:t>
      </w:r>
      <w:r w:rsidR="005C6141">
        <w:t>izolovaných příkladů zv</w:t>
      </w:r>
      <w:r w:rsidR="008769AF">
        <w:t>e</w:t>
      </w:r>
      <w:r w:rsidR="005C6141">
        <w:t xml:space="preserve">řejňuje Émilie Borel </w:t>
      </w:r>
      <w:r w:rsidR="008817E7">
        <w:t xml:space="preserve">na počátku dvacátého století své </w:t>
      </w:r>
      <w:r w:rsidR="003E3C0C">
        <w:t xml:space="preserve">poznámky o </w:t>
      </w:r>
      <w:r w:rsidR="00D07B0E">
        <w:t xml:space="preserve">symetrických </w:t>
      </w:r>
      <w:r w:rsidR="003E3C0C">
        <w:t xml:space="preserve">hrách o </w:t>
      </w:r>
      <w:r w:rsidR="00D07B0E">
        <w:t xml:space="preserve">dvou hráčích s nulovým součtem a konečným počtem </w:t>
      </w:r>
      <w:r w:rsidR="00812016">
        <w:t xml:space="preserve">hráčů. </w:t>
      </w:r>
      <w:r w:rsidR="00942A17">
        <w:t xml:space="preserve">Popisoval případy s existující čistou strategií pro každého z nich. </w:t>
      </w:r>
      <w:r w:rsidR="00C04219">
        <w:t xml:space="preserve">Po </w:t>
      </w:r>
      <w:r w:rsidR="00630B18">
        <w:t xml:space="preserve">přibližně </w:t>
      </w:r>
      <w:r w:rsidR="00745EE5">
        <w:t>třiceti letech</w:t>
      </w:r>
      <w:r w:rsidR="00E52CD2">
        <w:t xml:space="preserve"> </w:t>
      </w:r>
      <w:r w:rsidR="00745EE5">
        <w:t>od</w:t>
      </w:r>
      <w:r w:rsidR="00E52CD2">
        <w:t xml:space="preserve"> to</w:t>
      </w:r>
      <w:r w:rsidR="00745EE5">
        <w:t>hoto</w:t>
      </w:r>
      <w:r w:rsidR="00E52CD2">
        <w:t xml:space="preserve"> objevu přichází doba </w:t>
      </w:r>
      <w:r w:rsidR="00375D36">
        <w:t>von Neumanna a Oskara Morgesterna. Ti uvedli v roce 1944</w:t>
      </w:r>
      <w:r w:rsidR="008817E7">
        <w:t xml:space="preserve"> knihu Teorie her a ekonomické chování. </w:t>
      </w:r>
      <w:r w:rsidR="00222096">
        <w:t>Od detailního popisu teorie v knize též zkoumají její rozsáhlé užití v mnoha různých odvětvích.</w:t>
      </w:r>
      <w:r w:rsidR="00677747">
        <w:t xml:space="preserve"> </w:t>
      </w:r>
      <w:r w:rsidR="00231433">
        <w:t xml:space="preserve">Pět let poté přichází </w:t>
      </w:r>
      <w:r w:rsidR="00DA1AA4">
        <w:t xml:space="preserve">John Forbes Nash se svou </w:t>
      </w:r>
      <w:r w:rsidR="00D10E93">
        <w:t xml:space="preserve">teorií </w:t>
      </w:r>
      <w:r w:rsidR="00DA1AA4">
        <w:t>rovnováh</w:t>
      </w:r>
      <w:r w:rsidR="00D10E93">
        <w:t>y ve hrách</w:t>
      </w:r>
      <w:r w:rsidR="00DA1AA4">
        <w:t xml:space="preserve">. </w:t>
      </w:r>
      <w:r w:rsidR="006B495D">
        <w:t>Nyní se jedná o nejvíce ovlivňující formulaci teorie her</w:t>
      </w:r>
      <w:r w:rsidR="003D0DD8">
        <w:t xml:space="preserve"> [13]</w:t>
      </w:r>
      <w:r w:rsidR="006B495D">
        <w:t xml:space="preserve">. </w:t>
      </w:r>
    </w:p>
    <w:p w14:paraId="4A482021" w14:textId="452D2EC5" w:rsidR="00FD2F12" w:rsidRDefault="00677747" w:rsidP="00671923">
      <w:r>
        <w:tab/>
        <w:t xml:space="preserve">V roce 1954 přichází </w:t>
      </w:r>
      <w:r w:rsidR="005C0D58">
        <w:t>Američané</w:t>
      </w:r>
      <w:r w:rsidR="00250A5E">
        <w:t xml:space="preserve"> </w:t>
      </w:r>
      <w:r w:rsidR="005C0D58">
        <w:t>Shapley a Shubik s aplikac</w:t>
      </w:r>
      <w:r w:rsidR="0038334F">
        <w:t>í</w:t>
      </w:r>
      <w:r w:rsidR="005C0D58">
        <w:t xml:space="preserve"> teorie do politick</w:t>
      </w:r>
      <w:r w:rsidR="0038334F">
        <w:t xml:space="preserve">ých věd. Svůj příklad kooperativních her využili na </w:t>
      </w:r>
      <w:r w:rsidR="004724D7">
        <w:t xml:space="preserve">určení moci jednotlivých států Spojených Národů. Další rozšíření přišlo o pár let později </w:t>
      </w:r>
      <w:r w:rsidR="001F5281">
        <w:t xml:space="preserve">v oblasti evoluční </w:t>
      </w:r>
      <w:r w:rsidR="001F5281">
        <w:lastRenderedPageBreak/>
        <w:t xml:space="preserve">biologie. </w:t>
      </w:r>
      <w:r w:rsidR="008C014C">
        <w:t xml:space="preserve">Vědci zde zkoumali vše od kooperace po </w:t>
      </w:r>
      <w:r w:rsidR="0095218D">
        <w:t xml:space="preserve">porozumění </w:t>
      </w:r>
      <w:r w:rsidR="00695BC9">
        <w:t>konfliktů</w:t>
      </w:r>
      <w:r w:rsidR="00E8547D">
        <w:t xml:space="preserve"> mezi zvířaty a rostlinami</w:t>
      </w:r>
      <w:r w:rsidR="0095218D">
        <w:t>.</w:t>
      </w:r>
      <w:r w:rsidR="00D63BF2">
        <w:t xml:space="preserve"> O 30 let později přichází </w:t>
      </w:r>
      <w:r w:rsidR="00F936DA">
        <w:t xml:space="preserve">Robert Axelrod s teorií kooperace zkoumající </w:t>
      </w:r>
      <w:r w:rsidR="00FD2F12">
        <w:t xml:space="preserve">její </w:t>
      </w:r>
      <w:r w:rsidR="00F936DA">
        <w:t>recipro</w:t>
      </w:r>
      <w:r w:rsidR="00FD2F12">
        <w:t>city i mezi skupinou egoisticky smýšlejících lidí</w:t>
      </w:r>
      <w:r w:rsidR="003D0DD8">
        <w:t xml:space="preserve"> [13]</w:t>
      </w:r>
      <w:r w:rsidR="00FD2F12">
        <w:t>.</w:t>
      </w:r>
    </w:p>
    <w:p w14:paraId="77218136" w14:textId="43331205" w:rsidR="008519E6" w:rsidRDefault="00FD2F12" w:rsidP="007579F1">
      <w:r>
        <w:tab/>
        <w:t xml:space="preserve">Historické shrnutí uzavřu </w:t>
      </w:r>
      <w:r w:rsidR="00CD3005">
        <w:t xml:space="preserve">informací o </w:t>
      </w:r>
      <w:r>
        <w:t>zisk</w:t>
      </w:r>
      <w:r w:rsidR="00CD3005">
        <w:t>u</w:t>
      </w:r>
      <w:r>
        <w:t xml:space="preserve"> Nobelovy ceny </w:t>
      </w:r>
      <w:r w:rsidR="008749ED">
        <w:t xml:space="preserve">za ekonomii </w:t>
      </w:r>
      <w:r w:rsidR="00053C3D">
        <w:t>matematika</w:t>
      </w:r>
      <w:r w:rsidR="0050291D">
        <w:t xml:space="preserve"> Nash spolu s vědci </w:t>
      </w:r>
      <w:r w:rsidR="008749ED">
        <w:t>Harsanyi</w:t>
      </w:r>
      <w:r w:rsidR="00053C3D">
        <w:t>m</w:t>
      </w:r>
      <w:r w:rsidR="008749ED">
        <w:t xml:space="preserve"> a Seltenem za jejich </w:t>
      </w:r>
      <w:r w:rsidR="0099150F">
        <w:t>kontribuci do nekooperativní teorie her využívané v</w:t>
      </w:r>
      <w:r w:rsidR="00E939A8">
        <w:t> </w:t>
      </w:r>
      <w:r w:rsidR="0099150F">
        <w:t>matematice</w:t>
      </w:r>
      <w:r w:rsidR="00E939A8">
        <w:t xml:space="preserve"> [13].</w:t>
      </w:r>
    </w:p>
    <w:p w14:paraId="2F4F2E38" w14:textId="18751C02" w:rsidR="00663AAB" w:rsidRDefault="00663AAB" w:rsidP="00663AAB">
      <w:pPr>
        <w:pStyle w:val="Heading2"/>
      </w:pPr>
      <w:bookmarkStart w:id="13" w:name="_Toc89951649"/>
      <w:r>
        <w:t>Hry s nulovým součtem</w:t>
      </w:r>
      <w:bookmarkEnd w:id="13"/>
    </w:p>
    <w:p w14:paraId="019149BF" w14:textId="7E56FA90" w:rsidR="00663AAB" w:rsidRDefault="00663AAB" w:rsidP="00663AAB">
      <w:r>
        <w:t>Než budou zmíněné hry s nulovým součtem, je potřeba vysvětlit hry v normálové formě. V herní teorii jde o reprezentaci strategické interakce</w:t>
      </w:r>
      <w:r w:rsidR="00E86BA2">
        <w:t xml:space="preserve"> </w:t>
      </w:r>
      <w:r w:rsidR="007D7BF3">
        <w:t>hráčů</w:t>
      </w:r>
      <w:r>
        <w:t>. Jedná se o reprezentaci užitku pro každý stav světa každého hráče, a to ve speciálním případě, kdy pouze kombinované akce hráčů ovlivňují stav světa. Tento speciální případ se může zdát nezajímavý k uvažování. Přesto se ukáže, že náhodnost v prostředí m</w:t>
      </w:r>
      <w:r w:rsidR="00313976">
        <w:t>á</w:t>
      </w:r>
      <w:r>
        <w:t xml:space="preserve"> vliv na redukci stavů svět</w:t>
      </w:r>
      <w:r w:rsidR="00313976">
        <w:t>a</w:t>
      </w:r>
      <w:r>
        <w:t xml:space="preserve"> </w:t>
      </w:r>
      <w:r w:rsidR="00313976">
        <w:t>ve</w:t>
      </w:r>
      <w:r>
        <w:t xml:space="preserve"> h</w:t>
      </w:r>
      <w:r w:rsidR="00313976">
        <w:t>ře</w:t>
      </w:r>
      <w:r>
        <w:t xml:space="preserve"> v normální formě. Nesmíme též opomenout existenci ostatních redukovatelných her. Pro příklad </w:t>
      </w:r>
      <w:r w:rsidR="00500130">
        <w:t xml:space="preserve">třeba existují </w:t>
      </w:r>
      <w:r>
        <w:t>takové, které používají čas jako element. Ani tento fakt nemění nic na to</w:t>
      </w:r>
      <w:r w:rsidR="00500130">
        <w:t>m</w:t>
      </w:r>
      <w:r>
        <w:t>, že reprezentace v normálové formě je v herní teorii jako jedna z nejvíce zásadních</w:t>
      </w:r>
      <w:r w:rsidR="00643BFC">
        <w:t xml:space="preserve"> formulací</w:t>
      </w:r>
      <w:r w:rsidR="007A543C">
        <w:t xml:space="preserve"> </w:t>
      </w:r>
      <w:r w:rsidR="007A543C" w:rsidRPr="006A7C23">
        <w:t>[</w:t>
      </w:r>
      <w:r w:rsidR="007A543C">
        <w:t>4].</w:t>
      </w:r>
    </w:p>
    <w:p w14:paraId="3DC6D970" w14:textId="699D478A" w:rsidR="00663AAB" w:rsidRPr="005747F6" w:rsidRDefault="00663AAB" w:rsidP="00663AAB">
      <w:pPr>
        <w:rPr>
          <w:i/>
          <w:iCs/>
        </w:rPr>
      </w:pPr>
      <w:r w:rsidRPr="00497AD5">
        <w:rPr>
          <w:b/>
          <w:bCs/>
        </w:rPr>
        <w:t>Definice hry v normálové formě</w:t>
      </w:r>
      <w:r w:rsidRPr="00A75C14">
        <w:rPr>
          <w:b/>
          <w:bCs/>
          <w:i/>
          <w:iCs/>
        </w:rPr>
        <w:t>.</w:t>
      </w:r>
      <w:r>
        <w:t xml:space="preserve"> </w:t>
      </w:r>
      <w:r w:rsidRPr="005747F6">
        <w:rPr>
          <w:i/>
          <w:iCs/>
        </w:rPr>
        <w:t xml:space="preserve">Konečná hra o </w:t>
      </w:r>
      <m:oMath>
        <m:r>
          <w:rPr>
            <w:rFonts w:ascii="Cambria Math" w:hAnsi="Cambria Math"/>
          </w:rPr>
          <m:t>n</m:t>
        </m:r>
      </m:oMath>
      <w:r w:rsidRPr="005747F6">
        <w:rPr>
          <w:i/>
          <w:iCs/>
        </w:rPr>
        <w:t xml:space="preserve"> hráčích v normálové formě je </w:t>
      </w:r>
      <w:r w:rsidR="005D0DA9" w:rsidRPr="005747F6">
        <w:rPr>
          <w:i/>
          <w:iCs/>
        </w:rPr>
        <w:t xml:space="preserve">seřazený </w:t>
      </w:r>
      <w:r w:rsidRPr="005747F6">
        <w:rPr>
          <w:i/>
          <w:iCs/>
        </w:rPr>
        <w:t xml:space="preserve">seznam prvků </w:t>
      </w:r>
      <m:oMath>
        <m:r>
          <w:rPr>
            <w:rFonts w:ascii="Cambria Math" w:hAnsi="Cambria Math"/>
            <w:color w:val="000000" w:themeColor="text1"/>
            <w:lang w:eastAsia="en-US"/>
          </w:rPr>
          <m:t>(N,A,u)</m:t>
        </m:r>
      </m:oMath>
      <w:r w:rsidRPr="005747F6">
        <w:rPr>
          <w:i/>
          <w:iCs/>
        </w:rPr>
        <w:t>, kde:</w:t>
      </w:r>
    </w:p>
    <w:p w14:paraId="1090683F" w14:textId="60BD1F6D" w:rsidR="00663AAB" w:rsidRPr="005747F6" w:rsidRDefault="00663AAB" w:rsidP="00663AAB">
      <w:pPr>
        <w:rPr>
          <w:i/>
          <w:iCs/>
        </w:rPr>
      </w:pPr>
      <w:r w:rsidRPr="005747F6">
        <w:rPr>
          <w:i/>
          <w:iCs/>
        </w:rPr>
        <w:tab/>
      </w:r>
      <m:oMath>
        <m:r>
          <w:rPr>
            <w:rFonts w:ascii="Cambria Math" w:hAnsi="Cambria Math"/>
          </w:rPr>
          <m:t>N</m:t>
        </m:r>
      </m:oMath>
      <w:r w:rsidRPr="005747F6">
        <w:rPr>
          <w:i/>
          <w:iCs/>
        </w:rPr>
        <w:t xml:space="preserve"> značí konečný počet hráčů </w:t>
      </w:r>
      <m:oMath>
        <m:r>
          <w:rPr>
            <w:rFonts w:ascii="Cambria Math" w:hAnsi="Cambria Math"/>
          </w:rPr>
          <m:t>n</m:t>
        </m:r>
      </m:oMath>
      <w:r w:rsidRPr="005747F6">
        <w:rPr>
          <w:i/>
          <w:iCs/>
        </w:rPr>
        <w:t xml:space="preserve"> indexovaných pomocí </w:t>
      </w:r>
      <m:oMath>
        <m:r>
          <w:rPr>
            <w:rFonts w:ascii="Cambria Math" w:eastAsia="Liberation Serif" w:hAnsi="Cambria Math"/>
            <w:color w:val="000000" w:themeColor="text1"/>
            <w:lang w:eastAsia="en-US"/>
          </w:rPr>
          <m:t>i</m:t>
        </m:r>
      </m:oMath>
    </w:p>
    <w:p w14:paraId="0EFBED91" w14:textId="48FD1C16" w:rsidR="00663AAB" w:rsidRPr="005747F6" w:rsidRDefault="00663AAB" w:rsidP="00F31CA3">
      <w:pPr>
        <w:ind w:left="708"/>
        <w:rPr>
          <w:i/>
          <w:iCs/>
        </w:rPr>
      </w:pPr>
      <m:oMath>
        <m:r>
          <w:rPr>
            <w:rFonts w:ascii="Cambria Math" w:hAnsi="Cambria Math"/>
          </w:rPr>
          <m:t>A</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n</m:t>
            </m:r>
          </m:sub>
        </m:sSub>
      </m:oMath>
      <w:r w:rsidRPr="005747F6">
        <w:rPr>
          <w:i/>
          <w:iCs/>
        </w:rPr>
        <w:t xml:space="preserve">, kde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i</m:t>
            </m:r>
          </m:sub>
        </m:sSub>
      </m:oMath>
      <w:r w:rsidRPr="005747F6">
        <w:rPr>
          <w:i/>
          <w:iCs/>
        </w:rPr>
        <w:t xml:space="preserve"> značí konečný set akcí k dispozici hráči </w:t>
      </w:r>
      <m:oMath>
        <m:r>
          <w:rPr>
            <w:rFonts w:ascii="Cambria Math" w:eastAsia="Liberation Serif" w:hAnsi="Cambria Math"/>
            <w:color w:val="000000" w:themeColor="text1"/>
            <w:lang w:eastAsia="en-US"/>
          </w:rPr>
          <m:t>i</m:t>
        </m:r>
      </m:oMath>
      <w:r w:rsidRPr="005747F6">
        <w:rPr>
          <w:i/>
          <w:iCs/>
        </w:rPr>
        <w:t xml:space="preserve">. Každý vektor </w:t>
      </w:r>
      <w:r w:rsidRPr="005747F6">
        <w:rPr>
          <w:i/>
          <w:iCs/>
        </w:rPr>
        <w:tab/>
      </w:r>
      <m:oMath>
        <m:r>
          <w:rPr>
            <w:rFonts w:ascii="Cambria Math" w:hAnsi="Cambria Math"/>
          </w:rPr>
          <m:t>a</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n</m:t>
            </m:r>
          </m:sub>
        </m:sSub>
        <m:r>
          <w:rPr>
            <w:rFonts w:ascii="Cambria Math" w:eastAsia="Liberation Serif" w:hAnsi="Cambria Math"/>
            <w:color w:val="000000" w:themeColor="text1"/>
            <w:lang w:eastAsia="en-US"/>
          </w:rPr>
          <m:t>)</m:t>
        </m:r>
      </m:oMath>
      <w:r w:rsidRPr="005747F6">
        <w:rPr>
          <w:i/>
          <w:iCs/>
        </w:rPr>
        <w:t xml:space="preserve"> z </w:t>
      </w:r>
      <m:oMath>
        <m:r>
          <w:rPr>
            <w:rFonts w:ascii="Cambria Math" w:hAnsi="Cambria Math"/>
          </w:rPr>
          <m:t>A</m:t>
        </m:r>
      </m:oMath>
      <w:r w:rsidRPr="005747F6">
        <w:rPr>
          <w:i/>
          <w:iCs/>
        </w:rPr>
        <w:t xml:space="preserve"> </w:t>
      </w:r>
      <w:r w:rsidR="006E4040" w:rsidRPr="005747F6">
        <w:rPr>
          <w:i/>
          <w:iCs/>
        </w:rPr>
        <w:t>s</w:t>
      </w:r>
      <w:r w:rsidRPr="005747F6">
        <w:rPr>
          <w:i/>
          <w:iCs/>
        </w:rPr>
        <w:t>e nazývá profil akcí</w:t>
      </w:r>
    </w:p>
    <w:p w14:paraId="71D57B63" w14:textId="13A13CF9" w:rsidR="00663AAB" w:rsidRPr="005747F6" w:rsidRDefault="00DE489E" w:rsidP="00122AFE">
      <w:pPr>
        <w:ind w:left="700"/>
        <w:rPr>
          <w:i/>
          <w:iCs/>
        </w:rPr>
      </w:pP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u=(u</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n</m:t>
            </m:r>
          </m:sub>
        </m:sSub>
        <m:r>
          <w:rPr>
            <w:rFonts w:ascii="Cambria Math" w:eastAsia="Liberation Serif" w:hAnsi="Cambria Math"/>
            <w:color w:val="000000" w:themeColor="text1"/>
            <w:lang w:eastAsia="en-US"/>
          </w:rPr>
          <m:t>)</m:t>
        </m:r>
      </m:oMath>
      <w:r w:rsidR="006E4040" w:rsidRPr="005747F6">
        <w:rPr>
          <w:i/>
          <w:iCs/>
        </w:rPr>
        <w:t xml:space="preserve"> </w:t>
      </w:r>
      <w:r w:rsidR="00663AAB" w:rsidRPr="005747F6">
        <w:rPr>
          <w:i/>
          <w:iCs/>
        </w:rPr>
        <w:t xml:space="preserve">kde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hAnsi="Cambria Math"/>
            <w:color w:val="000000" w:themeColor="text1"/>
            <w:lang w:eastAsia="en-US"/>
          </w:rPr>
          <m:t>:A→</m:t>
        </m:r>
        <m:r>
          <w:rPr>
            <w:rFonts w:ascii="Cambria Math" w:hAnsi="Cambria Math"/>
            <w:color w:val="000000" w:themeColor="text1"/>
            <w:lang w:val="en-US" w:eastAsia="en-US"/>
          </w:rPr>
          <m:t>R</m:t>
        </m:r>
      </m:oMath>
      <w:r w:rsidR="005E7B03" w:rsidRPr="005747F6">
        <w:rPr>
          <w:i/>
          <w:color w:val="000000" w:themeColor="text1"/>
          <w:lang w:eastAsia="en-US"/>
        </w:rPr>
        <w:t xml:space="preserve"> </w:t>
      </w:r>
      <w:r w:rsidR="00663AAB" w:rsidRPr="005747F6">
        <w:rPr>
          <w:i/>
          <w:iCs/>
        </w:rPr>
        <w:t xml:space="preserve">je užitková funkce s reálnou hodnotou hráče </w:t>
      </w:r>
      <m:oMath>
        <m:r>
          <w:rPr>
            <w:rFonts w:ascii="Cambria Math" w:eastAsia="Liberation Serif" w:hAnsi="Cambria Math"/>
            <w:color w:val="000000" w:themeColor="text1"/>
            <w:lang w:eastAsia="en-US"/>
          </w:rPr>
          <m:t>i</m:t>
        </m:r>
      </m:oMath>
      <w:r w:rsidR="00D21A39" w:rsidRPr="005747F6">
        <w:rPr>
          <w:i/>
          <w:iCs/>
        </w:rPr>
        <w:t xml:space="preserve"> [4]</w:t>
      </w:r>
    </w:p>
    <w:p w14:paraId="25EB6925" w14:textId="1AF94351" w:rsidR="00663AAB" w:rsidRDefault="00663AAB" w:rsidP="00663AAB">
      <w:r>
        <w:tab/>
        <w:t xml:space="preserve">Pro tento typ her se </w:t>
      </w:r>
      <m:oMath>
        <m:r>
          <w:rPr>
            <w:rFonts w:ascii="Cambria Math" w:hAnsi="Cambria Math"/>
          </w:rPr>
          <m:t>n</m:t>
        </m:r>
      </m:oMath>
      <w:r>
        <w:t xml:space="preserve">-dimenzionální matice využívají na jejich reprezentaci. </w:t>
      </w:r>
      <w:r w:rsidR="008320FA">
        <w:t>Úvodní</w:t>
      </w:r>
      <w:r>
        <w:t xml:space="preserve"> příklad </w:t>
      </w:r>
      <w:r w:rsidR="00D704A9">
        <w:t xml:space="preserve">takovéto hry s názvem </w:t>
      </w:r>
      <w:r>
        <w:t>věz</w:t>
      </w:r>
      <w:r w:rsidR="00D704A9">
        <w:t>ňovo</w:t>
      </w:r>
      <w:r>
        <w:t xml:space="preserve"> dilema</w:t>
      </w:r>
      <w:r w:rsidR="00D704A9">
        <w:t xml:space="preserve"> je</w:t>
      </w:r>
      <w:r>
        <w:t xml:space="preserve"> reprezentován ve dvou dimenzích. Pro porozumění takové maticové hry platí, že každý sloupec reprezentuje možné hodnoty jednoho hráče, zatímco řádek toho druhého. Každá buňka odpovídá </w:t>
      </w:r>
      <w:r>
        <w:lastRenderedPageBreak/>
        <w:t>možnému výsledku hry. Hodnoty v nich odpovídají užitkům hráčů tak, že první hodnota odpovídá řádkovému a druhá sloupcovému hráči</w:t>
      </w:r>
      <w:r w:rsidR="007A543C">
        <w:t xml:space="preserve"> </w:t>
      </w:r>
      <w:r w:rsidR="007A543C" w:rsidRPr="006A7C23">
        <w:t>[</w:t>
      </w:r>
      <w:r w:rsidR="007A543C">
        <w:t>4].</w:t>
      </w:r>
    </w:p>
    <w:p w14:paraId="2CE1C2FA" w14:textId="77777777" w:rsidR="00BE0CBF" w:rsidRDefault="00BE0CBF" w:rsidP="00BE0CBF">
      <w:pPr>
        <w:jc w:val="center"/>
      </w:pPr>
      <w:r>
        <w:rPr>
          <w:noProof/>
        </w:rPr>
        <w:drawing>
          <wp:inline distT="0" distB="0" distL="0" distR="0" wp14:anchorId="2CBAC494" wp14:editId="14143623">
            <wp:extent cx="24130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413000" cy="1676400"/>
                    </a:xfrm>
                    <a:prstGeom prst="rect">
                      <a:avLst/>
                    </a:prstGeom>
                  </pic:spPr>
                </pic:pic>
              </a:graphicData>
            </a:graphic>
          </wp:inline>
        </w:drawing>
      </w:r>
    </w:p>
    <w:p w14:paraId="6C01B215" w14:textId="77777777" w:rsidR="00BE0CBF" w:rsidRPr="00000593" w:rsidRDefault="00BE0CBF" w:rsidP="00BE0CBF">
      <w:pPr>
        <w:jc w:val="center"/>
        <w:rPr>
          <w:i/>
          <w:iCs/>
        </w:rPr>
      </w:pPr>
      <w:r w:rsidRPr="00000593">
        <w:rPr>
          <w:i/>
          <w:iCs/>
        </w:rPr>
        <w:t>Obrázek 1: Užitková matice Vězňova dilematu</w:t>
      </w:r>
      <w:r>
        <w:rPr>
          <w:i/>
          <w:iCs/>
        </w:rPr>
        <w:t xml:space="preserve"> </w:t>
      </w:r>
      <w:r w:rsidRPr="00000593">
        <w:rPr>
          <w:i/>
          <w:iCs/>
        </w:rPr>
        <w:t>[4]</w:t>
      </w:r>
      <w:r>
        <w:rPr>
          <w:i/>
          <w:iCs/>
        </w:rPr>
        <w:t>, přeloženo do češtiny</w:t>
      </w:r>
    </w:p>
    <w:p w14:paraId="1819B17D" w14:textId="77777777" w:rsidR="00BE0CBF" w:rsidRPr="006E1EC0" w:rsidRDefault="00BE0CBF" w:rsidP="00BE0CBF">
      <w:r>
        <w:rPr>
          <w:i/>
          <w:iCs/>
        </w:rPr>
        <w:t xml:space="preserve">Vězňovo dilema je definované pro každou instanci </w:t>
      </w:r>
      <m:oMath>
        <m:r>
          <w:rPr>
            <w:rFonts w:ascii="Cambria Math" w:hAnsi="Cambria Math"/>
          </w:rPr>
          <m:t>c&gt;a&gt;d&gt;b</m:t>
        </m:r>
      </m:oMath>
      <w:r>
        <w:rPr>
          <w:i/>
          <w:iCs/>
        </w:rPr>
        <w:t xml:space="preserve"> </w:t>
      </w:r>
      <w:r w:rsidRPr="006E1EC0">
        <w:t>[4]</w:t>
      </w:r>
      <w:r>
        <w:t>.</w:t>
      </w:r>
    </w:p>
    <w:p w14:paraId="532D84BC" w14:textId="4595182F" w:rsidR="00663AAB" w:rsidRDefault="00663AAB" w:rsidP="00663AAB">
      <w:r>
        <w:tab/>
        <w:t>Naše hry s nulovým součtem patří do normálových her, přesněji her s konstantním součtem. Ještě, než se k nim přesuneme, vysvětlíme si hry se společným užitkem. Jedná se o specifické verze normálových her se speciálním omezením. Hlavní rozdíl oproti hrám typu vězňova dilematu je ten, že každá buňka je reprezentována pouze jednou hodnotou pro oba hráče. Formálně jsou definovány následovně</w:t>
      </w:r>
      <w:r w:rsidR="007A543C">
        <w:t xml:space="preserve"> </w:t>
      </w:r>
      <w:r w:rsidR="007A543C" w:rsidRPr="006A7C23">
        <w:t>[</w:t>
      </w:r>
      <w:r w:rsidR="007A543C">
        <w:t>4].</w:t>
      </w:r>
    </w:p>
    <w:p w14:paraId="144A0767" w14:textId="79FB8949" w:rsidR="00663AAB" w:rsidRDefault="00663AAB" w:rsidP="00663AAB">
      <w:r w:rsidRPr="00497AD5">
        <w:rPr>
          <w:b/>
          <w:bCs/>
        </w:rPr>
        <w:t>Definice hry se společným užitkem.</w:t>
      </w:r>
      <w:r>
        <w:t xml:space="preserve"> </w:t>
      </w:r>
      <w:r w:rsidRPr="005747F6">
        <w:rPr>
          <w:i/>
          <w:iCs/>
        </w:rPr>
        <w:t>Hra</w:t>
      </w:r>
      <w:r w:rsidR="00497AD5" w:rsidRPr="005747F6">
        <w:rPr>
          <w:i/>
          <w:iCs/>
        </w:rPr>
        <w:t xml:space="preserve"> se společným užitkem je hra</w:t>
      </w:r>
      <w:r w:rsidRPr="005747F6">
        <w:rPr>
          <w:i/>
          <w:iCs/>
        </w:rPr>
        <w:t xml:space="preserve">, ve které všechny profily akcí </w:t>
      </w:r>
      <m:oMath>
        <m:r>
          <w:rPr>
            <w:rFonts w:ascii="Cambria Math" w:hAnsi="Cambria Math"/>
          </w:rPr>
          <m:t>a</m:t>
        </m:r>
      </m:oMath>
      <w:r w:rsidRPr="005747F6">
        <w:rPr>
          <w:i/>
          <w:iCs/>
        </w:rPr>
        <w:t xml:space="preserve"> z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n</m:t>
            </m:r>
          </m:sub>
        </m:sSub>
      </m:oMath>
      <w:r w:rsidR="001E7649" w:rsidRPr="005747F6">
        <w:rPr>
          <w:i/>
          <w:color w:val="000000" w:themeColor="text1"/>
          <w:lang w:eastAsia="en-US"/>
        </w:rPr>
        <w:t xml:space="preserve"> </w:t>
      </w:r>
      <w:r w:rsidRPr="005747F6">
        <w:rPr>
          <w:i/>
          <w:iCs/>
        </w:rPr>
        <w:t xml:space="preserve">a všechny páry agentů </w:t>
      </w:r>
      <m:oMath>
        <m:r>
          <w:rPr>
            <w:rFonts w:ascii="Cambria Math" w:eastAsia="Liberation Serif" w:hAnsi="Cambria Math"/>
            <w:color w:val="000000" w:themeColor="text1"/>
            <w:lang w:eastAsia="en-US"/>
          </w:rPr>
          <m:t>i</m:t>
        </m:r>
      </m:oMath>
      <w:r w:rsidR="001E7649" w:rsidRPr="005747F6">
        <w:rPr>
          <w:i/>
          <w:color w:val="000000" w:themeColor="text1"/>
          <w:lang w:eastAsia="en-US"/>
        </w:rPr>
        <w:t>,</w:t>
      </w:r>
      <w:r w:rsidR="001E7649" w:rsidRPr="005747F6">
        <w:rPr>
          <w:rFonts w:ascii="Cambria Math" w:eastAsia="Liberation Serif" w:hAnsi="Cambria Math"/>
          <w:i/>
          <w:color w:val="000000" w:themeColor="text1"/>
          <w:lang w:eastAsia="en-US"/>
        </w:rPr>
        <w:t xml:space="preserve"> </w:t>
      </w:r>
      <m:oMath>
        <m:r>
          <w:rPr>
            <w:rFonts w:ascii="Cambria Math" w:eastAsia="Liberation Serif" w:hAnsi="Cambria Math"/>
            <w:color w:val="000000" w:themeColor="text1"/>
            <w:lang w:eastAsia="en-US"/>
          </w:rPr>
          <m:t>j</m:t>
        </m:r>
      </m:oMath>
      <w:r w:rsidRPr="005747F6">
        <w:rPr>
          <w:i/>
          <w:iCs/>
        </w:rPr>
        <w:t xml:space="preserve"> platí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d>
          <m:dPr>
            <m:ctrlPr>
              <w:rPr>
                <w:rFonts w:ascii="Cambria Math" w:eastAsia="Liberation Serif" w:hAnsi="Cambria Math"/>
                <w:i/>
                <w:color w:val="000000" w:themeColor="text1"/>
                <w:lang w:eastAsia="en-US"/>
              </w:rPr>
            </m:ctrlPr>
          </m:dPr>
          <m:e>
            <m:r>
              <w:rPr>
                <w:rFonts w:ascii="Cambria Math" w:eastAsia="Liberation Serif" w:hAnsi="Cambria Math"/>
                <w:color w:val="000000" w:themeColor="text1"/>
                <w:lang w:eastAsia="en-US"/>
              </w:rPr>
              <m:t>a</m:t>
            </m:r>
          </m:e>
        </m:d>
        <m:r>
          <w:rPr>
            <w:rFonts w:ascii="Cambria Math" w:eastAsia="Liberation Serif" w:hAnsi="Cambria Math"/>
            <w:color w:val="000000" w:themeColor="text1"/>
            <w:lang w:eastAsia="en-US"/>
          </w:rPr>
          <m:t xml:space="preserve">= </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j</m:t>
            </m:r>
          </m:sub>
        </m:sSub>
        <m:r>
          <w:rPr>
            <w:rFonts w:ascii="Cambria Math" w:eastAsia="Liberation Serif" w:hAnsi="Cambria Math"/>
            <w:color w:val="000000" w:themeColor="text1"/>
            <w:lang w:eastAsia="en-US"/>
          </w:rPr>
          <m:t>(a)</m:t>
        </m:r>
      </m:oMath>
      <w:r w:rsidR="00D21A39" w:rsidRPr="005747F6">
        <w:rPr>
          <w:i/>
          <w:iCs/>
        </w:rPr>
        <w:t xml:space="preserve"> [4].</w:t>
      </w:r>
    </w:p>
    <w:p w14:paraId="770AAB7E" w14:textId="5E46C437" w:rsidR="00663AAB" w:rsidRDefault="00663AAB" w:rsidP="00663AAB">
      <w:r>
        <w:tab/>
        <w:t>Čistě koordinační či týmové hry je též použív</w:t>
      </w:r>
      <w:r w:rsidR="00A57EC7">
        <w:t>a</w:t>
      </w:r>
      <w:r>
        <w:t>n</w:t>
      </w:r>
      <w:r w:rsidR="00A57EC7">
        <w:t>ý</w:t>
      </w:r>
      <w:r>
        <w:t xml:space="preserve"> název pro tyto hry. Důvodem je fakt nekonfliktnosti zájmů agentů v nich. Maximální benefit je společnou koordinační výzvou </w:t>
      </w:r>
      <w:r w:rsidR="00150A98">
        <w:t xml:space="preserve">těchto </w:t>
      </w:r>
      <w:r>
        <w:t>zainteresovaných agentů</w:t>
      </w:r>
      <w:r w:rsidR="007A543C">
        <w:t xml:space="preserve"> </w:t>
      </w:r>
      <w:r w:rsidR="007A543C" w:rsidRPr="006A7C23">
        <w:t>[</w:t>
      </w:r>
      <w:r w:rsidR="007A543C">
        <w:t>4].</w:t>
      </w:r>
    </w:p>
    <w:p w14:paraId="1DA6EA53" w14:textId="7519D256" w:rsidR="00663AAB" w:rsidRDefault="00663AAB" w:rsidP="00663AAB">
      <w:r>
        <w:tab/>
        <w:t xml:space="preserve">Nyní se můžeme posunout ke hrám s nulovým součtem. Oproti hrám se společným </w:t>
      </w:r>
      <w:r w:rsidRPr="00155120">
        <w:t xml:space="preserve">užitkem </w:t>
      </w:r>
      <w:r>
        <w:t xml:space="preserve">jsou hlavně </w:t>
      </w:r>
      <w:r w:rsidR="00630053">
        <w:t>vy</w:t>
      </w:r>
      <w:r>
        <w:t xml:space="preserve">užívány v situacích se dvěma hráči. Jak již bylo zmíněno tento typ her je ve skupině těch </w:t>
      </w:r>
      <w:r w:rsidR="007D4BEA">
        <w:t>s</w:t>
      </w:r>
      <w:r>
        <w:t xml:space="preserve"> konstantním součt</w:t>
      </w:r>
      <w:r w:rsidR="007D4BEA">
        <w:t>em</w:t>
      </w:r>
      <w:r w:rsidR="007A543C">
        <w:t xml:space="preserve"> </w:t>
      </w:r>
      <w:r w:rsidR="007A543C" w:rsidRPr="006A7C23">
        <w:t>[</w:t>
      </w:r>
      <w:r w:rsidR="007A543C">
        <w:t>4].</w:t>
      </w:r>
    </w:p>
    <w:p w14:paraId="27784267" w14:textId="431D3224" w:rsidR="00663AAB" w:rsidRDefault="00663AAB" w:rsidP="00663AAB">
      <w:r w:rsidRPr="00497AD5">
        <w:rPr>
          <w:b/>
          <w:bCs/>
        </w:rPr>
        <w:t>Definice her s konstantním součtem.</w:t>
      </w:r>
      <w:r w:rsidRPr="00995C82">
        <w:rPr>
          <w:b/>
          <w:bCs/>
          <w:i/>
          <w:iCs/>
        </w:rPr>
        <w:t xml:space="preserve"> </w:t>
      </w:r>
      <w:r w:rsidRPr="005747F6">
        <w:rPr>
          <w:i/>
          <w:iCs/>
        </w:rPr>
        <w:t xml:space="preserve">Hra v normálové formě o dvou hráčích má konstantní součet, pokud existuje konstanta </w:t>
      </w:r>
      <m:oMath>
        <m:r>
          <w:rPr>
            <w:rFonts w:ascii="Cambria Math" w:hAnsi="Cambria Math"/>
          </w:rPr>
          <m:t>c</m:t>
        </m:r>
      </m:oMath>
      <w:r w:rsidRPr="005747F6">
        <w:rPr>
          <w:i/>
          <w:iCs/>
        </w:rPr>
        <w:t xml:space="preserve"> taková, že pro každý strategický profil </w:t>
      </w:r>
      <m:oMath>
        <m:r>
          <w:rPr>
            <w:rFonts w:ascii="Cambria Math" w:hAnsi="Cambria Math"/>
          </w:rPr>
          <m:t>a</m:t>
        </m:r>
      </m:oMath>
      <w:r w:rsidRPr="005747F6">
        <w:rPr>
          <w:i/>
          <w:iCs/>
        </w:rPr>
        <w:t xml:space="preserve"> z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2</m:t>
            </m:r>
          </m:sub>
        </m:sSub>
      </m:oMath>
      <w:r w:rsidRPr="005747F6">
        <w:rPr>
          <w:i/>
          <w:iCs/>
        </w:rPr>
        <w:t xml:space="preserve"> </w:t>
      </w:r>
      <w:r w:rsidR="004F1FFE" w:rsidRPr="005747F6">
        <w:rPr>
          <w:i/>
          <w:iCs/>
        </w:rPr>
        <w:t xml:space="preserve">se </w:t>
      </w:r>
      <w:r w:rsidRPr="005747F6">
        <w:rPr>
          <w:i/>
          <w:iCs/>
        </w:rPr>
        <w:t xml:space="preserve">jedná o případ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1</m:t>
            </m:r>
          </m:sub>
        </m:sSub>
        <m:d>
          <m:dPr>
            <m:ctrlPr>
              <w:rPr>
                <w:rFonts w:ascii="Cambria Math" w:eastAsia="Liberation Serif" w:hAnsi="Cambria Math"/>
                <w:i/>
                <w:color w:val="000000" w:themeColor="text1"/>
                <w:lang w:eastAsia="en-US"/>
              </w:rPr>
            </m:ctrlPr>
          </m:dPr>
          <m:e>
            <m:r>
              <w:rPr>
                <w:rFonts w:ascii="Cambria Math" w:eastAsia="Liberation Serif" w:hAnsi="Cambria Math"/>
                <w:color w:val="000000" w:themeColor="text1"/>
                <w:lang w:eastAsia="en-US"/>
              </w:rPr>
              <m:t>a</m:t>
            </m:r>
          </m:e>
        </m:d>
        <m:r>
          <w:rPr>
            <w:rFonts w:ascii="Cambria Math" w:eastAsia="Liberation Serif"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2</m:t>
            </m:r>
          </m:sub>
        </m:sSub>
        <m:d>
          <m:dPr>
            <m:ctrlPr>
              <w:rPr>
                <w:rFonts w:ascii="Cambria Math" w:eastAsia="Liberation Serif" w:hAnsi="Cambria Math"/>
                <w:i/>
                <w:color w:val="000000" w:themeColor="text1"/>
                <w:lang w:eastAsia="en-US"/>
              </w:rPr>
            </m:ctrlPr>
          </m:dPr>
          <m:e>
            <m:r>
              <w:rPr>
                <w:rFonts w:ascii="Cambria Math" w:eastAsia="Liberation Serif" w:hAnsi="Cambria Math"/>
                <w:color w:val="000000" w:themeColor="text1"/>
                <w:lang w:eastAsia="en-US"/>
              </w:rPr>
              <m:t>a</m:t>
            </m:r>
          </m:e>
        </m:d>
        <m:r>
          <w:rPr>
            <w:rFonts w:ascii="Cambria Math" w:eastAsia="Liberation Serif" w:hAnsi="Cambria Math"/>
            <w:color w:val="000000" w:themeColor="text1"/>
            <w:lang w:eastAsia="en-US"/>
          </w:rPr>
          <m:t>=c</m:t>
        </m:r>
      </m:oMath>
      <w:r w:rsidR="00D21A39" w:rsidRPr="005747F6">
        <w:rPr>
          <w:i/>
          <w:iCs/>
        </w:rPr>
        <w:t xml:space="preserve"> [4].</w:t>
      </w:r>
    </w:p>
    <w:p w14:paraId="7F4354D6" w14:textId="7C6AEB2C" w:rsidR="00762F59" w:rsidRDefault="00663AAB" w:rsidP="007579F1">
      <w:r>
        <w:lastRenderedPageBreak/>
        <w:tab/>
      </w:r>
      <w:r w:rsidR="00017A2C">
        <w:t xml:space="preserve">Již bylo zmíněno, že v simulaci bude </w:t>
      </w:r>
      <w:r w:rsidR="008E1626">
        <w:t xml:space="preserve">hra </w:t>
      </w:r>
      <w:r w:rsidR="00017A2C">
        <w:t>typ</w:t>
      </w:r>
      <w:r w:rsidR="000F03F7">
        <w:t>u</w:t>
      </w:r>
      <w:r w:rsidR="00017A2C">
        <w:t xml:space="preserve"> s nulovým součtem</w:t>
      </w:r>
      <w:r>
        <w:t>. Bude tedy platit, že má konstanta</w:t>
      </w:r>
      <w:r w:rsidR="005747F6">
        <w:t xml:space="preserve"> </w:t>
      </w:r>
      <m:oMath>
        <m:r>
          <w:rPr>
            <w:rFonts w:ascii="Cambria Math" w:hAnsi="Cambria Math"/>
          </w:rPr>
          <m:t>c</m:t>
        </m:r>
      </m:oMath>
      <w:r>
        <w:t xml:space="preserve"> hodnotu nula. </w:t>
      </w:r>
      <w:r w:rsidR="00C06FF8">
        <w:t>Situace v</w:t>
      </w:r>
      <w:r>
        <w:t xml:space="preserve">e hrách s nulovým součtem </w:t>
      </w:r>
      <w:r w:rsidR="00C06FF8">
        <w:t>jsou reprezentovány</w:t>
      </w:r>
      <w:r>
        <w:t xml:space="preserve"> čist</w:t>
      </w:r>
      <w:r w:rsidR="00C06FF8">
        <w:t>ou</w:t>
      </w:r>
      <w:r>
        <w:t xml:space="preserve"> soutěž</w:t>
      </w:r>
      <w:r w:rsidR="005747F6">
        <w:t>í</w:t>
      </w:r>
      <w:r>
        <w:t xml:space="preserve"> </w:t>
      </w:r>
      <w:r w:rsidR="00775B23">
        <w:t>o</w:t>
      </w:r>
      <w:r>
        <w:t xml:space="preserve">proti </w:t>
      </w:r>
      <w:r w:rsidR="0068733A">
        <w:t xml:space="preserve">takzvané </w:t>
      </w:r>
      <w:r>
        <w:t xml:space="preserve">čisté spolupráci jako tomu bylo u her se společným užitkem. Čistá soutěž </w:t>
      </w:r>
      <w:r w:rsidR="00F01683">
        <w:t>o</w:t>
      </w:r>
      <w:r>
        <w:t>znač</w:t>
      </w:r>
      <w:r w:rsidR="00F01683">
        <w:t>uje situaci, kdy</w:t>
      </w:r>
      <w:r>
        <w:t xml:space="preserve"> při zisku jednoho </w:t>
      </w:r>
      <w:r w:rsidR="00F01683">
        <w:t xml:space="preserve">dochází ke </w:t>
      </w:r>
      <w:r>
        <w:t>ztrát</w:t>
      </w:r>
      <w:r w:rsidR="00F01683">
        <w:t>ě</w:t>
      </w:r>
      <w:r>
        <w:t xml:space="preserve"> druhého. Důvod pro hlavní </w:t>
      </w:r>
      <w:r w:rsidR="00236795">
        <w:t>vy</w:t>
      </w:r>
      <w:r>
        <w:t xml:space="preserve">užití </w:t>
      </w:r>
      <w:r w:rsidR="00236795">
        <w:t xml:space="preserve">v situacích </w:t>
      </w:r>
      <w:r w:rsidR="004B1C20">
        <w:t>s</w:t>
      </w:r>
      <w:r w:rsidR="00236795">
        <w:t xml:space="preserve"> </w:t>
      </w:r>
      <w:r w:rsidR="00E57696">
        <w:t>pouze</w:t>
      </w:r>
      <w:r>
        <w:t xml:space="preserve"> dv</w:t>
      </w:r>
      <w:r w:rsidR="00236795">
        <w:t>ěm</w:t>
      </w:r>
      <w:r w:rsidR="004B1C20">
        <w:t>a</w:t>
      </w:r>
      <w:r>
        <w:t xml:space="preserve"> hráč</w:t>
      </w:r>
      <w:r w:rsidR="004B1C20">
        <w:t>i</w:t>
      </w:r>
      <w:r>
        <w:t xml:space="preserve"> je ten, že přidání</w:t>
      </w:r>
      <w:r w:rsidR="00E57696">
        <w:t>m</w:t>
      </w:r>
      <w:r>
        <w:t xml:space="preserve"> dalšího </w:t>
      </w:r>
      <w:r w:rsidR="004B1C20">
        <w:t>je</w:t>
      </w:r>
      <w:r>
        <w:t xml:space="preserve"> umožn</w:t>
      </w:r>
      <w:r w:rsidR="004B1C20">
        <w:t>ěno</w:t>
      </w:r>
      <w:r>
        <w:t xml:space="preserve"> </w:t>
      </w:r>
      <w:r w:rsidR="004B1C20">
        <w:t>připojení</w:t>
      </w:r>
      <w:r>
        <w:t xml:space="preserve"> hloupého hráče pro dotvoření nulového součtu</w:t>
      </w:r>
      <w:r w:rsidR="00812D1A">
        <w:t xml:space="preserve"> užitků</w:t>
      </w:r>
      <w:r>
        <w:t xml:space="preserve">. </w:t>
      </w:r>
      <w:r w:rsidR="00ED3C6A">
        <w:t>Jelikož t</w:t>
      </w:r>
      <w:r>
        <w:t>ento hráč neovlivňuje užitky ostatních pomocích svých akcí</w:t>
      </w:r>
      <w:r w:rsidR="00ED3C6A">
        <w:t>, tak</w:t>
      </w:r>
      <w:r w:rsidR="004D1A14">
        <w:t xml:space="preserve"> mohou být užitky původních </w:t>
      </w:r>
      <w:r w:rsidR="00762F59">
        <w:t>d</w:t>
      </w:r>
      <w:r w:rsidR="004D1A14">
        <w:t xml:space="preserve">vou </w:t>
      </w:r>
      <w:r w:rsidR="00812D1A">
        <w:t>i nekonečně</w:t>
      </w:r>
      <w:r w:rsidR="004D1A14">
        <w:t xml:space="preserve"> velké</w:t>
      </w:r>
      <w:r w:rsidR="007A543C">
        <w:t xml:space="preserve"> </w:t>
      </w:r>
      <w:r w:rsidR="007A543C" w:rsidRPr="006A7C23">
        <w:t>[</w:t>
      </w:r>
      <w:r w:rsidR="007A543C">
        <w:t>4].</w:t>
      </w:r>
    </w:p>
    <w:p w14:paraId="407FF2CE" w14:textId="5DB85AC0" w:rsidR="00484F5E" w:rsidRDefault="00FB4521" w:rsidP="00762F59">
      <w:pPr>
        <w:ind w:firstLine="576"/>
      </w:pPr>
      <w:r>
        <w:rPr>
          <w:noProof/>
        </w:rPr>
        <w:drawing>
          <wp:anchor distT="0" distB="0" distL="114300" distR="114300" simplePos="0" relativeHeight="251661312" behindDoc="0" locked="0" layoutInCell="1" allowOverlap="1" wp14:anchorId="1F0F786A" wp14:editId="19FA948E">
            <wp:simplePos x="0" y="0"/>
            <wp:positionH relativeFrom="column">
              <wp:posOffset>1331663</wp:posOffset>
            </wp:positionH>
            <wp:positionV relativeFrom="paragraph">
              <wp:posOffset>1471295</wp:posOffset>
            </wp:positionV>
            <wp:extent cx="2324100" cy="1549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324100" cy="1549400"/>
                    </a:xfrm>
                    <a:prstGeom prst="rect">
                      <a:avLst/>
                    </a:prstGeom>
                  </pic:spPr>
                </pic:pic>
              </a:graphicData>
            </a:graphic>
            <wp14:sizeRelH relativeFrom="page">
              <wp14:pctWidth>0</wp14:pctWidth>
            </wp14:sizeRelH>
            <wp14:sizeRelV relativeFrom="page">
              <wp14:pctHeight>0</wp14:pctHeight>
            </wp14:sizeRelV>
          </wp:anchor>
        </w:drawing>
      </w:r>
      <w:r w:rsidR="00663AAB">
        <w:t>Mezi základní příklady her</w:t>
      </w:r>
      <w:r w:rsidR="00762F59">
        <w:t xml:space="preserve"> o nulovém součtu</w:t>
      </w:r>
      <w:r w:rsidR="00663AAB">
        <w:t xml:space="preserve"> patří panna nebo orel, či stříhání. </w:t>
      </w:r>
      <w:r w:rsidR="0059095D">
        <w:t>V prvním případě se j</w:t>
      </w:r>
      <w:r w:rsidR="00D46540">
        <w:t xml:space="preserve">edná o hru dvou hráčů, kde oba mají svou vlastní minci se stranami pojmenovanými panna a orel. Jakmile dojde na hru, každý zvolí jednu stranu mince. Pokud oba zvolí stejnou </w:t>
      </w:r>
      <w:r w:rsidR="00C14511">
        <w:t xml:space="preserve">hodnotu </w:t>
      </w:r>
      <w:r w:rsidR="00D46540">
        <w:t xml:space="preserve">dostane obě mince první, v opačném případě ten druhý. </w:t>
      </w:r>
    </w:p>
    <w:p w14:paraId="5F7E86C0" w14:textId="731DEA74" w:rsidR="001974D6" w:rsidRPr="00FB4521" w:rsidRDefault="001974D6" w:rsidP="001974D6">
      <w:pPr>
        <w:ind w:firstLine="576"/>
        <w:jc w:val="center"/>
        <w:rPr>
          <w:sz w:val="2"/>
          <w:szCs w:val="2"/>
        </w:rPr>
      </w:pPr>
    </w:p>
    <w:p w14:paraId="1275FBC0" w14:textId="5775E460" w:rsidR="00160752" w:rsidRDefault="00160752" w:rsidP="00B10954">
      <w:pPr>
        <w:ind w:firstLine="576"/>
      </w:pPr>
      <w:r w:rsidRPr="0083652D">
        <w:rPr>
          <w:i/>
          <w:iCs/>
        </w:rPr>
        <w:t xml:space="preserve">Obrázek 2: Užitková </w:t>
      </w:r>
      <w:r w:rsidR="00FE0A51" w:rsidRPr="0083652D">
        <w:rPr>
          <w:i/>
          <w:iCs/>
        </w:rPr>
        <w:t>matice pro hru panna nebo orel</w:t>
      </w:r>
      <w:r w:rsidR="0083652D" w:rsidRPr="0083652D">
        <w:rPr>
          <w:i/>
          <w:iCs/>
        </w:rPr>
        <w:t xml:space="preserve"> [33], přeloženo do češtiny</w:t>
      </w:r>
    </w:p>
    <w:p w14:paraId="307FBBAA" w14:textId="1BF566F0" w:rsidR="00663AAB" w:rsidRDefault="00663AAB" w:rsidP="00762F59">
      <w:pPr>
        <w:ind w:firstLine="576"/>
      </w:pPr>
      <w:r>
        <w:t xml:space="preserve">Příklad stříhání rozšiřuje tento příklad o další strategii. Existují zde tři možnosti kámen, nůžky, a papír. </w:t>
      </w:r>
      <w:r w:rsidR="00100DA3">
        <w:t>Součet užitků je konstantně roven nule</w:t>
      </w:r>
      <w:r w:rsidR="00ED77A3">
        <w:t>. Při shodě je užitek</w:t>
      </w:r>
      <w:r>
        <w:t xml:space="preserve"> obou je roven nule, v ostatních vyhrává jeden z</w:t>
      </w:r>
      <w:r w:rsidR="00ED77A3">
        <w:t> </w:t>
      </w:r>
      <w:r>
        <w:t>nich</w:t>
      </w:r>
      <w:r w:rsidR="00ED77A3">
        <w:t xml:space="preserve"> a výhra je označená hodnotou jedna</w:t>
      </w:r>
      <w:r>
        <w:t xml:space="preserve"> </w:t>
      </w:r>
      <w:r w:rsidRPr="006A7C23">
        <w:t>[</w:t>
      </w:r>
      <w:r>
        <w:t>4].</w:t>
      </w:r>
    </w:p>
    <w:p w14:paraId="00D51E6B" w14:textId="77777777" w:rsidR="00FB4521" w:rsidRDefault="00FB4521" w:rsidP="00FB4521">
      <w:pPr>
        <w:ind w:firstLine="576"/>
      </w:pPr>
    </w:p>
    <w:p w14:paraId="0AFCA439" w14:textId="77777777" w:rsidR="00FB4521" w:rsidRPr="00FB4521" w:rsidRDefault="00FB4521" w:rsidP="00FB4521">
      <w:pPr>
        <w:ind w:firstLine="576"/>
        <w:jc w:val="center"/>
        <w:rPr>
          <w:sz w:val="2"/>
          <w:szCs w:val="2"/>
        </w:rPr>
      </w:pPr>
    </w:p>
    <w:p w14:paraId="185854AE" w14:textId="1C531C86" w:rsidR="001974D6" w:rsidRPr="00FB4521" w:rsidRDefault="001974D6" w:rsidP="0083652D">
      <w:pPr>
        <w:jc w:val="center"/>
        <w:rPr>
          <w:i/>
          <w:iCs/>
          <w:sz w:val="2"/>
          <w:szCs w:val="2"/>
        </w:rPr>
      </w:pPr>
      <w:r>
        <w:rPr>
          <w:i/>
          <w:iCs/>
          <w:noProof/>
        </w:rPr>
        <w:lastRenderedPageBreak/>
        <w:drawing>
          <wp:anchor distT="0" distB="0" distL="114300" distR="114300" simplePos="0" relativeHeight="251662336" behindDoc="0" locked="0" layoutInCell="1" allowOverlap="1" wp14:anchorId="6CC88871" wp14:editId="037C5FA7">
            <wp:simplePos x="0" y="0"/>
            <wp:positionH relativeFrom="column">
              <wp:posOffset>737870</wp:posOffset>
            </wp:positionH>
            <wp:positionV relativeFrom="paragraph">
              <wp:posOffset>4445</wp:posOffset>
            </wp:positionV>
            <wp:extent cx="3403600" cy="2108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403600" cy="2108200"/>
                    </a:xfrm>
                    <a:prstGeom prst="rect">
                      <a:avLst/>
                    </a:prstGeom>
                  </pic:spPr>
                </pic:pic>
              </a:graphicData>
            </a:graphic>
            <wp14:sizeRelH relativeFrom="page">
              <wp14:pctWidth>0</wp14:pctWidth>
            </wp14:sizeRelH>
            <wp14:sizeRelV relativeFrom="page">
              <wp14:pctHeight>0</wp14:pctHeight>
            </wp14:sizeRelV>
          </wp:anchor>
        </w:drawing>
      </w:r>
    </w:p>
    <w:p w14:paraId="194C327B" w14:textId="311126EA" w:rsidR="00FE0A51" w:rsidRPr="00B10954" w:rsidRDefault="00FE0A51" w:rsidP="00B10954">
      <w:pPr>
        <w:jc w:val="center"/>
        <w:rPr>
          <w:i/>
          <w:iCs/>
        </w:rPr>
      </w:pPr>
      <w:r w:rsidRPr="0083652D">
        <w:rPr>
          <w:i/>
          <w:iCs/>
        </w:rPr>
        <w:t xml:space="preserve">Obrázek 3: Užitková matice pro hru kámen, nůžky, </w:t>
      </w:r>
      <w:r w:rsidR="0040521C" w:rsidRPr="0083652D">
        <w:rPr>
          <w:i/>
          <w:iCs/>
        </w:rPr>
        <w:t xml:space="preserve">papír </w:t>
      </w:r>
      <w:r w:rsidR="0083652D" w:rsidRPr="0083652D">
        <w:rPr>
          <w:i/>
          <w:iCs/>
        </w:rPr>
        <w:t>[34],</w:t>
      </w:r>
      <w:r w:rsidR="001974D6">
        <w:rPr>
          <w:i/>
          <w:iCs/>
        </w:rPr>
        <w:t xml:space="preserve"> opraveno a</w:t>
      </w:r>
      <w:r w:rsidR="0083652D" w:rsidRPr="0083652D">
        <w:rPr>
          <w:i/>
          <w:iCs/>
        </w:rPr>
        <w:t xml:space="preserve"> přeloženo do češtiny</w:t>
      </w:r>
    </w:p>
    <w:p w14:paraId="46CAD238" w14:textId="22920CEB" w:rsidR="00601761" w:rsidRDefault="00601761" w:rsidP="006D6340">
      <w:pPr>
        <w:pStyle w:val="Heading2"/>
      </w:pPr>
      <w:bookmarkStart w:id="14" w:name="_Toc89951650"/>
      <w:r>
        <w:t>Herní strategie</w:t>
      </w:r>
      <w:bookmarkEnd w:id="14"/>
    </w:p>
    <w:p w14:paraId="0D5DD013" w14:textId="4B8A3CEB" w:rsidR="00FB53BA" w:rsidRDefault="00A5228A" w:rsidP="00674CF9">
      <w:r>
        <w:t>V definici her v normálové formě jsou uvedeny tři základní proměnné.</w:t>
      </w:r>
      <w:r w:rsidR="002C14F4">
        <w:t xml:space="preserve"> Jedná se o počet hráčů, </w:t>
      </w:r>
      <w:r w:rsidR="00065325">
        <w:t>dostupné akce, a užitkov</w:t>
      </w:r>
      <w:r w:rsidR="00ED7348">
        <w:t>é</w:t>
      </w:r>
      <w:r w:rsidR="00065325">
        <w:t xml:space="preserve"> funkce. S akcemi jsme již pracovali</w:t>
      </w:r>
      <w:r w:rsidR="00B512A5">
        <w:t xml:space="preserve"> a </w:t>
      </w:r>
      <w:r w:rsidR="00065325">
        <w:t>nyní se po</w:t>
      </w:r>
      <w:r w:rsidR="006F4A2A">
        <w:t xml:space="preserve">díváme </w:t>
      </w:r>
      <w:r w:rsidR="00B512A5">
        <w:t xml:space="preserve">na to, jak si je hráči volí. Této volbě se v herní teorii říká </w:t>
      </w:r>
      <w:r w:rsidR="00CC18BE">
        <w:t xml:space="preserve">strategie. Zmíníme dva hlavní typy strategií, a to čisté a smíšené. </w:t>
      </w:r>
      <w:r w:rsidR="000808FB">
        <w:t xml:space="preserve">Pokud má hráč k dispozici několik akcí a rozhodne se vybírat si právě jednu, pak se jedná o čistou strategii. </w:t>
      </w:r>
      <w:r w:rsidR="002D0D31">
        <w:t xml:space="preserve">Profil čisté strategie je název </w:t>
      </w:r>
      <w:r w:rsidR="00480366">
        <w:t>výběru agentovi čisté strategie.</w:t>
      </w:r>
      <w:r w:rsidR="001F63BB">
        <w:t xml:space="preserve"> Další možností je náhodně vybírat napříč dostupnými akcemi</w:t>
      </w:r>
      <w:r w:rsidR="004E7D9F">
        <w:t>. Tento výběr je ovlivněn nějakou pravděpodobnostní distribucí</w:t>
      </w:r>
      <w:r w:rsidR="00A859E6">
        <w:t xml:space="preserve"> </w:t>
      </w:r>
      <w:r w:rsidR="00575C92">
        <w:t>a nazývá se strategií smíšenou</w:t>
      </w:r>
      <w:r w:rsidR="00A16EA8">
        <w:t xml:space="preserve"> </w:t>
      </w:r>
      <w:r w:rsidR="00A16EA8" w:rsidRPr="006A7C23">
        <w:t>[</w:t>
      </w:r>
      <w:r w:rsidR="00A16EA8">
        <w:t>4].</w:t>
      </w:r>
    </w:p>
    <w:p w14:paraId="78132DCA" w14:textId="763C9E11" w:rsidR="00EA1D2C" w:rsidRDefault="00FB53BA" w:rsidP="004E7D9F">
      <w:pPr>
        <w:ind w:firstLine="708"/>
      </w:pPr>
      <w:r>
        <w:t>Důvodem uvádět tyto dvě strategie společně je fakt, že speciální</w:t>
      </w:r>
      <w:r w:rsidR="009D6492">
        <w:t>m</w:t>
      </w:r>
      <w:r>
        <w:t xml:space="preserve"> případ</w:t>
      </w:r>
      <w:r w:rsidR="009D6492">
        <w:t>em</w:t>
      </w:r>
      <w:r>
        <w:t xml:space="preserve"> smíšené strategie je čistá strategie. </w:t>
      </w:r>
      <w:r w:rsidR="0019224A">
        <w:t>Koncept smíšeného stra</w:t>
      </w:r>
      <w:r w:rsidR="003E1F38">
        <w:t>tegického profilu</w:t>
      </w:r>
      <w:r w:rsidR="00AC3F20">
        <w:t xml:space="preserve"> pojednává o pravděpodobnostním rozdělení hraní jednotlivých akcí.</w:t>
      </w:r>
      <w:r w:rsidR="007B0140">
        <w:t xml:space="preserve"> Tuto myšlenku lze </w:t>
      </w:r>
      <w:r w:rsidR="006407C7">
        <w:t xml:space="preserve">ukázat na několika příkladech. </w:t>
      </w:r>
      <w:r w:rsidR="00A373F3">
        <w:t>Zde je</w:t>
      </w:r>
      <w:r w:rsidR="002477A7">
        <w:t xml:space="preserve"> popsána </w:t>
      </w:r>
      <w:r w:rsidR="0043122F">
        <w:t>situace,</w:t>
      </w:r>
      <w:r w:rsidR="002477A7">
        <w:t xml:space="preserve"> v</w:t>
      </w:r>
      <w:r w:rsidR="00A373F3">
        <w:t xml:space="preserve"> </w:t>
      </w:r>
      <w:r w:rsidR="002477A7">
        <w:t>již zmíněné hře</w:t>
      </w:r>
      <w:r w:rsidR="00A373F3">
        <w:t xml:space="preserve"> pan</w:t>
      </w:r>
      <w:r w:rsidR="00B97F2D">
        <w:t>na nebo orel</w:t>
      </w:r>
      <w:r w:rsidR="00E649AD">
        <w:t xml:space="preserve">. </w:t>
      </w:r>
      <w:r w:rsidR="00BA6EE8">
        <w:t>Smíšen</w:t>
      </w:r>
      <w:r w:rsidR="00D46540">
        <w:t>á</w:t>
      </w:r>
      <w:r w:rsidR="00BA6EE8">
        <w:t xml:space="preserve"> strategie</w:t>
      </w:r>
      <w:r w:rsidR="00FE43D8">
        <w:t xml:space="preserve"> je zde pravděpodobnost volby.</w:t>
      </w:r>
      <w:r w:rsidR="001261DE">
        <w:t xml:space="preserve"> </w:t>
      </w:r>
      <w:r w:rsidR="00A00049">
        <w:t>Označme pravděpodobnost</w:t>
      </w:r>
      <w:r w:rsidR="0057754E">
        <w:t xml:space="preserve"> sigma</w:t>
      </w:r>
      <w:r w:rsidR="003A37CB">
        <w:t xml:space="preserve"> jako hodnotu mezi </w:t>
      </w:r>
      <m:oMath>
        <m:r>
          <w:rPr>
            <w:rFonts w:ascii="Cambria Math" w:hAnsi="Cambria Math"/>
            <w:color w:val="000000" w:themeColor="text1"/>
            <w:lang w:eastAsia="en-US"/>
          </w:rPr>
          <m:t>0</m:t>
        </m:r>
      </m:oMath>
      <w:r w:rsidR="003A37CB">
        <w:t xml:space="preserve"> a </w:t>
      </w:r>
      <m:oMath>
        <m:r>
          <w:rPr>
            <w:rFonts w:ascii="Cambria Math" w:hAnsi="Cambria Math"/>
          </w:rPr>
          <m:t>1</m:t>
        </m:r>
      </m:oMath>
      <w:r w:rsidR="00CF0E75">
        <w:t>,</w:t>
      </w:r>
      <w:r w:rsidR="00FD08A8">
        <w:t xml:space="preserve"> </w:t>
      </w:r>
      <w:r w:rsidR="00CF0E75">
        <w:t>ma</w:t>
      </w:r>
      <w:r w:rsidR="003A37CB">
        <w:t xml:space="preserve">tematicky </w:t>
      </w:r>
      <w:r w:rsidR="00CF0E75">
        <w:t xml:space="preserve">značeno jako </w:t>
      </w:r>
      <m:oMath>
        <m:r>
          <w:rPr>
            <w:rFonts w:ascii="Cambria Math" w:eastAsia="Liberation Serif" w:hAnsi="Cambria Math"/>
            <w:color w:val="000000" w:themeColor="text1"/>
            <w:lang w:eastAsia="en-US"/>
          </w:rPr>
          <m:t>σ∈</m:t>
        </m:r>
        <m:r>
          <w:rPr>
            <w:rFonts w:ascii="Cambria Math" w:hAnsi="Cambria Math"/>
            <w:color w:val="000000" w:themeColor="text1"/>
            <w:lang w:eastAsia="en-US"/>
          </w:rPr>
          <m:t>(0,1)</m:t>
        </m:r>
      </m:oMath>
      <w:r w:rsidR="00264973" w:rsidRPr="005747F6">
        <w:t>.</w:t>
      </w:r>
      <w:r w:rsidR="00264973">
        <w:t xml:space="preserve"> </w:t>
      </w:r>
      <w:r w:rsidR="001151C7">
        <w:t xml:space="preserve">Hodnota </w:t>
      </w:r>
      <m:oMath>
        <m:r>
          <w:rPr>
            <w:rFonts w:ascii="Cambria Math" w:eastAsia="Liberation Serif" w:hAnsi="Cambria Math"/>
            <w:color w:val="000000" w:themeColor="text1"/>
            <w:lang w:eastAsia="en-US"/>
          </w:rPr>
          <m:t>σ</m:t>
        </m:r>
      </m:oMath>
      <w:r w:rsidR="0057754E">
        <w:t xml:space="preserve"> </w:t>
      </w:r>
      <w:r w:rsidR="001151C7">
        <w:t xml:space="preserve">je rovna pravděpodobnosti volby panny. Z toho vyplývá, že </w:t>
      </w:r>
      <m:oMath>
        <m:r>
          <w:rPr>
            <w:rFonts w:ascii="Cambria Math" w:hAnsi="Cambria Math"/>
          </w:rPr>
          <m:t>1-</m:t>
        </m:r>
        <m:r>
          <w:rPr>
            <w:rFonts w:ascii="Cambria Math" w:eastAsia="Liberation Serif" w:hAnsi="Cambria Math"/>
            <w:color w:val="000000" w:themeColor="text1"/>
            <w:lang w:eastAsia="en-US"/>
          </w:rPr>
          <m:t>σ</m:t>
        </m:r>
      </m:oMath>
      <w:r w:rsidR="002C625A" w:rsidRPr="005747F6">
        <w:t xml:space="preserve"> </w:t>
      </w:r>
      <w:r w:rsidR="001151C7" w:rsidRPr="005747F6">
        <w:t>j</w:t>
      </w:r>
      <w:r w:rsidR="001151C7">
        <w:t>e pravděpodobnost volby orla. Dan</w:t>
      </w:r>
      <w:r w:rsidR="00BE5B2A">
        <w:t>ý vzorec dává najevo společnou hodnotu obou jevů rovnou jedn</w:t>
      </w:r>
      <w:r w:rsidR="00C16456">
        <w:t>é</w:t>
      </w:r>
      <w:r w:rsidR="00BE5B2A">
        <w:t>.</w:t>
      </w:r>
      <w:r w:rsidR="001151C7">
        <w:t xml:space="preserve"> </w:t>
      </w:r>
      <w:r w:rsidR="00BE5B2A">
        <w:t>Hodnota pro jednu stranu může být jakákoli od nuly do jedné</w:t>
      </w:r>
      <w:r w:rsidR="007A543C">
        <w:t xml:space="preserve"> </w:t>
      </w:r>
      <w:r w:rsidR="007A543C">
        <w:rPr>
          <w:lang w:val="en-US"/>
        </w:rPr>
        <w:t>[10].</w:t>
      </w:r>
      <w:r w:rsidR="00EA1D2C">
        <w:t xml:space="preserve"> Formální zápis je následující:</w:t>
      </w:r>
    </w:p>
    <w:p w14:paraId="023FE69F" w14:textId="356D25BE" w:rsidR="00C35334" w:rsidRPr="005747F6" w:rsidRDefault="00CB0408" w:rsidP="00CB0408">
      <w:pPr>
        <w:jc w:val="center"/>
      </w:pPr>
      <m:oMath>
        <m:r>
          <w:rPr>
            <w:rFonts w:ascii="Cambria Math" w:hAnsi="Cambria Math"/>
          </w:rPr>
          <w:lastRenderedPageBreak/>
          <m:t>Δ</m:t>
        </m:r>
        <m:sSub>
          <m:sSubPr>
            <m:ctrlPr>
              <w:rPr>
                <w:rFonts w:ascii="Cambria Math" w:eastAsia="Liberation Serif" w:hAnsi="Cambria Math"/>
                <w:i/>
                <w:iCs/>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eastAsia="Liberation Serif" w:hAnsi="Cambria Math"/>
            <w:color w:val="000000" w:themeColor="text1"/>
            <w:lang w:eastAsia="en-US"/>
          </w:rPr>
          <m:t>={</m:t>
        </m:r>
        <m:d>
          <m:dPr>
            <m:ctrlPr>
              <w:rPr>
                <w:rFonts w:ascii="Cambria Math" w:eastAsia="Liberation Serif" w:hAnsi="Cambria Math"/>
                <w:i/>
                <w:iCs/>
                <w:color w:val="000000" w:themeColor="text1"/>
                <w:lang w:eastAsia="en-US"/>
              </w:rPr>
            </m:ctrlPr>
          </m:dPr>
          <m:e>
            <m:r>
              <w:rPr>
                <w:rFonts w:ascii="Cambria Math" w:eastAsia="Liberation Serif" w:hAnsi="Cambria Math"/>
                <w:color w:val="000000" w:themeColor="text1"/>
                <w:lang w:eastAsia="en-US"/>
              </w:rPr>
              <m:t>σ</m:t>
            </m:r>
            <m:d>
              <m:dPr>
                <m:ctrlPr>
                  <w:rPr>
                    <w:rFonts w:ascii="Cambria Math" w:eastAsia="Liberation Serif" w:hAnsi="Cambria Math"/>
                    <w:i/>
                    <w:iCs/>
                    <w:color w:val="000000" w:themeColor="text1"/>
                    <w:lang w:eastAsia="en-US"/>
                  </w:rPr>
                </m:ctrlPr>
              </m:dPr>
              <m:e>
                <m:r>
                  <w:rPr>
                    <w:rFonts w:ascii="Cambria Math" w:eastAsia="Liberation Serif" w:hAnsi="Cambria Math"/>
                    <w:color w:val="000000" w:themeColor="text1"/>
                    <w:lang w:eastAsia="en-US"/>
                  </w:rPr>
                  <m:t>H</m:t>
                </m:r>
              </m:e>
            </m:d>
            <m:r>
              <w:rPr>
                <w:rFonts w:ascii="Cambria Math" w:eastAsia="Liberation Serif" w:hAnsi="Cambria Math"/>
                <w:color w:val="000000" w:themeColor="text1"/>
                <w:lang w:eastAsia="en-US"/>
              </w:rPr>
              <m:t>,σ</m:t>
            </m:r>
            <m:d>
              <m:dPr>
                <m:ctrlPr>
                  <w:rPr>
                    <w:rFonts w:ascii="Cambria Math" w:eastAsia="Liberation Serif" w:hAnsi="Cambria Math"/>
                    <w:i/>
                    <w:iCs/>
                    <w:color w:val="000000" w:themeColor="text1"/>
                    <w:lang w:eastAsia="en-US"/>
                  </w:rPr>
                </m:ctrlPr>
              </m:dPr>
              <m:e>
                <m:r>
                  <w:rPr>
                    <w:rFonts w:ascii="Cambria Math" w:eastAsia="Liberation Serif" w:hAnsi="Cambria Math"/>
                    <w:color w:val="000000" w:themeColor="text1"/>
                    <w:lang w:eastAsia="en-US"/>
                  </w:rPr>
                  <m:t>T</m:t>
                </m:r>
              </m:e>
            </m:d>
          </m:e>
        </m:d>
        <m:r>
          <w:rPr>
            <w:rFonts w:ascii="Cambria Math" w:eastAsia="Liberation Serif" w:hAnsi="Cambria Math"/>
            <w:color w:val="000000" w:themeColor="text1"/>
            <w:lang w:eastAsia="en-US"/>
          </w:rPr>
          <m:t>:σ</m:t>
        </m:r>
        <m:d>
          <m:dPr>
            <m:ctrlPr>
              <w:rPr>
                <w:rFonts w:ascii="Cambria Math" w:eastAsia="Liberation Serif" w:hAnsi="Cambria Math"/>
                <w:i/>
                <w:iCs/>
                <w:color w:val="000000" w:themeColor="text1"/>
                <w:lang w:eastAsia="en-US"/>
              </w:rPr>
            </m:ctrlPr>
          </m:dPr>
          <m:e>
            <m:r>
              <w:rPr>
                <w:rFonts w:ascii="Cambria Math" w:eastAsia="Liberation Serif" w:hAnsi="Cambria Math"/>
                <w:color w:val="000000" w:themeColor="text1"/>
                <w:lang w:eastAsia="en-US"/>
              </w:rPr>
              <m:t>H</m:t>
            </m:r>
          </m:e>
        </m:d>
        <m:r>
          <w:rPr>
            <w:rFonts w:ascii="Cambria Math" w:eastAsia="Liberation Serif" w:hAnsi="Cambria Math"/>
            <w:color w:val="000000" w:themeColor="text1"/>
            <w:lang w:eastAsia="en-US"/>
          </w:rPr>
          <m:t>≥0, σ</m:t>
        </m:r>
        <m:d>
          <m:dPr>
            <m:ctrlPr>
              <w:rPr>
                <w:rFonts w:ascii="Cambria Math" w:eastAsia="Liberation Serif" w:hAnsi="Cambria Math"/>
                <w:i/>
                <w:iCs/>
                <w:color w:val="000000" w:themeColor="text1"/>
                <w:lang w:eastAsia="en-US"/>
              </w:rPr>
            </m:ctrlPr>
          </m:dPr>
          <m:e>
            <m:r>
              <w:rPr>
                <w:rFonts w:ascii="Cambria Math" w:eastAsia="Liberation Serif" w:hAnsi="Cambria Math"/>
                <w:color w:val="000000" w:themeColor="text1"/>
                <w:lang w:eastAsia="en-US"/>
              </w:rPr>
              <m:t>T</m:t>
            </m:r>
          </m:e>
        </m:d>
        <m:r>
          <w:rPr>
            <w:rFonts w:ascii="Cambria Math" w:eastAsia="Liberation Serif" w:hAnsi="Cambria Math"/>
            <w:color w:val="000000" w:themeColor="text1"/>
            <w:lang w:eastAsia="en-US"/>
          </w:rPr>
          <m:t>≥0, σ</m:t>
        </m:r>
        <m:d>
          <m:dPr>
            <m:ctrlPr>
              <w:rPr>
                <w:rFonts w:ascii="Cambria Math" w:eastAsia="Liberation Serif" w:hAnsi="Cambria Math"/>
                <w:i/>
                <w:iCs/>
                <w:color w:val="000000" w:themeColor="text1"/>
                <w:lang w:eastAsia="en-US"/>
              </w:rPr>
            </m:ctrlPr>
          </m:dPr>
          <m:e>
            <m:r>
              <w:rPr>
                <w:rFonts w:ascii="Cambria Math" w:eastAsia="Liberation Serif" w:hAnsi="Cambria Math"/>
                <w:color w:val="000000" w:themeColor="text1"/>
                <w:lang w:eastAsia="en-US"/>
              </w:rPr>
              <m:t>H</m:t>
            </m:r>
          </m:e>
        </m:d>
        <m:r>
          <w:rPr>
            <w:rFonts w:ascii="Cambria Math" w:eastAsia="Liberation Serif" w:hAnsi="Cambria Math"/>
            <w:color w:val="000000" w:themeColor="text1"/>
            <w:lang w:eastAsia="en-US"/>
          </w:rPr>
          <m:t>+σ</m:t>
        </m:r>
        <m:d>
          <m:dPr>
            <m:ctrlPr>
              <w:rPr>
                <w:rFonts w:ascii="Cambria Math" w:eastAsia="Liberation Serif" w:hAnsi="Cambria Math"/>
                <w:i/>
                <w:iCs/>
                <w:color w:val="000000" w:themeColor="text1"/>
                <w:lang w:eastAsia="en-US"/>
              </w:rPr>
            </m:ctrlPr>
          </m:dPr>
          <m:e>
            <m:r>
              <w:rPr>
                <w:rFonts w:ascii="Cambria Math" w:eastAsia="Liberation Serif" w:hAnsi="Cambria Math"/>
                <w:color w:val="000000" w:themeColor="text1"/>
                <w:lang w:eastAsia="en-US"/>
              </w:rPr>
              <m:t>T</m:t>
            </m:r>
          </m:e>
        </m:d>
        <m:r>
          <w:rPr>
            <w:rFonts w:ascii="Cambria Math" w:eastAsia="Liberation Serif" w:hAnsi="Cambria Math"/>
            <w:color w:val="000000" w:themeColor="text1"/>
            <w:lang w:eastAsia="en-US"/>
          </w:rPr>
          <m:t>=1}</m:t>
        </m:r>
      </m:oMath>
      <w:r w:rsidR="003C2EA1" w:rsidRPr="005747F6">
        <w:rPr>
          <w:color w:val="000000" w:themeColor="text1"/>
          <w:lang w:eastAsia="en-US"/>
        </w:rPr>
        <w:t xml:space="preserve"> (1)</w:t>
      </w:r>
      <w:r w:rsidR="00741AE6">
        <w:rPr>
          <w:color w:val="000000" w:themeColor="text1"/>
          <w:lang w:eastAsia="en-US"/>
        </w:rPr>
        <w:t xml:space="preserve"> </w:t>
      </w:r>
      <w:r w:rsidR="00741AE6">
        <w:rPr>
          <w:lang w:val="en-US"/>
        </w:rPr>
        <w:t>[10]</w:t>
      </w:r>
    </w:p>
    <w:p w14:paraId="5BCCC712" w14:textId="68D6D59E" w:rsidR="007021A9" w:rsidRDefault="009221E4" w:rsidP="004E7D9F">
      <w:pPr>
        <w:ind w:firstLine="576"/>
        <w:rPr>
          <w:lang w:val="en-US"/>
        </w:rPr>
      </w:pPr>
      <w:r>
        <w:t xml:space="preserve">Zápis </w:t>
      </w:r>
      <w:r w:rsidR="003C2EA1">
        <w:t xml:space="preserve">vzorce (1) </w:t>
      </w:r>
      <w:r>
        <w:t>označuje set smíšených strategií, ve kterých</w:t>
      </w:r>
      <w:r w:rsidR="001D53A7">
        <w:t xml:space="preserve"> je součet pravděpodobností roven jedné</w:t>
      </w:r>
      <w:r>
        <w:t xml:space="preserve"> </w:t>
      </w:r>
      <w:r w:rsidR="00AD04BD">
        <w:t xml:space="preserve">a </w:t>
      </w:r>
      <w:r>
        <w:t>jsou obě nenulové</w:t>
      </w:r>
      <w:r w:rsidR="001D53A7">
        <w:t xml:space="preserve">. Podobný případ se třemi možnostmi </w:t>
      </w:r>
      <w:r w:rsidR="00B259AE">
        <w:t>existuje například</w:t>
      </w:r>
      <w:r w:rsidR="001D53A7">
        <w:t xml:space="preserve"> </w:t>
      </w:r>
      <w:r w:rsidR="00F77406">
        <w:t xml:space="preserve">ve </w:t>
      </w:r>
      <w:r w:rsidR="00C5003D">
        <w:t>h</w:t>
      </w:r>
      <w:r w:rsidR="00F77406">
        <w:t>ře</w:t>
      </w:r>
      <w:r w:rsidR="00C5003D">
        <w:t xml:space="preserve"> kámen, nůžky, papír</w:t>
      </w:r>
      <w:r w:rsidR="00B259AE">
        <w:t>.</w:t>
      </w:r>
      <w:r w:rsidR="00234DE9">
        <w:t xml:space="preserve"> </w:t>
      </w:r>
      <w:r w:rsidR="00CB2B96">
        <w:t xml:space="preserve">Ve hře panna </w:t>
      </w:r>
      <w:r w:rsidR="0018745D">
        <w:t>nebo orel je jednou takovou</w:t>
      </w:r>
      <w:r w:rsidR="00FB5682">
        <w:t xml:space="preserve"> </w:t>
      </w:r>
      <w:r w:rsidR="00CB2B96">
        <w:t>kombinac</w:t>
      </w:r>
      <w:r w:rsidR="00263188">
        <w:t>í</w:t>
      </w:r>
      <w:r w:rsidR="00CB2B96">
        <w:t xml:space="preserve"> </w:t>
      </w:r>
      <w:r w:rsidR="00263188">
        <w:t xml:space="preserve">rovnost </w:t>
      </w:r>
      <w:r w:rsidR="00CB2B96">
        <w:t xml:space="preserve">pravděpodobnosti </w:t>
      </w:r>
      <w:r w:rsidR="00DB7EED">
        <w:t xml:space="preserve">pro pannu </w:t>
      </w:r>
      <w:r w:rsidR="00CF3B63">
        <w:t xml:space="preserve">jedna </w:t>
      </w:r>
      <w:r w:rsidR="00CB2B96">
        <w:t>a</w:t>
      </w:r>
      <w:r w:rsidR="00DC6D5B">
        <w:t xml:space="preserve"> </w:t>
      </w:r>
      <w:r w:rsidR="00CB2B96">
        <w:t>nul</w:t>
      </w:r>
      <w:r w:rsidR="00CF3B63">
        <w:t>a</w:t>
      </w:r>
      <w:r w:rsidR="00CB2B96">
        <w:t xml:space="preserve"> pro orla</w:t>
      </w:r>
      <w:r w:rsidR="00234DE9">
        <w:t xml:space="preserve"> </w:t>
      </w:r>
      <w:r w:rsidR="00FB3CFD">
        <w:rPr>
          <w:lang w:val="en-US"/>
        </w:rPr>
        <w:t>[10]</w:t>
      </w:r>
      <w:r w:rsidR="00B83CDF">
        <w:rPr>
          <w:lang w:val="en-US"/>
        </w:rPr>
        <w:t>.</w:t>
      </w:r>
    </w:p>
    <w:p w14:paraId="2EC7BC42" w14:textId="77777777" w:rsidR="003904AB" w:rsidRDefault="003904AB" w:rsidP="003904AB">
      <w:pPr>
        <w:pStyle w:val="Heading2"/>
      </w:pPr>
      <w:bookmarkStart w:id="15" w:name="_Toc89951651"/>
      <w:r>
        <w:t>Nashova rovnováha</w:t>
      </w:r>
      <w:bookmarkEnd w:id="15"/>
    </w:p>
    <w:p w14:paraId="3F8E058C" w14:textId="1DDE68DB" w:rsidR="003904AB" w:rsidRDefault="003904AB" w:rsidP="003904AB">
      <w:r>
        <w:t>Hlavní myšlenka Nashovy rovnováh</w:t>
      </w:r>
      <w:r w:rsidR="006D302B">
        <w:t>y</w:t>
      </w:r>
      <w:r>
        <w:t xml:space="preserve"> spočívá v pohledu na hru z hráčské perspektivy namísto vnějšího pozorovatele. Představme si, že hráč je obeznámen s tím, jak budou ostatní hrát. Tehdy pouze stačí vybrat nejlepší strategii, jelikož by se jednalo pouze o hru s jedním hráčem. Formálně </w:t>
      </w:r>
      <w:r w:rsidR="00F44DA3">
        <w:t>můžeme</w:t>
      </w:r>
      <w:r>
        <w:t xml:space="preserve"> definovat hráčův strategický profil </w:t>
      </w:r>
      <m:oMath>
        <m:r>
          <w:rPr>
            <w:rFonts w:ascii="Cambria Math" w:eastAsia="Liberation Serif" w:hAnsi="Cambria Math"/>
            <w:color w:val="000000" w:themeColor="text1"/>
            <w:sz w:val="22"/>
            <w:szCs w:val="22"/>
            <w:lang w:eastAsia="en-US"/>
          </w:rPr>
          <m:t>s</m:t>
        </m:r>
      </m:oMath>
      <w:r>
        <w:t xml:space="preserve">. Díky tomuto </w:t>
      </w:r>
      <w:r w:rsidR="008F4C01">
        <w:t>profilu</w:t>
      </w:r>
      <w:r>
        <w:t xml:space="preserve"> lze definovat</w:t>
      </w:r>
      <w:r w:rsidR="00F44DA3">
        <w:t xml:space="preserve"> jeho</w:t>
      </w:r>
      <w:r>
        <w:t xml:space="preserve"> nejlepší odezvu</w:t>
      </w:r>
      <w:r w:rsidR="007A543C">
        <w:t xml:space="preserve"> </w:t>
      </w:r>
      <w:r w:rsidR="007A543C" w:rsidRPr="006A7C23">
        <w:t>[</w:t>
      </w:r>
      <w:r w:rsidR="007A543C">
        <w:t>4].</w:t>
      </w:r>
    </w:p>
    <w:p w14:paraId="46778FF8" w14:textId="6F163720" w:rsidR="003904AB" w:rsidRPr="00441CD1" w:rsidRDefault="003904AB" w:rsidP="003904AB">
      <w:pPr>
        <w:rPr>
          <w:i/>
          <w:iCs/>
        </w:rPr>
      </w:pPr>
      <w:r w:rsidRPr="00441CD1">
        <w:rPr>
          <w:b/>
          <w:bCs/>
          <w:i/>
          <w:iCs/>
        </w:rPr>
        <w:t>Definice nejlepší odezva</w:t>
      </w:r>
      <w:r w:rsidRPr="00441CD1">
        <w:rPr>
          <w:i/>
          <w:iCs/>
        </w:rPr>
        <w:t>. Nejlepší odezvou hráč</w:t>
      </w:r>
      <w:r w:rsidR="00F44DA3" w:rsidRPr="00441CD1">
        <w:rPr>
          <w:i/>
          <w:iCs/>
        </w:rPr>
        <w:t>e</w:t>
      </w:r>
      <w:r w:rsidRPr="00441CD1">
        <w:rPr>
          <w:i/>
          <w:iCs/>
        </w:rPr>
        <w:t xml:space="preserve"> </w:t>
      </w:r>
      <m:oMath>
        <m:r>
          <w:rPr>
            <w:rFonts w:ascii="Cambria Math" w:eastAsia="Liberation Serif" w:hAnsi="Cambria Math"/>
            <w:color w:val="000000" w:themeColor="text1"/>
            <w:lang w:eastAsia="en-US"/>
          </w:rPr>
          <m:t>i</m:t>
        </m:r>
      </m:oMath>
      <w:r w:rsidRPr="00441CD1">
        <w:rPr>
          <w:i/>
          <w:iCs/>
        </w:rPr>
        <w:t xml:space="preserve"> na strategický profil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oMath>
      <w:r w:rsidRPr="00441CD1">
        <w:rPr>
          <w:i/>
          <w:iCs/>
        </w:rPr>
        <w:t xml:space="preserve"> je smíšená strategie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i</m:t>
            </m:r>
          </m:sub>
          <m:sup>
            <m:r>
              <w:rPr>
                <w:rFonts w:ascii="Cambria Math" w:hAnsi="Cambria Math"/>
                <w:color w:val="000000" w:themeColor="text1"/>
                <w:lang w:val="en-GB"/>
              </w:rPr>
              <m:t>*</m:t>
            </m:r>
          </m:sup>
        </m:sSubSup>
        <m:r>
          <w:rPr>
            <w:rFonts w:ascii="Cambria Math" w:hAnsi="Cambria Math"/>
            <w:color w:val="000000" w:themeColor="text1"/>
            <w:lang w:val="en-GB"/>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oMath>
      <w:r w:rsidRPr="00441CD1">
        <w:rPr>
          <w:i/>
          <w:iCs/>
        </w:rPr>
        <w:t xml:space="preserve"> taková, že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hAnsi="Cambria Math"/>
            <w:color w:val="000000" w:themeColor="text1"/>
            <w:lang w:eastAsia="en-US"/>
          </w:rPr>
          <m:t>(</m:t>
        </m:r>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i</m:t>
            </m:r>
          </m:sub>
          <m:sup>
            <m:r>
              <w:rPr>
                <w:rFonts w:ascii="Cambria Math" w:hAnsi="Cambria Math"/>
                <w:color w:val="000000" w:themeColor="text1"/>
                <w:lang w:val="en-GB"/>
              </w:rPr>
              <m:t>*</m:t>
            </m:r>
          </m:sup>
        </m:sSubSup>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lang w:eastAsia="en-US"/>
          </w:rPr>
          <m:t>)</m:t>
        </m:r>
        <m:r>
          <w:rPr>
            <w:rFonts w:ascii="Cambria Math" w:hAnsi="Cambria Math"/>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eastAsia="Liberation Serif" w:hAnsi="Cambria Math"/>
            <w:color w:val="000000" w:themeColor="text1"/>
            <w:lang w:eastAsia="en-US"/>
          </w:rPr>
          <m:t>)</m:t>
        </m:r>
      </m:oMath>
      <w:r w:rsidRPr="00441CD1">
        <w:rPr>
          <w:i/>
          <w:iCs/>
        </w:rPr>
        <w:t xml:space="preserve"> pro všechny strategie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oMath>
      <w:r w:rsidRPr="00441CD1">
        <w:rPr>
          <w:i/>
          <w:iCs/>
        </w:rPr>
        <w:t xml:space="preserve"> z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oMath>
      <w:r w:rsidR="006F32DB" w:rsidRPr="00441CD1">
        <w:rPr>
          <w:i/>
          <w:iCs/>
        </w:rPr>
        <w:t xml:space="preserve"> [4].</w:t>
      </w:r>
    </w:p>
    <w:p w14:paraId="73DAFB33" w14:textId="3099C394" w:rsidR="003904AB" w:rsidRDefault="003904AB" w:rsidP="003904AB">
      <w:r>
        <w:tab/>
      </w:r>
      <w:r w:rsidR="00DA1007">
        <w:t xml:space="preserve">Obecně neplatí, že </w:t>
      </w:r>
      <w:r w:rsidR="00261D8A">
        <w:t xml:space="preserve">by </w:t>
      </w:r>
      <w:r>
        <w:t xml:space="preserve">všechny nejlepší odezvy </w:t>
      </w:r>
      <w:r w:rsidR="00DA1007">
        <w:t>byly</w:t>
      </w:r>
      <w:r>
        <w:t xml:space="preserve"> unikátní. Většinou se jedná o </w:t>
      </w:r>
      <w:r w:rsidR="00261D8A">
        <w:t xml:space="preserve">jejich </w:t>
      </w:r>
      <w:r>
        <w:t xml:space="preserve">nekonečný počet a pouze v čisté strategii dostáváme jedinou nejlepší odezvu. Když </w:t>
      </w:r>
      <w:r w:rsidR="00A63B0C">
        <w:t xml:space="preserve">strategický profil </w:t>
      </w:r>
      <w:r>
        <w:t>obsahuje více než dvě akce</w:t>
      </w:r>
      <w:r w:rsidR="00A63B0C">
        <w:t>,</w:t>
      </w:r>
      <w:r>
        <w:t xml:space="preserve"> je potřeba, aby hráč neměl žádnou preferenci mezi nimi. V opačném případě by mohl redukovat na nulovou hodnotu pravděpodobnost hraní nějaké z ostatních akcí. Díky tomu je nejlepší odezva též každá kombinace z těchto akcí. Podobně je tomu u individuálně nejlepší</w:t>
      </w:r>
      <w:r w:rsidR="005F6AE9">
        <w:t>ch</w:t>
      </w:r>
      <w:r>
        <w:t xml:space="preserve"> odezev u dvou čistých strategií. </w:t>
      </w:r>
      <w:r w:rsidR="00B541DF">
        <w:t>V typické takové hře neplatí,</w:t>
      </w:r>
      <w:r>
        <w:t xml:space="preserve"> že by byla strategie oponujících známá. Bohužel vzhledem k tomu není odezva konceptem řešení, jelikož neidentifikuje pro obecná řešení žádné zajímavé výsledky. Každopádně pro </w:t>
      </w:r>
      <w:r w:rsidRPr="008A23CA">
        <w:t>vytvoření</w:t>
      </w:r>
      <w:r>
        <w:t> definice Nashovy rovnováhy</w:t>
      </w:r>
      <w:r w:rsidR="00E87CDA">
        <w:t>,</w:t>
      </w:r>
      <w:r>
        <w:t xml:space="preserve"> jakožto centrálního prvku herní teorie</w:t>
      </w:r>
      <w:r w:rsidR="00E87CDA">
        <w:t>,</w:t>
      </w:r>
      <w:r>
        <w:t xml:space="preserve"> je možné využít </w:t>
      </w:r>
      <w:r w:rsidR="00E87CDA">
        <w:t>nápadu</w:t>
      </w:r>
      <w:r>
        <w:t xml:space="preserve"> nejlepší odezvy</w:t>
      </w:r>
      <w:r w:rsidR="007A543C">
        <w:t xml:space="preserve"> </w:t>
      </w:r>
      <w:r w:rsidR="007A543C" w:rsidRPr="006A7C23">
        <w:t>[</w:t>
      </w:r>
      <w:r w:rsidR="007A543C">
        <w:t>4].</w:t>
      </w:r>
    </w:p>
    <w:p w14:paraId="32E3D920" w14:textId="7DEDF0C5" w:rsidR="003904AB" w:rsidRPr="00A04F52" w:rsidRDefault="003904AB" w:rsidP="003904AB">
      <w:pPr>
        <w:rPr>
          <w:i/>
          <w:iCs/>
        </w:rPr>
      </w:pPr>
      <w:r w:rsidRPr="00A04F52">
        <w:rPr>
          <w:b/>
          <w:bCs/>
          <w:i/>
          <w:iCs/>
        </w:rPr>
        <w:t>Definice Nashovy rovnováhy</w:t>
      </w:r>
      <w:r w:rsidRPr="00A04F52">
        <w:rPr>
          <w:i/>
          <w:iCs/>
        </w:rPr>
        <w:t xml:space="preserve">. </w:t>
      </w:r>
      <w:r w:rsidRPr="00441CD1">
        <w:rPr>
          <w:i/>
          <w:iCs/>
        </w:rPr>
        <w:t xml:space="preserve">Strategický profil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s=(s</m:t>
            </m:r>
          </m:e>
          <m:sub>
            <m:r>
              <w:rPr>
                <w:rFonts w:ascii="Cambria Math" w:hAnsi="Cambria Math"/>
                <w:color w:val="000000" w:themeColor="text1"/>
              </w:rPr>
              <m:t>1</m:t>
            </m:r>
          </m:sub>
        </m:sSub>
        <m:r>
          <w:rPr>
            <w:rFonts w:ascii="Cambria Math" w:eastAsia="Liberation Serif"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n</m:t>
            </m:r>
          </m:sub>
        </m:sSub>
        <m:r>
          <w:rPr>
            <w:rFonts w:ascii="Cambria Math" w:eastAsia="Liberation Serif" w:hAnsi="Cambria Math"/>
            <w:color w:val="000000" w:themeColor="text1"/>
            <w:lang w:eastAsia="en-US"/>
          </w:rPr>
          <m:t>)</m:t>
        </m:r>
      </m:oMath>
      <w:r w:rsidRPr="00441CD1">
        <w:rPr>
          <w:i/>
          <w:iCs/>
        </w:rPr>
        <w:t xml:space="preserve"> je Nashova rovnováha, pokud pro všechny agen</w:t>
      </w:r>
      <w:r w:rsidR="00CB34DB" w:rsidRPr="00441CD1">
        <w:rPr>
          <w:i/>
          <w:iCs/>
        </w:rPr>
        <w:t>ty</w:t>
      </w:r>
      <w:r w:rsidRPr="00441CD1">
        <w:rPr>
          <w:i/>
          <w:iCs/>
        </w:rPr>
        <w:t xml:space="preserve"> </w:t>
      </w:r>
      <m:oMath>
        <m:r>
          <w:rPr>
            <w:rFonts w:ascii="Cambria Math" w:eastAsia="Liberation Serif" w:hAnsi="Cambria Math"/>
            <w:color w:val="000000" w:themeColor="text1"/>
            <w:lang w:eastAsia="en-US"/>
          </w:rPr>
          <m:t>i</m:t>
        </m:r>
      </m:oMath>
      <w:r w:rsidRPr="00441CD1">
        <w:rPr>
          <w:i/>
          <w:iCs/>
        </w:rPr>
        <w:t>,</w:t>
      </w:r>
      <w:r w:rsidR="007E3265" w:rsidRPr="00441CD1">
        <w:rPr>
          <w:rFonts w:ascii="Cambria Math" w:eastAsia="Liberation Serif" w:hAnsi="Cambria Math"/>
          <w:i/>
          <w:color w:val="000000" w:themeColor="text1"/>
          <w:lang w:eastAsia="en-US"/>
        </w:rPr>
        <w:t xml:space="preserv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oMath>
      <w:r w:rsidRPr="00441CD1">
        <w:rPr>
          <w:i/>
          <w:iCs/>
        </w:rPr>
        <w:t xml:space="preserve"> je nejlepší odezva k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oMath>
      <w:r w:rsidR="006F32DB" w:rsidRPr="00441CD1">
        <w:rPr>
          <w:i/>
          <w:iCs/>
        </w:rPr>
        <w:t xml:space="preserve"> [4].</w:t>
      </w:r>
    </w:p>
    <w:p w14:paraId="6A0D755E" w14:textId="1E582B1B" w:rsidR="003904AB" w:rsidRDefault="003904AB" w:rsidP="003904AB">
      <w:r>
        <w:lastRenderedPageBreak/>
        <w:tab/>
        <w:t xml:space="preserve">Výhoda rovnováhy spočívá v její stabilitě. Informace ohledně strategie protivníka nemá vliv na změnu hráčovi </w:t>
      </w:r>
      <w:r w:rsidR="0021519A">
        <w:t xml:space="preserve">vlastní </w:t>
      </w:r>
      <w:r>
        <w:t>strategie. Jako dva druhy této rovnováhy jsou slabý a striktní Nash podle toho, zda se jedná o unikátn</w:t>
      </w:r>
      <w:r w:rsidR="0021519A">
        <w:t>ě</w:t>
      </w:r>
      <w:r>
        <w:t xml:space="preserve"> nejlepší odezvu nebo n</w:t>
      </w:r>
      <w:r w:rsidR="0021519A">
        <w:t>ikoli</w:t>
      </w:r>
      <w:r w:rsidR="007A543C">
        <w:t xml:space="preserve"> </w:t>
      </w:r>
      <w:r w:rsidR="007A543C" w:rsidRPr="006A7C23">
        <w:t>[</w:t>
      </w:r>
      <w:r w:rsidR="007A543C">
        <w:t>4].</w:t>
      </w:r>
    </w:p>
    <w:p w14:paraId="215C81B3" w14:textId="7062307C" w:rsidR="003904AB" w:rsidRPr="00441CD1" w:rsidRDefault="003904AB" w:rsidP="003904AB">
      <w:pPr>
        <w:rPr>
          <w:i/>
          <w:iCs/>
        </w:rPr>
      </w:pPr>
      <w:r w:rsidRPr="00441CD1">
        <w:rPr>
          <w:b/>
          <w:bCs/>
          <w:i/>
          <w:iCs/>
        </w:rPr>
        <w:t>Definice striktní Nash.</w:t>
      </w:r>
      <w:r w:rsidRPr="00441CD1">
        <w:rPr>
          <w:i/>
          <w:iCs/>
        </w:rPr>
        <w:t xml:space="preserve"> Strategický profil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s=(s</m:t>
            </m:r>
          </m:e>
          <m:sub>
            <m:r>
              <w:rPr>
                <w:rFonts w:ascii="Cambria Math" w:hAnsi="Cambria Math"/>
                <w:color w:val="000000" w:themeColor="text1"/>
              </w:rPr>
              <m:t>1</m:t>
            </m:r>
          </m:sub>
        </m:sSub>
        <m:r>
          <w:rPr>
            <w:rFonts w:ascii="Cambria Math" w:eastAsia="Liberation Serif"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n</m:t>
            </m:r>
          </m:sub>
        </m:sSub>
        <m:r>
          <w:rPr>
            <w:rFonts w:ascii="Cambria Math" w:eastAsia="Liberation Serif" w:hAnsi="Cambria Math"/>
            <w:color w:val="000000" w:themeColor="text1"/>
            <w:lang w:eastAsia="en-US"/>
          </w:rPr>
          <m:t>)</m:t>
        </m:r>
      </m:oMath>
      <w:r w:rsidRPr="00441CD1">
        <w:rPr>
          <w:i/>
          <w:iCs/>
        </w:rPr>
        <w:t xml:space="preserve"> je striktní, pokud pro všechny hráče </w:t>
      </w:r>
      <m:oMath>
        <m:r>
          <w:rPr>
            <w:rFonts w:ascii="Cambria Math" w:hAnsi="Cambria Math"/>
            <w:color w:val="000000" w:themeColor="text1"/>
            <w:lang w:val="en-GB"/>
          </w:rPr>
          <m:t>i</m:t>
        </m:r>
      </m:oMath>
      <w:r w:rsidRPr="00441CD1">
        <w:rPr>
          <w:i/>
          <w:iCs/>
        </w:rPr>
        <w:t xml:space="preserve"> a všechny strategie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i</m:t>
            </m:r>
          </m:sub>
          <m:sup>
            <m:r>
              <w:rPr>
                <w:rFonts w:ascii="Cambria Math" w:hAnsi="Cambria Math"/>
                <w:color w:val="000000" w:themeColor="text1"/>
                <w:lang w:val="en-GB"/>
              </w:rPr>
              <m:t>'</m:t>
            </m:r>
          </m:sup>
        </m:sSubSup>
        <m:r>
          <w:rPr>
            <w:rFonts w:ascii="Cambria Math" w:hAnsi="Cambria Math"/>
            <w:color w:val="000000" w:themeColor="text1"/>
            <w:lang w:val="en-GB"/>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oMath>
      <w:r w:rsidRPr="00441CD1">
        <w:rPr>
          <w:i/>
          <w:iCs/>
        </w:rPr>
        <w:t xml:space="preserve"> je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d>
          <m:dPr>
            <m:ctrlPr>
              <w:rPr>
                <w:rFonts w:ascii="Cambria Math" w:hAnsi="Cambria Math"/>
                <w:i/>
                <w:color w:val="000000" w:themeColor="text1"/>
                <w:lang w:eastAsia="en-US"/>
              </w:rPr>
            </m:ctrlPr>
          </m:dPr>
          <m:e>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ctrlPr>
              <w:rPr>
                <w:rFonts w:ascii="Cambria Math" w:eastAsia="Liberation Serif" w:hAnsi="Cambria Math"/>
                <w:i/>
                <w:color w:val="000000" w:themeColor="text1"/>
                <w:lang w:eastAsia="en-US"/>
              </w:rPr>
            </m:ctrlPr>
          </m:e>
        </m:d>
        <m:r>
          <w:rPr>
            <w:rFonts w:ascii="Cambria Math" w:eastAsia="Liberation Serif" w:hAnsi="Cambria Math"/>
            <w:color w:val="000000" w:themeColor="text1"/>
            <w:lang w:eastAsia="en-US"/>
          </w:rPr>
          <m:t>&gt;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hAnsi="Cambria Math"/>
            <w:color w:val="000000" w:themeColor="text1"/>
            <w:lang w:eastAsia="en-US"/>
          </w:rPr>
          <m:t>(</m:t>
        </m:r>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i</m:t>
            </m:r>
          </m:sub>
          <m:sup>
            <m:r>
              <w:rPr>
                <w:rFonts w:ascii="Cambria Math" w:hAnsi="Cambria Math"/>
                <w:color w:val="000000" w:themeColor="text1"/>
                <w:lang w:val="en-GB"/>
              </w:rPr>
              <m:t>'</m:t>
            </m:r>
          </m:sup>
        </m:sSubSup>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lang w:eastAsia="en-US"/>
          </w:rPr>
          <m:t>)</m:t>
        </m:r>
      </m:oMath>
      <w:r w:rsidR="006F32DB" w:rsidRPr="00441CD1">
        <w:rPr>
          <w:i/>
          <w:iCs/>
        </w:rPr>
        <w:t xml:space="preserve"> [4].</w:t>
      </w:r>
    </w:p>
    <w:p w14:paraId="74E86EBD" w14:textId="56DB4671" w:rsidR="003904AB" w:rsidRPr="00441CD1" w:rsidRDefault="003904AB" w:rsidP="003904AB">
      <w:r w:rsidRPr="00441CD1">
        <w:rPr>
          <w:b/>
          <w:bCs/>
          <w:i/>
          <w:iCs/>
        </w:rPr>
        <w:t>Definice slabý Nash.</w:t>
      </w:r>
      <w:r w:rsidRPr="00441CD1">
        <w:rPr>
          <w:i/>
          <w:iCs/>
        </w:rPr>
        <w:t xml:space="preserve"> Strategický profil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s=(s</m:t>
            </m:r>
          </m:e>
          <m:sub>
            <m:r>
              <w:rPr>
                <w:rFonts w:ascii="Cambria Math" w:hAnsi="Cambria Math"/>
                <w:color w:val="000000" w:themeColor="text1"/>
              </w:rPr>
              <m:t>1</m:t>
            </m:r>
          </m:sub>
        </m:sSub>
        <m:r>
          <w:rPr>
            <w:rFonts w:ascii="Cambria Math" w:eastAsia="Liberation Serif"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n</m:t>
            </m:r>
          </m:sub>
        </m:sSub>
        <m:r>
          <w:rPr>
            <w:rFonts w:ascii="Cambria Math" w:eastAsia="Liberation Serif" w:hAnsi="Cambria Math"/>
            <w:color w:val="000000" w:themeColor="text1"/>
            <w:lang w:eastAsia="en-US"/>
          </w:rPr>
          <m:t>)</m:t>
        </m:r>
      </m:oMath>
      <w:r w:rsidRPr="00441CD1">
        <w:rPr>
          <w:i/>
          <w:iCs/>
        </w:rPr>
        <w:t xml:space="preserve"> je slabý, pokud pro všechny hráče </w:t>
      </w:r>
      <m:oMath>
        <m:r>
          <w:rPr>
            <w:rFonts w:ascii="Cambria Math" w:hAnsi="Cambria Math"/>
            <w:color w:val="000000" w:themeColor="text1"/>
            <w:lang w:val="en-GB"/>
          </w:rPr>
          <m:t>i</m:t>
        </m:r>
      </m:oMath>
      <w:r w:rsidRPr="00441CD1">
        <w:rPr>
          <w:i/>
          <w:iCs/>
        </w:rPr>
        <w:t xml:space="preserve"> a všechny strategie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i</m:t>
            </m:r>
          </m:sub>
          <m:sup>
            <m:r>
              <w:rPr>
                <w:rFonts w:ascii="Cambria Math" w:hAnsi="Cambria Math"/>
                <w:color w:val="000000" w:themeColor="text1"/>
                <w:lang w:val="en-GB"/>
              </w:rPr>
              <m:t>'</m:t>
            </m:r>
          </m:sup>
        </m:sSubSup>
        <m:r>
          <w:rPr>
            <w:rFonts w:ascii="Cambria Math" w:hAnsi="Cambria Math"/>
            <w:color w:val="000000" w:themeColor="text1"/>
            <w:lang w:val="en-GB"/>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oMath>
      <w:r w:rsidRPr="00441CD1">
        <w:rPr>
          <w:i/>
          <w:iCs/>
        </w:rPr>
        <w:t xml:space="preserve"> je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d>
          <m:dPr>
            <m:ctrlPr>
              <w:rPr>
                <w:rFonts w:ascii="Cambria Math" w:hAnsi="Cambria Math"/>
                <w:i/>
                <w:color w:val="000000" w:themeColor="text1"/>
                <w:lang w:eastAsia="en-US"/>
              </w:rPr>
            </m:ctrlPr>
          </m:dPr>
          <m:e>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ctrlPr>
              <w:rPr>
                <w:rFonts w:ascii="Cambria Math" w:eastAsia="Liberation Serif" w:hAnsi="Cambria Math"/>
                <w:i/>
                <w:color w:val="000000" w:themeColor="text1"/>
                <w:lang w:eastAsia="en-US"/>
              </w:rPr>
            </m:ctrlPr>
          </m:e>
        </m:d>
        <m:r>
          <w:rPr>
            <w:rFonts w:ascii="Cambria Math" w:eastAsia="Liberation Serif"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hAnsi="Cambria Math"/>
            <w:color w:val="000000" w:themeColor="text1"/>
            <w:lang w:eastAsia="en-US"/>
          </w:rPr>
          <m:t>(</m:t>
        </m:r>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i</m:t>
            </m:r>
          </m:sub>
          <m:sup>
            <m:r>
              <w:rPr>
                <w:rFonts w:ascii="Cambria Math" w:hAnsi="Cambria Math"/>
                <w:color w:val="000000" w:themeColor="text1"/>
                <w:lang w:val="en-GB"/>
              </w:rPr>
              <m:t>'</m:t>
            </m:r>
          </m:sup>
        </m:sSubSup>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lang w:eastAsia="en-US"/>
          </w:rPr>
          <m:t>)</m:t>
        </m:r>
      </m:oMath>
      <w:r w:rsidR="00F14FB9" w:rsidRPr="00441CD1">
        <w:rPr>
          <w:i/>
          <w:color w:val="000000" w:themeColor="text1"/>
          <w:lang w:eastAsia="en-US"/>
        </w:rPr>
        <w:t xml:space="preserve"> </w:t>
      </w:r>
      <w:r w:rsidRPr="00441CD1">
        <w:rPr>
          <w:i/>
          <w:iCs/>
        </w:rPr>
        <w:t xml:space="preserve">a </w:t>
      </w:r>
      <m:oMath>
        <m:r>
          <w:rPr>
            <w:rFonts w:ascii="Cambria Math" w:eastAsia="Liberation Serif" w:hAnsi="Cambria Math"/>
            <w:color w:val="000000" w:themeColor="text1"/>
            <w:lang w:eastAsia="en-US"/>
          </w:rPr>
          <m:t>s</m:t>
        </m:r>
      </m:oMath>
      <w:r w:rsidRPr="00441CD1">
        <w:rPr>
          <w:i/>
          <w:iCs/>
        </w:rPr>
        <w:t> není striktní Nashova rovnováha</w:t>
      </w:r>
      <w:r w:rsidR="006F32DB" w:rsidRPr="00441CD1">
        <w:rPr>
          <w:i/>
          <w:iCs/>
        </w:rPr>
        <w:t xml:space="preserve"> [4].</w:t>
      </w:r>
    </w:p>
    <w:p w14:paraId="13ED4A24" w14:textId="33498DC8" w:rsidR="003904AB" w:rsidRDefault="003904AB" w:rsidP="003904AB">
      <w:r>
        <w:tab/>
        <w:t xml:space="preserve">Z definic lze vidět, </w:t>
      </w:r>
      <w:r w:rsidRPr="006A7C23">
        <w:t xml:space="preserve">že striktní </w:t>
      </w:r>
      <w:r>
        <w:t>Nashova rovnováha je stabilnější. Ve slabém Nashov</w:t>
      </w:r>
      <w:r w:rsidR="004374B0">
        <w:t>i</w:t>
      </w:r>
      <w:r>
        <w:t xml:space="preserve"> se totiž nejedná o protivníkovu rovnovážnou strategii. Z toho důvodu jsou smíšené strategie slabými, zatímco čistá strategie může v závislosti na hře být obojím </w:t>
      </w:r>
      <w:r w:rsidRPr="006A7C23">
        <w:t>[</w:t>
      </w:r>
      <w:r>
        <w:t>4].</w:t>
      </w:r>
    </w:p>
    <w:p w14:paraId="05C0EB02" w14:textId="288F68CA" w:rsidR="005C4CE5" w:rsidRDefault="008B06EC" w:rsidP="006D6340">
      <w:pPr>
        <w:pStyle w:val="Heading2"/>
      </w:pPr>
      <w:bookmarkStart w:id="16" w:name="_Toc89951652"/>
      <w:r>
        <w:t>Konečné a spojité hry</w:t>
      </w:r>
      <w:bookmarkEnd w:id="16"/>
    </w:p>
    <w:p w14:paraId="40476F08" w14:textId="38D3A61D" w:rsidR="002E6291" w:rsidRDefault="004B2BBD" w:rsidP="004B2BBD">
      <w:r>
        <w:t xml:space="preserve">V této kapitole </w:t>
      </w:r>
      <w:r w:rsidR="00993E3C">
        <w:t xml:space="preserve">budou </w:t>
      </w:r>
      <w:r w:rsidR="000B18D3">
        <w:t>uveden</w:t>
      </w:r>
      <w:r w:rsidR="00486C05">
        <w:t>y</w:t>
      </w:r>
      <w:r w:rsidR="000B18D3">
        <w:t xml:space="preserve"> dva odlišné typy her. Jedná se o hry konečné a kontinuální</w:t>
      </w:r>
      <w:r w:rsidR="006B6AAF">
        <w:t>.</w:t>
      </w:r>
      <w:r>
        <w:t xml:space="preserve"> </w:t>
      </w:r>
      <w:r w:rsidR="006B6AAF">
        <w:t xml:space="preserve">Jak bude </w:t>
      </w:r>
      <w:r w:rsidR="00ED0C1E">
        <w:t>objasněno</w:t>
      </w:r>
      <w:r w:rsidR="0043211C">
        <w:t>,</w:t>
      </w:r>
      <w:r w:rsidR="00137AF3">
        <w:t xml:space="preserve"> tak</w:t>
      </w:r>
      <w:r w:rsidR="00404A8E">
        <w:t xml:space="preserve"> v</w:t>
      </w:r>
      <w:r w:rsidR="00ED0C1E">
        <w:t xml:space="preserve"> této</w:t>
      </w:r>
      <w:r w:rsidR="00404A8E">
        <w:t xml:space="preserve"> bakalářské </w:t>
      </w:r>
      <w:r w:rsidR="00ED0C1E">
        <w:t>práci se je</w:t>
      </w:r>
      <w:r w:rsidR="00910CE3">
        <w:t>dná o kontinuální typ.</w:t>
      </w:r>
    </w:p>
    <w:p w14:paraId="7EFB6E0A" w14:textId="1492BBCA" w:rsidR="00041242" w:rsidRDefault="00041242" w:rsidP="002E6291">
      <w:r>
        <w:tab/>
      </w:r>
      <w:r w:rsidR="008D3E0E">
        <w:t xml:space="preserve">První zmíněná kategorie </w:t>
      </w:r>
      <w:r>
        <w:t>her</w:t>
      </w:r>
      <w:r w:rsidR="00A3755A">
        <w:t xml:space="preserve"> se rozděluje na</w:t>
      </w:r>
      <w:r w:rsidR="008D3E0E">
        <w:t xml:space="preserve"> konečné a nekonečné. </w:t>
      </w:r>
      <w:r w:rsidR="00556307">
        <w:t xml:space="preserve">Smysl konečné </w:t>
      </w:r>
      <w:r w:rsidR="00F82991">
        <w:t xml:space="preserve">hry je v tom, že na jejím konci je výhra. Oproti tomu nekonečné </w:t>
      </w:r>
      <w:r w:rsidR="004F0355">
        <w:t xml:space="preserve">hry jsou hrány se </w:t>
      </w:r>
      <w:r w:rsidR="005C162A">
        <w:t>záměrem</w:t>
      </w:r>
      <w:r w:rsidR="004F0355">
        <w:t xml:space="preserve"> pokračování ve hraní</w:t>
      </w:r>
      <w:r w:rsidR="007A543C">
        <w:t xml:space="preserve"> </w:t>
      </w:r>
      <w:r w:rsidR="007A543C" w:rsidRPr="006A7C23">
        <w:t>[</w:t>
      </w:r>
      <w:r w:rsidR="007A543C">
        <w:t>6].</w:t>
      </w:r>
    </w:p>
    <w:p w14:paraId="28E4C6BD" w14:textId="4E37019C" w:rsidR="00135F67" w:rsidRPr="00441CD1" w:rsidRDefault="00135F67" w:rsidP="002E6291">
      <w:pPr>
        <w:rPr>
          <w:i/>
          <w:iCs/>
        </w:rPr>
      </w:pPr>
      <w:r w:rsidRPr="00441CD1">
        <w:rPr>
          <w:b/>
          <w:bCs/>
        </w:rPr>
        <w:t xml:space="preserve">Definice konečných </w:t>
      </w:r>
      <w:r w:rsidR="00612BD5" w:rsidRPr="00441CD1">
        <w:rPr>
          <w:b/>
          <w:bCs/>
        </w:rPr>
        <w:t xml:space="preserve">normálových </w:t>
      </w:r>
      <w:r w:rsidRPr="00441CD1">
        <w:rPr>
          <w:b/>
          <w:bCs/>
        </w:rPr>
        <w:t>he</w:t>
      </w:r>
      <w:r w:rsidR="00D527CF" w:rsidRPr="00441CD1">
        <w:rPr>
          <w:b/>
          <w:bCs/>
        </w:rPr>
        <w:t xml:space="preserve">r. </w:t>
      </w:r>
      <w:r w:rsidR="00612BD5" w:rsidRPr="00441CD1">
        <w:rPr>
          <w:i/>
          <w:iCs/>
        </w:rPr>
        <w:t xml:space="preserve">Konečná normálová hra je </w:t>
      </w:r>
      <w:r w:rsidR="00421B3F" w:rsidRPr="00441CD1">
        <w:rPr>
          <w:i/>
          <w:iCs/>
        </w:rPr>
        <w:t>hra v normálové formě, kde všechny sety akcí</w:t>
      </w:r>
      <w:r w:rsidR="00F5773A" w:rsidRPr="00441CD1">
        <w:rPr>
          <w:i/>
          <w:iCs/>
        </w:rPr>
        <w:t xml:space="preserv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A</m:t>
            </m:r>
          </m:e>
          <m:sub>
            <m:r>
              <w:rPr>
                <w:rFonts w:ascii="Cambria Math" w:hAnsi="Cambria Math"/>
                <w:color w:val="000000" w:themeColor="text1"/>
              </w:rPr>
              <m:t>n</m:t>
            </m:r>
          </m:sub>
        </m:sSub>
      </m:oMath>
      <w:r w:rsidR="00421B3F" w:rsidRPr="00441CD1">
        <w:rPr>
          <w:i/>
          <w:iCs/>
        </w:rPr>
        <w:t xml:space="preserve"> jsou konečné</w:t>
      </w:r>
      <w:r w:rsidR="00F5773A" w:rsidRPr="00441CD1">
        <w:rPr>
          <w:i/>
          <w:iCs/>
        </w:rPr>
        <w:t xml:space="preserve"> [22].</w:t>
      </w:r>
    </w:p>
    <w:p w14:paraId="2BB9FFE3" w14:textId="6410DF0C" w:rsidR="0012589D" w:rsidRDefault="007A417D" w:rsidP="002E6291">
      <w:r>
        <w:tab/>
      </w:r>
      <w:r w:rsidR="009C5CC5">
        <w:t>Jelikož t</w:t>
      </w:r>
      <w:r w:rsidR="00E10657">
        <w:t xml:space="preserve">ento typ </w:t>
      </w:r>
      <w:r w:rsidR="009C5CC5">
        <w:t xml:space="preserve">her </w:t>
      </w:r>
      <w:r w:rsidR="00BD7B89">
        <w:t>požaduje výhru, dostane se</w:t>
      </w:r>
      <w:r w:rsidR="00E10657">
        <w:t xml:space="preserve"> ke svému konci </w:t>
      </w:r>
      <w:r w:rsidR="00BD7B89">
        <w:t>právě</w:t>
      </w:r>
      <w:r w:rsidR="00E10657">
        <w:t xml:space="preserve"> tehdy, když někdo vyhraje. Tomu se stane</w:t>
      </w:r>
      <w:r w:rsidR="00B7657C">
        <w:t>,</w:t>
      </w:r>
      <w:r w:rsidR="00E10657">
        <w:t xml:space="preserve"> </w:t>
      </w:r>
      <w:r w:rsidR="009B3854">
        <w:t xml:space="preserve">jakmile se hráči dohodnou </w:t>
      </w:r>
      <w:r w:rsidR="00475969">
        <w:t>na j</w:t>
      </w:r>
      <w:r w:rsidR="009B3854">
        <w:t xml:space="preserve">ednom výherci. </w:t>
      </w:r>
      <w:r w:rsidR="00B7657C">
        <w:t>Pro jeho určení není určena žádná další po</w:t>
      </w:r>
      <w:r w:rsidR="00FD5938">
        <w:t xml:space="preserve">dmínka. </w:t>
      </w:r>
      <w:r w:rsidR="00C56F4F">
        <w:t>Problém v jeho určení může nastat v případě, kdy</w:t>
      </w:r>
      <w:r w:rsidR="0059754E">
        <w:t xml:space="preserve"> pozorovatel nebo rozhodčí nesouhlasí s</w:t>
      </w:r>
      <w:r w:rsidR="009E1BD5">
        <w:t xml:space="preserve"> dohodnutým </w:t>
      </w:r>
      <w:r w:rsidR="0059754E">
        <w:t>výsledkem. Hráči přestávají hrát</w:t>
      </w:r>
      <w:r w:rsidR="00A30D33">
        <w:t xml:space="preserve"> a nemohou být </w:t>
      </w:r>
      <w:r w:rsidR="00FE36E9">
        <w:t>nikým přemluveni</w:t>
      </w:r>
      <w:r w:rsidR="00A30D33">
        <w:t xml:space="preserve"> </w:t>
      </w:r>
      <w:r w:rsidR="00FE36E9">
        <w:t>k </w:t>
      </w:r>
      <w:r w:rsidR="00A30D33">
        <w:t>pokračování</w:t>
      </w:r>
      <w:r w:rsidR="00FE36E9">
        <w:t xml:space="preserve"> ve hraní</w:t>
      </w:r>
      <w:r w:rsidR="00A30D33">
        <w:t xml:space="preserve">. </w:t>
      </w:r>
      <w:r w:rsidR="00DC47F1">
        <w:t xml:space="preserve">To je dáno </w:t>
      </w:r>
      <w:r w:rsidR="00DC47F1">
        <w:lastRenderedPageBreak/>
        <w:t>n</w:t>
      </w:r>
      <w:r w:rsidR="00EE5854">
        <w:t>eexist</w:t>
      </w:r>
      <w:r w:rsidR="00DC47F1">
        <w:t>encí</w:t>
      </w:r>
      <w:r w:rsidR="00EE5854">
        <w:t xml:space="preserve"> konečn</w:t>
      </w:r>
      <w:r w:rsidR="00DC47F1">
        <w:t>é</w:t>
      </w:r>
      <w:r w:rsidR="00EE5854">
        <w:t xml:space="preserve"> hr</w:t>
      </w:r>
      <w:r w:rsidR="00DC47F1">
        <w:t>y</w:t>
      </w:r>
      <w:r w:rsidR="00EE5854">
        <w:t xml:space="preserve">, </w:t>
      </w:r>
      <w:r w:rsidR="00DC47F1">
        <w:t xml:space="preserve">ve </w:t>
      </w:r>
      <w:r w:rsidR="00EE5854">
        <w:t>kter</w:t>
      </w:r>
      <w:r w:rsidR="00DC47F1">
        <w:t>é by</w:t>
      </w:r>
      <w:r w:rsidR="003F325C">
        <w:t xml:space="preserve"> mohli</w:t>
      </w:r>
      <w:r w:rsidR="00DC47F1">
        <w:t xml:space="preserve"> b</w:t>
      </w:r>
      <w:r w:rsidR="003F325C">
        <w:t>ýt</w:t>
      </w:r>
      <w:r w:rsidR="00DC47F1">
        <w:t xml:space="preserve"> hráči</w:t>
      </w:r>
      <w:r w:rsidR="00EE5854">
        <w:t xml:space="preserve"> nu</w:t>
      </w:r>
      <w:r w:rsidR="00DC47F1">
        <w:t>ceni</w:t>
      </w:r>
      <w:r w:rsidR="00EE5854">
        <w:t xml:space="preserve"> ke hře. </w:t>
      </w:r>
      <w:r w:rsidR="00E665C8">
        <w:t xml:space="preserve">Tento princip také </w:t>
      </w:r>
      <w:r w:rsidR="0044016C">
        <w:t>spojuje</w:t>
      </w:r>
      <w:r w:rsidR="00E665C8">
        <w:t xml:space="preserve"> konečný a nekonečný typ he</w:t>
      </w:r>
      <w:r w:rsidR="0044016C">
        <w:t>r</w:t>
      </w:r>
      <w:r>
        <w:t>. Svobodné hraní je jediné akceptovatelné</w:t>
      </w:r>
      <w:r w:rsidR="007A543C">
        <w:t xml:space="preserve"> </w:t>
      </w:r>
      <w:r w:rsidR="007A543C" w:rsidRPr="006A7C23">
        <w:t>[</w:t>
      </w:r>
      <w:r w:rsidR="007A543C">
        <w:t>6].</w:t>
      </w:r>
    </w:p>
    <w:p w14:paraId="48054951" w14:textId="3346B9D9" w:rsidR="00A93ACF" w:rsidRDefault="00A93ACF" w:rsidP="002E6291">
      <w:r>
        <w:tab/>
        <w:t>Tyto hry potřebují</w:t>
      </w:r>
      <w:r w:rsidR="00396CEC">
        <w:t xml:space="preserve"> k jasnému konci také</w:t>
      </w:r>
      <w:r>
        <w:t xml:space="preserve"> jasný začátek. </w:t>
      </w:r>
      <w:r w:rsidR="00740253">
        <w:t>Na jejich začátku jsou</w:t>
      </w:r>
      <w:r w:rsidR="00712CE8">
        <w:t xml:space="preserve"> dány nějaké</w:t>
      </w:r>
      <w:r w:rsidR="00483FE7">
        <w:t xml:space="preserve">, hráči předem domluvené, </w:t>
      </w:r>
      <w:r w:rsidR="00712CE8">
        <w:t>vytyč</w:t>
      </w:r>
      <w:r w:rsidR="0010129C">
        <w:t>ené</w:t>
      </w:r>
      <w:r w:rsidR="00483FE7">
        <w:t xml:space="preserve"> </w:t>
      </w:r>
      <w:r w:rsidR="00A64BE2">
        <w:t xml:space="preserve">hranice. </w:t>
      </w:r>
      <w:r w:rsidR="000B1801">
        <w:t xml:space="preserve">S těmito omezeními souvisí i </w:t>
      </w:r>
      <w:r w:rsidR="002C5724">
        <w:t xml:space="preserve">ta početní a prostorová. </w:t>
      </w:r>
      <w:r w:rsidR="00931065">
        <w:t xml:space="preserve">Tím se myslí jasný počet hráčů společně s jasně určeným hracím polem. </w:t>
      </w:r>
      <w:r w:rsidR="001C5644">
        <w:t xml:space="preserve">Pro příklad může být uvedena druhá světová válka, kde bylo Švýcarsko určeno jako neutrální a </w:t>
      </w:r>
      <w:r w:rsidR="004D27B2">
        <w:t xml:space="preserve">obě strany si určili </w:t>
      </w:r>
      <w:proofErr w:type="spellStart"/>
      <w:r w:rsidR="004D27B2">
        <w:t>ne</w:t>
      </w:r>
      <w:r w:rsidR="00A7649E">
        <w:t>bo</w:t>
      </w:r>
      <w:r w:rsidR="006B3B4E">
        <w:t>mba</w:t>
      </w:r>
      <w:r w:rsidR="00381292">
        <w:t>rdovatelné</w:t>
      </w:r>
      <w:proofErr w:type="spellEnd"/>
      <w:r w:rsidR="00A7649E">
        <w:t xml:space="preserve"> město.</w:t>
      </w:r>
      <w:r w:rsidR="00067848">
        <w:t xml:space="preserve"> Dalšími definovanými prvky je </w:t>
      </w:r>
      <w:r w:rsidR="00AB6D5C">
        <w:t xml:space="preserve">čas hry a příslušnost jednotlivých stran. V těchto hrách je totiž pouze jeden </w:t>
      </w:r>
      <w:r w:rsidR="00563C34">
        <w:t>výherce</w:t>
      </w:r>
      <w:r w:rsidR="001621CD">
        <w:t xml:space="preserve"> složený z jednoho hráče nebo</w:t>
      </w:r>
      <w:r w:rsidR="00563C34">
        <w:t xml:space="preserve"> tým</w:t>
      </w:r>
      <w:r w:rsidR="001621CD">
        <w:t>u</w:t>
      </w:r>
      <w:r w:rsidR="00563C34">
        <w:t>.</w:t>
      </w:r>
      <w:r w:rsidR="004F0C93">
        <w:t xml:space="preserve"> </w:t>
      </w:r>
      <w:r w:rsidR="00531603">
        <w:t>Jako další příklady těchto her jdou uvést</w:t>
      </w:r>
      <w:r w:rsidR="004F0C93">
        <w:t xml:space="preserve"> piškvorky, nebo dáma</w:t>
      </w:r>
      <w:r w:rsidR="007A543C">
        <w:t xml:space="preserve"> </w:t>
      </w:r>
      <w:r w:rsidR="007A543C" w:rsidRPr="006A7C23">
        <w:t>[</w:t>
      </w:r>
      <w:r w:rsidR="007A543C">
        <w:t>6].</w:t>
      </w:r>
    </w:p>
    <w:p w14:paraId="2D411BCE" w14:textId="6F1AE217" w:rsidR="00BF16A2" w:rsidRDefault="00563C34" w:rsidP="002E6291">
      <w:r>
        <w:tab/>
      </w:r>
      <w:r w:rsidR="00202EB9">
        <w:t xml:space="preserve">Ve druhém případě se jedná o hry nekonečné. Tyto hry mají </w:t>
      </w:r>
      <w:r w:rsidR="002B0FEE">
        <w:t xml:space="preserve">s těmi konečnými </w:t>
      </w:r>
      <w:r w:rsidR="001624DB">
        <w:t xml:space="preserve">společné </w:t>
      </w:r>
      <w:r w:rsidR="002C0E1E">
        <w:t xml:space="preserve">pouze jedno </w:t>
      </w:r>
      <w:r w:rsidR="001624DB">
        <w:t xml:space="preserve">již </w:t>
      </w:r>
      <w:r w:rsidR="00033875">
        <w:t>zmíněné</w:t>
      </w:r>
      <w:r w:rsidR="002C0E1E">
        <w:t xml:space="preserve"> pravidlo</w:t>
      </w:r>
      <w:r w:rsidR="00B00D19">
        <w:t xml:space="preserve">, </w:t>
      </w:r>
      <w:r w:rsidR="002C0E1E">
        <w:t xml:space="preserve">a to </w:t>
      </w:r>
      <w:r w:rsidR="00033875">
        <w:t xml:space="preserve">o </w:t>
      </w:r>
      <w:r w:rsidR="002C0E1E">
        <w:t>dobrovolnost</w:t>
      </w:r>
      <w:r w:rsidR="00033875">
        <w:t>i</w:t>
      </w:r>
      <w:r w:rsidR="002C0E1E">
        <w:t xml:space="preserve"> hraní. </w:t>
      </w:r>
      <w:r w:rsidR="00B00D19">
        <w:t xml:space="preserve">V ostatních případech se jedná o naprosto opačné herní případy. </w:t>
      </w:r>
      <w:r w:rsidR="00127B27">
        <w:t xml:space="preserve">Tato hra neřeší počet hráčů, kde hrají, nebo </w:t>
      </w:r>
      <w:r w:rsidR="00D30695">
        <w:t>v jakém časovém úseku</w:t>
      </w:r>
      <w:r w:rsidR="00127B27">
        <w:t xml:space="preserve">. </w:t>
      </w:r>
      <w:r w:rsidR="0093605D">
        <w:t>Vzhledem k těmto faktům není možno určit konec těchto her.</w:t>
      </w:r>
      <w:r w:rsidR="00817D14">
        <w:t xml:space="preserve"> </w:t>
      </w:r>
      <w:r w:rsidR="00FD7E96">
        <w:t>Velkou v</w:t>
      </w:r>
      <w:r w:rsidR="00BE4C10">
        <w:t xml:space="preserve">ýhodou </w:t>
      </w:r>
      <w:r w:rsidR="00FD7E96">
        <w:t>nekonečným her</w:t>
      </w:r>
      <w:r w:rsidR="00BE4C10">
        <w:t xml:space="preserve"> je možn</w:t>
      </w:r>
      <w:r w:rsidR="00E63120">
        <w:t>ost v nich</w:t>
      </w:r>
      <w:r w:rsidR="00B82730">
        <w:t xml:space="preserve"> hr</w:t>
      </w:r>
      <w:r w:rsidR="00E63120">
        <w:t>á</w:t>
      </w:r>
      <w:r w:rsidR="00B82730">
        <w:t>t h</w:t>
      </w:r>
      <w:r w:rsidR="00E63120">
        <w:t>ry</w:t>
      </w:r>
      <w:r w:rsidR="00B82730">
        <w:t xml:space="preserve"> konečn</w:t>
      </w:r>
      <w:r w:rsidR="00E63120">
        <w:t xml:space="preserve">é </w:t>
      </w:r>
      <w:r w:rsidR="00E63120" w:rsidRPr="006A7C23">
        <w:t>[</w:t>
      </w:r>
      <w:r w:rsidR="00E63120">
        <w:t>6].</w:t>
      </w:r>
    </w:p>
    <w:p w14:paraId="0B9DCAA9" w14:textId="06F487C7" w:rsidR="009F68DC" w:rsidRDefault="00685D84" w:rsidP="002E6291">
      <w:r>
        <w:tab/>
      </w:r>
      <w:r w:rsidR="001C3108">
        <w:t xml:space="preserve">Předchozí zmíněné </w:t>
      </w:r>
      <w:r w:rsidR="00F50A2E">
        <w:t>konečné</w:t>
      </w:r>
      <w:r w:rsidR="00A628E4">
        <w:t xml:space="preserve"> neboli </w:t>
      </w:r>
      <w:r w:rsidR="00950425">
        <w:t xml:space="preserve">diskrétní </w:t>
      </w:r>
      <w:r w:rsidR="003B44E8">
        <w:t>jsou</w:t>
      </w:r>
      <w:r w:rsidR="00CD554A">
        <w:t xml:space="preserve"> hlavně definovány svou omezeností </w:t>
      </w:r>
      <w:r w:rsidR="00370A28">
        <w:t xml:space="preserve">v počtech hráčů, </w:t>
      </w:r>
      <w:r w:rsidR="00F50A2E">
        <w:t>možností a ostatní</w:t>
      </w:r>
      <w:r w:rsidR="00DE1AF9">
        <w:t>ch prvků</w:t>
      </w:r>
      <w:r w:rsidR="00F50A2E">
        <w:t xml:space="preserve">. Kontinuální hry tento koncept rozvíjí </w:t>
      </w:r>
      <w:r w:rsidR="00B87F53">
        <w:t xml:space="preserve">o možnost </w:t>
      </w:r>
      <w:r w:rsidR="00716945">
        <w:t xml:space="preserve">nekonečného počtu čistých strategií. </w:t>
      </w:r>
      <w:r w:rsidR="008B3F71">
        <w:t xml:space="preserve">Díky tomu může být zahrnuta </w:t>
      </w:r>
      <w:r w:rsidR="008A6819">
        <w:t>možnost omezeného intervalu obsahujícího čisté strategie</w:t>
      </w:r>
      <w:r w:rsidR="007A543C">
        <w:t xml:space="preserve"> </w:t>
      </w:r>
      <w:r w:rsidR="007A543C" w:rsidRPr="006A7C23">
        <w:t>[</w:t>
      </w:r>
      <w:r w:rsidR="007A543C">
        <w:t>7].</w:t>
      </w:r>
    </w:p>
    <w:p w14:paraId="29E421B0" w14:textId="5DB5D738" w:rsidR="00FB5F8E" w:rsidRPr="00DF7EF9" w:rsidRDefault="009F68DC" w:rsidP="002E6291">
      <w:pPr>
        <w:rPr>
          <w:i/>
          <w:iCs/>
        </w:rPr>
      </w:pPr>
      <w:r w:rsidRPr="002E70F9">
        <w:rPr>
          <w:b/>
          <w:bCs/>
        </w:rPr>
        <w:t>Definice kontinuální hry</w:t>
      </w:r>
      <w:r w:rsidR="009E2996">
        <w:rPr>
          <w:b/>
          <w:bCs/>
        </w:rPr>
        <w:t xml:space="preserve">. </w:t>
      </w:r>
      <w:r w:rsidR="00DF7EF9" w:rsidRPr="00441CD1">
        <w:rPr>
          <w:i/>
          <w:iCs/>
        </w:rPr>
        <w:t xml:space="preserve">Kontinuální hra je hra </w:t>
      </w:r>
      <m:oMath>
        <m:d>
          <m:dPr>
            <m:begChr m:val="〈"/>
            <m:endChr m:val="〉"/>
            <m:ctrlPr>
              <w:rPr>
                <w:rFonts w:ascii="Cambria Math" w:eastAsia="Liberation Serif" w:hAnsi="Cambria Math"/>
                <w:i/>
                <w:color w:val="000000" w:themeColor="text1"/>
                <w:lang w:eastAsia="en-US"/>
              </w:rPr>
            </m:ctrlPr>
          </m:dPr>
          <m:e>
            <m:r>
              <w:rPr>
                <w:rFonts w:ascii="Cambria Math" w:eastAsia="Liberation Serif" w:hAnsi="Cambria Math"/>
                <w:color w:val="000000" w:themeColor="text1"/>
                <w:lang w:eastAsia="en-US"/>
              </w:rPr>
              <m:t xml:space="preserve">I, </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eastAsia="Liberation Serif"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eastAsia="Liberation Serif" w:hAnsi="Cambria Math"/>
                <w:color w:val="000000" w:themeColor="text1"/>
                <w:lang w:eastAsia="en-US"/>
              </w:rPr>
              <m:t>)</m:t>
            </m:r>
          </m:e>
        </m:d>
      </m:oMath>
      <w:r w:rsidR="00DF7EF9" w:rsidRPr="00441CD1">
        <w:rPr>
          <w:i/>
          <w:color w:val="000000" w:themeColor="text1"/>
          <w:lang w:eastAsia="en-US"/>
        </w:rPr>
        <w:t xml:space="preserve"> </w:t>
      </w:r>
      <w:r w:rsidR="00234F86" w:rsidRPr="00441CD1">
        <w:rPr>
          <w:i/>
          <w:color w:val="000000" w:themeColor="text1"/>
          <w:lang w:eastAsia="en-US"/>
        </w:rPr>
        <w:t xml:space="preserve">kde </w:t>
      </w:r>
      <m:oMath>
        <m:r>
          <w:rPr>
            <w:rFonts w:ascii="Cambria Math" w:hAnsi="Cambria Math"/>
            <w:color w:val="000000" w:themeColor="text1"/>
            <w:lang w:eastAsia="en-US"/>
          </w:rPr>
          <m:t>I</m:t>
        </m:r>
      </m:oMath>
      <w:r w:rsidR="00234F86" w:rsidRPr="00441CD1">
        <w:rPr>
          <w:i/>
          <w:color w:val="000000" w:themeColor="text1"/>
          <w:lang w:eastAsia="en-US"/>
        </w:rPr>
        <w:t xml:space="preserve"> je konečný set,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oMath>
      <w:r w:rsidR="003C7DA9" w:rsidRPr="00441CD1">
        <w:rPr>
          <w:i/>
          <w:color w:val="000000" w:themeColor="text1"/>
          <w:lang w:eastAsia="en-US"/>
        </w:rPr>
        <w:t xml:space="preserve"> je neprázdný kompaktní metrický prostor, a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eastAsia="Liberation Serif" w:hAnsi="Cambria Math"/>
            <w:color w:val="000000" w:themeColor="text1"/>
            <w:lang w:eastAsia="en-US"/>
          </w:rPr>
          <m:t xml:space="preserve"> : S→R</m:t>
        </m:r>
      </m:oMath>
      <w:r w:rsidR="003C7DA9" w:rsidRPr="00441CD1">
        <w:rPr>
          <w:i/>
          <w:color w:val="000000" w:themeColor="text1"/>
          <w:lang w:eastAsia="en-US"/>
        </w:rPr>
        <w:t xml:space="preserve"> </w:t>
      </w:r>
      <w:r w:rsidR="005761FF" w:rsidRPr="00441CD1">
        <w:rPr>
          <w:i/>
          <w:color w:val="000000" w:themeColor="text1"/>
          <w:lang w:eastAsia="en-US"/>
        </w:rPr>
        <w:t>jsou kontinuální funkce</w:t>
      </w:r>
      <w:r w:rsidR="006F32DB" w:rsidRPr="00441CD1">
        <w:rPr>
          <w:i/>
          <w:color w:val="000000" w:themeColor="text1"/>
          <w:lang w:eastAsia="en-US"/>
        </w:rPr>
        <w:t xml:space="preserve"> </w:t>
      </w:r>
      <w:r w:rsidR="006F32DB" w:rsidRPr="00441CD1">
        <w:rPr>
          <w:i/>
          <w:iCs/>
        </w:rPr>
        <w:t>[7].</w:t>
      </w:r>
    </w:p>
    <w:p w14:paraId="58FFC717" w14:textId="51E7A3B1" w:rsidR="00E21858" w:rsidRDefault="0034233C" w:rsidP="00096BCA">
      <w:r>
        <w:tab/>
      </w:r>
      <w:r w:rsidR="00A65D01">
        <w:t>Obecn</w:t>
      </w:r>
      <w:r w:rsidR="00467DA1">
        <w:t xml:space="preserve">é matematické struktury </w:t>
      </w:r>
      <w:r w:rsidR="00290910">
        <w:t>nekonečných</w:t>
      </w:r>
      <w:r w:rsidR="00467DA1">
        <w:t xml:space="preserve"> setů jsou</w:t>
      </w:r>
      <w:r w:rsidR="00D10377">
        <w:t xml:space="preserve"> kompaktní metrick</w:t>
      </w:r>
      <w:r w:rsidR="00467DA1">
        <w:t>é</w:t>
      </w:r>
      <w:r w:rsidR="00D10377">
        <w:t xml:space="preserve"> prostor</w:t>
      </w:r>
      <w:r w:rsidR="00467DA1">
        <w:t>y</w:t>
      </w:r>
      <w:r w:rsidR="00BB7A4C">
        <w:t xml:space="preserve"> dobře </w:t>
      </w:r>
      <w:r w:rsidR="00BA7C10">
        <w:t xml:space="preserve">aproximovatelné pomocí konečných setů. </w:t>
      </w:r>
      <w:r w:rsidR="00A03632">
        <w:t>Důležitým faktem</w:t>
      </w:r>
      <w:r w:rsidR="002623BF">
        <w:t xml:space="preserve"> v tomto prostoru</w:t>
      </w:r>
      <w:r w:rsidR="00690848">
        <w:t xml:space="preserve"> je</w:t>
      </w:r>
      <w:r w:rsidR="00A03632">
        <w:t xml:space="preserve"> konvergence nekonečných sekvencí</w:t>
      </w:r>
      <w:r w:rsidR="002623BF">
        <w:t>.</w:t>
      </w:r>
      <w:r w:rsidR="00BB7A4C">
        <w:t xml:space="preserve"> </w:t>
      </w:r>
      <w:r w:rsidR="001234B3">
        <w:t xml:space="preserve">Konečně </w:t>
      </w:r>
      <w:r w:rsidR="00EB6F23">
        <w:t>dimenzionální</w:t>
      </w:r>
      <w:r w:rsidR="001234B3">
        <w:t xml:space="preserve"> Euklidů</w:t>
      </w:r>
      <w:r w:rsidR="00E31B48">
        <w:t>v</w:t>
      </w:r>
      <w:r w:rsidR="001234B3">
        <w:t xml:space="preserve"> prostor </w:t>
      </w:r>
      <w:r w:rsidR="00F863E8">
        <w:t xml:space="preserve">a každá jeho podmnožina je kompaktní metrický prostor. </w:t>
      </w:r>
      <w:r w:rsidR="00EB6F23">
        <w:t xml:space="preserve">Specifičtěji lze říct, že </w:t>
      </w:r>
      <w:r w:rsidR="00257972">
        <w:t xml:space="preserve">tento fakt platí vždy, </w:t>
      </w:r>
      <w:r w:rsidR="00D34C1A">
        <w:t xml:space="preserve">pokud </w:t>
      </w:r>
      <w:r w:rsidR="005D1399">
        <w:t xml:space="preserve">pro </w:t>
      </w:r>
      <w:r w:rsidR="00D34C1A">
        <w:t xml:space="preserve">vzdálenost bodů </w:t>
      </w:r>
      <m:oMath>
        <m:r>
          <w:rPr>
            <w:rFonts w:ascii="Cambria Math" w:hAnsi="Cambria Math"/>
          </w:rPr>
          <m:t>x</m:t>
        </m:r>
      </m:oMath>
      <w:r w:rsidR="00D34C1A">
        <w:t xml:space="preserve"> a </w:t>
      </w:r>
      <m:oMath>
        <m:r>
          <w:rPr>
            <w:rFonts w:ascii="Cambria Math" w:hAnsi="Cambria Math"/>
          </w:rPr>
          <m:t>y</m:t>
        </m:r>
      </m:oMath>
      <w:r w:rsidR="00BE631E">
        <w:t xml:space="preserve"> </w:t>
      </w:r>
      <w:r w:rsidR="00EE783C">
        <w:t>platí</w:t>
      </w:r>
      <w:r w:rsidR="00D34C1A">
        <w:t xml:space="preserve"> </w:t>
      </w:r>
      <m:oMath>
        <m:r>
          <w:rPr>
            <w:rFonts w:ascii="Cambria Math" w:hAnsi="Cambria Math"/>
          </w:rPr>
          <m:t>|x-y|</m:t>
        </m:r>
      </m:oMath>
      <w:r w:rsidR="00257972" w:rsidRPr="00AD54FB">
        <w:t xml:space="preserve"> na libovolném</w:t>
      </w:r>
      <w:r w:rsidR="00257972">
        <w:rPr>
          <w:lang w:val="en-US"/>
        </w:rPr>
        <w:t xml:space="preserve"> </w:t>
      </w:r>
      <w:r w:rsidR="00AD54FB" w:rsidRPr="00AD54FB">
        <w:t>omezeném</w:t>
      </w:r>
      <w:r w:rsidR="00257972" w:rsidRPr="00AD54FB">
        <w:t xml:space="preserve"> intervalu</w:t>
      </w:r>
      <w:r w:rsidR="007A543C">
        <w:t xml:space="preserve"> </w:t>
      </w:r>
      <w:r w:rsidR="007A543C" w:rsidRPr="006A7C23">
        <w:t>[</w:t>
      </w:r>
      <w:r w:rsidR="007A543C">
        <w:t>7].</w:t>
      </w:r>
    </w:p>
    <w:p w14:paraId="23FB2D20" w14:textId="305BCCBF" w:rsidR="0034233C" w:rsidRDefault="0034233C" w:rsidP="002E6291">
      <w:r>
        <w:tab/>
      </w:r>
      <w:r w:rsidR="006F39F4">
        <w:t>Nyní se dostáváme ke Glicksbergovu teorému</w:t>
      </w:r>
      <w:r w:rsidR="00BD5108">
        <w:t xml:space="preserve"> pro Nashovu rovnováhu.</w:t>
      </w:r>
    </w:p>
    <w:p w14:paraId="4CCA98D2" w14:textId="557846E1" w:rsidR="00BD5108" w:rsidRDefault="00BD5108" w:rsidP="002E6291">
      <w:r w:rsidRPr="00F57B70">
        <w:rPr>
          <w:b/>
          <w:bCs/>
        </w:rPr>
        <w:lastRenderedPageBreak/>
        <w:t>Glicksbergův teorém</w:t>
      </w:r>
      <w:r>
        <w:t xml:space="preserve">: </w:t>
      </w:r>
      <w:r w:rsidR="00436C5C" w:rsidRPr="00F57B70">
        <w:rPr>
          <w:i/>
          <w:iCs/>
        </w:rPr>
        <w:t>Každá kontinuální hra má alespoň jednu Nashovu rovnováhu</w:t>
      </w:r>
      <w:r w:rsidR="00550A9E">
        <w:rPr>
          <w:i/>
          <w:iCs/>
        </w:rPr>
        <w:t xml:space="preserve"> </w:t>
      </w:r>
      <w:r w:rsidR="00550A9E" w:rsidRPr="00550A9E">
        <w:rPr>
          <w:i/>
          <w:iCs/>
        </w:rPr>
        <w:t>[7].</w:t>
      </w:r>
    </w:p>
    <w:p w14:paraId="6832B957" w14:textId="742A6354" w:rsidR="00F57B70" w:rsidRDefault="00F57B70" w:rsidP="002E6291">
      <w:r>
        <w:tab/>
      </w:r>
      <w:r w:rsidR="008C6401">
        <w:t xml:space="preserve">Smíšená strategie v našem </w:t>
      </w:r>
      <w:r w:rsidR="00D70CC4">
        <w:t>kontinuálním strategickém prostoru může být nekonečně dimenzionální</w:t>
      </w:r>
      <w:r w:rsidR="007753D6">
        <w:t>. Je tedy potřeb</w:t>
      </w:r>
      <w:r w:rsidR="00A709BE">
        <w:t>a</w:t>
      </w:r>
      <w:r w:rsidR="007753D6">
        <w:t xml:space="preserve"> využít </w:t>
      </w:r>
      <w:r w:rsidR="00A709BE">
        <w:t>jinou</w:t>
      </w:r>
      <w:r w:rsidR="007753D6">
        <w:t xml:space="preserve"> </w:t>
      </w:r>
      <w:r w:rsidR="00A709BE">
        <w:t>než Kakutaniho verzi teorému</w:t>
      </w:r>
      <w:r w:rsidR="0097348E">
        <w:t>,</w:t>
      </w:r>
      <w:r w:rsidR="00A709BE">
        <w:t xml:space="preserve"> a to více siln</w:t>
      </w:r>
      <w:r w:rsidR="009625DA">
        <w:t xml:space="preserve">ý teorém pro pevný bod. </w:t>
      </w:r>
      <w:r w:rsidR="0097348E">
        <w:t xml:space="preserve">Můžeme použít alternativu naší verze, která </w:t>
      </w:r>
      <w:r w:rsidR="00337CEA">
        <w:t>se zakládá na následujících bodech</w:t>
      </w:r>
      <w:r w:rsidR="00550A9E">
        <w:t>:</w:t>
      </w:r>
    </w:p>
    <w:p w14:paraId="6E1C358B" w14:textId="3AF25130" w:rsidR="00337CEA" w:rsidRDefault="002D4FEC" w:rsidP="00B654FD">
      <w:pPr>
        <w:pStyle w:val="ListParagraph"/>
        <w:numPr>
          <w:ilvl w:val="0"/>
          <w:numId w:val="34"/>
        </w:numPr>
      </w:pPr>
      <w:r>
        <w:t xml:space="preserve">Aproximace pomocí konečné hry, která </w:t>
      </w:r>
      <w:r w:rsidR="00481B4A">
        <w:t>lépe odpovídá diskretizaci originální hry</w:t>
      </w:r>
      <w:r w:rsidR="009D3F38">
        <w:t>.</w:t>
      </w:r>
    </w:p>
    <w:p w14:paraId="153265A2" w14:textId="703DA7A2" w:rsidR="00481B4A" w:rsidRDefault="00481B4A" w:rsidP="00B654FD">
      <w:pPr>
        <w:pStyle w:val="ListParagraph"/>
        <w:numPr>
          <w:ilvl w:val="0"/>
          <w:numId w:val="34"/>
        </w:numPr>
      </w:pPr>
      <w:r>
        <w:t>Pomocí Nashov</w:t>
      </w:r>
      <w:r w:rsidR="009D3F38">
        <w:t>a teorému</w:t>
      </w:r>
      <w:r>
        <w:t xml:space="preserve"> je možno </w:t>
      </w:r>
      <w:r w:rsidR="009D3F38">
        <w:t>pro všechny aproximace vyhledat jeho rovnováhu.</w:t>
      </w:r>
    </w:p>
    <w:p w14:paraId="7E11D5EA" w14:textId="56A6E755" w:rsidR="009D3F38" w:rsidRDefault="00173E3F" w:rsidP="00B654FD">
      <w:pPr>
        <w:pStyle w:val="ListParagraph"/>
        <w:numPr>
          <w:ilvl w:val="0"/>
          <w:numId w:val="34"/>
        </w:numPr>
      </w:pPr>
      <w:r>
        <w:t xml:space="preserve">Za užití </w:t>
      </w:r>
      <w:r w:rsidR="00B17D9F">
        <w:t xml:space="preserve">předpokladu kontinuity a slabé topologie je </w:t>
      </w:r>
      <w:r w:rsidR="006552F8">
        <w:t>konvergence k rovnováze původní hry následně ukazatelná</w:t>
      </w:r>
      <w:r w:rsidR="00550A9E">
        <w:t xml:space="preserve"> </w:t>
      </w:r>
      <w:r w:rsidR="00550A9E" w:rsidRPr="006A7C23">
        <w:t>[</w:t>
      </w:r>
      <w:r w:rsidR="00550A9E">
        <w:t>7].</w:t>
      </w:r>
    </w:p>
    <w:p w14:paraId="755961EF" w14:textId="5221BCB8" w:rsidR="002121E5" w:rsidRDefault="00411B4A" w:rsidP="002121E5">
      <w:r>
        <w:tab/>
      </w:r>
      <w:r w:rsidR="00B654FD">
        <w:t>P</w:t>
      </w:r>
      <w:r w:rsidR="00D118E1">
        <w:t xml:space="preserve">ro potvrzení toho, že náš případ zahrnuje </w:t>
      </w:r>
      <w:r>
        <w:t xml:space="preserve">právě kontinuální hry poukážeme i na nekontinuální </w:t>
      </w:r>
      <w:r w:rsidR="005617F9">
        <w:t xml:space="preserve">verzi. Tento typ je využíván v případech, kdy </w:t>
      </w:r>
      <w:r w:rsidR="004D441A">
        <w:t>se nejedná o kontinuální</w:t>
      </w:r>
      <w:r w:rsidR="005617F9">
        <w:t xml:space="preserve"> </w:t>
      </w:r>
      <w:r w:rsidR="004D441A">
        <w:t xml:space="preserve">užitkové funkce. Mezi příklady patří </w:t>
      </w:r>
      <w:r w:rsidR="0051620A">
        <w:t xml:space="preserve">soutěžní modely, nebo modely </w:t>
      </w:r>
      <w:r w:rsidR="008D5B5F">
        <w:t xml:space="preserve">přetížené soutěže </w:t>
      </w:r>
      <w:r w:rsidR="002121E5" w:rsidRPr="006A7C23">
        <w:t>[</w:t>
      </w:r>
      <w:r w:rsidR="002121E5">
        <w:t>7].</w:t>
      </w:r>
    </w:p>
    <w:p w14:paraId="7351C9D7" w14:textId="7C5E2A4F" w:rsidR="00785BAD" w:rsidRDefault="00785BAD" w:rsidP="00785BAD">
      <w:pPr>
        <w:pStyle w:val="Heading2"/>
      </w:pPr>
      <w:bookmarkStart w:id="17" w:name="_Toc89951653"/>
      <w:r>
        <w:t>Užitkové funkce</w:t>
      </w:r>
      <w:bookmarkEnd w:id="17"/>
    </w:p>
    <w:p w14:paraId="052A3CA7" w14:textId="2CDFEDA9" w:rsidR="001038CC" w:rsidRPr="006E1EC0" w:rsidRDefault="000B571C" w:rsidP="00093DE1">
      <w:r w:rsidRPr="006E1EC0">
        <w:t xml:space="preserve">Nyní </w:t>
      </w:r>
      <w:r w:rsidR="00744FF0" w:rsidRPr="006E1EC0">
        <w:t xml:space="preserve">je potřeba vysvětlit, </w:t>
      </w:r>
      <w:r w:rsidR="009A6EE4" w:rsidRPr="006E1EC0">
        <w:t xml:space="preserve">k čemu se zmíněné užitkové funkce využívají a jak fungují. </w:t>
      </w:r>
      <w:r w:rsidR="00EE4319" w:rsidRPr="006E1EC0">
        <w:t xml:space="preserve">Teorie užitku </w:t>
      </w:r>
      <w:r w:rsidR="0008255B" w:rsidRPr="006E1EC0">
        <w:t>je využívána k modelování agentových zájmů</w:t>
      </w:r>
      <w:r w:rsidR="00CF7C21" w:rsidRPr="006E1EC0">
        <w:t>. J</w:t>
      </w:r>
      <w:r w:rsidR="0008255B" w:rsidRPr="006E1EC0">
        <w:t>edná se o</w:t>
      </w:r>
      <w:r w:rsidR="00EE065F" w:rsidRPr="006E1EC0">
        <w:t xml:space="preserve"> dominantní způsob </w:t>
      </w:r>
      <w:r w:rsidR="00CF7C21" w:rsidRPr="006E1EC0">
        <w:t>tohoto modelování.</w:t>
      </w:r>
      <w:r w:rsidR="00093DE1" w:rsidRPr="006E1EC0">
        <w:t xml:space="preserve"> </w:t>
      </w:r>
      <w:r w:rsidR="00A630E6" w:rsidRPr="006E1EC0">
        <w:t>Tato teorie zahrnuje kvantifikování preferencí agenta napříč dostupnými alternativami</w:t>
      </w:r>
      <w:r w:rsidR="009E00B1" w:rsidRPr="006E1EC0">
        <w:t xml:space="preserve">. </w:t>
      </w:r>
      <w:r w:rsidR="006626E0" w:rsidRPr="006E1EC0">
        <w:t xml:space="preserve">Spolu s tím slouží k popisu situací </w:t>
      </w:r>
      <w:r w:rsidR="006278AC" w:rsidRPr="006E1EC0">
        <w:t xml:space="preserve">agentovi </w:t>
      </w:r>
      <w:r w:rsidR="006626E0" w:rsidRPr="006E1EC0">
        <w:t>nejistoty</w:t>
      </w:r>
      <w:r w:rsidR="006278AC" w:rsidRPr="006E1EC0">
        <w:t>.</w:t>
      </w:r>
      <w:r w:rsidR="00A630E6" w:rsidRPr="006E1EC0">
        <w:t xml:space="preserve"> </w:t>
      </w:r>
      <w:r w:rsidR="006278AC" w:rsidRPr="006E1EC0">
        <w:t xml:space="preserve">Ta </w:t>
      </w:r>
      <w:r w:rsidR="0036657A" w:rsidRPr="006E1EC0">
        <w:t>nastává,</w:t>
      </w:r>
      <w:r w:rsidR="006278AC" w:rsidRPr="006E1EC0">
        <w:t xml:space="preserve"> </w:t>
      </w:r>
      <w:r w:rsidR="0036657A" w:rsidRPr="006E1EC0">
        <w:t xml:space="preserve">jelikož si nemůže být jistý tím, jakou alternativu obdrží. </w:t>
      </w:r>
      <w:r w:rsidR="00A630E6" w:rsidRPr="006E1EC0">
        <w:t xml:space="preserve">Užitková funkce slouží k mapování hodnot herního světa do těch reálných. Tyto hodnoty odpovídají </w:t>
      </w:r>
      <w:r w:rsidR="009D6BE7" w:rsidRPr="006E1EC0">
        <w:t xml:space="preserve">agentově </w:t>
      </w:r>
      <w:r w:rsidR="00A630E6" w:rsidRPr="006E1EC0">
        <w:t xml:space="preserve">spokojenosti v daném herním stavu. </w:t>
      </w:r>
      <w:r w:rsidR="001038CC" w:rsidRPr="006E1EC0">
        <w:t>Oč</w:t>
      </w:r>
      <w:r w:rsidR="0065456E" w:rsidRPr="006E1EC0">
        <w:t>e</w:t>
      </w:r>
      <w:r w:rsidR="001038CC" w:rsidRPr="006E1EC0">
        <w:t xml:space="preserve">kávaná hodnota užitkové funkce </w:t>
      </w:r>
      <w:r w:rsidR="0065456E" w:rsidRPr="006E1EC0">
        <w:t>je definice užitku v situací</w:t>
      </w:r>
      <w:r w:rsidR="007A1BFC" w:rsidRPr="006E1EC0">
        <w:t>ch</w:t>
      </w:r>
      <w:r w:rsidR="0065456E" w:rsidRPr="006E1EC0">
        <w:t xml:space="preserve"> hráčské nejistoty </w:t>
      </w:r>
      <w:r w:rsidR="00D4307B" w:rsidRPr="006E1EC0">
        <w:t xml:space="preserve">ohledně stavu světa, ve kterém se nachází. </w:t>
      </w:r>
      <w:r w:rsidR="007A1BFC" w:rsidRPr="006E1EC0">
        <w:t>Hodnota je určována s</w:t>
      </w:r>
      <w:r w:rsidR="0004000F" w:rsidRPr="006E1EC0">
        <w:t> </w:t>
      </w:r>
      <w:r w:rsidR="007A1BFC" w:rsidRPr="006E1EC0">
        <w:t>re</w:t>
      </w:r>
      <w:r w:rsidR="0004000F" w:rsidRPr="006E1EC0">
        <w:t xml:space="preserve">spektem na stavy </w:t>
      </w:r>
      <w:r w:rsidR="006705E6">
        <w:t>a</w:t>
      </w:r>
      <w:r w:rsidR="0004000F" w:rsidRPr="006E1EC0">
        <w:t xml:space="preserve"> jejich pravděpodobnostní rozdělení</w:t>
      </w:r>
      <w:r w:rsidR="00E74823">
        <w:rPr>
          <w:i/>
          <w:iCs/>
        </w:rPr>
        <w:t xml:space="preserve"> </w:t>
      </w:r>
      <w:r w:rsidR="00E74823" w:rsidRPr="006E1EC0">
        <w:t>[4]</w:t>
      </w:r>
      <w:r w:rsidR="00E74823">
        <w:t>.</w:t>
      </w:r>
    </w:p>
    <w:p w14:paraId="61033532" w14:textId="28E9334C" w:rsidR="00EF238C" w:rsidRPr="006E1EC0" w:rsidRDefault="00D2166A" w:rsidP="00515A06">
      <w:r w:rsidRPr="006E1EC0">
        <w:tab/>
        <w:t xml:space="preserve">V situacích, kdy má agent dané užitkové funkce je </w:t>
      </w:r>
      <w:r w:rsidR="00502FF3" w:rsidRPr="006E1EC0">
        <w:t>rozumné předpokládat racionální uvažování i přes ne</w:t>
      </w:r>
      <w:r w:rsidR="00585015" w:rsidRPr="006E1EC0">
        <w:t xml:space="preserve">jistotu </w:t>
      </w:r>
      <w:r w:rsidR="004F1EEA" w:rsidRPr="006E1EC0">
        <w:t xml:space="preserve">herního </w:t>
      </w:r>
      <w:r w:rsidR="00585015" w:rsidRPr="006E1EC0">
        <w:t xml:space="preserve">prostředí. To platí v případech, kdy jsou </w:t>
      </w:r>
      <w:r w:rsidR="00585015" w:rsidRPr="006E1EC0">
        <w:lastRenderedPageBreak/>
        <w:t xml:space="preserve">dostatečně </w:t>
      </w:r>
      <w:r w:rsidR="007269CC" w:rsidRPr="006E1EC0">
        <w:t xml:space="preserve">agentem </w:t>
      </w:r>
      <w:r w:rsidR="00585015" w:rsidRPr="006E1EC0">
        <w:t xml:space="preserve">reprezentovány </w:t>
      </w:r>
      <w:r w:rsidR="00C11162" w:rsidRPr="006E1EC0">
        <w:t>a známy výstupy s jejich pravděpodobnostmi.</w:t>
      </w:r>
      <w:r w:rsidR="00440120" w:rsidRPr="006E1EC0">
        <w:t xml:space="preserve"> Pro</w:t>
      </w:r>
      <w:r w:rsidR="003B5C81" w:rsidRPr="006E1EC0">
        <w:t xml:space="preserve"> situace s alespoň dvěma hráči</w:t>
      </w:r>
      <w:r w:rsidR="0097437C" w:rsidRPr="006E1EC0">
        <w:t xml:space="preserve"> maximalizujícími svůj užitek</w:t>
      </w:r>
      <w:r w:rsidR="00440120" w:rsidRPr="006E1EC0">
        <w:t xml:space="preserve"> v</w:t>
      </w:r>
      <w:r w:rsidR="0097437C" w:rsidRPr="006E1EC0">
        <w:t xml:space="preserve"> daném</w:t>
      </w:r>
      <w:r w:rsidR="00440120" w:rsidRPr="006E1EC0">
        <w:t xml:space="preserve"> herním </w:t>
      </w:r>
      <w:r w:rsidR="0097437C" w:rsidRPr="006E1EC0">
        <w:t>prostředí</w:t>
      </w:r>
      <w:r w:rsidR="00440120" w:rsidRPr="006E1EC0">
        <w:t xml:space="preserve"> se tento koncept </w:t>
      </w:r>
      <w:r w:rsidR="00A630E6" w:rsidRPr="006E1EC0">
        <w:t>stává velmi komplikovaným</w:t>
      </w:r>
      <w:r w:rsidR="0049476D" w:rsidRPr="006E1EC0">
        <w:t xml:space="preserve"> a </w:t>
      </w:r>
      <w:r w:rsidR="00AC2B2A" w:rsidRPr="006E1EC0">
        <w:t>k</w:t>
      </w:r>
      <w:r w:rsidR="0049476D" w:rsidRPr="006E1EC0">
        <w:t xml:space="preserve"> jeho </w:t>
      </w:r>
      <w:r w:rsidR="00AC2B2A" w:rsidRPr="006E1EC0">
        <w:t>studiu</w:t>
      </w:r>
      <w:r w:rsidR="0049476D" w:rsidRPr="006E1EC0">
        <w:t xml:space="preserve"> jsou využíván</w:t>
      </w:r>
      <w:r w:rsidR="00AC2B2A" w:rsidRPr="006E1EC0">
        <w:t>y</w:t>
      </w:r>
      <w:r w:rsidR="0049476D" w:rsidRPr="006E1EC0">
        <w:t xml:space="preserve"> nekooperační hry</w:t>
      </w:r>
      <w:r w:rsidR="00E74823">
        <w:rPr>
          <w:i/>
          <w:iCs/>
        </w:rPr>
        <w:t xml:space="preserve"> </w:t>
      </w:r>
      <w:r w:rsidR="00E74823" w:rsidRPr="006E1EC0">
        <w:t>[4]</w:t>
      </w:r>
      <w:r w:rsidR="00E74823">
        <w:t>.</w:t>
      </w:r>
    </w:p>
    <w:p w14:paraId="275BEC10" w14:textId="77777777" w:rsidR="00BE0CBF" w:rsidRDefault="00EF238C" w:rsidP="007579F1">
      <w:r w:rsidRPr="006E1EC0">
        <w:tab/>
        <w:t>Pojem ne</w:t>
      </w:r>
      <w:r w:rsidR="00C41502" w:rsidRPr="006E1EC0">
        <w:t xml:space="preserve">kooperační není úplně ideální, jelikož svým názvem </w:t>
      </w:r>
      <w:r w:rsidR="008F05BE" w:rsidRPr="006E1EC0">
        <w:t xml:space="preserve">může </w:t>
      </w:r>
      <w:r w:rsidR="00E54686" w:rsidRPr="006E1EC0">
        <w:t>mást</w:t>
      </w:r>
      <w:r w:rsidR="008F05BE" w:rsidRPr="006E1EC0">
        <w:t xml:space="preserve">. Nejedná se totiž pouze o situace, kde </w:t>
      </w:r>
      <w:r w:rsidR="00503E98" w:rsidRPr="006E1EC0">
        <w:t>jsou zájmy pro odlišné agenty</w:t>
      </w:r>
      <w:r w:rsidR="000A7A69" w:rsidRPr="006E1EC0">
        <w:t xml:space="preserve"> v konfliktu</w:t>
      </w:r>
      <w:r w:rsidR="00503E98" w:rsidRPr="006E1EC0">
        <w:t xml:space="preserve">. </w:t>
      </w:r>
      <w:r w:rsidR="008D291B" w:rsidRPr="006E1EC0">
        <w:t xml:space="preserve">Tento obor se zajímá hlavně takovými případy, avšak není tomu tak ve všech </w:t>
      </w:r>
      <w:r w:rsidR="00A6426B" w:rsidRPr="006E1EC0">
        <w:t>situacích</w:t>
      </w:r>
      <w:r w:rsidR="008D291B" w:rsidRPr="006E1EC0">
        <w:t xml:space="preserve">. Podobně jsou na tom komplementární </w:t>
      </w:r>
      <w:r w:rsidR="00950094" w:rsidRPr="006E1EC0">
        <w:t>koaliční</w:t>
      </w:r>
      <w:r w:rsidR="008D291B" w:rsidRPr="006E1EC0">
        <w:t xml:space="preserve"> neboli kooperativní hry, </w:t>
      </w:r>
      <w:r w:rsidR="00B3695B" w:rsidRPr="006E1EC0">
        <w:t xml:space="preserve">které nezahrnují pouze situace, kde jsou zájmy jednotné pro různé agenty. </w:t>
      </w:r>
      <w:r w:rsidR="00950094" w:rsidRPr="006E1EC0">
        <w:t>Základní rozdíl mezi nimi je modelování agentů. Zatímco kooperativní hry zkoumají všechny jako jednu skupinu, tak nekooperační hry zkoumají každého jednotlivě.</w:t>
      </w:r>
      <w:r w:rsidR="00376235" w:rsidRPr="006E1EC0">
        <w:t xml:space="preserve"> Nejznámějším příkladem nekooperačních her je</w:t>
      </w:r>
      <w:r w:rsidR="00533D38" w:rsidRPr="006E1EC0">
        <w:t xml:space="preserve"> </w:t>
      </w:r>
      <w:r w:rsidR="00D10F25" w:rsidRPr="006E1EC0">
        <w:t xml:space="preserve">již jmenovaný </w:t>
      </w:r>
      <w:r w:rsidR="00376235" w:rsidRPr="006E1EC0">
        <w:t>příklad</w:t>
      </w:r>
      <w:r w:rsidR="00533D38" w:rsidRPr="006E1EC0">
        <w:t xml:space="preserve"> Vězňov</w:t>
      </w:r>
      <w:r w:rsidR="00376235" w:rsidRPr="006E1EC0">
        <w:t>a</w:t>
      </w:r>
      <w:r w:rsidR="00533D38" w:rsidRPr="006E1EC0">
        <w:t xml:space="preserve"> dilema</w:t>
      </w:r>
      <w:r w:rsidR="00376235" w:rsidRPr="006E1EC0">
        <w:t>tu</w:t>
      </w:r>
      <w:r w:rsidR="00E74823">
        <w:rPr>
          <w:i/>
          <w:iCs/>
        </w:rPr>
        <w:t xml:space="preserve"> </w:t>
      </w:r>
      <w:r w:rsidR="00E74823" w:rsidRPr="006E1EC0">
        <w:t>[4]</w:t>
      </w:r>
      <w:r w:rsidR="00E74823">
        <w:t>.</w:t>
      </w:r>
    </w:p>
    <w:p w14:paraId="6FB5B48A" w14:textId="30EA4B6A" w:rsidR="00DE51FD" w:rsidRPr="006E1EC0" w:rsidRDefault="00352886" w:rsidP="007579F1">
      <w:r w:rsidRPr="006E1EC0">
        <w:tab/>
      </w:r>
      <w:r w:rsidR="00C104F8" w:rsidRPr="006E1EC0">
        <w:t xml:space="preserve">Nyní lze vypozorovat, že </w:t>
      </w:r>
      <w:r w:rsidR="00F75343" w:rsidRPr="006E1EC0">
        <w:t xml:space="preserve">pro výsledek roven nule je potřeba opačným hodnotám našich dvou hráčů. Jejich užitky je možno reprezentovat </w:t>
      </w:r>
      <w:r w:rsidR="00D93D3A" w:rsidRPr="006E1EC0">
        <w:t xml:space="preserve">jako minimální, respektive maximální hodnotu. </w:t>
      </w:r>
      <w:r w:rsidR="00CC2C0B" w:rsidRPr="006E1EC0">
        <w:t xml:space="preserve">Tato metodika se nazývá minmax, případně maxmin, </w:t>
      </w:r>
      <w:r w:rsidR="002D303D" w:rsidRPr="006E1EC0">
        <w:t xml:space="preserve">reprezentující </w:t>
      </w:r>
      <w:r w:rsidR="00D73989" w:rsidRPr="006E1EC0">
        <w:t>hodnoty užitků</w:t>
      </w:r>
      <w:r w:rsidR="00074C75" w:rsidRPr="006E1EC0">
        <w:t xml:space="preserve"> vyhledávaných</w:t>
      </w:r>
      <w:r w:rsidR="002D303D" w:rsidRPr="006E1EC0">
        <w:t xml:space="preserve"> jednotlivý</w:t>
      </w:r>
      <w:r w:rsidR="00074C75" w:rsidRPr="006E1EC0">
        <w:t>mi</w:t>
      </w:r>
      <w:r w:rsidR="002D303D" w:rsidRPr="006E1EC0">
        <w:t xml:space="preserve"> hráč</w:t>
      </w:r>
      <w:r w:rsidR="00074C75" w:rsidRPr="006E1EC0">
        <w:t>i</w:t>
      </w:r>
      <w:r w:rsidR="00E74823" w:rsidRPr="00E74823">
        <w:rPr>
          <w:lang w:val="en-US"/>
        </w:rPr>
        <w:t xml:space="preserve"> [8].</w:t>
      </w:r>
    </w:p>
    <w:p w14:paraId="339EE0A6" w14:textId="3A495E00" w:rsidR="00AD02C6" w:rsidRPr="00A06756" w:rsidRDefault="00AD02C6" w:rsidP="007579F1">
      <w:r w:rsidRPr="00A06756">
        <w:rPr>
          <w:b/>
          <w:bCs/>
        </w:rPr>
        <w:t xml:space="preserve">Definice </w:t>
      </w:r>
      <w:r w:rsidR="009976EE" w:rsidRPr="00A06756">
        <w:rPr>
          <w:b/>
          <w:bCs/>
        </w:rPr>
        <w:t>minmax pro dva hráče</w:t>
      </w:r>
      <w:r w:rsidRPr="00A06756">
        <w:rPr>
          <w:b/>
          <w:bCs/>
        </w:rPr>
        <w:t>.</w:t>
      </w:r>
      <w:r w:rsidRPr="00A06756">
        <w:t xml:space="preserve"> </w:t>
      </w:r>
      <w:r w:rsidR="00F44ADA" w:rsidRPr="00A06756">
        <w:rPr>
          <w:i/>
          <w:iCs/>
        </w:rPr>
        <w:t xml:space="preserve">Ve hře o dvou hráčích je </w:t>
      </w:r>
      <w:r w:rsidR="00BC3B21" w:rsidRPr="00A06756">
        <w:rPr>
          <w:i/>
          <w:iCs/>
        </w:rPr>
        <w:t xml:space="preserve">minmax </w:t>
      </w:r>
      <w:r w:rsidR="00F44ADA" w:rsidRPr="00A06756">
        <w:rPr>
          <w:i/>
          <w:iCs/>
        </w:rPr>
        <w:t xml:space="preserve">strategie pro hráče </w:t>
      </w:r>
      <m:oMath>
        <m:r>
          <w:rPr>
            <w:rFonts w:ascii="Cambria Math" w:hAnsi="Cambria Math"/>
            <w:color w:val="000000" w:themeColor="text1"/>
            <w:lang w:val="en-GB"/>
          </w:rPr>
          <m:t>i</m:t>
        </m:r>
      </m:oMath>
      <w:r w:rsidR="00F44ADA" w:rsidRPr="00A06756">
        <w:rPr>
          <w:i/>
          <w:iCs/>
        </w:rPr>
        <w:t xml:space="preserve"> proti hráči </w:t>
      </w:r>
      <m:oMath>
        <m:r>
          <w:rPr>
            <w:rFonts w:ascii="Cambria Math" w:hAnsi="Cambria Math"/>
            <w:color w:val="000000" w:themeColor="text1"/>
            <w:lang w:val="en-GB"/>
          </w:rPr>
          <m:t>-i</m:t>
        </m:r>
      </m:oMath>
      <w:r w:rsidR="00F44ADA" w:rsidRPr="00A06756">
        <w:rPr>
          <w:i/>
          <w:iCs/>
        </w:rPr>
        <w:t xml:space="preserve"> hodnota</w:t>
      </w:r>
      <w:r w:rsidR="00971A73" w:rsidRPr="00A06756">
        <w:rPr>
          <w:i/>
          <w:iCs/>
        </w:rPr>
        <w:t xml:space="preserve"> </w:t>
      </w:r>
      <m:oMath>
        <m:func>
          <m:funcPr>
            <m:ctrlPr>
              <w:rPr>
                <w:rFonts w:ascii="Cambria Math" w:hAnsi="Cambria Math"/>
                <w:i/>
                <w:iCs/>
              </w:rPr>
            </m:ctrlPr>
          </m:funcPr>
          <m:fName>
            <m:r>
              <m:rPr>
                <m:sty m:val="p"/>
              </m:rPr>
              <w:rPr>
                <w:rFonts w:ascii="Cambria Math" w:hAnsi="Cambria Math"/>
              </w:rPr>
              <m:t>arg</m:t>
            </m:r>
          </m:fName>
          <m:e>
            <m:sSub>
              <m:sSubPr>
                <m:ctrlPr>
                  <w:rPr>
                    <w:rFonts w:ascii="Cambria Math" w:eastAsia="Liberation Serif" w:hAnsi="Cambria Math"/>
                    <w:i/>
                    <w:color w:val="000000" w:themeColor="text1"/>
                    <w:lang w:eastAsia="en-US"/>
                  </w:rPr>
                </m:ctrlPr>
              </m:sSubPr>
              <m:e>
                <m:r>
                  <w:rPr>
                    <w:rFonts w:ascii="Cambria Math" w:hAnsi="Cambria Math"/>
                    <w:color w:val="000000" w:themeColor="text1"/>
                  </w:rPr>
                  <m:t>min</m:t>
                </m:r>
              </m:e>
              <m:sub>
                <m:r>
                  <w:rPr>
                    <w:rFonts w:ascii="Cambria Math" w:hAnsi="Cambria Math"/>
                    <w:color w:val="000000" w:themeColor="text1"/>
                  </w:rPr>
                  <m:t>si</m:t>
                </m:r>
              </m:sub>
            </m:sSub>
            <m:sSub>
              <m:sSubPr>
                <m:ctrlPr>
                  <w:rPr>
                    <w:rFonts w:ascii="Cambria Math" w:eastAsia="Liberation Serif" w:hAnsi="Cambria Math"/>
                    <w:i/>
                    <w:color w:val="000000" w:themeColor="text1"/>
                    <w:lang w:eastAsia="en-US"/>
                  </w:rPr>
                </m:ctrlPr>
              </m:sSubPr>
              <m:e>
                <m:r>
                  <w:rPr>
                    <w:rFonts w:ascii="Cambria Math" w:hAnsi="Cambria Math"/>
                    <w:color w:val="000000" w:themeColor="text1"/>
                  </w:rPr>
                  <m:t>max</m:t>
                </m:r>
              </m:e>
              <m:sub>
                <m:r>
                  <w:rPr>
                    <w:rFonts w:ascii="Cambria Math" w:hAnsi="Cambria Math"/>
                    <w:color w:val="000000" w:themeColor="text1"/>
                  </w:rPr>
                  <m:t>s-i</m:t>
                </m:r>
              </m:sub>
            </m:sSub>
            <m:r>
              <w:rPr>
                <w:rFonts w:ascii="Cambria Math" w:eastAsia="Liberation Serif" w:hAnsi="Cambria Math"/>
                <w:color w:val="000000" w:themeColor="text1"/>
                <w:lang w:eastAsia="en-US"/>
              </w:rPr>
              <m:t xml:space="preserve"> </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eastAsia="Liberation Serif" w:hAnsi="Cambria Math"/>
                <w:color w:val="000000" w:themeColor="text1"/>
                <w:lang w:eastAsia="en-US"/>
              </w:rPr>
              <m:t>)</m:t>
            </m:r>
          </m:e>
        </m:func>
      </m:oMath>
      <w:r w:rsidR="00F44ADA" w:rsidRPr="00A06756">
        <w:rPr>
          <w:i/>
          <w:iCs/>
        </w:rPr>
        <w:t xml:space="preserve"> a hráče </w:t>
      </w:r>
      <m:oMath>
        <m:r>
          <w:rPr>
            <w:rFonts w:ascii="Cambria Math" w:hAnsi="Cambria Math"/>
            <w:color w:val="000000" w:themeColor="text1"/>
            <w:lang w:val="en-GB"/>
          </w:rPr>
          <m:t>-i</m:t>
        </m:r>
      </m:oMath>
      <w:r w:rsidR="00F44ADA" w:rsidRPr="00A06756">
        <w:rPr>
          <w:i/>
          <w:iCs/>
        </w:rPr>
        <w:t xml:space="preserve"> minmax hodnota je</w:t>
      </w:r>
      <w:r w:rsidR="00FD37CA" w:rsidRPr="00A06756">
        <w:rPr>
          <w:i/>
          <w:iCs/>
        </w:rPr>
        <w:t xml:space="preserv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min</m:t>
            </m:r>
          </m:e>
          <m:sub>
            <m:r>
              <w:rPr>
                <w:rFonts w:ascii="Cambria Math" w:hAnsi="Cambria Math"/>
                <w:color w:val="000000" w:themeColor="text1"/>
              </w:rPr>
              <m:t>si</m:t>
            </m:r>
          </m:sub>
        </m:sSub>
        <m:sSub>
          <m:sSubPr>
            <m:ctrlPr>
              <w:rPr>
                <w:rFonts w:ascii="Cambria Math" w:eastAsia="Liberation Serif" w:hAnsi="Cambria Math"/>
                <w:i/>
                <w:color w:val="000000" w:themeColor="text1"/>
                <w:lang w:eastAsia="en-US"/>
              </w:rPr>
            </m:ctrlPr>
          </m:sSubPr>
          <m:e>
            <m:r>
              <w:rPr>
                <w:rFonts w:ascii="Cambria Math" w:hAnsi="Cambria Math"/>
                <w:color w:val="000000" w:themeColor="text1"/>
              </w:rPr>
              <m:t>max</m:t>
            </m:r>
          </m:e>
          <m:sub>
            <m:r>
              <w:rPr>
                <w:rFonts w:ascii="Cambria Math" w:hAnsi="Cambria Math"/>
                <w:color w:val="000000" w:themeColor="text1"/>
              </w:rPr>
              <m:t>s-i</m:t>
            </m:r>
          </m:sub>
        </m:sSub>
        <m:r>
          <w:rPr>
            <w:rFonts w:ascii="Cambria Math" w:eastAsia="Liberation Serif" w:hAnsi="Cambria Math"/>
            <w:color w:val="000000" w:themeColor="text1"/>
            <w:lang w:eastAsia="en-US"/>
          </w:rPr>
          <m:t xml:space="preserve"> </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lang w:eastAsia="en-US"/>
          </w:rPr>
          <m:t>)</m:t>
        </m:r>
      </m:oMath>
      <w:r w:rsidR="008B153C" w:rsidRPr="00A06756">
        <w:rPr>
          <w:i/>
          <w:iCs/>
        </w:rPr>
        <w:t xml:space="preserve"> </w:t>
      </w:r>
      <w:r w:rsidR="008B153C" w:rsidRPr="00A06756">
        <w:rPr>
          <w:i/>
          <w:iCs/>
          <w:lang w:val="en-US"/>
        </w:rPr>
        <w:t>[8].</w:t>
      </w:r>
    </w:p>
    <w:p w14:paraId="2763579C" w14:textId="236EF73C" w:rsidR="00F44ADA" w:rsidRPr="006E1EC0" w:rsidRDefault="00352886" w:rsidP="007579F1">
      <w:r w:rsidRPr="006E1EC0">
        <w:tab/>
      </w:r>
      <w:r w:rsidR="00C54FFA" w:rsidRPr="006E1EC0">
        <w:t xml:space="preserve">V případě maxmin se jedná o prohození argumentů </w:t>
      </w:r>
      <m:oMath>
        <m:r>
          <w:rPr>
            <w:rFonts w:ascii="Cambria Math" w:eastAsia="Liberation Serif" w:hAnsi="Cambria Math"/>
            <w:color w:val="000000" w:themeColor="text1"/>
            <w:sz w:val="22"/>
            <w:szCs w:val="22"/>
            <w:lang w:eastAsia="en-US"/>
          </w:rPr>
          <m:t>min</m:t>
        </m:r>
      </m:oMath>
      <w:r w:rsidR="00C54FFA" w:rsidRPr="006E1EC0">
        <w:t xml:space="preserve"> a </w:t>
      </w:r>
      <m:oMath>
        <m:r>
          <w:rPr>
            <w:rFonts w:ascii="Cambria Math" w:eastAsia="Liberation Serif" w:hAnsi="Cambria Math"/>
            <w:color w:val="000000" w:themeColor="text1"/>
            <w:sz w:val="22"/>
            <w:szCs w:val="22"/>
            <w:lang w:eastAsia="en-US"/>
          </w:rPr>
          <m:t>max</m:t>
        </m:r>
      </m:oMath>
      <w:r w:rsidR="000E7044" w:rsidRPr="006E1EC0">
        <w:t xml:space="preserve"> </w:t>
      </w:r>
      <w:r w:rsidR="00903880" w:rsidRPr="006E1EC0">
        <w:t xml:space="preserve">s výsledkem </w:t>
      </w:r>
      <m:oMath>
        <m:sSub>
          <m:sSubPr>
            <m:ctrlPr>
              <w:rPr>
                <w:rFonts w:ascii="Cambria Math" w:eastAsia="Liberation Serif" w:hAnsi="Cambria Math"/>
                <w:i/>
                <w:color w:val="000000" w:themeColor="text1"/>
                <w:sz w:val="22"/>
                <w:szCs w:val="22"/>
                <w:lang w:eastAsia="en-US"/>
              </w:rPr>
            </m:ctrlPr>
          </m:sSubPr>
          <m:e>
            <m:r>
              <w:rPr>
                <w:rFonts w:ascii="Cambria Math" w:hAnsi="Cambria Math"/>
                <w:color w:val="000000" w:themeColor="text1"/>
                <w:sz w:val="22"/>
                <w:szCs w:val="22"/>
              </w:rPr>
              <m:t>max</m:t>
            </m:r>
          </m:e>
          <m:sub>
            <m:r>
              <w:rPr>
                <w:rFonts w:ascii="Cambria Math" w:hAnsi="Cambria Math"/>
                <w:color w:val="000000" w:themeColor="text1"/>
                <w:sz w:val="22"/>
                <w:szCs w:val="22"/>
              </w:rPr>
              <m:t>si</m:t>
            </m:r>
          </m:sub>
        </m:sSub>
        <m:sSub>
          <m:sSubPr>
            <m:ctrlPr>
              <w:rPr>
                <w:rFonts w:ascii="Cambria Math" w:eastAsia="Liberation Serif" w:hAnsi="Cambria Math"/>
                <w:i/>
                <w:color w:val="000000" w:themeColor="text1"/>
                <w:sz w:val="22"/>
                <w:szCs w:val="22"/>
                <w:lang w:eastAsia="en-US"/>
              </w:rPr>
            </m:ctrlPr>
          </m:sSubPr>
          <m:e>
            <m:r>
              <w:rPr>
                <w:rFonts w:ascii="Cambria Math" w:hAnsi="Cambria Math"/>
                <w:color w:val="000000" w:themeColor="text1"/>
                <w:sz w:val="22"/>
                <w:szCs w:val="22"/>
              </w:rPr>
              <m:t>min</m:t>
            </m:r>
          </m:e>
          <m:sub>
            <m:r>
              <w:rPr>
                <w:rFonts w:ascii="Cambria Math" w:hAnsi="Cambria Math"/>
                <w:color w:val="000000" w:themeColor="text1"/>
                <w:sz w:val="22"/>
                <w:szCs w:val="22"/>
              </w:rPr>
              <m:t>-si</m:t>
            </m:r>
          </m:sub>
        </m:sSub>
      </m:oMath>
      <w:r w:rsidR="00903880" w:rsidRPr="006E1EC0">
        <w:t xml:space="preserve">. </w:t>
      </w:r>
      <w:r w:rsidR="00567C80" w:rsidRPr="006E1EC0">
        <w:t xml:space="preserve">Tento koncept může zprvu dávat smysl jen při souběžném hraní, </w:t>
      </w:r>
      <w:r w:rsidR="00834A33">
        <w:t xml:space="preserve">avšak </w:t>
      </w:r>
      <w:r w:rsidR="006E023B" w:rsidRPr="006E1EC0">
        <w:t xml:space="preserve">může být díky následující </w:t>
      </w:r>
      <w:r w:rsidR="000278FB" w:rsidRPr="006E1EC0">
        <w:t xml:space="preserve">temporální intuici lépe porozuměn. </w:t>
      </w:r>
      <w:r w:rsidR="00F038BE" w:rsidRPr="006E1EC0">
        <w:t xml:space="preserve">V maxmin případě </w:t>
      </w:r>
      <w:r w:rsidR="00AE5317" w:rsidRPr="006E1EC0">
        <w:t xml:space="preserve">si lze představit, že nejprve hráč </w:t>
      </w:r>
      <m:oMath>
        <m:r>
          <w:rPr>
            <w:rFonts w:ascii="Cambria Math" w:hAnsi="Cambria Math"/>
            <w:color w:val="000000" w:themeColor="text1"/>
            <w:lang w:val="en-GB"/>
          </w:rPr>
          <m:t>i</m:t>
        </m:r>
      </m:oMath>
      <w:r w:rsidR="007949E7" w:rsidRPr="006E1EC0">
        <w:t xml:space="preserve"> musí vybrat vybere nejlepší možnost potenciálně smíšené strategie. Teprve poté budou ostatní hráči vybírat </w:t>
      </w:r>
      <w:r w:rsidR="005B7E62" w:rsidRPr="006E1EC0">
        <w:t xml:space="preserve">na základně tohoto pozorování strategii minimalizující jeho očekávaný užitek. </w:t>
      </w:r>
      <w:r w:rsidR="004E3BEA" w:rsidRPr="006E1EC0">
        <w:t xml:space="preserve">Nelze očekávat, že hráči budou zainteresováni pouze v poškození hráče </w:t>
      </w:r>
      <m:oMath>
        <m:r>
          <w:rPr>
            <w:rFonts w:ascii="Cambria Math" w:hAnsi="Cambria Math"/>
            <w:color w:val="000000" w:themeColor="text1"/>
            <w:lang w:val="en-GB"/>
          </w:rPr>
          <m:t>i</m:t>
        </m:r>
      </m:oMath>
      <w:r w:rsidR="00A95F76" w:rsidRPr="006E1EC0">
        <w:t>.</w:t>
      </w:r>
      <w:r w:rsidR="004E3BEA" w:rsidRPr="006E1EC0">
        <w:t xml:space="preserve"> </w:t>
      </w:r>
      <w:r w:rsidR="008B79BD" w:rsidRPr="006E1EC0">
        <w:t>Díky tomu b</w:t>
      </w:r>
      <w:r w:rsidR="00116A8D" w:rsidRPr="006E1EC0">
        <w:t xml:space="preserve">ude hodnota </w:t>
      </w:r>
      <w:r w:rsidR="004B3623" w:rsidRPr="006E1EC0">
        <w:t>obdržená rovna alespoň užitku</w:t>
      </w:r>
      <w:r w:rsidR="00FE617B" w:rsidRPr="006E1EC0">
        <w:t xml:space="preserve"> akce</w:t>
      </w:r>
      <w:r w:rsidR="00A5660A" w:rsidRPr="006E1EC0">
        <w:t>,</w:t>
      </w:r>
      <w:r w:rsidR="004B3623" w:rsidRPr="006E1EC0">
        <w:t xml:space="preserve"> kte</w:t>
      </w:r>
      <w:r w:rsidR="00FE617B" w:rsidRPr="006E1EC0">
        <w:t xml:space="preserve">rou hráč </w:t>
      </w:r>
      <w:r w:rsidR="004B3623" w:rsidRPr="006E1EC0">
        <w:t>vybral pomocí</w:t>
      </w:r>
      <w:r w:rsidR="00FE617B" w:rsidRPr="006E1EC0">
        <w:t xml:space="preserve"> své</w:t>
      </w:r>
      <w:r w:rsidR="004B3623" w:rsidRPr="006E1EC0">
        <w:t xml:space="preserve"> maxmin strategie.</w:t>
      </w:r>
      <w:r w:rsidR="00A5660A" w:rsidRPr="006E1EC0">
        <w:t xml:space="preserve"> Tento fakt poukazuje na </w:t>
      </w:r>
      <w:r w:rsidR="00153C90" w:rsidRPr="006E1EC0">
        <w:t xml:space="preserve">rozumnost dané volby pro konzervativní hráče. Ti hrají bez </w:t>
      </w:r>
      <w:r w:rsidR="009C2B99" w:rsidRPr="006E1EC0">
        <w:t>ohledu</w:t>
      </w:r>
      <w:r w:rsidR="00153C90" w:rsidRPr="006E1EC0">
        <w:t xml:space="preserve"> </w:t>
      </w:r>
      <w:r w:rsidR="009C2B99" w:rsidRPr="006E1EC0">
        <w:t>na ostatní</w:t>
      </w:r>
      <w:r w:rsidR="00E13107" w:rsidRPr="006E1EC0">
        <w:t xml:space="preserve"> hráč</w:t>
      </w:r>
      <w:r w:rsidR="003349A4">
        <w:t>e</w:t>
      </w:r>
      <w:r w:rsidR="00E13107" w:rsidRPr="006E1EC0">
        <w:t xml:space="preserve"> a pouze se soustředí na </w:t>
      </w:r>
      <w:r w:rsidR="005E22A5" w:rsidRPr="006E1EC0">
        <w:t xml:space="preserve">svůj vlastní zájem o </w:t>
      </w:r>
      <w:r w:rsidR="00E13107" w:rsidRPr="006E1EC0">
        <w:t>maximalizaci svého očekávaného užitku.</w:t>
      </w:r>
      <w:r w:rsidR="009C2B99" w:rsidRPr="006E1EC0">
        <w:t xml:space="preserve"> </w:t>
      </w:r>
      <w:r w:rsidR="00AA0050" w:rsidRPr="006E1EC0">
        <w:t>Zmíněné strategie jsou si komplementární</w:t>
      </w:r>
      <w:r w:rsidR="00EB76AE" w:rsidRPr="006E1EC0">
        <w:t xml:space="preserve">. </w:t>
      </w:r>
      <w:r w:rsidR="00A13417" w:rsidRPr="006E1EC0">
        <w:t xml:space="preserve">Když se opřeme o </w:t>
      </w:r>
      <w:r w:rsidR="00A13417" w:rsidRPr="006E1EC0">
        <w:lastRenderedPageBreak/>
        <w:t xml:space="preserve">definici </w:t>
      </w:r>
      <w:r w:rsidR="007D4FF1" w:rsidRPr="006E1EC0">
        <w:t xml:space="preserve">lze vidět, že se </w:t>
      </w:r>
      <w:r w:rsidR="00492859" w:rsidRPr="006E1EC0">
        <w:t xml:space="preserve">při </w:t>
      </w:r>
      <w:r w:rsidR="007D4FF1" w:rsidRPr="006E1EC0">
        <w:t>strategi</w:t>
      </w:r>
      <w:r w:rsidR="00492859" w:rsidRPr="006E1EC0">
        <w:t>i</w:t>
      </w:r>
      <w:r w:rsidR="007D4FF1" w:rsidRPr="006E1EC0">
        <w:t xml:space="preserve"> snaží</w:t>
      </w:r>
      <w:r w:rsidR="00492859" w:rsidRPr="006E1EC0">
        <w:t xml:space="preserve"> hráč </w:t>
      </w:r>
      <m:oMath>
        <m:r>
          <w:rPr>
            <w:rFonts w:ascii="Cambria Math" w:hAnsi="Cambria Math"/>
            <w:color w:val="000000" w:themeColor="text1"/>
            <w:lang w:val="en-GB"/>
          </w:rPr>
          <m:t>i</m:t>
        </m:r>
      </m:oMath>
      <w:r w:rsidR="00492859" w:rsidRPr="006E1EC0">
        <w:t xml:space="preserve"> udělat volbu minimalizující maximální možný užitek hráče </w:t>
      </w:r>
      <m:oMath>
        <m:r>
          <w:rPr>
            <w:rFonts w:ascii="Cambria Math" w:hAnsi="Cambria Math"/>
            <w:color w:val="000000" w:themeColor="text1"/>
            <w:lang w:val="en-GB"/>
          </w:rPr>
          <m:t>-i</m:t>
        </m:r>
      </m:oMath>
      <w:r w:rsidR="00492859" w:rsidRPr="006E1EC0">
        <w:t>.</w:t>
      </w:r>
      <w:r w:rsidR="00EB76AE" w:rsidRPr="006E1EC0">
        <w:t xml:space="preserve"> </w:t>
      </w:r>
      <w:r w:rsidR="00492859" w:rsidRPr="006E1EC0">
        <w:t xml:space="preserve">Opačně se hráč </w:t>
      </w:r>
      <m:oMath>
        <m:r>
          <w:rPr>
            <w:rFonts w:ascii="Cambria Math" w:hAnsi="Cambria Math"/>
            <w:color w:val="000000" w:themeColor="text1"/>
            <w:lang w:val="en-GB"/>
          </w:rPr>
          <m:t>-i</m:t>
        </m:r>
      </m:oMath>
      <w:r w:rsidR="00492859" w:rsidRPr="006E1EC0">
        <w:t xml:space="preserve"> snaží maximalizovat minimální možný užitek hráče </w:t>
      </w:r>
      <m:oMath>
        <m:r>
          <w:rPr>
            <w:rFonts w:ascii="Cambria Math" w:hAnsi="Cambria Math"/>
            <w:color w:val="000000" w:themeColor="text1"/>
            <w:lang w:val="en-GB"/>
          </w:rPr>
          <m:t>i</m:t>
        </m:r>
      </m:oMath>
      <w:r w:rsidR="00492859" w:rsidRPr="006E1EC0">
        <w:t>.</w:t>
      </w:r>
      <w:r w:rsidR="007A4FAD" w:rsidRPr="006E1EC0">
        <w:t xml:space="preserve"> </w:t>
      </w:r>
      <w:r w:rsidR="00E94981" w:rsidRPr="006E1EC0">
        <w:t xml:space="preserve">To znamená, že jeden hráč může uškodit druhému bez ohledu na svůj vlastní užitek. </w:t>
      </w:r>
      <w:r w:rsidR="00EF48E1" w:rsidRPr="006E1EC0">
        <w:t>Děje se tomu tak v opakovaných hrách</w:t>
      </w:r>
      <w:r w:rsidR="00E74823" w:rsidRPr="00E74823">
        <w:rPr>
          <w:lang w:val="en-US"/>
        </w:rPr>
        <w:t xml:space="preserve"> [8].</w:t>
      </w:r>
    </w:p>
    <w:p w14:paraId="0884DB51" w14:textId="1E018BFF" w:rsidR="00727483" w:rsidRPr="006E1EC0" w:rsidRDefault="000E1675" w:rsidP="007579F1">
      <w:r w:rsidRPr="006E1EC0">
        <w:rPr>
          <w:b/>
          <w:bCs/>
        </w:rPr>
        <w:t>Minmax teorém.</w:t>
      </w:r>
      <w:r w:rsidRPr="006E1EC0">
        <w:t xml:space="preserve"> </w:t>
      </w:r>
      <w:r w:rsidRPr="006E1EC0">
        <w:rPr>
          <w:i/>
          <w:iCs/>
        </w:rPr>
        <w:t xml:space="preserve">V jakékoli konečné </w:t>
      </w:r>
      <w:r w:rsidR="002D4ED1" w:rsidRPr="006E1EC0">
        <w:rPr>
          <w:i/>
          <w:iCs/>
        </w:rPr>
        <w:t xml:space="preserve">hře o dvou hráčích s nulovým součtem </w:t>
      </w:r>
      <w:r w:rsidR="00F2612F" w:rsidRPr="006E1EC0">
        <w:rPr>
          <w:i/>
          <w:iCs/>
        </w:rPr>
        <w:t xml:space="preserve">platí pro každou Nashovu rovnováhu </w:t>
      </w:r>
      <w:r w:rsidR="00110DD3" w:rsidRPr="006E1EC0">
        <w:rPr>
          <w:i/>
          <w:iCs/>
        </w:rPr>
        <w:t xml:space="preserve">užitkový zisk o hodnotě rovnou oběma maxmin a minmax </w:t>
      </w:r>
      <w:r w:rsidR="00110DD3" w:rsidRPr="008B153C">
        <w:rPr>
          <w:i/>
          <w:iCs/>
        </w:rPr>
        <w:t>hodnotám</w:t>
      </w:r>
      <w:r w:rsidR="008B153C" w:rsidRPr="008B153C">
        <w:rPr>
          <w:i/>
          <w:iCs/>
        </w:rPr>
        <w:t xml:space="preserve"> </w:t>
      </w:r>
      <w:r w:rsidR="008B153C" w:rsidRPr="008B153C">
        <w:rPr>
          <w:i/>
          <w:iCs/>
          <w:lang w:val="en-US"/>
        </w:rPr>
        <w:t>[8].</w:t>
      </w:r>
    </w:p>
    <w:p w14:paraId="405AB55F" w14:textId="6F967F33" w:rsidR="00110DD3" w:rsidRPr="006E1EC0" w:rsidRDefault="0077486C" w:rsidP="007579F1">
      <w:r w:rsidRPr="006E1EC0">
        <w:tab/>
        <w:t xml:space="preserve">Tato </w:t>
      </w:r>
      <w:r w:rsidR="003A4528" w:rsidRPr="006E1EC0">
        <w:t>metodika demonstruje rovnost minmax a maxmin strategií pro hry o dvou hráčích ve vztahu k Nashově rovnováze</w:t>
      </w:r>
      <w:r w:rsidR="00D972EF" w:rsidRPr="006E1EC0">
        <w:t xml:space="preserve">. Díky </w:t>
      </w:r>
      <w:r w:rsidR="00086516" w:rsidRPr="006E1EC0">
        <w:t xml:space="preserve">zmíněnému </w:t>
      </w:r>
      <w:r w:rsidR="00D972EF" w:rsidRPr="006E1EC0">
        <w:t xml:space="preserve">teorému </w:t>
      </w:r>
      <w:r w:rsidR="001D07C8" w:rsidRPr="006E1EC0">
        <w:t>platí pro hry s nulovým součtem o dvou hráčích následující:</w:t>
      </w:r>
    </w:p>
    <w:p w14:paraId="17C50D38" w14:textId="11C0A467" w:rsidR="001D07C8" w:rsidRPr="006E1EC0" w:rsidRDefault="00A420B2" w:rsidP="00A420B2">
      <w:pPr>
        <w:pStyle w:val="ListParagraph"/>
        <w:numPr>
          <w:ilvl w:val="0"/>
          <w:numId w:val="38"/>
        </w:numPr>
        <w:rPr>
          <w:i/>
          <w:iCs/>
        </w:rPr>
      </w:pPr>
      <w:r w:rsidRPr="006E1EC0">
        <w:rPr>
          <w:i/>
          <w:iCs/>
        </w:rPr>
        <w:t>Maxmin hodnota každého hráče je rovná jeho minmax hodnotě. Konvence urč</w:t>
      </w:r>
      <w:r w:rsidR="00606C1B" w:rsidRPr="006E1EC0">
        <w:rPr>
          <w:i/>
          <w:iCs/>
        </w:rPr>
        <w:t>u</w:t>
      </w:r>
      <w:r w:rsidRPr="006E1EC0">
        <w:rPr>
          <w:i/>
          <w:iCs/>
        </w:rPr>
        <w:t>je maxmin hodnotu hráče jedna jako hodnotu celé hry.</w:t>
      </w:r>
    </w:p>
    <w:p w14:paraId="76C6BBA7" w14:textId="65434CE3" w:rsidR="00A420B2" w:rsidRPr="006E1EC0" w:rsidRDefault="00C2333C" w:rsidP="00A420B2">
      <w:pPr>
        <w:pStyle w:val="ListParagraph"/>
        <w:numPr>
          <w:ilvl w:val="0"/>
          <w:numId w:val="38"/>
        </w:numPr>
        <w:rPr>
          <w:i/>
          <w:iCs/>
        </w:rPr>
      </w:pPr>
      <w:r w:rsidRPr="006E1EC0">
        <w:rPr>
          <w:i/>
          <w:iCs/>
        </w:rPr>
        <w:t xml:space="preserve">Pro oba hráče je set maxmin strategií shodný se setem </w:t>
      </w:r>
      <w:r w:rsidR="002D1F19">
        <w:rPr>
          <w:i/>
          <w:iCs/>
        </w:rPr>
        <w:t xml:space="preserve">jejich </w:t>
      </w:r>
      <w:r w:rsidRPr="006E1EC0">
        <w:rPr>
          <w:i/>
          <w:iCs/>
        </w:rPr>
        <w:t>minmax strategií.</w:t>
      </w:r>
    </w:p>
    <w:p w14:paraId="225579CD" w14:textId="156270BF" w:rsidR="00C2333C" w:rsidRPr="006E1EC0" w:rsidRDefault="00E95638" w:rsidP="00A420B2">
      <w:pPr>
        <w:pStyle w:val="ListParagraph"/>
        <w:numPr>
          <w:ilvl w:val="0"/>
          <w:numId w:val="38"/>
        </w:numPr>
        <w:rPr>
          <w:i/>
          <w:iCs/>
        </w:rPr>
      </w:pPr>
      <w:r w:rsidRPr="006E1EC0">
        <w:rPr>
          <w:i/>
          <w:iCs/>
        </w:rPr>
        <w:t>Jakýkoli maxmin strategický profil (nebo rovněž také minmax strategický profil) je Nashovou rovnováhou. Dále lze říct, že jsou všechny Nashovou rovnováhou. Díky tomu mají všechny Nashovy rovnováhy shodné užitkové vektory (jmenovitě ty, ve kterých získá hráč jedna hodnotu hry)</w:t>
      </w:r>
      <w:r w:rsidR="00DF3E6C" w:rsidRPr="00DF3E6C">
        <w:rPr>
          <w:i/>
          <w:iCs/>
          <w:lang w:val="en-US"/>
        </w:rPr>
        <w:t xml:space="preserve"> [8].</w:t>
      </w:r>
    </w:p>
    <w:p w14:paraId="5AD2E4EE" w14:textId="061A1E16" w:rsidR="00E95638" w:rsidRPr="006E1EC0" w:rsidRDefault="00E34EE8" w:rsidP="00E95638">
      <w:r w:rsidRPr="006E1EC0">
        <w:tab/>
      </w:r>
      <w:r w:rsidR="00CE3B45" w:rsidRPr="006E1EC0">
        <w:t>Pro hry o dvou hráčích s nulovým součtem je</w:t>
      </w:r>
      <w:r w:rsidR="002C1E5E" w:rsidRPr="006E1EC0">
        <w:t xml:space="preserve"> Nashovou</w:t>
      </w:r>
      <w:r w:rsidR="00CE3B45" w:rsidRPr="006E1EC0">
        <w:t xml:space="preserve"> rovnováhou sedlový bod</w:t>
      </w:r>
      <w:r w:rsidR="002C1E5E" w:rsidRPr="006E1EC0">
        <w:t>. Pro něj platí, že při jakékoli změně jednoho hráče si ten druhý polepší.</w:t>
      </w:r>
      <w:r w:rsidR="00A4764A" w:rsidRPr="006E1EC0">
        <w:t xml:space="preserve"> K výpočtu je třeba reprezentovat hru pomocí lineárního programování. </w:t>
      </w:r>
      <w:r w:rsidR="002641AF" w:rsidRPr="006E1EC0">
        <w:t>Doba výpočtu je poté možná v polynomiálním čase.</w:t>
      </w:r>
      <w:r w:rsidR="00F6605D" w:rsidRPr="006E1EC0">
        <w:t xml:space="preserve"> </w:t>
      </w:r>
      <w:r w:rsidR="0093556A" w:rsidRPr="006E1EC0">
        <w:t>Formální zápis</w:t>
      </w:r>
      <w:r w:rsidR="00F6605D" w:rsidRPr="006E1EC0">
        <w:t xml:space="preserve"> </w:t>
      </w:r>
      <w:r w:rsidR="00F8378E" w:rsidRPr="006E1EC0">
        <w:t xml:space="preserve">hry s nulovým součtem o dvou hráčích </w:t>
      </w:r>
      <w:r w:rsidR="0093556A" w:rsidRPr="006E1EC0">
        <w:t xml:space="preserve">je hra </w:t>
      </w:r>
      <m:oMath>
        <m:r>
          <w:rPr>
            <w:rFonts w:ascii="Cambria Math" w:hAnsi="Cambria Math"/>
            <w:color w:val="000000" w:themeColor="text1"/>
            <w:lang w:val="en-GB"/>
          </w:rPr>
          <m:t>H=(</m:t>
        </m:r>
        <m:d>
          <m:dPr>
            <m:begChr m:val="{"/>
            <m:endChr m:val="}"/>
            <m:ctrlPr>
              <w:rPr>
                <w:rFonts w:ascii="Cambria Math" w:hAnsi="Cambria Math"/>
                <w:i/>
                <w:color w:val="000000" w:themeColor="text1"/>
                <w:lang w:val="en-GB"/>
              </w:rPr>
            </m:ctrlPr>
          </m:dPr>
          <m:e>
            <m:r>
              <w:rPr>
                <w:rFonts w:ascii="Cambria Math" w:hAnsi="Cambria Math"/>
                <w:color w:val="000000" w:themeColor="text1"/>
                <w:lang w:val="en-GB"/>
              </w:rPr>
              <m:t>1,2</m:t>
            </m:r>
          </m:e>
        </m:d>
        <m:r>
          <w:rPr>
            <w:rFonts w:ascii="Cambria Math" w:hAnsi="Cambria Math"/>
            <w:color w:val="000000" w:themeColor="text1"/>
            <w:lang w:val="en-GB"/>
          </w:rPr>
          <m:t xml:space="preserve">,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1</m:t>
            </m:r>
          </m:sub>
        </m:sSub>
        <m:r>
          <w:rPr>
            <w:rFonts w:ascii="Cambria Math" w:hAnsi="Cambria Math"/>
            <w:color w:val="000000" w:themeColor="text1"/>
            <w:sz w:val="22"/>
            <w:szCs w:val="22"/>
            <w:shd w:val="clear" w:color="auto" w:fill="FFFFFF"/>
            <w:lang w:val="en-US"/>
          </w:rPr>
          <m:t xml:space="preserve">×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2</m:t>
            </m:r>
          </m:sub>
        </m:sSub>
        <m:r>
          <w:rPr>
            <w:rFonts w:ascii="Cambria Math" w:hAnsi="Cambria Math"/>
            <w:color w:val="000000" w:themeColor="text1"/>
            <w:lang w:val="en-GB"/>
          </w:rPr>
          <m:t>, (</m:t>
        </m:r>
        <m:sSub>
          <m:sSubPr>
            <m:ctrlPr>
              <w:rPr>
                <w:rFonts w:ascii="Cambria Math" w:hAnsi="Cambria Math"/>
                <w:i/>
                <w:color w:val="000000" w:themeColor="text1"/>
                <w:lang w:val="en-GB"/>
              </w:rPr>
            </m:ctrlPr>
          </m:sSubPr>
          <m:e>
            <m:r>
              <w:rPr>
                <w:rFonts w:ascii="Cambria Math" w:hAnsi="Cambria Math"/>
                <w:color w:val="000000" w:themeColor="text1"/>
                <w:lang w:val="en-GB"/>
              </w:rPr>
              <m:t>u</m:t>
            </m:r>
          </m:e>
          <m:sub>
            <m:r>
              <w:rPr>
                <w:rFonts w:ascii="Cambria Math" w:hAnsi="Cambria Math"/>
                <w:color w:val="000000" w:themeColor="text1"/>
                <w:lang w:val="en-GB"/>
              </w:rPr>
              <m:t>1</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u</m:t>
            </m:r>
          </m:e>
          <m:sub>
            <m:r>
              <w:rPr>
                <w:rFonts w:ascii="Cambria Math" w:hAnsi="Cambria Math"/>
                <w:color w:val="000000" w:themeColor="text1"/>
                <w:lang w:val="en-GB"/>
              </w:rPr>
              <m:t>2</m:t>
            </m:r>
          </m:sub>
        </m:sSub>
        <m:r>
          <w:rPr>
            <w:rFonts w:ascii="Cambria Math" w:hAnsi="Cambria Math"/>
            <w:color w:val="000000" w:themeColor="text1"/>
            <w:lang w:val="en-GB"/>
          </w:rPr>
          <m:t>))</m:t>
        </m:r>
      </m:oMath>
      <w:r w:rsidR="00865E8D" w:rsidRPr="006E1EC0">
        <w:t xml:space="preserve">. </w:t>
      </w:r>
      <w:r w:rsidR="007F41B6" w:rsidRPr="006E1EC0">
        <w:t xml:space="preserve">Prostor všech </w:t>
      </w:r>
      <w:r w:rsidR="00401A97">
        <w:t>dostupných</w:t>
      </w:r>
      <w:r w:rsidR="00236B53" w:rsidRPr="006E1EC0">
        <w:t xml:space="preserve"> </w:t>
      </w:r>
      <w:r w:rsidR="007F41B6" w:rsidRPr="006E1EC0">
        <w:t xml:space="preserve">možností hráčů je kartézský součin akcí </w:t>
      </w:r>
      <m:oMath>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1</m:t>
            </m:r>
          </m:sub>
        </m:sSub>
        <m:r>
          <w:rPr>
            <w:rFonts w:ascii="Cambria Math" w:hAnsi="Cambria Math"/>
            <w:color w:val="000000" w:themeColor="text1"/>
            <w:sz w:val="22"/>
            <w:szCs w:val="22"/>
            <w:shd w:val="clear" w:color="auto" w:fill="FFFFFF"/>
            <w:lang w:val="en-US"/>
          </w:rPr>
          <m:t xml:space="preserve">×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2</m:t>
            </m:r>
          </m:sub>
        </m:sSub>
      </m:oMath>
      <w:r w:rsidR="007F41B6" w:rsidRPr="006E1EC0">
        <w:t xml:space="preserve">. </w:t>
      </w:r>
      <w:r w:rsidR="00736182" w:rsidRPr="006E1EC0">
        <w:t xml:space="preserve">Očekávaný užitek hráče </w:t>
      </w:r>
      <m:oMath>
        <m:r>
          <w:rPr>
            <w:rFonts w:ascii="Cambria Math" w:hAnsi="Cambria Math"/>
            <w:color w:val="000000" w:themeColor="text1"/>
            <w:lang w:val="en-GB"/>
          </w:rPr>
          <m:t>i</m:t>
        </m:r>
      </m:oMath>
      <w:r w:rsidR="00736182" w:rsidRPr="006E1EC0">
        <w:t xml:space="preserve"> bude označován jako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i</m:t>
            </m:r>
          </m:sub>
          <m:sup>
            <m:r>
              <w:rPr>
                <w:rFonts w:ascii="Cambria Math" w:hAnsi="Cambria Math"/>
                <w:color w:val="000000" w:themeColor="text1"/>
                <w:lang w:val="en-GB"/>
              </w:rPr>
              <m:t>*</m:t>
            </m:r>
          </m:sup>
        </m:sSubSup>
      </m:oMath>
      <w:r w:rsidR="00306739" w:rsidRPr="006E1EC0">
        <w:t>, též hodnota hry</w:t>
      </w:r>
      <w:r w:rsidR="00C8305F" w:rsidRPr="006E1EC0">
        <w:t xml:space="preserve"> z předchozí definice</w:t>
      </w:r>
      <w:r w:rsidR="00306739" w:rsidRPr="006E1EC0">
        <w:t xml:space="preserve">. Vzhledem k tomu, že se jedná o nulový součet užitků je potřeba </w:t>
      </w:r>
      <w:r w:rsidR="00BF2C18" w:rsidRPr="006E1EC0">
        <w:t>docílit</w:t>
      </w:r>
      <w:r w:rsidR="008B18A2" w:rsidRPr="006E1EC0">
        <w:t xml:space="preserve"> nulové</w:t>
      </w:r>
      <w:r w:rsidR="00BF2C18" w:rsidRPr="006E1EC0">
        <w:t>ho</w:t>
      </w:r>
      <w:r w:rsidR="008B18A2" w:rsidRPr="006E1EC0">
        <w:t xml:space="preserve"> součtu, tedy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r>
          <w:rPr>
            <w:rFonts w:ascii="Cambria Math" w:hAnsi="Cambria Math"/>
            <w:color w:val="000000" w:themeColor="text1"/>
            <w:lang w:val="en-GB"/>
          </w:rPr>
          <m:t>=</m:t>
        </m:r>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2</m:t>
            </m:r>
          </m:sub>
          <m:sup>
            <m:r>
              <w:rPr>
                <w:rFonts w:ascii="Cambria Math" w:hAnsi="Cambria Math"/>
                <w:color w:val="000000" w:themeColor="text1"/>
                <w:lang w:val="en-GB"/>
              </w:rPr>
              <m:t>*</m:t>
            </m:r>
          </m:sup>
        </m:sSubSup>
      </m:oMath>
      <w:r w:rsidR="008B18A2" w:rsidRPr="006E1EC0">
        <w:t xml:space="preserve">. </w:t>
      </w:r>
      <w:r w:rsidR="00BF7D0D" w:rsidRPr="006E1EC0">
        <w:t>Nyní se můžeme opět opřít o teorém</w:t>
      </w:r>
      <w:r w:rsidR="009D5423" w:rsidRPr="006E1EC0">
        <w:t xml:space="preserve">, který nám říká, že </w:t>
      </w:r>
      <w:r w:rsidR="007833B8" w:rsidRPr="006E1EC0">
        <w:t xml:space="preserve">hodnota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oMath>
      <w:r w:rsidR="00AB3C16" w:rsidRPr="006E1EC0">
        <w:rPr>
          <w:color w:val="000000" w:themeColor="text1"/>
          <w:lang w:val="en-GB"/>
        </w:rPr>
        <w:t xml:space="preserve"> </w:t>
      </w:r>
      <w:r w:rsidR="007833B8" w:rsidRPr="006E1EC0">
        <w:t xml:space="preserve">je konstantní </w:t>
      </w:r>
      <w:r w:rsidR="00785183" w:rsidRPr="006E1EC0">
        <w:t xml:space="preserve">rovnováha </w:t>
      </w:r>
      <w:r w:rsidR="005F2915" w:rsidRPr="006E1EC0">
        <w:t>a jiného výsledku není dosaženo ani při použití minmax strategie hráče</w:t>
      </w:r>
      <w:r w:rsidR="00730BCB">
        <w:t>m</w:t>
      </w:r>
      <w:r w:rsidR="005F2915" w:rsidRPr="006E1EC0">
        <w:t xml:space="preserve"> 2</w:t>
      </w:r>
      <w:r w:rsidR="001C223E">
        <w:t>.</w:t>
      </w:r>
      <w:r w:rsidR="00DF3E6C" w:rsidRPr="00DF3E6C">
        <w:rPr>
          <w:lang w:val="en-US"/>
        </w:rPr>
        <w:t xml:space="preserve"> </w:t>
      </w:r>
      <w:r w:rsidR="00F2025A" w:rsidRPr="006E1EC0">
        <w:t>Pomocí toho dostáváme následující lineární program</w:t>
      </w:r>
      <w:r w:rsidR="00F6579B" w:rsidRPr="00DF3E6C">
        <w:rPr>
          <w:i/>
          <w:iCs/>
          <w:lang w:val="en-US"/>
        </w:rPr>
        <w:t xml:space="preserve"> </w:t>
      </w:r>
      <w:r w:rsidR="00F6579B" w:rsidRPr="00F6579B">
        <w:rPr>
          <w:lang w:val="en-US"/>
        </w:rPr>
        <w:t>[8]</w:t>
      </w:r>
      <w:r w:rsidR="00F2025A" w:rsidRPr="00F6579B">
        <w:t>:</w:t>
      </w:r>
    </w:p>
    <w:p w14:paraId="652882D1" w14:textId="77777777" w:rsidR="005C7DD1" w:rsidRPr="006E1EC0" w:rsidRDefault="00DE489E" w:rsidP="005C7DD1">
      <w:pPr>
        <w:spacing w:line="276" w:lineRule="auto"/>
        <w:rPr>
          <w:color w:val="000000" w:themeColor="text1"/>
          <w:lang w:val="en-GB"/>
        </w:rPr>
      </w:pPr>
      <m:oMathPara>
        <m:oMathParaPr>
          <m:jc m:val="center"/>
        </m:oMathParaPr>
        <m:oMath>
          <m:func>
            <m:funcPr>
              <m:ctrlPr>
                <w:rPr>
                  <w:rFonts w:ascii="Cambria Math" w:hAnsi="Cambria Math"/>
                  <w:i/>
                  <w:color w:val="000000" w:themeColor="text1"/>
                  <w:lang w:val="en-GB"/>
                </w:rPr>
              </m:ctrlPr>
            </m:funcPr>
            <m:fName>
              <m:r>
                <m:rPr>
                  <m:sty m:val="p"/>
                </m:rPr>
                <w:rPr>
                  <w:rFonts w:ascii="Cambria Math" w:hAnsi="Cambria Math"/>
                  <w:color w:val="000000" w:themeColor="text1"/>
                  <w:lang w:val="en-GB"/>
                </w:rPr>
                <m:t>min</m:t>
              </m:r>
            </m:fName>
            <m:e>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e>
          </m:func>
        </m:oMath>
      </m:oMathPara>
    </w:p>
    <w:p w14:paraId="5E2F775F" w14:textId="77777777" w:rsidR="005C7DD1" w:rsidRPr="006E1EC0" w:rsidRDefault="005C7DD1" w:rsidP="005C7DD1">
      <w:pPr>
        <w:spacing w:line="276" w:lineRule="auto"/>
        <w:rPr>
          <w:color w:val="000000" w:themeColor="text1"/>
          <w:lang w:val="en-GB"/>
        </w:rPr>
      </w:pPr>
      <m:oMathPara>
        <m:oMath>
          <m:r>
            <w:rPr>
              <w:rFonts w:ascii="Cambria Math" w:hAnsi="Cambria Math"/>
              <w:color w:val="000000" w:themeColor="text1"/>
              <w:lang w:val="en-GB"/>
            </w:rPr>
            <w:lastRenderedPageBreak/>
            <m:t xml:space="preserve">subject to </m:t>
          </m:r>
          <m:nary>
            <m:naryPr>
              <m:chr m:val="∑"/>
              <m:limLoc m:val="undOvr"/>
              <m:supHide m:val="1"/>
              <m:ctrlPr>
                <w:rPr>
                  <w:rFonts w:ascii="Cambria Math" w:hAnsi="Cambria Math"/>
                  <w:i/>
                  <w:color w:val="000000" w:themeColor="text1"/>
                  <w:lang w:val="en-GB"/>
                </w:rPr>
              </m:ctrlPr>
            </m:naryPr>
            <m:sub>
              <m:r>
                <w:rPr>
                  <w:rFonts w:ascii="Cambria Math" w:hAnsi="Cambria Math"/>
                  <w:color w:val="000000" w:themeColor="text1"/>
                  <w:lang w:val="en-GB"/>
                </w:rPr>
                <m:t xml:space="preserve">k ∈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2</m:t>
                  </m:r>
                </m:sub>
              </m:sSub>
            </m:sub>
            <m:sup/>
            <m:e>
              <m:sSub>
                <m:sSubPr>
                  <m:ctrlPr>
                    <w:rPr>
                      <w:rFonts w:ascii="Cambria Math" w:hAnsi="Cambria Math"/>
                      <w:i/>
                      <w:color w:val="000000" w:themeColor="text1"/>
                      <w:lang w:val="en-GB"/>
                    </w:rPr>
                  </m:ctrlPr>
                </m:sSubPr>
                <m:e>
                  <m:r>
                    <w:rPr>
                      <w:rFonts w:ascii="Cambria Math" w:hAnsi="Cambria Math"/>
                      <w:color w:val="000000" w:themeColor="text1"/>
                      <w:lang w:val="en-GB"/>
                    </w:rPr>
                    <m:t>u</m:t>
                  </m:r>
                </m:e>
                <m:sub>
                  <m:r>
                    <w:rPr>
                      <w:rFonts w:ascii="Cambria Math" w:hAnsi="Cambria Math"/>
                      <w:color w:val="000000" w:themeColor="text1"/>
                      <w:lang w:val="en-GB"/>
                    </w:rPr>
                    <m:t>1</m:t>
                  </m:r>
                </m:sub>
              </m:sSub>
              <m:r>
                <w:rPr>
                  <w:rFonts w:ascii="Cambria Math" w:hAnsi="Cambria Math"/>
                  <w:color w:val="000000" w:themeColor="text1"/>
                  <w:lang w:val="en-GB"/>
                </w:rPr>
                <m:t>(</m:t>
              </m:r>
              <m:sSubSup>
                <m:sSubSupPr>
                  <m:ctrlPr>
                    <w:rPr>
                      <w:rFonts w:ascii="Cambria Math" w:hAnsi="Cambria Math"/>
                      <w:i/>
                      <w:color w:val="000000" w:themeColor="text1"/>
                      <w:lang w:val="en-GB"/>
                    </w:rPr>
                  </m:ctrlPr>
                </m:sSubSupPr>
                <m:e>
                  <m:r>
                    <w:rPr>
                      <w:rFonts w:ascii="Cambria Math" w:hAnsi="Cambria Math"/>
                      <w:color w:val="000000" w:themeColor="text1"/>
                      <w:lang w:val="en-GB"/>
                    </w:rPr>
                    <m:t>a</m:t>
                  </m:r>
                </m:e>
                <m:sub>
                  <m:r>
                    <w:rPr>
                      <w:rFonts w:ascii="Cambria Math" w:hAnsi="Cambria Math"/>
                      <w:color w:val="000000" w:themeColor="text1"/>
                      <w:lang w:val="en-GB"/>
                    </w:rPr>
                    <m:t>1</m:t>
                  </m:r>
                </m:sub>
                <m:sup>
                  <m:r>
                    <w:rPr>
                      <w:rFonts w:ascii="Cambria Math" w:hAnsi="Cambria Math"/>
                      <w:color w:val="000000" w:themeColor="text1"/>
                      <w:lang w:val="en-GB"/>
                    </w:rPr>
                    <m:t>j</m:t>
                  </m:r>
                </m:sup>
              </m:sSubSup>
              <m:sSubSup>
                <m:sSubSupPr>
                  <m:ctrlPr>
                    <w:rPr>
                      <w:rFonts w:ascii="Cambria Math" w:hAnsi="Cambria Math"/>
                      <w:i/>
                      <w:color w:val="000000" w:themeColor="text1"/>
                      <w:lang w:val="en-GB"/>
                    </w:rPr>
                  </m:ctrlPr>
                </m:sSubSupPr>
                <m:e>
                  <m:r>
                    <w:rPr>
                      <w:rFonts w:ascii="Cambria Math" w:hAnsi="Cambria Math"/>
                      <w:color w:val="000000" w:themeColor="text1"/>
                      <w:lang w:val="en-GB"/>
                    </w:rPr>
                    <m:t>, a</m:t>
                  </m:r>
                </m:e>
                <m:sub>
                  <m:r>
                    <w:rPr>
                      <w:rFonts w:ascii="Cambria Math" w:hAnsi="Cambria Math"/>
                      <w:color w:val="000000" w:themeColor="text1"/>
                      <w:lang w:val="en-GB"/>
                    </w:rPr>
                    <m:t>2</m:t>
                  </m:r>
                </m:sub>
                <m:sup>
                  <m:r>
                    <w:rPr>
                      <w:rFonts w:ascii="Cambria Math" w:hAnsi="Cambria Math"/>
                      <w:color w:val="000000" w:themeColor="text1"/>
                      <w:lang w:val="en-GB"/>
                    </w:rPr>
                    <m:t>k</m:t>
                  </m:r>
                </m:sup>
              </m:sSubSup>
              <m:r>
                <w:rPr>
                  <w:rFonts w:ascii="Cambria Math" w:hAnsi="Cambria Math"/>
                  <w:color w:val="000000" w:themeColor="text1"/>
                  <w:lang w:val="en-GB"/>
                </w:rPr>
                <m:t>)</m:t>
              </m:r>
            </m:e>
          </m:nary>
          <m:r>
            <w:rPr>
              <w:rFonts w:ascii="Cambria Math" w:hAnsi="Cambria Math"/>
              <w:color w:val="000000" w:themeColor="text1"/>
              <w:lang w:val="en-GB"/>
            </w:rPr>
            <m:t xml:space="preserve">* </m:t>
          </m:r>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2</m:t>
              </m:r>
            </m:sub>
            <m:sup>
              <m:r>
                <w:rPr>
                  <w:rFonts w:ascii="Cambria Math" w:hAnsi="Cambria Math"/>
                  <w:color w:val="000000" w:themeColor="text1"/>
                  <w:lang w:val="en-GB"/>
                </w:rPr>
                <m:t>k</m:t>
              </m:r>
            </m:sup>
          </m:sSubSup>
          <m:r>
            <w:rPr>
              <w:rFonts w:ascii="Cambria Math" w:hAnsi="Cambria Math"/>
              <w:color w:val="000000" w:themeColor="text1"/>
              <w:lang w:val="en-GB"/>
            </w:rPr>
            <m:t>≤</m:t>
          </m:r>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r>
            <w:rPr>
              <w:rFonts w:ascii="Cambria Math" w:hAnsi="Cambria Math"/>
              <w:color w:val="000000" w:themeColor="text1"/>
              <w:lang w:val="en-GB"/>
            </w:rPr>
            <m:t xml:space="preserve">       ∀j ∈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1</m:t>
              </m:r>
            </m:sub>
          </m:sSub>
        </m:oMath>
      </m:oMathPara>
    </w:p>
    <w:p w14:paraId="5E03637B" w14:textId="77777777" w:rsidR="005C7DD1" w:rsidRPr="006E1EC0" w:rsidRDefault="00DE489E" w:rsidP="005C7DD1">
      <w:pPr>
        <w:spacing w:line="276" w:lineRule="auto"/>
        <w:rPr>
          <w:color w:val="000000" w:themeColor="text1"/>
          <w:lang w:val="en-GB"/>
        </w:rPr>
      </w:pPr>
      <m:oMathPara>
        <m:oMath>
          <m:nary>
            <m:naryPr>
              <m:chr m:val="∑"/>
              <m:limLoc m:val="undOvr"/>
              <m:supHide m:val="1"/>
              <m:ctrlPr>
                <w:rPr>
                  <w:rFonts w:ascii="Cambria Math" w:hAnsi="Cambria Math"/>
                  <w:i/>
                  <w:color w:val="000000" w:themeColor="text1"/>
                  <w:lang w:val="en-GB"/>
                </w:rPr>
              </m:ctrlPr>
            </m:naryPr>
            <m:sub>
              <m:r>
                <w:rPr>
                  <w:rFonts w:ascii="Cambria Math" w:hAnsi="Cambria Math"/>
                  <w:color w:val="000000" w:themeColor="text1"/>
                  <w:lang w:val="en-GB"/>
                </w:rPr>
                <m:t xml:space="preserve">k ∈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2</m:t>
                  </m:r>
                </m:sub>
              </m:sSub>
            </m:sub>
            <m:sup/>
            <m:e>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2</m:t>
                  </m:r>
                </m:sub>
                <m:sup>
                  <m:r>
                    <w:rPr>
                      <w:rFonts w:ascii="Cambria Math" w:hAnsi="Cambria Math"/>
                      <w:color w:val="000000" w:themeColor="text1"/>
                      <w:lang w:val="en-GB"/>
                    </w:rPr>
                    <m:t>k</m:t>
                  </m:r>
                </m:sup>
              </m:sSubSup>
              <m:r>
                <w:rPr>
                  <w:rFonts w:ascii="Cambria Math" w:hAnsi="Cambria Math"/>
                  <w:color w:val="000000" w:themeColor="text1"/>
                  <w:lang w:val="en-GB"/>
                </w:rPr>
                <m:t>=1</m:t>
              </m:r>
            </m:e>
          </m:nary>
        </m:oMath>
      </m:oMathPara>
    </w:p>
    <w:p w14:paraId="23BF4D31" w14:textId="1AE0A540" w:rsidR="001C223E" w:rsidRPr="006E1EC0" w:rsidRDefault="00DE489E" w:rsidP="008B153C">
      <w:pPr>
        <w:spacing w:line="276" w:lineRule="auto"/>
        <w:jc w:val="center"/>
        <w:rPr>
          <w:color w:val="000000" w:themeColor="text1"/>
          <w:lang w:val="en-GB"/>
        </w:rPr>
      </w:pPr>
      <m:oMath>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2</m:t>
            </m:r>
          </m:sub>
          <m:sup>
            <m:r>
              <w:rPr>
                <w:rFonts w:ascii="Cambria Math" w:hAnsi="Cambria Math"/>
                <w:color w:val="000000" w:themeColor="text1"/>
                <w:lang w:val="en-GB"/>
              </w:rPr>
              <m:t>k</m:t>
            </m:r>
          </m:sup>
        </m:sSubSup>
        <m:r>
          <w:rPr>
            <w:rFonts w:ascii="Cambria Math" w:hAnsi="Cambria Math"/>
            <w:color w:val="000000" w:themeColor="text1"/>
            <w:lang w:val="en-GB"/>
          </w:rPr>
          <m:t xml:space="preserve">≥0      ∀k ∈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2</m:t>
            </m:r>
          </m:sub>
        </m:sSub>
      </m:oMath>
      <w:r w:rsidR="008B153C">
        <w:rPr>
          <w:color w:val="000000" w:themeColor="text1"/>
          <w:lang w:val="en-GB"/>
        </w:rPr>
        <w:t xml:space="preserve"> </w:t>
      </w:r>
      <w:r w:rsidR="00185DBE">
        <w:rPr>
          <w:color w:val="000000" w:themeColor="text1"/>
          <w:lang w:val="en-GB"/>
        </w:rPr>
        <w:t xml:space="preserve">(2) </w:t>
      </w:r>
      <w:r w:rsidR="001C223E" w:rsidRPr="006E1EC0">
        <w:rPr>
          <w:lang w:val="en-US"/>
        </w:rPr>
        <w:t>[8]</w:t>
      </w:r>
    </w:p>
    <w:p w14:paraId="5BC77157" w14:textId="253ECFDB" w:rsidR="00DD2588" w:rsidRPr="00DF3E6C" w:rsidRDefault="00E34EE8" w:rsidP="00E95638">
      <w:pPr>
        <w:rPr>
          <w:lang w:val="en-US"/>
        </w:rPr>
      </w:pPr>
      <w:r w:rsidRPr="006E1EC0">
        <w:tab/>
      </w:r>
      <w:r w:rsidR="00DD2588" w:rsidRPr="006E1EC0">
        <w:t>Zat</w:t>
      </w:r>
      <w:r w:rsidRPr="006E1EC0">
        <w:t xml:space="preserve">ímco smíšené strategie </w:t>
      </w:r>
      <m:oMath>
        <m:sSub>
          <m:sSubPr>
            <m:ctrlPr>
              <w:rPr>
                <w:rFonts w:ascii="Cambria Math" w:hAnsi="Cambria Math"/>
                <w:i/>
                <w:color w:val="000000" w:themeColor="text1"/>
                <w:lang w:val="en-GB"/>
              </w:rPr>
            </m:ctrlPr>
          </m:sSubPr>
          <m:e>
            <m:r>
              <w:rPr>
                <w:rFonts w:ascii="Cambria Math" w:hAnsi="Cambria Math"/>
                <w:color w:val="000000" w:themeColor="text1"/>
                <w:lang w:val="en-GB"/>
              </w:rPr>
              <m:t>s.</m:t>
            </m:r>
          </m:e>
          <m:sub>
            <m:r>
              <w:rPr>
                <w:rFonts w:ascii="Cambria Math" w:hAnsi="Cambria Math"/>
                <w:color w:val="000000" w:themeColor="text1"/>
                <w:lang w:val="en-GB"/>
              </w:rPr>
              <m:t>2</m:t>
            </m:r>
          </m:sub>
        </m:sSub>
      </m:oMath>
      <w:r w:rsidRPr="006E1EC0">
        <w:t xml:space="preserve"> a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oMath>
      <w:r w:rsidRPr="006E1EC0">
        <w:t xml:space="preserve"> jsou proměnné, tak </w:t>
      </w:r>
      <w:r w:rsidR="004B0E83" w:rsidRPr="006E1EC0">
        <w:t xml:space="preserve">užitky </w:t>
      </w:r>
      <m:oMath>
        <m:sSub>
          <m:sSubPr>
            <m:ctrlPr>
              <w:rPr>
                <w:rFonts w:ascii="Cambria Math" w:hAnsi="Cambria Math"/>
                <w:i/>
                <w:color w:val="000000" w:themeColor="text1"/>
                <w:lang w:val="en-GB"/>
              </w:rPr>
            </m:ctrlPr>
          </m:sSubPr>
          <m:e>
            <m:r>
              <w:rPr>
                <w:rFonts w:ascii="Cambria Math" w:hAnsi="Cambria Math"/>
                <w:color w:val="000000" w:themeColor="text1"/>
                <w:lang w:val="en-GB"/>
              </w:rPr>
              <m:t>u</m:t>
            </m:r>
          </m:e>
          <m:sub>
            <m:r>
              <w:rPr>
                <w:rFonts w:ascii="Cambria Math" w:hAnsi="Cambria Math"/>
                <w:color w:val="000000" w:themeColor="text1"/>
                <w:lang w:val="en-GB"/>
              </w:rPr>
              <m:t>1</m:t>
            </m:r>
          </m:sub>
        </m:sSub>
        <m:r>
          <w:rPr>
            <w:rFonts w:ascii="Cambria Math" w:hAnsi="Cambria Math"/>
            <w:color w:val="000000" w:themeColor="text1"/>
            <w:lang w:val="en-GB"/>
          </w:rPr>
          <m:t>(.)</m:t>
        </m:r>
      </m:oMath>
      <w:r w:rsidR="00ED049A" w:rsidRPr="006E1EC0">
        <w:t xml:space="preserve"> </w:t>
      </w:r>
      <w:r w:rsidR="004B0E83" w:rsidRPr="006E1EC0">
        <w:t xml:space="preserve">zůstávají konstantní. </w:t>
      </w:r>
      <w:r w:rsidR="00333891" w:rsidRPr="006E1EC0">
        <w:t xml:space="preserve">Pojďme si vysvětlit, co nám jednotlivé podmínky říkají. </w:t>
      </w:r>
      <w:r w:rsidR="0059785D" w:rsidRPr="006E1EC0">
        <w:t xml:space="preserve">V první podmínce jsou </w:t>
      </w:r>
      <w:r w:rsidR="00EF55A2" w:rsidRPr="006E1EC0">
        <w:t xml:space="preserve">čisté strategie </w:t>
      </w:r>
      <w:r w:rsidR="0035748C" w:rsidRPr="006E1EC0">
        <w:t xml:space="preserve">hráče jedna reprezentovány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a</m:t>
            </m:r>
          </m:e>
          <m:sub>
            <m:r>
              <w:rPr>
                <w:rFonts w:ascii="Cambria Math" w:hAnsi="Cambria Math"/>
                <w:color w:val="000000" w:themeColor="text1"/>
                <w:lang w:val="en-GB"/>
              </w:rPr>
              <m:t>1</m:t>
            </m:r>
          </m:sub>
          <m:sup>
            <m:r>
              <w:rPr>
                <w:rFonts w:ascii="Cambria Math" w:hAnsi="Cambria Math"/>
                <w:color w:val="000000" w:themeColor="text1"/>
                <w:lang w:val="en-GB"/>
              </w:rPr>
              <m:t>j</m:t>
            </m:r>
          </m:sup>
        </m:sSubSup>
      </m:oMath>
      <w:r w:rsidR="0035748C" w:rsidRPr="006E1EC0">
        <w:t xml:space="preserve">. Ty nám </w:t>
      </w:r>
      <w:r w:rsidR="008C01DF">
        <w:t>značí</w:t>
      </w:r>
      <w:r w:rsidR="0035748C" w:rsidRPr="006E1EC0">
        <w:t xml:space="preserve">, že při hraní </w:t>
      </w:r>
      <w:r w:rsidR="000847D1" w:rsidRPr="006E1EC0">
        <w:t xml:space="preserve">jakékoli akce </w:t>
      </w:r>
      <m:oMath>
        <m:r>
          <w:rPr>
            <w:rFonts w:ascii="Cambria Math" w:hAnsi="Cambria Math"/>
            <w:color w:val="000000" w:themeColor="text1"/>
            <w:lang w:val="en-GB"/>
          </w:rPr>
          <m:t>j</m:t>
        </m:r>
      </m:oMath>
      <w:r w:rsidR="000847D1" w:rsidRPr="006E1EC0">
        <w:t xml:space="preserve"> z </w:t>
      </w:r>
      <m:oMath>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1</m:t>
            </m:r>
          </m:sub>
        </m:sSub>
      </m:oMath>
      <w:r w:rsidR="000847D1" w:rsidRPr="006E1EC0">
        <w:t xml:space="preserve"> je jeho očekávaný užitek při smíšené strategii hráče 2 značené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2</m:t>
            </m:r>
          </m:sub>
          <m:sup>
            <m:r>
              <w:rPr>
                <w:rFonts w:ascii="Cambria Math" w:hAnsi="Cambria Math"/>
                <w:color w:val="000000" w:themeColor="text1"/>
                <w:lang w:val="en-GB"/>
              </w:rPr>
              <m:t>k</m:t>
            </m:r>
          </m:sup>
        </m:sSubSup>
      </m:oMath>
      <w:r w:rsidR="000847D1" w:rsidRPr="006E1EC0">
        <w:t xml:space="preserve"> nejvýše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oMath>
      <w:r w:rsidR="00CE3E76" w:rsidRPr="006E1EC0">
        <w:t xml:space="preserve">. V setu nejlepších odezev hráče </w:t>
      </w:r>
      <w:r w:rsidR="00327683" w:rsidRPr="006E1EC0">
        <w:t>1</w:t>
      </w:r>
      <w:r w:rsidR="00CE3E76" w:rsidRPr="006E1EC0">
        <w:t xml:space="preserve"> budou pouze takové čisté strat</w:t>
      </w:r>
      <w:r w:rsidR="00327683" w:rsidRPr="006E1EC0">
        <w:t xml:space="preserve">egie s očekávaným užitkem rovným hodnotě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oMath>
      <w:r w:rsidR="00855C02" w:rsidRPr="006E1EC0">
        <w:t xml:space="preserve">, na rozdíl od ostatních </w:t>
      </w:r>
      <w:r w:rsidR="00A72A87" w:rsidRPr="006E1EC0">
        <w:t>s očekávaným užitkem směřujícím k nižším hodnotám. Nesmíme zapomenou</w:t>
      </w:r>
      <w:r w:rsidR="00D354C0" w:rsidRPr="006E1EC0">
        <w:t>t</w:t>
      </w:r>
      <w:r w:rsidR="00A72A87" w:rsidRPr="006E1EC0">
        <w:t xml:space="preserve"> na to, že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oMath>
      <w:r w:rsidR="00A72A87" w:rsidRPr="006E1EC0">
        <w:t xml:space="preserve"> je proměnn</w:t>
      </w:r>
      <w:r w:rsidR="00CC6612" w:rsidRPr="006E1EC0">
        <w:t>á</w:t>
      </w:r>
      <w:r w:rsidR="00165311" w:rsidRPr="006E1EC0">
        <w:t xml:space="preserve">. Ta vybere smíšenou strategii hráče 2 v lineárním programu tak, aby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oMath>
      <w:r w:rsidR="00165311" w:rsidRPr="006E1EC0">
        <w:t xml:space="preserve"> </w:t>
      </w:r>
      <w:r w:rsidR="003A213F" w:rsidRPr="006E1EC0">
        <w:t>vzhledem k omezením mělo co nejmenší hodnotu.</w:t>
      </w:r>
      <w:r w:rsidR="00AC1D27" w:rsidRPr="006E1EC0">
        <w:t xml:space="preserve"> Nyní je tedy zřejmé, že první dva řádky programu </w:t>
      </w:r>
      <w:r w:rsidR="003407F1" w:rsidRPr="006E1EC0">
        <w:t xml:space="preserve">označují smíšenou strategii </w:t>
      </w:r>
      <w:r w:rsidR="00A06200" w:rsidRPr="006E1EC0">
        <w:t>hranou hráčem 2</w:t>
      </w:r>
      <w:r w:rsidR="00006D6C" w:rsidRPr="006E1EC0">
        <w:t xml:space="preserve"> </w:t>
      </w:r>
      <w:r w:rsidR="00D4707C" w:rsidRPr="006E1EC0">
        <w:t xml:space="preserve">s cílem minimalizace užitku protihráče hrajícího svou nejlepší odezvu. </w:t>
      </w:r>
      <w:r w:rsidR="001A73DA" w:rsidRPr="006E1EC0">
        <w:t xml:space="preserve">Přesně tak tomu je v definici. </w:t>
      </w:r>
      <w:r w:rsidR="006B1CB2" w:rsidRPr="006E1EC0">
        <w:t xml:space="preserve">Ostatní podmínky zajištují konzistenci </w:t>
      </w:r>
      <w:r w:rsidR="001916F2" w:rsidRPr="006E1EC0">
        <w:t xml:space="preserve">pravděpodobnosti reprezentované </w:t>
      </w:r>
      <w:r w:rsidR="006B1CB2" w:rsidRPr="006E1EC0">
        <w:t>proměnn</w:t>
      </w:r>
      <w:r w:rsidR="001916F2" w:rsidRPr="006E1EC0">
        <w:t xml:space="preserve">ou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2</m:t>
            </m:r>
          </m:sub>
          <m:sup>
            <m:r>
              <w:rPr>
                <w:rFonts w:ascii="Cambria Math" w:hAnsi="Cambria Math"/>
                <w:color w:val="000000" w:themeColor="text1"/>
                <w:lang w:val="en-GB"/>
              </w:rPr>
              <m:t>k</m:t>
            </m:r>
          </m:sup>
        </m:sSubSup>
      </m:oMath>
      <w:r w:rsidR="001916F2" w:rsidRPr="006E1EC0">
        <w:t xml:space="preserve">. </w:t>
      </w:r>
      <w:r w:rsidR="00C31E47">
        <w:t>Přesněji</w:t>
      </w:r>
      <w:r w:rsidR="002E7B7D" w:rsidRPr="006E1EC0">
        <w:t xml:space="preserve"> její pravidla, že součty všech </w:t>
      </w:r>
      <w:r w:rsidR="006E2C6E" w:rsidRPr="006E1EC0">
        <w:t xml:space="preserve">jednotlivých </w:t>
      </w:r>
      <w:r w:rsidR="002E7B7D" w:rsidRPr="006E1EC0">
        <w:t>pravděpodobností j</w:t>
      </w:r>
      <w:r w:rsidR="00643408" w:rsidRPr="006E1EC0">
        <w:t>sou</w:t>
      </w:r>
      <w:r w:rsidR="002E7B7D" w:rsidRPr="006E1EC0">
        <w:t xml:space="preserve"> rovn</w:t>
      </w:r>
      <w:r w:rsidR="00643408" w:rsidRPr="006E1EC0">
        <w:t>y</w:t>
      </w:r>
      <w:r w:rsidR="002E7B7D" w:rsidRPr="006E1EC0">
        <w:t xml:space="preserve"> jedné</w:t>
      </w:r>
      <w:r w:rsidR="006E2C6E" w:rsidRPr="006E1EC0">
        <w:t>,</w:t>
      </w:r>
      <w:r w:rsidR="00D85B6B" w:rsidRPr="006E1EC0">
        <w:t xml:space="preserve"> </w:t>
      </w:r>
      <w:r w:rsidR="002E7B7D" w:rsidRPr="006E1EC0">
        <w:t>a</w:t>
      </w:r>
      <w:r w:rsidR="006E2C6E" w:rsidRPr="006E1EC0">
        <w:t xml:space="preserve"> že</w:t>
      </w:r>
      <w:r w:rsidR="002E7B7D" w:rsidRPr="006E1EC0">
        <w:t xml:space="preserve"> neexistuje záporná pravděpodobnost</w:t>
      </w:r>
      <w:r w:rsidR="00DF3E6C" w:rsidRPr="00DF3E6C">
        <w:rPr>
          <w:lang w:val="en-US"/>
        </w:rPr>
        <w:t xml:space="preserve"> </w:t>
      </w:r>
      <w:r w:rsidR="00DF3E6C" w:rsidRPr="006E1EC0">
        <w:rPr>
          <w:lang w:val="en-US"/>
        </w:rPr>
        <w:t>[8]</w:t>
      </w:r>
      <w:r w:rsidR="00DF3E6C">
        <w:rPr>
          <w:lang w:val="en-US"/>
        </w:rPr>
        <w:t>.</w:t>
      </w:r>
    </w:p>
    <w:p w14:paraId="62582395" w14:textId="57C15494" w:rsidR="0012251E" w:rsidRPr="006E1EC0" w:rsidRDefault="00406C6A" w:rsidP="00DF5C61">
      <w:pPr>
        <w:ind w:firstLine="708"/>
      </w:pPr>
      <w:r w:rsidRPr="006E1EC0">
        <w:t>Vysvětlený lineární program</w:t>
      </w:r>
      <w:r w:rsidR="000E4736" w:rsidRPr="006E1EC0">
        <w:t xml:space="preserve"> nám dává </w:t>
      </w:r>
      <w:r w:rsidR="001B0137" w:rsidRPr="006E1EC0">
        <w:t xml:space="preserve">rovnovážnou </w:t>
      </w:r>
      <w:r w:rsidR="000E4736" w:rsidRPr="006E1EC0">
        <w:t xml:space="preserve">smíšenou strategii hráče </w:t>
      </w:r>
      <w:r w:rsidR="003E0491">
        <w:t>2</w:t>
      </w:r>
      <w:r w:rsidR="000E4736" w:rsidRPr="006E1EC0">
        <w:t xml:space="preserve">, který se </w:t>
      </w:r>
      <w:r w:rsidR="001B0137" w:rsidRPr="006E1EC0">
        <w:t>snaží minimalizovat svůj užitek.</w:t>
      </w:r>
      <w:r w:rsidR="00E57DAC" w:rsidRPr="006E1EC0">
        <w:t xml:space="preserve"> Podobn</w:t>
      </w:r>
      <w:r w:rsidR="001B0137" w:rsidRPr="006E1EC0">
        <w:t>ým způsobem</w:t>
      </w:r>
      <w:r w:rsidR="00E57DAC" w:rsidRPr="006E1EC0">
        <w:t xml:space="preserve"> lze pro smíšenou strategii hráče </w:t>
      </w:r>
      <w:r w:rsidR="003E0491">
        <w:t>1</w:t>
      </w:r>
      <w:r w:rsidR="00E57DAC" w:rsidRPr="006E1EC0">
        <w:t xml:space="preserve"> vytvořit pomocí duality lineární program.</w:t>
      </w:r>
      <w:r w:rsidR="00880989" w:rsidRPr="006E1EC0">
        <w:t xml:space="preserve"> Dualita funguje pomocí prohození hráčů</w:t>
      </w:r>
      <w:r w:rsidR="00E6215C">
        <w:t xml:space="preserve">, </w:t>
      </w:r>
      <w:r w:rsidR="00880989" w:rsidRPr="006E1EC0">
        <w:t xml:space="preserve">otočení </w:t>
      </w:r>
      <w:r w:rsidR="007B31A1" w:rsidRPr="006E1EC0">
        <w:t xml:space="preserve">pravidel </w:t>
      </w:r>
      <w:r w:rsidR="00C16205" w:rsidRPr="006E1EC0">
        <w:t>ne</w:t>
      </w:r>
      <w:r w:rsidR="00880989" w:rsidRPr="006E1EC0">
        <w:t>rovnost</w:t>
      </w:r>
      <w:r w:rsidR="00C16205" w:rsidRPr="006E1EC0">
        <w:t>i</w:t>
      </w:r>
      <w:r w:rsidR="00880989" w:rsidRPr="006E1EC0">
        <w:t xml:space="preserve"> a </w:t>
      </w:r>
      <w:r w:rsidR="007B31A1" w:rsidRPr="006E1EC0">
        <w:t xml:space="preserve">obrácení </w:t>
      </w:r>
      <w:r w:rsidR="00880989" w:rsidRPr="006E1EC0">
        <w:t>minimalizace</w:t>
      </w:r>
      <w:r w:rsidR="00C16205" w:rsidRPr="006E1EC0">
        <w:t xml:space="preserve">. Pro druhého hráče je </w:t>
      </w:r>
      <w:r w:rsidR="00627108" w:rsidRPr="006E1EC0">
        <w:t xml:space="preserve">tedy </w:t>
      </w:r>
      <w:r w:rsidR="00C16205" w:rsidRPr="006E1EC0">
        <w:t xml:space="preserve">cílem maximalizovat hodnotu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oMath>
      <w:r w:rsidR="000D7BE9" w:rsidRPr="006E1EC0">
        <w:t xml:space="preserve"> vzhledem k touze hráče 1 o maximalizaci svého užitku</w:t>
      </w:r>
      <w:r w:rsidR="0006238B" w:rsidRPr="006E1EC0">
        <w:t>. D</w:t>
      </w:r>
      <w:r w:rsidR="0012251E" w:rsidRPr="006E1EC0">
        <w:t xml:space="preserve">uální </w:t>
      </w:r>
      <w:r w:rsidR="0006238B" w:rsidRPr="006E1EC0">
        <w:t xml:space="preserve">forma </w:t>
      </w:r>
      <w:r w:rsidR="00286B7A" w:rsidRPr="006E1EC0">
        <w:t>k předchozímu lineárnímu</w:t>
      </w:r>
      <w:r w:rsidR="0006238B" w:rsidRPr="006E1EC0">
        <w:t xml:space="preserve"> programu poté odpovídá</w:t>
      </w:r>
      <w:r w:rsidR="00286B7A" w:rsidRPr="006E1EC0">
        <w:t>:</w:t>
      </w:r>
    </w:p>
    <w:p w14:paraId="7134AD34" w14:textId="77777777" w:rsidR="00286B7A" w:rsidRPr="006E1EC0" w:rsidRDefault="00286B7A" w:rsidP="00E95638"/>
    <w:p w14:paraId="423F65F7" w14:textId="77777777" w:rsidR="00F443EC" w:rsidRPr="006E1EC0" w:rsidRDefault="00DE489E" w:rsidP="00F443EC">
      <w:pPr>
        <w:spacing w:line="276" w:lineRule="auto"/>
        <w:rPr>
          <w:color w:val="000000" w:themeColor="text1"/>
          <w:lang w:val="en-GB"/>
        </w:rPr>
      </w:pPr>
      <m:oMathPara>
        <m:oMath>
          <m:func>
            <m:funcPr>
              <m:ctrlPr>
                <w:rPr>
                  <w:rFonts w:ascii="Cambria Math" w:hAnsi="Cambria Math"/>
                  <w:i/>
                  <w:color w:val="000000" w:themeColor="text1"/>
                  <w:lang w:val="en-GB"/>
                </w:rPr>
              </m:ctrlPr>
            </m:funcPr>
            <m:fName>
              <m:r>
                <m:rPr>
                  <m:sty m:val="p"/>
                </m:rPr>
                <w:rPr>
                  <w:rFonts w:ascii="Cambria Math" w:hAnsi="Cambria Math"/>
                  <w:color w:val="000000" w:themeColor="text1"/>
                  <w:lang w:val="en-GB"/>
                </w:rPr>
                <m:t>max</m:t>
              </m:r>
            </m:fName>
            <m:e>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e>
          </m:func>
        </m:oMath>
      </m:oMathPara>
    </w:p>
    <w:p w14:paraId="15378488" w14:textId="77777777" w:rsidR="00F443EC" w:rsidRPr="006E1EC0" w:rsidRDefault="00F443EC" w:rsidP="00F443EC">
      <w:pPr>
        <w:spacing w:line="276" w:lineRule="auto"/>
        <w:rPr>
          <w:color w:val="000000" w:themeColor="text1"/>
          <w:lang w:val="en-GB"/>
        </w:rPr>
      </w:pPr>
      <m:oMathPara>
        <m:oMath>
          <m:r>
            <w:rPr>
              <w:rFonts w:ascii="Cambria Math" w:hAnsi="Cambria Math"/>
              <w:color w:val="000000" w:themeColor="text1"/>
              <w:lang w:val="en-GB"/>
            </w:rPr>
            <m:t xml:space="preserve">subject to </m:t>
          </m:r>
          <m:nary>
            <m:naryPr>
              <m:chr m:val="∑"/>
              <m:limLoc m:val="undOvr"/>
              <m:supHide m:val="1"/>
              <m:ctrlPr>
                <w:rPr>
                  <w:rFonts w:ascii="Cambria Math" w:hAnsi="Cambria Math"/>
                  <w:i/>
                  <w:color w:val="000000" w:themeColor="text1"/>
                  <w:lang w:val="en-GB"/>
                </w:rPr>
              </m:ctrlPr>
            </m:naryPr>
            <m:sub>
              <m:r>
                <w:rPr>
                  <w:rFonts w:ascii="Cambria Math" w:hAnsi="Cambria Math"/>
                  <w:color w:val="000000" w:themeColor="text1"/>
                  <w:lang w:val="en-GB"/>
                </w:rPr>
                <m:t xml:space="preserve">j ∈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1</m:t>
                  </m:r>
                </m:sub>
              </m:sSub>
            </m:sub>
            <m:sup/>
            <m:e>
              <m:sSub>
                <m:sSubPr>
                  <m:ctrlPr>
                    <w:rPr>
                      <w:rFonts w:ascii="Cambria Math" w:hAnsi="Cambria Math"/>
                      <w:i/>
                      <w:color w:val="000000" w:themeColor="text1"/>
                      <w:lang w:val="en-GB"/>
                    </w:rPr>
                  </m:ctrlPr>
                </m:sSubPr>
                <m:e>
                  <m:r>
                    <w:rPr>
                      <w:rFonts w:ascii="Cambria Math" w:hAnsi="Cambria Math"/>
                      <w:color w:val="000000" w:themeColor="text1"/>
                      <w:lang w:val="en-GB"/>
                    </w:rPr>
                    <m:t>u</m:t>
                  </m:r>
                </m:e>
                <m:sub>
                  <m:r>
                    <w:rPr>
                      <w:rFonts w:ascii="Cambria Math" w:hAnsi="Cambria Math"/>
                      <w:color w:val="000000" w:themeColor="text1"/>
                      <w:lang w:val="en-GB"/>
                    </w:rPr>
                    <m:t>1</m:t>
                  </m:r>
                </m:sub>
              </m:sSub>
              <m:r>
                <w:rPr>
                  <w:rFonts w:ascii="Cambria Math" w:hAnsi="Cambria Math"/>
                  <w:color w:val="000000" w:themeColor="text1"/>
                  <w:lang w:val="en-GB"/>
                </w:rPr>
                <m:t>(</m:t>
              </m:r>
              <m:sSubSup>
                <m:sSubSupPr>
                  <m:ctrlPr>
                    <w:rPr>
                      <w:rFonts w:ascii="Cambria Math" w:hAnsi="Cambria Math"/>
                      <w:i/>
                      <w:color w:val="000000" w:themeColor="text1"/>
                      <w:lang w:val="en-GB"/>
                    </w:rPr>
                  </m:ctrlPr>
                </m:sSubSupPr>
                <m:e>
                  <m:r>
                    <w:rPr>
                      <w:rFonts w:ascii="Cambria Math" w:hAnsi="Cambria Math"/>
                      <w:color w:val="000000" w:themeColor="text1"/>
                      <w:lang w:val="en-GB"/>
                    </w:rPr>
                    <m:t>a</m:t>
                  </m:r>
                </m:e>
                <m:sub>
                  <m:r>
                    <w:rPr>
                      <w:rFonts w:ascii="Cambria Math" w:hAnsi="Cambria Math"/>
                      <w:color w:val="000000" w:themeColor="text1"/>
                      <w:lang w:val="en-GB"/>
                    </w:rPr>
                    <m:t>1</m:t>
                  </m:r>
                </m:sub>
                <m:sup>
                  <m:r>
                    <w:rPr>
                      <w:rFonts w:ascii="Cambria Math" w:hAnsi="Cambria Math"/>
                      <w:color w:val="000000" w:themeColor="text1"/>
                      <w:lang w:val="en-GB"/>
                    </w:rPr>
                    <m:t>j</m:t>
                  </m:r>
                </m:sup>
              </m:sSubSup>
              <m:sSubSup>
                <m:sSubSupPr>
                  <m:ctrlPr>
                    <w:rPr>
                      <w:rFonts w:ascii="Cambria Math" w:hAnsi="Cambria Math"/>
                      <w:i/>
                      <w:color w:val="000000" w:themeColor="text1"/>
                      <w:lang w:val="en-GB"/>
                    </w:rPr>
                  </m:ctrlPr>
                </m:sSubSupPr>
                <m:e>
                  <m:r>
                    <w:rPr>
                      <w:rFonts w:ascii="Cambria Math" w:hAnsi="Cambria Math"/>
                      <w:color w:val="000000" w:themeColor="text1"/>
                      <w:lang w:val="en-GB"/>
                    </w:rPr>
                    <m:t>, a</m:t>
                  </m:r>
                </m:e>
                <m:sub>
                  <m:r>
                    <w:rPr>
                      <w:rFonts w:ascii="Cambria Math" w:hAnsi="Cambria Math"/>
                      <w:color w:val="000000" w:themeColor="text1"/>
                      <w:lang w:val="en-GB"/>
                    </w:rPr>
                    <m:t>2</m:t>
                  </m:r>
                </m:sub>
                <m:sup>
                  <m:r>
                    <w:rPr>
                      <w:rFonts w:ascii="Cambria Math" w:hAnsi="Cambria Math"/>
                      <w:color w:val="000000" w:themeColor="text1"/>
                      <w:lang w:val="en-GB"/>
                    </w:rPr>
                    <m:t>k</m:t>
                  </m:r>
                </m:sup>
              </m:sSubSup>
              <m:r>
                <w:rPr>
                  <w:rFonts w:ascii="Cambria Math" w:hAnsi="Cambria Math"/>
                  <w:color w:val="000000" w:themeColor="text1"/>
                  <w:lang w:val="en-GB"/>
                </w:rPr>
                <m:t>)</m:t>
              </m:r>
            </m:e>
          </m:nary>
          <m:r>
            <w:rPr>
              <w:rFonts w:ascii="Cambria Math" w:hAnsi="Cambria Math"/>
              <w:color w:val="000000" w:themeColor="text1"/>
              <w:lang w:val="en-GB"/>
            </w:rPr>
            <m:t xml:space="preserve">* </m:t>
          </m:r>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1</m:t>
              </m:r>
            </m:sub>
            <m:sup>
              <m:r>
                <w:rPr>
                  <w:rFonts w:ascii="Cambria Math" w:hAnsi="Cambria Math"/>
                  <w:color w:val="000000" w:themeColor="text1"/>
                  <w:lang w:val="en-GB"/>
                </w:rPr>
                <m:t>j</m:t>
              </m:r>
            </m:sup>
          </m:sSubSup>
          <m:r>
            <w:rPr>
              <w:rFonts w:ascii="Cambria Math" w:hAnsi="Cambria Math"/>
              <w:color w:val="000000" w:themeColor="text1"/>
              <w:lang w:val="en-GB"/>
            </w:rPr>
            <m:t>≥</m:t>
          </m:r>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r>
            <w:rPr>
              <w:rFonts w:ascii="Cambria Math" w:hAnsi="Cambria Math"/>
              <w:color w:val="000000" w:themeColor="text1"/>
              <w:lang w:val="en-GB"/>
            </w:rPr>
            <m:t xml:space="preserve">       ∀k ∈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2</m:t>
              </m:r>
            </m:sub>
          </m:sSub>
        </m:oMath>
      </m:oMathPara>
    </w:p>
    <w:p w14:paraId="0DE41A0B" w14:textId="77777777" w:rsidR="00F443EC" w:rsidRPr="006E1EC0" w:rsidRDefault="00DE489E" w:rsidP="00F443EC">
      <w:pPr>
        <w:spacing w:line="276" w:lineRule="auto"/>
        <w:rPr>
          <w:color w:val="000000" w:themeColor="text1"/>
          <w:lang w:val="en-GB"/>
        </w:rPr>
      </w:pPr>
      <m:oMathPara>
        <m:oMath>
          <m:nary>
            <m:naryPr>
              <m:chr m:val="∑"/>
              <m:limLoc m:val="undOvr"/>
              <m:supHide m:val="1"/>
              <m:ctrlPr>
                <w:rPr>
                  <w:rFonts w:ascii="Cambria Math" w:hAnsi="Cambria Math"/>
                  <w:i/>
                  <w:color w:val="000000" w:themeColor="text1"/>
                  <w:lang w:val="en-GB"/>
                </w:rPr>
              </m:ctrlPr>
            </m:naryPr>
            <m:sub>
              <m:r>
                <w:rPr>
                  <w:rFonts w:ascii="Cambria Math" w:hAnsi="Cambria Math"/>
                  <w:color w:val="000000" w:themeColor="text1"/>
                  <w:lang w:val="en-GB"/>
                </w:rPr>
                <m:t xml:space="preserve">j ∈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1</m:t>
                  </m:r>
                </m:sub>
              </m:sSub>
            </m:sub>
            <m:sup/>
            <m:e>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1</m:t>
                  </m:r>
                </m:sub>
                <m:sup>
                  <m:r>
                    <w:rPr>
                      <w:rFonts w:ascii="Cambria Math" w:hAnsi="Cambria Math"/>
                      <w:color w:val="000000" w:themeColor="text1"/>
                      <w:lang w:val="en-GB"/>
                    </w:rPr>
                    <m:t>j</m:t>
                  </m:r>
                </m:sup>
              </m:sSubSup>
              <m:r>
                <w:rPr>
                  <w:rFonts w:ascii="Cambria Math" w:hAnsi="Cambria Math"/>
                  <w:color w:val="000000" w:themeColor="text1"/>
                  <w:lang w:val="en-GB"/>
                </w:rPr>
                <m:t>=1</m:t>
              </m:r>
            </m:e>
          </m:nary>
        </m:oMath>
      </m:oMathPara>
    </w:p>
    <w:p w14:paraId="10FD3FB7" w14:textId="3B97DCBF" w:rsidR="00286B7A" w:rsidRPr="006F6F2B" w:rsidRDefault="00DE489E" w:rsidP="006F6F2B">
      <w:pPr>
        <w:spacing w:line="276" w:lineRule="auto"/>
        <w:jc w:val="center"/>
        <w:rPr>
          <w:color w:val="000000" w:themeColor="text1"/>
          <w:lang w:val="en-GB"/>
        </w:rPr>
      </w:pPr>
      <m:oMath>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1</m:t>
            </m:r>
          </m:sub>
          <m:sup>
            <m:r>
              <w:rPr>
                <w:rFonts w:ascii="Cambria Math" w:hAnsi="Cambria Math"/>
                <w:color w:val="000000" w:themeColor="text1"/>
                <w:lang w:val="en-GB"/>
              </w:rPr>
              <m:t>j</m:t>
            </m:r>
          </m:sup>
        </m:sSubSup>
        <m:r>
          <w:rPr>
            <w:rFonts w:ascii="Cambria Math" w:hAnsi="Cambria Math"/>
            <w:color w:val="000000" w:themeColor="text1"/>
            <w:lang w:val="en-GB"/>
          </w:rPr>
          <m:t xml:space="preserve">≥0      ∀j ∈ </m:t>
        </m:r>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1</m:t>
            </m:r>
          </m:sub>
        </m:sSub>
      </m:oMath>
      <w:r w:rsidR="006F6F2B">
        <w:rPr>
          <w:color w:val="000000" w:themeColor="text1"/>
          <w:lang w:val="en-GB"/>
        </w:rPr>
        <w:t xml:space="preserve"> </w:t>
      </w:r>
      <w:r w:rsidR="00185DBE">
        <w:rPr>
          <w:color w:val="000000" w:themeColor="text1"/>
          <w:lang w:val="en-GB"/>
        </w:rPr>
        <w:t xml:space="preserve">(3) </w:t>
      </w:r>
      <w:r w:rsidR="00DF3E6C" w:rsidRPr="006E1EC0">
        <w:rPr>
          <w:lang w:val="en-US"/>
        </w:rPr>
        <w:t>[8]</w:t>
      </w:r>
    </w:p>
    <w:p w14:paraId="59167082" w14:textId="66395098" w:rsidR="00567960" w:rsidRPr="006E1EC0" w:rsidRDefault="00567960" w:rsidP="000F2D7B">
      <w:r w:rsidRPr="006E1EC0">
        <w:tab/>
        <w:t>Když se podíváme na omezení v tomto duálním programu</w:t>
      </w:r>
      <w:r w:rsidR="002D65ED" w:rsidRPr="006E1EC0">
        <w:t xml:space="preserve"> vidíme, že podmínky pro pravděpodobnost zůstávají stejné. </w:t>
      </w:r>
      <w:r w:rsidR="00DB43F5">
        <w:t xml:space="preserve">Oproti hráči </w:t>
      </w:r>
      <w:r w:rsidR="00855035">
        <w:t>1</w:t>
      </w:r>
      <w:r w:rsidR="00657ABB" w:rsidRPr="006E1EC0">
        <w:t xml:space="preserve"> nám </w:t>
      </w:r>
      <w:r w:rsidR="00855035">
        <w:t xml:space="preserve">zde </w:t>
      </w:r>
      <w:r w:rsidR="00657ABB" w:rsidRPr="006E1EC0">
        <w:t xml:space="preserve">první </w:t>
      </w:r>
      <w:r w:rsidR="00587C15" w:rsidRPr="006E1EC0">
        <w:t>nerovnost</w:t>
      </w:r>
      <w:r w:rsidR="00657ABB" w:rsidRPr="006E1EC0">
        <w:t xml:space="preserve"> určuje očekávanou hodnotu užitku. </w:t>
      </w:r>
      <w:r w:rsidR="00341796" w:rsidRPr="006E1EC0">
        <w:t xml:space="preserve">Změna oproti původnímu programu nastává v hodnotě proměnné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s</m:t>
            </m:r>
          </m:e>
          <m:sub>
            <m:r>
              <w:rPr>
                <w:rFonts w:ascii="Cambria Math" w:hAnsi="Cambria Math"/>
                <w:color w:val="000000" w:themeColor="text1"/>
                <w:lang w:val="en-GB"/>
              </w:rPr>
              <m:t>1</m:t>
            </m:r>
          </m:sub>
          <m:sup>
            <m:r>
              <w:rPr>
                <w:rFonts w:ascii="Cambria Math" w:hAnsi="Cambria Math"/>
                <w:color w:val="000000" w:themeColor="text1"/>
                <w:lang w:val="en-GB"/>
              </w:rPr>
              <m:t>j</m:t>
            </m:r>
          </m:sup>
        </m:sSubSup>
      </m:oMath>
      <w:r w:rsidR="00B07388" w:rsidRPr="006E1EC0">
        <w:t xml:space="preserve"> značící </w:t>
      </w:r>
      <w:r w:rsidR="0019105A" w:rsidRPr="006E1EC0">
        <w:t xml:space="preserve">smíšenou strategii hráče 1. </w:t>
      </w:r>
      <w:r w:rsidR="00217EEB" w:rsidRPr="006E1EC0">
        <w:t>Celkově nám nerovnost značí</w:t>
      </w:r>
      <w:r w:rsidR="00D97D52" w:rsidRPr="006E1EC0">
        <w:t>, že při</w:t>
      </w:r>
      <w:r w:rsidR="00217EEB" w:rsidRPr="006E1EC0">
        <w:t xml:space="preserve"> hraní </w:t>
      </w:r>
      <w:r w:rsidR="00D97D52" w:rsidRPr="006E1EC0">
        <w:t>libovolné</w:t>
      </w:r>
      <w:r w:rsidR="002656FA" w:rsidRPr="006E1EC0">
        <w:t xml:space="preserve"> akce bude užitek roven alespoň </w:t>
      </w:r>
      <m:oMath>
        <m:sSubSup>
          <m:sSubSupPr>
            <m:ctrlPr>
              <w:rPr>
                <w:rFonts w:ascii="Cambria Math" w:hAnsi="Cambria Math"/>
                <w:i/>
                <w:color w:val="000000" w:themeColor="text1"/>
                <w:lang w:val="en-GB"/>
              </w:rPr>
            </m:ctrlPr>
          </m:sSubSupPr>
          <m:e>
            <m:r>
              <w:rPr>
                <w:rFonts w:ascii="Cambria Math" w:hAnsi="Cambria Math"/>
                <w:color w:val="000000" w:themeColor="text1"/>
                <w:lang w:val="en-GB"/>
              </w:rPr>
              <m:t>U</m:t>
            </m:r>
          </m:e>
          <m:sub>
            <m:r>
              <w:rPr>
                <w:rFonts w:ascii="Cambria Math" w:hAnsi="Cambria Math"/>
                <w:color w:val="000000" w:themeColor="text1"/>
                <w:lang w:val="en-GB"/>
              </w:rPr>
              <m:t>1</m:t>
            </m:r>
          </m:sub>
          <m:sup>
            <m:r>
              <w:rPr>
                <w:rFonts w:ascii="Cambria Math" w:hAnsi="Cambria Math"/>
                <w:color w:val="000000" w:themeColor="text1"/>
                <w:lang w:val="en-GB"/>
              </w:rPr>
              <m:t>*</m:t>
            </m:r>
          </m:sup>
        </m:sSubSup>
      </m:oMath>
      <w:r w:rsidR="00C86B4C" w:rsidRPr="006E1EC0">
        <w:t>.</w:t>
      </w:r>
    </w:p>
    <w:p w14:paraId="7A3ACC77" w14:textId="423AFA21" w:rsidR="003929B6" w:rsidRPr="00DA52C7" w:rsidRDefault="00FD415B" w:rsidP="003929B6">
      <w:pPr>
        <w:pStyle w:val="Heading1"/>
        <w:rPr>
          <w:rFonts w:asciiTheme="majorHAnsi" w:hAnsiTheme="majorHAnsi"/>
        </w:rPr>
      </w:pPr>
      <w:bookmarkStart w:id="18" w:name="_Toc89951654"/>
      <w:r w:rsidRPr="00DA52C7">
        <w:rPr>
          <w:rFonts w:asciiTheme="majorHAnsi" w:hAnsiTheme="majorHAnsi"/>
        </w:rPr>
        <w:lastRenderedPageBreak/>
        <w:t>Po částech spojené užitkové funkce</w:t>
      </w:r>
      <w:bookmarkEnd w:id="18"/>
    </w:p>
    <w:p w14:paraId="1679B759" w14:textId="3EBD1DF8" w:rsidR="00862FA7" w:rsidRDefault="00862FA7" w:rsidP="003929B6">
      <w:r>
        <w:t>Než</w:t>
      </w:r>
      <w:r w:rsidR="0010494D">
        <w:t xml:space="preserve"> si ukážeme po částech spojené funkce je třeba uvést prvky, ze kterých jsou složené. Jmenovitě se </w:t>
      </w:r>
      <w:r w:rsidR="00412C8B">
        <w:t xml:space="preserve">v simulaci bude </w:t>
      </w:r>
      <w:r w:rsidR="0010494D">
        <w:t>jedn</w:t>
      </w:r>
      <w:r w:rsidR="00412C8B">
        <w:t>at</w:t>
      </w:r>
      <w:r w:rsidR="0010494D">
        <w:t xml:space="preserve"> o lineární a afinní funkce. </w:t>
      </w:r>
      <w:r w:rsidR="009D19CF">
        <w:t xml:space="preserve">Ty svými </w:t>
      </w:r>
      <w:r w:rsidR="009E3071">
        <w:t xml:space="preserve">výškovými </w:t>
      </w:r>
      <w:r w:rsidR="009D19CF">
        <w:t xml:space="preserve">hodnotami budou reprezentovat </w:t>
      </w:r>
      <w:r w:rsidR="009E3071">
        <w:t>užitkové funkce.</w:t>
      </w:r>
    </w:p>
    <w:p w14:paraId="2CF0F55D" w14:textId="5D90F9A5" w:rsidR="00CE032C" w:rsidRPr="006E1EC0" w:rsidRDefault="007B1697" w:rsidP="00DF5C61">
      <w:pPr>
        <w:ind w:firstLine="708"/>
      </w:pPr>
      <w:r w:rsidRPr="006E1EC0">
        <w:t>Tyto dva typy funkcí se liší v</w:t>
      </w:r>
      <w:r w:rsidR="00A71144" w:rsidRPr="006E1EC0">
        <w:t>e svém tvaru</w:t>
      </w:r>
      <w:r w:rsidR="003E6E75" w:rsidRPr="006E1EC0">
        <w:t>.</w:t>
      </w:r>
      <w:r w:rsidR="00A71144" w:rsidRPr="006E1EC0">
        <w:t xml:space="preserve"> </w:t>
      </w:r>
      <w:r w:rsidR="003E6E75" w:rsidRPr="006E1EC0">
        <w:t>A</w:t>
      </w:r>
      <w:r w:rsidR="00A71144" w:rsidRPr="006E1EC0">
        <w:t>finní funkce m</w:t>
      </w:r>
      <w:r w:rsidR="003E6E75" w:rsidRPr="006E1EC0">
        <w:t xml:space="preserve">ají navíc oproti </w:t>
      </w:r>
      <w:r w:rsidR="009339B9" w:rsidRPr="006E1EC0">
        <w:t>lineárním přičtený</w:t>
      </w:r>
      <w:r w:rsidR="00A71144" w:rsidRPr="006E1EC0">
        <w:t xml:space="preserve"> ofset. Dalo by se říc</w:t>
      </w:r>
      <w:r w:rsidR="000A2E1D" w:rsidRPr="006E1EC0">
        <w:t>t</w:t>
      </w:r>
      <w:r w:rsidR="00A71144" w:rsidRPr="006E1EC0">
        <w:t>, že lineární funkce je afinní funkce s</w:t>
      </w:r>
      <w:r w:rsidR="00CF6430" w:rsidRPr="006E1EC0">
        <w:t> ofsetem rovným nule</w:t>
      </w:r>
      <w:r w:rsidR="00A71144" w:rsidRPr="006E1EC0">
        <w:t>.</w:t>
      </w:r>
      <w:r w:rsidR="00F84EDA" w:rsidRPr="006E1EC0">
        <w:t xml:space="preserve"> </w:t>
      </w:r>
      <w:r w:rsidR="00E03067" w:rsidRPr="006E1EC0">
        <w:t xml:space="preserve">Obě funkce reprezentují </w:t>
      </w:r>
      <w:r w:rsidR="008E73B1" w:rsidRPr="006E1EC0">
        <w:t>funkce s doménami na podmnožině</w:t>
      </w:r>
      <w:r w:rsidR="000A2E1D" w:rsidRPr="006E1EC0">
        <w:t xml:space="preserve"> </w:t>
      </w:r>
      <w:r w:rsidR="00101B56" w:rsidRPr="006E1EC0">
        <w:t>s</w:t>
      </w:r>
      <w:r w:rsidR="000A2E1D" w:rsidRPr="006E1EC0">
        <w:t xml:space="preserve"> reálný</w:t>
      </w:r>
      <w:r w:rsidR="00101B56" w:rsidRPr="006E1EC0">
        <w:t>mi</w:t>
      </w:r>
      <w:r w:rsidR="000A2E1D" w:rsidRPr="006E1EC0">
        <w:t xml:space="preserve"> hodnot</w:t>
      </w:r>
      <w:r w:rsidR="00101B56" w:rsidRPr="006E1EC0">
        <w:t>ami</w:t>
      </w:r>
      <w:r w:rsidR="0084193E">
        <w:t xml:space="preserve"> </w:t>
      </w:r>
      <w:r w:rsidR="0084193E" w:rsidRPr="006E1EC0">
        <w:t>[9]</w:t>
      </w:r>
      <w:r w:rsidR="0084193E">
        <w:t>.</w:t>
      </w:r>
      <w:r w:rsidR="000A2E1D" w:rsidRPr="006E1EC0">
        <w:t xml:space="preserve"> </w:t>
      </w:r>
      <w:r w:rsidR="00730894" w:rsidRPr="006E1EC0">
        <w:t xml:space="preserve">Jelikož je </w:t>
      </w:r>
      <w:r w:rsidR="00F84EDA" w:rsidRPr="006E1EC0">
        <w:t>afinní</w:t>
      </w:r>
      <w:r w:rsidR="00730894" w:rsidRPr="006E1EC0">
        <w:t xml:space="preserve"> funkce </w:t>
      </w:r>
      <w:r w:rsidR="00F84EDA" w:rsidRPr="006E1EC0">
        <w:t>nad</w:t>
      </w:r>
      <w:r w:rsidR="00730894" w:rsidRPr="006E1EC0">
        <w:t>množin</w:t>
      </w:r>
      <w:r w:rsidR="00F84EDA" w:rsidRPr="006E1EC0">
        <w:t>ou</w:t>
      </w:r>
      <w:r w:rsidR="00730894" w:rsidRPr="006E1EC0">
        <w:t xml:space="preserve"> té </w:t>
      </w:r>
      <w:r w:rsidR="00F84EDA" w:rsidRPr="006E1EC0">
        <w:t>lineární</w:t>
      </w:r>
      <w:r w:rsidR="00730894" w:rsidRPr="006E1EC0">
        <w:t>, bude uvedena formální definice pouze té</w:t>
      </w:r>
      <w:r w:rsidR="001C223E">
        <w:t>.</w:t>
      </w:r>
    </w:p>
    <w:p w14:paraId="01115A9E" w14:textId="3109BC10" w:rsidR="00730894" w:rsidRPr="006E1EC0" w:rsidRDefault="00730894" w:rsidP="003929B6">
      <w:pPr>
        <w:rPr>
          <w:i/>
          <w:iCs/>
        </w:rPr>
      </w:pPr>
      <w:r w:rsidRPr="006E1EC0">
        <w:rPr>
          <w:b/>
          <w:bCs/>
        </w:rPr>
        <w:t>Definice afinní funkce.</w:t>
      </w:r>
      <w:r w:rsidR="00FD33B3" w:rsidRPr="006E1EC0">
        <w:t xml:space="preserve"> </w:t>
      </w:r>
      <w:r w:rsidR="00FD33B3" w:rsidRPr="006E1EC0">
        <w:rPr>
          <w:i/>
          <w:iCs/>
        </w:rPr>
        <w:t xml:space="preserve">Funkce </w:t>
      </w:r>
      <m:oMath>
        <m:sSub>
          <m:sSubPr>
            <m:ctrlPr>
              <w:rPr>
                <w:rFonts w:ascii="Cambria Math" w:hAnsi="Cambria Math"/>
                <w:i/>
                <w:color w:val="000000" w:themeColor="text1"/>
                <w:lang w:val="en-GB"/>
              </w:rPr>
            </m:ctrlPr>
          </m:sSubPr>
          <m:e>
            <m:r>
              <w:rPr>
                <w:rFonts w:ascii="Cambria Math" w:hAnsi="Cambria Math"/>
                <w:color w:val="000000" w:themeColor="text1"/>
                <w:lang w:val="en-GB"/>
              </w:rPr>
              <m:t>A: R</m:t>
            </m:r>
          </m:e>
          <m:sub>
            <m:r>
              <w:rPr>
                <w:rFonts w:ascii="Cambria Math" w:hAnsi="Cambria Math"/>
                <w:color w:val="000000" w:themeColor="text1"/>
                <w:lang w:val="en-GB"/>
              </w:rPr>
              <m:t>m</m:t>
            </m:r>
          </m:sub>
        </m:sSub>
        <m:r>
          <w:rPr>
            <w:rFonts w:ascii="Cambria Math" w:hAnsi="Cambria Math"/>
            <w:color w:val="000000" w:themeColor="text1"/>
            <w:lang w:val="en-GB"/>
          </w:rPr>
          <m:t>→</m:t>
        </m:r>
        <m:r>
          <w:rPr>
            <w:rFonts w:ascii="Cambria Math" w:hAnsi="Cambria Math"/>
            <w:color w:val="000000" w:themeColor="text1"/>
            <w:lang w:val="en-US"/>
          </w:rPr>
          <m:t xml:space="preserve"> </m:t>
        </m:r>
        <m:sSub>
          <m:sSubPr>
            <m:ctrlPr>
              <w:rPr>
                <w:rFonts w:ascii="Cambria Math" w:hAnsi="Cambria Math"/>
                <w:i/>
                <w:color w:val="000000" w:themeColor="text1"/>
                <w:lang w:val="en-GB"/>
              </w:rPr>
            </m:ctrlPr>
          </m:sSubPr>
          <m:e>
            <m:r>
              <w:rPr>
                <w:rFonts w:ascii="Cambria Math" w:hAnsi="Cambria Math"/>
                <w:color w:val="000000" w:themeColor="text1"/>
                <w:lang w:val="en-GB"/>
              </w:rPr>
              <m:t>R</m:t>
            </m:r>
          </m:e>
          <m:sub>
            <m:r>
              <w:rPr>
                <w:rFonts w:ascii="Cambria Math" w:hAnsi="Cambria Math"/>
                <w:color w:val="000000" w:themeColor="text1"/>
                <w:lang w:val="en-GB"/>
              </w:rPr>
              <m:t>n</m:t>
            </m:r>
          </m:sub>
        </m:sSub>
      </m:oMath>
      <w:r w:rsidR="00FD33B3" w:rsidRPr="006E1EC0">
        <w:rPr>
          <w:i/>
          <w:iCs/>
          <w:lang w:val="en-US"/>
        </w:rPr>
        <w:t xml:space="preserve"> </w:t>
      </w:r>
      <w:r w:rsidR="00FD33B3" w:rsidRPr="006E1EC0">
        <w:rPr>
          <w:i/>
          <w:iCs/>
        </w:rPr>
        <w:t>je afinní</w:t>
      </w:r>
      <w:r w:rsidR="002F0CD9" w:rsidRPr="006E1EC0">
        <w:rPr>
          <w:i/>
          <w:iCs/>
        </w:rPr>
        <w:t>,</w:t>
      </w:r>
      <w:r w:rsidR="00FD33B3" w:rsidRPr="006E1EC0">
        <w:rPr>
          <w:i/>
          <w:iCs/>
        </w:rPr>
        <w:t xml:space="preserve"> jestli</w:t>
      </w:r>
      <w:r w:rsidR="00C46CE6" w:rsidRPr="006E1EC0">
        <w:rPr>
          <w:i/>
          <w:iCs/>
        </w:rPr>
        <w:t xml:space="preserve"> existuje spojení</w:t>
      </w:r>
      <w:r w:rsidR="00FD33B3" w:rsidRPr="006E1EC0">
        <w:rPr>
          <w:i/>
          <w:iCs/>
        </w:rPr>
        <w:t xml:space="preserve"> </w:t>
      </w:r>
      <w:r w:rsidR="00E71149" w:rsidRPr="006E1EC0">
        <w:rPr>
          <w:i/>
          <w:iCs/>
        </w:rPr>
        <w:t xml:space="preserve">lineární funkce </w:t>
      </w:r>
      <m:oMath>
        <m:sSub>
          <m:sSubPr>
            <m:ctrlPr>
              <w:rPr>
                <w:rFonts w:ascii="Cambria Math" w:hAnsi="Cambria Math"/>
                <w:i/>
                <w:color w:val="000000" w:themeColor="text1"/>
                <w:lang w:val="en-GB"/>
              </w:rPr>
            </m:ctrlPr>
          </m:sSubPr>
          <m:e>
            <m:r>
              <w:rPr>
                <w:rFonts w:ascii="Cambria Math" w:hAnsi="Cambria Math"/>
                <w:color w:val="000000" w:themeColor="text1"/>
                <w:lang w:val="en-GB"/>
              </w:rPr>
              <m:t>L: R</m:t>
            </m:r>
          </m:e>
          <m:sub>
            <m:r>
              <w:rPr>
                <w:rFonts w:ascii="Cambria Math" w:hAnsi="Cambria Math"/>
                <w:color w:val="000000" w:themeColor="text1"/>
                <w:lang w:val="en-GB"/>
              </w:rPr>
              <m:t>m</m:t>
            </m:r>
          </m:sub>
        </m:sSub>
        <m:r>
          <w:rPr>
            <w:rFonts w:ascii="Cambria Math" w:hAnsi="Cambria Math"/>
            <w:color w:val="000000" w:themeColor="text1"/>
            <w:lang w:val="en-GB"/>
          </w:rPr>
          <m:t>→</m:t>
        </m:r>
        <m:r>
          <w:rPr>
            <w:rFonts w:ascii="Cambria Math" w:hAnsi="Cambria Math"/>
            <w:color w:val="000000" w:themeColor="text1"/>
            <w:lang w:val="en-US"/>
          </w:rPr>
          <m:t xml:space="preserve"> </m:t>
        </m:r>
        <m:sSub>
          <m:sSubPr>
            <m:ctrlPr>
              <w:rPr>
                <w:rFonts w:ascii="Cambria Math" w:hAnsi="Cambria Math"/>
                <w:i/>
                <w:color w:val="000000" w:themeColor="text1"/>
                <w:lang w:val="en-GB"/>
              </w:rPr>
            </m:ctrlPr>
          </m:sSubPr>
          <m:e>
            <m:r>
              <w:rPr>
                <w:rFonts w:ascii="Cambria Math" w:hAnsi="Cambria Math"/>
                <w:color w:val="000000" w:themeColor="text1"/>
                <w:lang w:val="en-GB"/>
              </w:rPr>
              <m:t>R</m:t>
            </m:r>
          </m:e>
          <m:sub>
            <m:r>
              <w:rPr>
                <w:rFonts w:ascii="Cambria Math" w:hAnsi="Cambria Math"/>
                <w:color w:val="000000" w:themeColor="text1"/>
                <w:lang w:val="en-GB"/>
              </w:rPr>
              <m:t>n</m:t>
            </m:r>
          </m:sub>
        </m:sSub>
      </m:oMath>
      <w:r w:rsidR="000512A0" w:rsidRPr="006E1EC0">
        <w:rPr>
          <w:i/>
          <w:iCs/>
          <w:lang w:val="en-US"/>
        </w:rPr>
        <w:t xml:space="preserve"> </w:t>
      </w:r>
      <w:r w:rsidR="00E71149" w:rsidRPr="006E1EC0">
        <w:rPr>
          <w:i/>
          <w:iCs/>
          <w:lang w:val="en-US"/>
        </w:rPr>
        <w:t xml:space="preserve">a </w:t>
      </w:r>
      <w:r w:rsidR="00E71149" w:rsidRPr="006E1EC0">
        <w:rPr>
          <w:i/>
          <w:iCs/>
        </w:rPr>
        <w:t>vektor</w:t>
      </w:r>
      <w:r w:rsidR="00C46CE6" w:rsidRPr="006E1EC0">
        <w:rPr>
          <w:i/>
          <w:iCs/>
        </w:rPr>
        <w:t>u</w:t>
      </w:r>
      <w:r w:rsidR="00E71149" w:rsidRPr="006E1EC0">
        <w:rPr>
          <w:i/>
          <w:iCs/>
        </w:rPr>
        <w:t xml:space="preserve"> </w:t>
      </w:r>
      <m:oMath>
        <m:r>
          <w:rPr>
            <w:rFonts w:ascii="Cambria Math" w:hAnsi="Cambria Math"/>
            <w:color w:val="000000" w:themeColor="text1"/>
            <w:lang w:val="en-GB"/>
          </w:rPr>
          <m:t>b</m:t>
        </m:r>
      </m:oMath>
      <w:r w:rsidR="000512A0" w:rsidRPr="006E1EC0">
        <w:rPr>
          <w:i/>
          <w:iCs/>
          <w:lang w:val="en-US"/>
        </w:rPr>
        <w:t xml:space="preserve"> </w:t>
      </w:r>
      <w:r w:rsidR="00E71149" w:rsidRPr="006E1EC0">
        <w:rPr>
          <w:i/>
          <w:iCs/>
        </w:rPr>
        <w:t xml:space="preserve"> v </w:t>
      </w:r>
      <m:oMath>
        <m:sSub>
          <m:sSubPr>
            <m:ctrlPr>
              <w:rPr>
                <w:rFonts w:ascii="Cambria Math" w:hAnsi="Cambria Math"/>
                <w:i/>
                <w:color w:val="000000" w:themeColor="text1"/>
                <w:lang w:val="en-GB"/>
              </w:rPr>
            </m:ctrlPr>
          </m:sSubPr>
          <m:e>
            <m:r>
              <w:rPr>
                <w:rFonts w:ascii="Cambria Math" w:hAnsi="Cambria Math"/>
                <w:color w:val="000000" w:themeColor="text1"/>
                <w:lang w:val="en-GB"/>
              </w:rPr>
              <m:t>R</m:t>
            </m:r>
          </m:e>
          <m:sub>
            <m:r>
              <w:rPr>
                <w:rFonts w:ascii="Cambria Math" w:hAnsi="Cambria Math"/>
                <w:color w:val="000000" w:themeColor="text1"/>
                <w:lang w:val="en-GB"/>
              </w:rPr>
              <m:t>n</m:t>
            </m:r>
          </m:sub>
        </m:sSub>
      </m:oMath>
      <w:r w:rsidR="000512A0" w:rsidRPr="006E1EC0">
        <w:rPr>
          <w:i/>
          <w:color w:val="000000" w:themeColor="text1"/>
          <w:lang w:val="en-GB"/>
        </w:rPr>
        <w:t xml:space="preserve"> </w:t>
      </w:r>
      <w:r w:rsidR="00E71149" w:rsidRPr="006E1EC0">
        <w:rPr>
          <w:i/>
          <w:iCs/>
        </w:rPr>
        <w:t>takov</w:t>
      </w:r>
      <w:r w:rsidR="00C46CE6" w:rsidRPr="006E1EC0">
        <w:rPr>
          <w:i/>
          <w:iCs/>
        </w:rPr>
        <w:t>é</w:t>
      </w:r>
      <w:r w:rsidR="00E71149" w:rsidRPr="006E1EC0">
        <w:rPr>
          <w:i/>
          <w:iCs/>
        </w:rPr>
        <w:t>, že:</w:t>
      </w:r>
    </w:p>
    <w:p w14:paraId="4D186584" w14:textId="11941D19" w:rsidR="00E71149" w:rsidRPr="006E1EC0" w:rsidRDefault="00E71149" w:rsidP="003929B6">
      <w:pPr>
        <w:rPr>
          <w:i/>
          <w:iCs/>
        </w:rPr>
      </w:pPr>
      <w:r w:rsidRPr="006E1EC0">
        <w:rPr>
          <w:i/>
          <w:iCs/>
        </w:rPr>
        <w:tab/>
      </w:r>
      <m:oMath>
        <m:r>
          <w:rPr>
            <w:rFonts w:ascii="Cambria Math" w:hAnsi="Cambria Math"/>
            <w:color w:val="000000" w:themeColor="text1"/>
          </w:rPr>
          <m:t>A</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+b</m:t>
        </m:r>
      </m:oMath>
    </w:p>
    <w:p w14:paraId="77DA148D" w14:textId="665EE8F2" w:rsidR="00C931F9" w:rsidRPr="006E1EC0" w:rsidRDefault="00C931F9" w:rsidP="003929B6">
      <w:pPr>
        <w:rPr>
          <w:i/>
          <w:iCs/>
        </w:rPr>
      </w:pPr>
      <w:r w:rsidRPr="006E1EC0">
        <w:rPr>
          <w:i/>
          <w:iCs/>
        </w:rPr>
        <w:t xml:space="preserve">Pro všechna </w:t>
      </w:r>
      <m:oMath>
        <m:r>
          <w:rPr>
            <w:rFonts w:ascii="Cambria Math" w:hAnsi="Cambria Math"/>
          </w:rPr>
          <m:t>x</m:t>
        </m:r>
      </m:oMath>
      <w:r w:rsidRPr="006E1EC0">
        <w:rPr>
          <w:i/>
          <w:iCs/>
        </w:rPr>
        <w:t xml:space="preserve"> v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m</m:t>
            </m:r>
          </m:sub>
        </m:sSub>
      </m:oMath>
      <w:r w:rsidR="007B424B" w:rsidRPr="007B424B">
        <w:rPr>
          <w:i/>
          <w:iCs/>
          <w:color w:val="000000" w:themeColor="text1"/>
        </w:rPr>
        <w:t xml:space="preserve"> </w:t>
      </w:r>
      <w:r w:rsidR="007B424B" w:rsidRPr="007B424B">
        <w:rPr>
          <w:i/>
          <w:iCs/>
        </w:rPr>
        <w:t>[9].</w:t>
      </w:r>
    </w:p>
    <w:p w14:paraId="2047908F" w14:textId="2435152A" w:rsidR="00A65B41" w:rsidRPr="006E1EC0" w:rsidRDefault="00322647" w:rsidP="00DF5C61">
      <w:pPr>
        <w:ind w:firstLine="708"/>
      </w:pPr>
      <w:r w:rsidRPr="006E1EC0">
        <w:t xml:space="preserve">Zobrazení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m</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m:t>
            </m:r>
          </m:sub>
        </m:sSub>
      </m:oMath>
      <w:r w:rsidR="000C7FD7" w:rsidRPr="006E1EC0">
        <w:rPr>
          <w:i/>
          <w:iCs/>
        </w:rPr>
        <w:t xml:space="preserve"> </w:t>
      </w:r>
      <w:r w:rsidR="000C7FD7" w:rsidRPr="006E1EC0">
        <w:t xml:space="preserve">označuje skupinu funkcí, pro </w:t>
      </w:r>
      <w:r w:rsidR="006454A5" w:rsidRPr="006E1EC0">
        <w:t xml:space="preserve">které je velikost domény podmnožinou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m</m:t>
            </m:r>
          </m:sub>
        </m:sSub>
        <m:r>
          <w:rPr>
            <w:rFonts w:ascii="Cambria Math" w:hAnsi="Cambria Math"/>
            <w:color w:val="000000" w:themeColor="text1"/>
          </w:rPr>
          <m:t xml:space="preserve"> </m:t>
        </m:r>
      </m:oMath>
      <w:r w:rsidR="006454A5" w:rsidRPr="006E1EC0">
        <w:t xml:space="preserve">a </w:t>
      </w:r>
      <w:r w:rsidR="006A7D75" w:rsidRPr="006E1EC0">
        <w:t xml:space="preserve">rozsah </w:t>
      </w:r>
      <w:r w:rsidR="0036574E" w:rsidRPr="006E1EC0">
        <w:t xml:space="preserve">je </w:t>
      </w:r>
      <w:r w:rsidR="006A7D75" w:rsidRPr="006E1EC0">
        <w:t xml:space="preserve">podmnožinou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m:t>
            </m:r>
          </m:sub>
        </m:sSub>
      </m:oMath>
      <w:r w:rsidR="000512A0" w:rsidRPr="006E1EC0">
        <w:t xml:space="preserve"> </w:t>
      </w:r>
      <w:r w:rsidR="00CE0250" w:rsidRPr="006E1EC0">
        <w:t xml:space="preserve">[9]. </w:t>
      </w:r>
      <w:r w:rsidR="00F14851" w:rsidRPr="006E1EC0">
        <w:t xml:space="preserve">Označení </w:t>
      </w:r>
      <w:r w:rsidR="00835451" w:rsidRPr="006E1EC0">
        <w:t xml:space="preserve">v definici písmenem </w:t>
      </w:r>
      <m:oMath>
        <m:r>
          <w:rPr>
            <w:rFonts w:ascii="Cambria Math" w:hAnsi="Cambria Math"/>
            <w:color w:val="000000" w:themeColor="text1"/>
          </w:rPr>
          <m:t>A</m:t>
        </m:r>
      </m:oMath>
      <w:r w:rsidR="00331A0D" w:rsidRPr="006E1EC0">
        <w:t xml:space="preserve"> </w:t>
      </w:r>
      <w:r w:rsidR="00835451" w:rsidRPr="006E1EC0">
        <w:t>označuje funkci</w:t>
      </w:r>
      <w:r w:rsidR="00331A0D" w:rsidRPr="006E1EC0">
        <w:t xml:space="preserve"> afinní a </w:t>
      </w:r>
      <m:oMath>
        <m:r>
          <w:rPr>
            <w:rFonts w:ascii="Cambria Math" w:hAnsi="Cambria Math"/>
          </w:rPr>
          <m:t>L</m:t>
        </m:r>
      </m:oMath>
      <w:r w:rsidR="00331A0D" w:rsidRPr="006E1EC0">
        <w:t xml:space="preserve"> </w:t>
      </w:r>
      <w:r w:rsidR="000512A0" w:rsidRPr="006E1EC0">
        <w:t>f</w:t>
      </w:r>
      <w:r w:rsidR="00835451" w:rsidRPr="006E1EC0">
        <w:t xml:space="preserve">unkci </w:t>
      </w:r>
      <w:r w:rsidR="000512A0" w:rsidRPr="006E1EC0">
        <w:t>l</w:t>
      </w:r>
      <w:r w:rsidR="00331A0D" w:rsidRPr="006E1EC0">
        <w:t>ineární.</w:t>
      </w:r>
    </w:p>
    <w:p w14:paraId="1D416065" w14:textId="47B8D9AE" w:rsidR="0049071B" w:rsidRDefault="004B14A5" w:rsidP="006D6340">
      <w:pPr>
        <w:pStyle w:val="Heading2"/>
      </w:pPr>
      <w:bookmarkStart w:id="19" w:name="_Toc89951655"/>
      <w:r>
        <w:t>Složitost hledání rovnováhy</w:t>
      </w:r>
      <w:bookmarkEnd w:id="19"/>
    </w:p>
    <w:p w14:paraId="6775B957" w14:textId="04BF8475" w:rsidR="008B7B99" w:rsidRDefault="001A18A2" w:rsidP="0084193E">
      <w:pPr>
        <w:ind w:firstLine="576"/>
      </w:pPr>
      <w:r>
        <w:t>Při rozebírání časové složitosti problémů se zkoumají dvě hlavní</w:t>
      </w:r>
      <w:r w:rsidR="006B70D6">
        <w:t xml:space="preserve"> skupiny. Jedná se o </w:t>
      </w:r>
      <w:r w:rsidR="00B362CB">
        <w:t>polynomiální neboli řešitelné v polynomiálním čase</w:t>
      </w:r>
      <w:r w:rsidR="007416D0">
        <w:t xml:space="preserve"> a </w:t>
      </w:r>
      <m:oMath>
        <m:r>
          <w:rPr>
            <w:rFonts w:ascii="Cambria Math" w:eastAsia="Liberation Serif" w:hAnsi="Cambria Math"/>
            <w:color w:val="000000" w:themeColor="text1"/>
            <w:sz w:val="22"/>
            <w:szCs w:val="22"/>
            <w:lang w:eastAsia="en-US"/>
          </w:rPr>
          <m:t>NP</m:t>
        </m:r>
      </m:oMath>
      <w:r w:rsidR="007416D0">
        <w:t>-těžké problémy.</w:t>
      </w:r>
      <w:r w:rsidR="00236135">
        <w:t xml:space="preserve"> </w:t>
      </w:r>
      <w:r w:rsidR="003C1FC7">
        <w:t>V</w:t>
      </w:r>
      <w:r w:rsidR="0080790B">
        <w:t> </w:t>
      </w:r>
      <w:r w:rsidR="003C1FC7">
        <w:t>předchozí</w:t>
      </w:r>
      <w:r w:rsidR="0080790B">
        <w:t xml:space="preserve">ch kapitolách byly ukázány příklady </w:t>
      </w:r>
      <w:r w:rsidR="00DF7B1E">
        <w:t xml:space="preserve">na hry, </w:t>
      </w:r>
      <w:r w:rsidR="008D6F66">
        <w:t>ve kterých je možnost odhadovat hráčské chování</w:t>
      </w:r>
      <w:r w:rsidR="005E0B20">
        <w:t xml:space="preserve">. Čistá strategie může být jedna z odhadovaných </w:t>
      </w:r>
      <w:proofErr w:type="spellStart"/>
      <w:r w:rsidR="005E0B20">
        <w:t>Nashových</w:t>
      </w:r>
      <w:proofErr w:type="spellEnd"/>
      <w:r w:rsidR="005E0B20">
        <w:t xml:space="preserve"> </w:t>
      </w:r>
      <w:proofErr w:type="spellStart"/>
      <w:r w:rsidR="005E0B20">
        <w:t>rov</w:t>
      </w:r>
      <w:r w:rsidR="00B168E2">
        <w:t>nová</w:t>
      </w:r>
      <w:r w:rsidR="001B5724">
        <w:t>h</w:t>
      </w:r>
      <w:proofErr w:type="spellEnd"/>
      <w:r w:rsidR="00B168E2">
        <w:t>. Ta se skládá z</w:t>
      </w:r>
      <w:r w:rsidR="009F1DED">
        <w:t> nejlepší reakce hráče na situaci, v příklad</w:t>
      </w:r>
      <w:r w:rsidR="0089109A">
        <w:t>u</w:t>
      </w:r>
      <w:r w:rsidR="009F1DED">
        <w:t xml:space="preserve"> Vězňova dilematu se jedná o </w:t>
      </w:r>
      <w:r w:rsidR="0089109A">
        <w:t xml:space="preserve">přiznání. </w:t>
      </w:r>
      <w:r w:rsidR="000D048B">
        <w:t xml:space="preserve">Oproti tomu příklady jako kámen nůžky papír nemají jednoznačnou čistou strategii. V daných případech se jedná o smíšenou </w:t>
      </w:r>
      <w:r w:rsidR="000E3527">
        <w:t>rovnováh</w:t>
      </w:r>
      <w:r w:rsidR="00B60117">
        <w:t>u</w:t>
      </w:r>
      <w:r w:rsidR="004160E4">
        <w:t xml:space="preserve"> reprezentovanou pravděpodobnostním rozdělení každého hráče</w:t>
      </w:r>
      <w:r w:rsidR="0084193E">
        <w:t xml:space="preserve"> </w:t>
      </w:r>
      <w:r w:rsidR="0084193E">
        <w:rPr>
          <w:lang w:val="en-US"/>
        </w:rPr>
        <w:t>[12].</w:t>
      </w:r>
    </w:p>
    <w:p w14:paraId="4F5E93FD" w14:textId="0A785300" w:rsidR="003F4DA8" w:rsidRDefault="003F4DA8" w:rsidP="006B70D6">
      <w:pPr>
        <w:ind w:firstLine="576"/>
      </w:pPr>
      <w:r>
        <w:t>Díky výzkumu Johna Nashe víme o existenci smíšené rovnováhy ve všech hrách</w:t>
      </w:r>
      <w:r w:rsidR="005741C9">
        <w:t xml:space="preserve">. Tedy pro každou </w:t>
      </w:r>
      <w:r w:rsidR="008C6DB4">
        <w:t>akci má hráč dostupnou nejlepší reakci</w:t>
      </w:r>
      <w:r w:rsidR="00540407">
        <w:t>. Jedná se o fakt</w:t>
      </w:r>
      <w:r w:rsidR="00E63F3B">
        <w:t xml:space="preserve"> vycházející </w:t>
      </w:r>
      <w:r w:rsidR="00E63F3B">
        <w:lastRenderedPageBreak/>
        <w:t>z informace o existenci rovnováhy</w:t>
      </w:r>
      <w:r w:rsidR="00D50D4C">
        <w:t>. Nejlepší reakce</w:t>
      </w:r>
      <w:r w:rsidR="00540407">
        <w:t xml:space="preserve"> ovšem nemusí být vždy dobře</w:t>
      </w:r>
      <w:r w:rsidR="002C357A">
        <w:t xml:space="preserve"> a efektivně</w:t>
      </w:r>
      <w:r w:rsidR="00540407">
        <w:t xml:space="preserve"> </w:t>
      </w:r>
      <w:r w:rsidR="002C357A">
        <w:t>spočítateln</w:t>
      </w:r>
      <w:r w:rsidR="00E266DA">
        <w:t>á</w:t>
      </w:r>
      <w:r w:rsidR="00540407">
        <w:t>.</w:t>
      </w:r>
      <w:r w:rsidR="002C357A">
        <w:t xml:space="preserve"> </w:t>
      </w:r>
      <w:r w:rsidR="002275D2">
        <w:t>Nelze předpokláda</w:t>
      </w:r>
      <w:r w:rsidR="00DC201D">
        <w:t>t uskutečnitelnost problémů</w:t>
      </w:r>
      <w:r w:rsidR="003E513C">
        <w:t xml:space="preserve">, kde výpočet rovnováhy </w:t>
      </w:r>
      <w:r w:rsidR="00DC201D">
        <w:t>trv</w:t>
      </w:r>
      <w:r w:rsidR="003E513C">
        <w:t xml:space="preserve">á </w:t>
      </w:r>
      <w:r w:rsidR="00E266DA">
        <w:t xml:space="preserve">dobu existence </w:t>
      </w:r>
      <w:r w:rsidR="003E513C">
        <w:t>několik</w:t>
      </w:r>
      <w:r w:rsidR="00E266DA">
        <w:t>a</w:t>
      </w:r>
      <w:r w:rsidR="003E513C">
        <w:t xml:space="preserve"> vesmír</w:t>
      </w:r>
      <w:r w:rsidR="00E266DA">
        <w:t>ů</w:t>
      </w:r>
      <w:r w:rsidR="003E513C">
        <w:t xml:space="preserve">. </w:t>
      </w:r>
      <w:r w:rsidR="00674BB2">
        <w:t xml:space="preserve">Pro hry s nulovým součtem objevil George Dantzig ve 40. letech </w:t>
      </w:r>
      <w:r w:rsidR="006A7BD9">
        <w:t>možnost výpočtu pomocí lineárního programování</w:t>
      </w:r>
      <w:r w:rsidR="005B4528">
        <w:t>, který byl uveden v předchozí kapitole</w:t>
      </w:r>
      <w:r w:rsidR="006A7BD9">
        <w:t xml:space="preserve">. </w:t>
      </w:r>
      <w:r w:rsidR="000F524D">
        <w:t xml:space="preserve">Tento algoritmus nelze využít pro hry s nenulovým součtem. </w:t>
      </w:r>
      <w:r w:rsidR="001A450E">
        <w:t xml:space="preserve">Mnoho takových problémů má </w:t>
      </w:r>
      <w:r w:rsidR="002154D7">
        <w:t xml:space="preserve">polynomiální </w:t>
      </w:r>
      <w:r w:rsidR="00242697">
        <w:t xml:space="preserve">časovou složitost, avšak se nejedná o pravidlo pro všechny </w:t>
      </w:r>
      <w:r w:rsidR="00794D88">
        <w:t xml:space="preserve">takové. </w:t>
      </w:r>
      <w:r w:rsidR="00F06396">
        <w:t xml:space="preserve">Pro ostatní problémy neexistuje jasný postup, a tedy se jedná o problémy </w:t>
      </w:r>
      <m:oMath>
        <m:r>
          <w:rPr>
            <w:rFonts w:ascii="Cambria Math" w:eastAsia="Liberation Serif" w:hAnsi="Cambria Math"/>
            <w:color w:val="000000" w:themeColor="text1"/>
            <w:sz w:val="22"/>
            <w:szCs w:val="22"/>
            <w:lang w:eastAsia="en-US"/>
          </w:rPr>
          <m:t>NP</m:t>
        </m:r>
      </m:oMath>
      <w:r w:rsidR="00F06396">
        <w:t xml:space="preserve">-úplné. </w:t>
      </w:r>
      <w:r w:rsidR="00734589">
        <w:t xml:space="preserve">Zmíněná úplnost podtrhuje neefektivitu počítání </w:t>
      </w:r>
      <w:r w:rsidR="0043190B">
        <w:t xml:space="preserve">takových problémů, pokud neplatí polynomiální </w:t>
      </w:r>
      <m:oMath>
        <m:r>
          <w:rPr>
            <w:rFonts w:ascii="Cambria Math" w:eastAsia="Liberation Serif" w:hAnsi="Cambria Math"/>
            <w:color w:val="000000" w:themeColor="text1"/>
            <w:sz w:val="22"/>
            <w:szCs w:val="22"/>
            <w:lang w:eastAsia="en-US"/>
          </w:rPr>
          <m:t>P=NP</m:t>
        </m:r>
      </m:oMath>
      <w:r w:rsidR="0043190B">
        <w:t xml:space="preserve">. </w:t>
      </w:r>
      <w:r w:rsidR="001976B1">
        <w:t>Zmíněná</w:t>
      </w:r>
      <w:r w:rsidR="00EE1E2C">
        <w:t xml:space="preserve"> rovnice není dosud prokázána a </w:t>
      </w:r>
      <w:r w:rsidR="00EE6A7E">
        <w:t>matematici se dělí na skupiny věřících a nevěřících.</w:t>
      </w:r>
      <w:r w:rsidR="00421A6B">
        <w:t xml:space="preserve"> </w:t>
      </w:r>
      <w:r w:rsidR="002217A3">
        <w:t>Obecně</w:t>
      </w:r>
      <w:r w:rsidR="009D1158">
        <w:t xml:space="preserve"> lze říct, že velikost problému ovlivní </w:t>
      </w:r>
      <w:r w:rsidR="002217A3">
        <w:t xml:space="preserve">jeho časovou složitost i v případech </w:t>
      </w:r>
      <w:r w:rsidR="00690202">
        <w:t>již známého</w:t>
      </w:r>
      <w:r w:rsidR="002217A3">
        <w:t xml:space="preserve"> algoritmu</w:t>
      </w:r>
      <w:r w:rsidR="0085048C">
        <w:t xml:space="preserve"> </w:t>
      </w:r>
      <w:r w:rsidR="0085048C">
        <w:rPr>
          <w:lang w:val="en-US"/>
        </w:rPr>
        <w:t>[12].</w:t>
      </w:r>
    </w:p>
    <w:p w14:paraId="432ED53B" w14:textId="34318B7C" w:rsidR="00D12EEC" w:rsidRDefault="00AC35BB" w:rsidP="006D6340">
      <w:pPr>
        <w:pStyle w:val="Heading2"/>
      </w:pPr>
      <w:bookmarkStart w:id="20" w:name="_Toc89951656"/>
      <w:r>
        <w:t>Použití her s nulovým součtem</w:t>
      </w:r>
      <w:bookmarkEnd w:id="20"/>
    </w:p>
    <w:p w14:paraId="508A0AC5" w14:textId="0C0ED43E" w:rsidR="0031392E" w:rsidRDefault="000D1D06" w:rsidP="00180FD7">
      <w:pPr>
        <w:ind w:firstLine="576"/>
      </w:pPr>
      <w:r>
        <w:t>Hry s nulovým součtem dostávají rozsáhlého využití. Není to dáno pouze novodob</w:t>
      </w:r>
      <w:r w:rsidR="00180FD7">
        <w:t xml:space="preserve">ím vývojem moderních technologií. </w:t>
      </w:r>
      <w:r w:rsidR="00F20F91">
        <w:t>Již u počátků novodobé</w:t>
      </w:r>
      <w:r w:rsidR="00A82CE3">
        <w:t xml:space="preserve"> teorie her </w:t>
      </w:r>
      <w:r w:rsidR="00E561B0">
        <w:t>zkoumali von Neumann a Morge</w:t>
      </w:r>
      <w:r w:rsidR="007A1241">
        <w:t>nstern využití v ekonomicky propojený</w:t>
      </w:r>
      <w:r w:rsidR="00E07744">
        <w:t>ch</w:t>
      </w:r>
      <w:r w:rsidR="007A1241">
        <w:t xml:space="preserve"> případech </w:t>
      </w:r>
      <w:r w:rsidR="007A1241">
        <w:rPr>
          <w:lang w:val="en-US"/>
        </w:rPr>
        <w:t>[1</w:t>
      </w:r>
      <w:r w:rsidR="00E07744">
        <w:rPr>
          <w:lang w:val="en-US"/>
        </w:rPr>
        <w:t>4</w:t>
      </w:r>
      <w:r w:rsidR="007A1241">
        <w:rPr>
          <w:lang w:val="en-US"/>
        </w:rPr>
        <w:t>]</w:t>
      </w:r>
      <w:r w:rsidR="007A1241">
        <w:t xml:space="preserve">. </w:t>
      </w:r>
      <w:r w:rsidR="00771F5C">
        <w:t>Mimo jiné též již zmíněná kniha o Eko</w:t>
      </w:r>
      <w:r w:rsidR="00564B5F">
        <w:t>n</w:t>
      </w:r>
      <w:r w:rsidR="00771F5C">
        <w:t>o</w:t>
      </w:r>
      <w:r w:rsidR="00564B5F">
        <w:t>m</w:t>
      </w:r>
      <w:r w:rsidR="00771F5C">
        <w:t>ickém chování, jej</w:t>
      </w:r>
      <w:r w:rsidR="00564B5F">
        <w:t xml:space="preserve">íž vliv je pozorovatelný </w:t>
      </w:r>
      <w:r w:rsidR="000835FA">
        <w:t xml:space="preserve">dodnes. </w:t>
      </w:r>
      <w:r w:rsidR="00F10C63">
        <w:t>Kniha poskytla no</w:t>
      </w:r>
      <w:r w:rsidR="00B12E8E">
        <w:t>vý rámec pro analyzování strategického rozhodovaní</w:t>
      </w:r>
      <w:r w:rsidR="00BC7F1D">
        <w:t xml:space="preserve">. </w:t>
      </w:r>
      <w:r w:rsidR="0043264C">
        <w:t>Je</w:t>
      </w:r>
      <w:r w:rsidR="00C017BC">
        <w:t>jí</w:t>
      </w:r>
      <w:r w:rsidR="0043264C">
        <w:t xml:space="preserve"> podstata je vyvoditelná z množství </w:t>
      </w:r>
      <w:r w:rsidR="000634D0">
        <w:t>nově napsaných</w:t>
      </w:r>
      <w:r w:rsidR="0043264C">
        <w:t xml:space="preserve"> </w:t>
      </w:r>
      <w:r w:rsidR="0082275B">
        <w:t>vysokoškolských učebnic</w:t>
      </w:r>
      <w:r w:rsidR="000634D0">
        <w:t xml:space="preserve"> v posledních letech</w:t>
      </w:r>
      <w:r w:rsidR="00344343">
        <w:t xml:space="preserve"> </w:t>
      </w:r>
      <w:r w:rsidR="007E36D2">
        <w:t>[15].</w:t>
      </w:r>
      <w:r w:rsidR="00344343">
        <w:t xml:space="preserve"> Dá se předpokládat, že se jedná o hlavní využití teorie her.</w:t>
      </w:r>
    </w:p>
    <w:p w14:paraId="42348886" w14:textId="6DE87FE0" w:rsidR="00E50363" w:rsidRDefault="006B0458" w:rsidP="00180FD7">
      <w:pPr>
        <w:ind w:firstLine="576"/>
      </w:pPr>
      <w:r>
        <w:t xml:space="preserve">Kromě kategorie ekonomické se </w:t>
      </w:r>
      <w:r w:rsidR="000E1C7D">
        <w:t>též jedná o využití v biologii a</w:t>
      </w:r>
      <w:r w:rsidR="008D4248">
        <w:t xml:space="preserve"> jeho</w:t>
      </w:r>
      <w:r w:rsidR="000E1C7D">
        <w:t xml:space="preserve"> zkoumání pravděpodobnosti vyhynutí jednotlivého druhu. Dalším užitím jsou sportovní utkání</w:t>
      </w:r>
      <w:r w:rsidR="00877EB4">
        <w:t xml:space="preserve"> </w:t>
      </w:r>
      <w:r w:rsidR="002B5A97">
        <w:t>při analýze</w:t>
      </w:r>
      <w:r w:rsidR="00877EB4">
        <w:t xml:space="preserve"> chování hráčů během utkání, nebo ve vojenském strategizování</w:t>
      </w:r>
      <w:r w:rsidR="00494073">
        <w:t xml:space="preserve"> </w:t>
      </w:r>
      <w:r w:rsidR="00494073" w:rsidRPr="008033E1">
        <w:rPr>
          <w:lang w:val="en-GB"/>
        </w:rPr>
        <w:t>[2</w:t>
      </w:r>
      <w:r w:rsidR="00494073">
        <w:rPr>
          <w:lang w:val="en-GB"/>
        </w:rPr>
        <w:t>1</w:t>
      </w:r>
      <w:r w:rsidR="00494073" w:rsidRPr="008033E1">
        <w:rPr>
          <w:lang w:val="en-GB"/>
        </w:rPr>
        <w:t>]</w:t>
      </w:r>
      <w:r w:rsidR="00494073">
        <w:rPr>
          <w:lang w:val="en-GB"/>
        </w:rPr>
        <w:t>.</w:t>
      </w:r>
    </w:p>
    <w:p w14:paraId="1E8FBD19" w14:textId="671321F7" w:rsidR="00AD1D80" w:rsidRDefault="00C26971" w:rsidP="00180FD7">
      <w:pPr>
        <w:ind w:firstLine="576"/>
      </w:pPr>
      <w:r>
        <w:t>Nyní chci rozebrat novodobý fenomén využití v počítačových technologiích</w:t>
      </w:r>
      <w:r w:rsidR="003A17A9">
        <w:t xml:space="preserve"> </w:t>
      </w:r>
      <w:r w:rsidR="00344343">
        <w:t>[13].</w:t>
      </w:r>
      <w:r w:rsidR="002A3E16">
        <w:t xml:space="preserve"> </w:t>
      </w:r>
      <w:r w:rsidR="00686DC0">
        <w:t>Budou</w:t>
      </w:r>
      <w:r w:rsidR="002C6473">
        <w:t xml:space="preserve"> </w:t>
      </w:r>
      <w:r w:rsidR="000279F7">
        <w:t>ukázána</w:t>
      </w:r>
      <w:r w:rsidR="00686DC0">
        <w:t xml:space="preserve"> dvě</w:t>
      </w:r>
      <w:r w:rsidR="00143BD9">
        <w:t xml:space="preserve"> </w:t>
      </w:r>
      <w:r w:rsidR="00686DC0">
        <w:t>použití</w:t>
      </w:r>
      <w:r w:rsidR="00E47DDA">
        <w:t>,</w:t>
      </w:r>
      <w:r w:rsidR="00143BD9">
        <w:t xml:space="preserve"> </w:t>
      </w:r>
      <w:r w:rsidR="00686DC0">
        <w:t xml:space="preserve">a to </w:t>
      </w:r>
      <w:r w:rsidR="00D66574">
        <w:t xml:space="preserve">cloud computing </w:t>
      </w:r>
      <w:r w:rsidR="00686DC0">
        <w:t>s</w:t>
      </w:r>
      <w:r w:rsidR="00D66574">
        <w:t xml:space="preserve"> kyberbezpečnost</w:t>
      </w:r>
      <w:r w:rsidR="00686DC0">
        <w:t>í</w:t>
      </w:r>
      <w:r w:rsidR="000A38DE">
        <w:t>.</w:t>
      </w:r>
      <w:r w:rsidR="00686DC0">
        <w:t xml:space="preserve"> V první</w:t>
      </w:r>
      <w:r w:rsidR="000279F7">
        <w:t>m</w:t>
      </w:r>
      <w:r w:rsidR="00686DC0">
        <w:t xml:space="preserve"> případě se </w:t>
      </w:r>
      <w:r w:rsidR="00E47DDA">
        <w:t xml:space="preserve">jedná </w:t>
      </w:r>
      <w:r w:rsidR="007F24C5">
        <w:t xml:space="preserve">hlavně </w:t>
      </w:r>
      <w:r w:rsidR="00E47DDA">
        <w:t xml:space="preserve">o bezpečnost </w:t>
      </w:r>
      <w:r w:rsidR="00942AD3">
        <w:t xml:space="preserve">cloudu z důvodu jeho rozšíření do </w:t>
      </w:r>
      <w:r w:rsidR="00615DE0">
        <w:t>multi-</w:t>
      </w:r>
      <w:r w:rsidR="00942AD3">
        <w:t xml:space="preserve">dimenziálního prostoru. </w:t>
      </w:r>
      <w:r w:rsidR="00334B29">
        <w:t xml:space="preserve">Jedním ze způsobů zabezpečení jsou bezpečné virtuální přístroje využívající </w:t>
      </w:r>
      <w:r w:rsidR="00FF66D7">
        <w:t xml:space="preserve">Nashovu rovnováhu pro analýzy ve veřejném cloudu [16]. </w:t>
      </w:r>
      <w:r w:rsidR="00543B3B">
        <w:t xml:space="preserve">Druhou </w:t>
      </w:r>
      <w:r w:rsidR="00543B3B">
        <w:lastRenderedPageBreak/>
        <w:t xml:space="preserve">možností jsou modely </w:t>
      </w:r>
      <w:r w:rsidR="00B50480">
        <w:t xml:space="preserve">sledování risku škálovatelnosti využívaných v reakci na DDOS a podobné útoku s cílem </w:t>
      </w:r>
      <w:r w:rsidR="00C216CF">
        <w:t>zcizení dat [17]</w:t>
      </w:r>
      <w:r w:rsidR="00B50480">
        <w:t>.</w:t>
      </w:r>
      <w:r w:rsidR="00C216CF">
        <w:t xml:space="preserve"> Nashova rovnováha má své užití v cloudu </w:t>
      </w:r>
      <w:r w:rsidR="0043343E">
        <w:t>kromě bezpečnosti též u</w:t>
      </w:r>
      <w:r w:rsidR="00B66A67">
        <w:t xml:space="preserve"> stanovování cen. Zde se jedná o výpočet ceny takové, která bude výhodná pro obě strany </w:t>
      </w:r>
      <w:r w:rsidR="003A0960">
        <w:t>a zároveň</w:t>
      </w:r>
      <w:r w:rsidR="00B66A67">
        <w:t xml:space="preserve"> poskytovatel získal, co největší možný zisk [18].</w:t>
      </w:r>
    </w:p>
    <w:p w14:paraId="55C62230" w14:textId="26937B5F" w:rsidR="00344343" w:rsidRDefault="00C14EB4" w:rsidP="00180FD7">
      <w:pPr>
        <w:ind w:firstLine="576"/>
      </w:pPr>
      <w:r>
        <w:t xml:space="preserve">Ukázali jsme si, že </w:t>
      </w:r>
      <w:r w:rsidR="00CB3920">
        <w:t xml:space="preserve">prvky </w:t>
      </w:r>
      <w:r>
        <w:t>kyberbezpečnost</w:t>
      </w:r>
      <w:r w:rsidR="00CB3920">
        <w:t>i</w:t>
      </w:r>
      <w:r>
        <w:t xml:space="preserve"> </w:t>
      </w:r>
      <w:r w:rsidR="00B26534">
        <w:t>jsou</w:t>
      </w:r>
      <w:r>
        <w:t xml:space="preserve"> částečně </w:t>
      </w:r>
      <w:r w:rsidR="00B26534">
        <w:t>propojené</w:t>
      </w:r>
      <w:r>
        <w:t xml:space="preserve"> s cloudem. Její</w:t>
      </w:r>
      <w:r w:rsidR="00B26534">
        <w:t>m</w:t>
      </w:r>
      <w:r>
        <w:t xml:space="preserve"> hlavní</w:t>
      </w:r>
      <w:r w:rsidR="00B26534">
        <w:t>m</w:t>
      </w:r>
      <w:r>
        <w:t xml:space="preserve"> zaměření</w:t>
      </w:r>
      <w:r w:rsidR="00B26534">
        <w:t>m</w:t>
      </w:r>
      <w:r>
        <w:t xml:space="preserve"> v teorii her j</w:t>
      </w:r>
      <w:r w:rsidR="00CB1B38">
        <w:t>e zam</w:t>
      </w:r>
      <w:r w:rsidR="00873810">
        <w:t>ě</w:t>
      </w:r>
      <w:r w:rsidR="00CB1B38">
        <w:t xml:space="preserve">ření se na řešení útoků jako SQL injekce, nebo </w:t>
      </w:r>
      <w:r w:rsidR="00873810">
        <w:t xml:space="preserve">takzvané odmítnutí služby [19]. </w:t>
      </w:r>
      <w:r w:rsidR="00E42C51">
        <w:t>V daných problémech existují dva hráči</w:t>
      </w:r>
      <w:r w:rsidR="00C8208A">
        <w:t>:</w:t>
      </w:r>
      <w:r w:rsidR="00A9645E">
        <w:t xml:space="preserve"> vlastní</w:t>
      </w:r>
      <w:r w:rsidR="00C8208A">
        <w:t>k</w:t>
      </w:r>
      <w:r w:rsidR="00A9645E">
        <w:t xml:space="preserve"> produktu a zločinec. Jed</w:t>
      </w:r>
      <w:r w:rsidR="00B777C3">
        <w:t>ná se například o ekonomickou stránku, kde je potřeba vzít v úvahu cenu zabezpečení</w:t>
      </w:r>
      <w:r w:rsidR="00857ADE">
        <w:t xml:space="preserve"> [16]. Nehledě na tuto stránku mají hráči nějaká očekávání </w:t>
      </w:r>
      <w:r w:rsidR="004D115F">
        <w:t xml:space="preserve">o průběhu útoku </w:t>
      </w:r>
      <w:r w:rsidR="00857ADE">
        <w:t xml:space="preserve">bez </w:t>
      </w:r>
      <w:r w:rsidR="004D115F">
        <w:t xml:space="preserve">základního </w:t>
      </w:r>
      <w:r w:rsidR="00857ADE">
        <w:t xml:space="preserve">historického </w:t>
      </w:r>
      <w:r w:rsidR="00350BAA">
        <w:t xml:space="preserve">přehledu, </w:t>
      </w:r>
      <w:r w:rsidR="00F47876">
        <w:t>proto</w:t>
      </w:r>
      <w:r w:rsidR="00350BAA">
        <w:t xml:space="preserve"> postupně adoptují Markovovo rozhodovací řetězce [18].</w:t>
      </w:r>
    </w:p>
    <w:p w14:paraId="44396B95" w14:textId="0D973887" w:rsidR="00891C79" w:rsidRDefault="00760F3D" w:rsidP="00E73898">
      <w:pPr>
        <w:ind w:firstLine="576"/>
      </w:pPr>
      <w:r>
        <w:t xml:space="preserve">Celkově lze říct, že zmíněné využití má své limity. V kyberprostoru je těžké kvantifikovat </w:t>
      </w:r>
      <w:r w:rsidR="000B0D60">
        <w:t>parametry hry [19]. Oproti tomu při počítání her u cloudových poskytovatelů je problém jejich nízký počet, který je zapotřebí pro lepší predikci</w:t>
      </w:r>
      <w:r w:rsidR="00E73898">
        <w:t xml:space="preserve"> při větších zatíženích [20].</w:t>
      </w:r>
      <w:r w:rsidR="0047331C">
        <w:t xml:space="preserve"> </w:t>
      </w:r>
    </w:p>
    <w:p w14:paraId="60AA394A" w14:textId="3E42D3D1" w:rsidR="00990DF4" w:rsidRDefault="009252BF" w:rsidP="006D6340">
      <w:pPr>
        <w:pStyle w:val="Heading2"/>
      </w:pPr>
      <w:bookmarkStart w:id="21" w:name="_Toc89951657"/>
      <w:r>
        <w:t>Dela</w:t>
      </w:r>
      <w:r w:rsidR="00F9452A">
        <w:t>u</w:t>
      </w:r>
      <w:r>
        <w:t>n</w:t>
      </w:r>
      <w:r w:rsidR="0003305F">
        <w:t>a</w:t>
      </w:r>
      <w:r>
        <w:t>yho triangulace</w:t>
      </w:r>
      <w:bookmarkEnd w:id="21"/>
    </w:p>
    <w:p w14:paraId="21CAEA06" w14:textId="0ECB126B" w:rsidR="00D75734" w:rsidRDefault="004E1532" w:rsidP="00C91004">
      <w:r>
        <w:t xml:space="preserve">Při tvorbě triangulace máme k dispozici konečné množství </w:t>
      </w:r>
      <w:r w:rsidR="00C91004">
        <w:t>neuspořádaných</w:t>
      </w:r>
      <w:r w:rsidR="00D75734">
        <w:t xml:space="preserve"> </w:t>
      </w:r>
      <w:r>
        <w:t>bodů</w:t>
      </w:r>
      <w:r w:rsidR="00C91004">
        <w:t>.</w:t>
      </w:r>
      <w:r w:rsidR="00DF5C61">
        <w:t xml:space="preserve"> </w:t>
      </w:r>
      <w:r w:rsidR="005771AB">
        <w:t>Jejich k</w:t>
      </w:r>
      <w:r w:rsidR="006B2BB4">
        <w:t>onve</w:t>
      </w:r>
      <w:r w:rsidR="0035739A">
        <w:t xml:space="preserve">xní obal </w:t>
      </w:r>
      <w:r w:rsidR="005771AB">
        <w:t xml:space="preserve">se </w:t>
      </w:r>
      <w:r w:rsidR="0035739A">
        <w:t>využ</w:t>
      </w:r>
      <w:r w:rsidR="005771AB">
        <w:t>ívá</w:t>
      </w:r>
      <w:r w:rsidR="0035739A">
        <w:t xml:space="preserve"> k</w:t>
      </w:r>
      <w:r w:rsidR="000C4B75">
        <w:t> jejich</w:t>
      </w:r>
      <w:r w:rsidR="0035739A">
        <w:t> uspořádání</w:t>
      </w:r>
      <w:r w:rsidR="000C4B75">
        <w:t xml:space="preserve">. </w:t>
      </w:r>
      <w:r w:rsidR="00744839">
        <w:t xml:space="preserve"> </w:t>
      </w:r>
      <w:r w:rsidR="008678A7">
        <w:t>T</w:t>
      </w:r>
      <w:r w:rsidR="00744839">
        <w:t xml:space="preserve">vorba </w:t>
      </w:r>
      <w:r w:rsidR="008678A7">
        <w:t xml:space="preserve">obalu </w:t>
      </w:r>
      <w:r w:rsidR="00744839">
        <w:t xml:space="preserve">je </w:t>
      </w:r>
      <w:r w:rsidR="00F97828">
        <w:t xml:space="preserve">spojená s poskytnutím konvexní oblasti </w:t>
      </w:r>
      <w:r w:rsidR="008678A7">
        <w:t xml:space="preserve">bodů </w:t>
      </w:r>
      <w:r w:rsidR="00F97828">
        <w:t>pro jeho vznik.</w:t>
      </w:r>
      <w:r w:rsidR="008234EC">
        <w:t xml:space="preserve"> </w:t>
      </w:r>
      <w:r w:rsidR="00C3201D">
        <w:t>Existují různé algoritmy pro nalezení konvexního obalu</w:t>
      </w:r>
      <w:r w:rsidR="003431CA">
        <w:t xml:space="preserve">, my se podíváme na </w:t>
      </w:r>
      <w:r w:rsidR="00EE4B3C">
        <w:t xml:space="preserve">rozděl a panuj, který </w:t>
      </w:r>
      <w:r w:rsidR="00D75734">
        <w:t>je časově optimální pro jeho nalezení</w:t>
      </w:r>
      <w:r w:rsidR="006C4F6D">
        <w:t xml:space="preserve"> </w:t>
      </w:r>
      <w:r w:rsidR="006C4F6D" w:rsidRPr="00732692">
        <w:t>[</w:t>
      </w:r>
      <w:r w:rsidR="006C4F6D">
        <w:t>12</w:t>
      </w:r>
      <w:r w:rsidR="006C4F6D" w:rsidRPr="00732692">
        <w:t>]</w:t>
      </w:r>
      <w:r w:rsidR="006C4F6D">
        <w:t>.</w:t>
      </w:r>
    </w:p>
    <w:p w14:paraId="619F265D" w14:textId="609CC2B3" w:rsidR="00671E40" w:rsidRDefault="00957B25" w:rsidP="00671E40">
      <w:pPr>
        <w:spacing w:after="0" w:line="240" w:lineRule="auto"/>
        <w:jc w:val="center"/>
        <w:rPr>
          <w:rFonts w:ascii="Times New Roman" w:hAnsi="Times New Roman"/>
          <w:lang w:val="en-CZ" w:eastAsia="en-GB"/>
        </w:rPr>
      </w:pPr>
      <w:r w:rsidRPr="00957B25">
        <w:rPr>
          <w:rFonts w:ascii="Times New Roman" w:hAnsi="Times New Roman"/>
          <w:lang w:val="en-CZ" w:eastAsia="en-GB"/>
        </w:rPr>
        <w:lastRenderedPageBreak/>
        <w:fldChar w:fldCharType="begin"/>
      </w:r>
      <w:r w:rsidRPr="00957B25">
        <w:rPr>
          <w:rFonts w:ascii="Times New Roman" w:hAnsi="Times New Roman"/>
          <w:lang w:val="en-CZ" w:eastAsia="en-GB"/>
        </w:rPr>
        <w:instrText xml:space="preserve"> INCLUDEPICTURE "https://www.researchgate.net/publication/325578736/figure/fig1/AS:941731684044827@1601537738283/The-definition-of-convex-hull-In-the-figure-the-polygon-is-the-convex-hull-of-the-point.png" \* MERGEFORMATINET </w:instrText>
      </w:r>
      <w:r w:rsidRPr="00957B25">
        <w:rPr>
          <w:rFonts w:ascii="Times New Roman" w:hAnsi="Times New Roman"/>
          <w:lang w:val="en-CZ" w:eastAsia="en-GB"/>
        </w:rPr>
        <w:fldChar w:fldCharType="separate"/>
      </w:r>
      <w:r w:rsidRPr="00957B25">
        <w:rPr>
          <w:rFonts w:ascii="Times New Roman" w:hAnsi="Times New Roman"/>
          <w:noProof/>
          <w:lang w:val="en-CZ" w:eastAsia="en-GB"/>
        </w:rPr>
        <w:drawing>
          <wp:inline distT="0" distB="0" distL="0" distR="0" wp14:anchorId="72E0015E" wp14:editId="21FFCC98">
            <wp:extent cx="3206075" cy="2411577"/>
            <wp:effectExtent l="0" t="0" r="0" b="1905"/>
            <wp:docPr id="5" name="Picture 5" descr="The definition of convex hull. In the figure, the polygon is the convex hull of the poin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finition of convex hull. In the figure, the polygon is the convex hull of the point s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8104" cy="2420625"/>
                    </a:xfrm>
                    <a:prstGeom prst="rect">
                      <a:avLst/>
                    </a:prstGeom>
                    <a:noFill/>
                    <a:ln>
                      <a:noFill/>
                    </a:ln>
                  </pic:spPr>
                </pic:pic>
              </a:graphicData>
            </a:graphic>
          </wp:inline>
        </w:drawing>
      </w:r>
      <w:r w:rsidRPr="00957B25">
        <w:rPr>
          <w:rFonts w:ascii="Times New Roman" w:hAnsi="Times New Roman"/>
          <w:lang w:val="en-CZ" w:eastAsia="en-GB"/>
        </w:rPr>
        <w:fldChar w:fldCharType="end"/>
      </w:r>
    </w:p>
    <w:p w14:paraId="3AC834AA" w14:textId="734E79FE" w:rsidR="00671E40" w:rsidRDefault="00957B25" w:rsidP="00671E40">
      <w:pPr>
        <w:spacing w:after="0" w:line="240" w:lineRule="auto"/>
        <w:jc w:val="center"/>
        <w:rPr>
          <w:rFonts w:ascii="Calibri" w:hAnsi="Calibri" w:cs="Calibri"/>
          <w:i/>
          <w:iCs/>
          <w:lang w:val="en-US" w:eastAsia="en-GB"/>
        </w:rPr>
      </w:pPr>
      <w:r w:rsidRPr="00671E40">
        <w:rPr>
          <w:rFonts w:ascii="Calibri" w:hAnsi="Calibri" w:cs="Calibri"/>
          <w:i/>
          <w:iCs/>
          <w:lang w:eastAsia="en-GB"/>
        </w:rPr>
        <w:t>Obrázek 4: Konvexní obal bodů v</w:t>
      </w:r>
      <w:r w:rsidR="00671E40" w:rsidRPr="00671E40">
        <w:rPr>
          <w:rFonts w:ascii="Calibri" w:hAnsi="Calibri" w:cs="Calibri"/>
          <w:i/>
          <w:iCs/>
          <w:lang w:eastAsia="en-GB"/>
        </w:rPr>
        <w:t> rovině [35]</w:t>
      </w:r>
    </w:p>
    <w:p w14:paraId="24AAF059" w14:textId="77777777" w:rsidR="00671E40" w:rsidRPr="00671E40" w:rsidRDefault="00671E40" w:rsidP="00671E40">
      <w:pPr>
        <w:spacing w:after="0" w:line="240" w:lineRule="auto"/>
        <w:jc w:val="center"/>
        <w:rPr>
          <w:rFonts w:ascii="Calibri" w:hAnsi="Calibri" w:cs="Calibri"/>
          <w:i/>
          <w:iCs/>
          <w:sz w:val="20"/>
          <w:szCs w:val="20"/>
          <w:lang w:val="en-US" w:eastAsia="en-GB"/>
        </w:rPr>
      </w:pPr>
    </w:p>
    <w:p w14:paraId="316B5645" w14:textId="2A5B9CA6" w:rsidR="00CF5B01" w:rsidRDefault="00D75734" w:rsidP="00D75734">
      <w:pPr>
        <w:ind w:firstLine="708"/>
      </w:pPr>
      <w:r>
        <w:t>Konvexnost oblasti</w:t>
      </w:r>
      <w:r w:rsidR="003A3470">
        <w:t xml:space="preserve"> platí, pokud </w:t>
      </w:r>
      <w:r w:rsidR="007C7A60">
        <w:t>jsou dva body v něm sobě vzájemně vidi</w:t>
      </w:r>
      <w:r w:rsidR="00DD5748">
        <w:t>t</w:t>
      </w:r>
      <w:r w:rsidR="007C7A60">
        <w:t xml:space="preserve">elné. </w:t>
      </w:r>
      <w:r w:rsidR="00DD5748">
        <w:t xml:space="preserve">Oblast bodů bude označována </w:t>
      </w:r>
      <m:oMath>
        <m:r>
          <w:rPr>
            <w:rFonts w:ascii="Cambria Math" w:hAnsi="Cambria Math"/>
          </w:rPr>
          <m:t>S</m:t>
        </m:r>
      </m:oMath>
      <w:r w:rsidR="006D5C05">
        <w:t xml:space="preserve">, </w:t>
      </w:r>
      <w:r w:rsidR="004D7DDD">
        <w:t>a intuitivně lze vizualizovat její konvexní obal.</w:t>
      </w:r>
      <w:r w:rsidR="00851148">
        <w:t xml:space="preserve"> </w:t>
      </w:r>
      <w:r w:rsidR="003F06E2">
        <w:t xml:space="preserve">Představme si špendlíky zabodané na nástěnce. Obal těchto bodů je </w:t>
      </w:r>
      <w:r w:rsidR="006B3AB9">
        <w:t>vyhrazen</w:t>
      </w:r>
      <w:r w:rsidR="003F06E2">
        <w:t xml:space="preserve"> pomocí</w:t>
      </w:r>
      <w:r w:rsidR="00831CF0">
        <w:t xml:space="preserve"> gumičky </w:t>
      </w:r>
      <w:r w:rsidR="00DF4F61">
        <w:t>napnuté okolo všech bodů</w:t>
      </w:r>
      <w:r w:rsidR="006D19EE">
        <w:t xml:space="preserve">. </w:t>
      </w:r>
      <w:r w:rsidR="00086974">
        <w:t xml:space="preserve">Je potřeba pamatovat na pravidlo </w:t>
      </w:r>
      <w:r w:rsidR="00486147">
        <w:t xml:space="preserve">vzájemné </w:t>
      </w:r>
      <w:r w:rsidR="00086974">
        <w:t xml:space="preserve">viditelnosti. </w:t>
      </w:r>
      <w:r w:rsidR="00486147">
        <w:t xml:space="preserve">Jakmile neplatí pro všechny dvojice bodů, jedná se o nekonvexní region. </w:t>
      </w:r>
      <w:r w:rsidR="002A047B">
        <w:t xml:space="preserve">Před uvedením formální definice je nutno zmínit, že </w:t>
      </w:r>
      <w:r w:rsidR="005020B4">
        <w:t>si lze díky</w:t>
      </w:r>
      <w:r w:rsidR="00CF5B01">
        <w:t xml:space="preserve"> příkladu s gumičkou </w:t>
      </w:r>
      <w:r w:rsidR="00ED1B7C">
        <w:t>představit</w:t>
      </w:r>
      <w:r w:rsidR="00CF5B01">
        <w:t xml:space="preserve"> konvexní obal </w:t>
      </w:r>
      <w:r w:rsidR="00ED1B7C">
        <w:t xml:space="preserve">jako </w:t>
      </w:r>
      <w:r w:rsidR="00CF5B01">
        <w:t>ten nejmenší mezi obaly zahrnujícími všechny body regionu</w:t>
      </w:r>
      <w:r w:rsidR="006C4F6D">
        <w:t xml:space="preserve"> </w:t>
      </w:r>
      <w:r w:rsidR="006C4F6D" w:rsidRPr="00732692">
        <w:t>[</w:t>
      </w:r>
      <w:r w:rsidR="006C4F6D">
        <w:t>12</w:t>
      </w:r>
      <w:r w:rsidR="006C4F6D" w:rsidRPr="00732692">
        <w:t>]</w:t>
      </w:r>
      <w:r w:rsidR="006C4F6D">
        <w:t>.</w:t>
      </w:r>
    </w:p>
    <w:p w14:paraId="2CB10C29" w14:textId="44BB8EFE" w:rsidR="00F95662" w:rsidRDefault="00CF5B01" w:rsidP="00CF5B01">
      <w:pPr>
        <w:rPr>
          <w:i/>
        </w:rPr>
      </w:pPr>
      <w:r w:rsidRPr="00F95662">
        <w:rPr>
          <w:b/>
          <w:bCs/>
        </w:rPr>
        <w:t>Definice konvexního obalu.</w:t>
      </w:r>
      <w:r>
        <w:t xml:space="preserve"> </w:t>
      </w:r>
      <w:r w:rsidR="00F95662">
        <w:rPr>
          <w:i/>
          <w:iCs/>
        </w:rPr>
        <w:t xml:space="preserve">Konvexní obal </w:t>
      </w:r>
      <m:oMath>
        <m:r>
          <w:rPr>
            <w:rFonts w:ascii="Cambria Math" w:hAnsi="Cambria Math"/>
          </w:rPr>
          <m:t>S</m:t>
        </m:r>
      </m:oMath>
      <w:r w:rsidR="00F95662">
        <w:rPr>
          <w:i/>
          <w:iCs/>
        </w:rPr>
        <w:t xml:space="preserve">, označen pomocí </w:t>
      </w:r>
      <m:oMath>
        <m:r>
          <w:rPr>
            <w:rFonts w:ascii="Cambria Math" w:hAnsi="Cambria Math"/>
          </w:rPr>
          <m:t>conv(S)</m:t>
        </m:r>
      </m:oMath>
      <w:r w:rsidR="008D153D">
        <w:rPr>
          <w:i/>
          <w:iCs/>
        </w:rPr>
        <w:t xml:space="preserve">, </w:t>
      </w:r>
      <w:r w:rsidR="00F95662">
        <w:rPr>
          <w:i/>
          <w:iCs/>
        </w:rPr>
        <w:t xml:space="preserve">je průnik všech konvexních oblastí obsahujících </w:t>
      </w:r>
      <m:oMath>
        <m:r>
          <w:rPr>
            <w:rFonts w:ascii="Cambria Math" w:hAnsi="Cambria Math"/>
          </w:rPr>
          <m:t xml:space="preserve">S </m:t>
        </m:r>
      </m:oMath>
      <w:r w:rsidR="007B424B" w:rsidRPr="00656E94">
        <w:rPr>
          <w:i/>
        </w:rPr>
        <w:t>[12].</w:t>
      </w:r>
    </w:p>
    <w:p w14:paraId="7B2F7F0D" w14:textId="1B6BA7A2" w:rsidR="00F9052F" w:rsidRDefault="00CE6835" w:rsidP="00CE6835">
      <w:pPr>
        <w:ind w:firstLine="708"/>
      </w:pPr>
      <w:r>
        <w:t xml:space="preserve">Nyní se podíváme na </w:t>
      </w:r>
      <w:r w:rsidR="006A785B">
        <w:t xml:space="preserve">princip samotné </w:t>
      </w:r>
      <w:r w:rsidR="003C7937">
        <w:t>triangulace</w:t>
      </w:r>
      <w:r w:rsidR="006A785B">
        <w:t xml:space="preserve"> neboli rozdělování</w:t>
      </w:r>
      <w:r w:rsidR="00131CC7">
        <w:t xml:space="preserve"> setu</w:t>
      </w:r>
      <w:r w:rsidR="006A785B">
        <w:t xml:space="preserve"> bodů do </w:t>
      </w:r>
      <w:r w:rsidR="00A66B3F">
        <w:t>trojúhelníků.</w:t>
      </w:r>
      <w:r w:rsidR="003C7937">
        <w:t xml:space="preserve"> Obecně zde uvádíme </w:t>
      </w:r>
      <w:r w:rsidR="001955F9">
        <w:t xml:space="preserve">skupiny bodů, které nejsou nijak ohraničené. V experimentu této práce budou všechny body omezeny na území </w:t>
      </w:r>
      <w:r w:rsidR="004525D7">
        <w:t xml:space="preserve">jednotkového prostoru. </w:t>
      </w:r>
      <w:r w:rsidR="00490B00">
        <w:t xml:space="preserve">Předtím než se </w:t>
      </w:r>
      <w:r w:rsidR="00F76D63">
        <w:t>přesuneme</w:t>
      </w:r>
      <w:r w:rsidR="00490B00">
        <w:t xml:space="preserve"> na nej</w:t>
      </w:r>
      <w:r w:rsidR="007E0C53">
        <w:t xml:space="preserve">důležitější, a </w:t>
      </w:r>
      <w:r w:rsidR="00F76D63">
        <w:t>v experimentu</w:t>
      </w:r>
      <w:r w:rsidR="007E0C53">
        <w:t xml:space="preserve"> využívanou, Dela</w:t>
      </w:r>
      <w:r w:rsidR="003357E6">
        <w:t>u</w:t>
      </w:r>
      <w:r w:rsidR="007E0C53">
        <w:t>n</w:t>
      </w:r>
      <w:r w:rsidR="0003305F">
        <w:t>a</w:t>
      </w:r>
      <w:r w:rsidR="007E0C53">
        <w:t xml:space="preserve">yho triangulaci, </w:t>
      </w:r>
      <w:r w:rsidR="005079FF">
        <w:t xml:space="preserve">si </w:t>
      </w:r>
      <w:r w:rsidR="007E0C53">
        <w:t>ukážeme</w:t>
      </w:r>
      <w:r w:rsidR="00684F5A">
        <w:t xml:space="preserve"> základní algoritmus a kombinatoriku společně s</w:t>
      </w:r>
      <w:r w:rsidR="001E76F8">
        <w:t>e strukturou zahrnutou v překlápěcím grafu</w:t>
      </w:r>
      <w:r w:rsidR="0008186B">
        <w:t xml:space="preserve"> </w:t>
      </w:r>
      <w:r w:rsidR="0008186B" w:rsidRPr="00732692">
        <w:t>[</w:t>
      </w:r>
      <w:r w:rsidR="0008186B">
        <w:t>12</w:t>
      </w:r>
      <w:r w:rsidR="0008186B" w:rsidRPr="00732692">
        <w:t>]</w:t>
      </w:r>
      <w:r w:rsidR="0008186B">
        <w:t>.</w:t>
      </w:r>
    </w:p>
    <w:p w14:paraId="0C1F066C" w14:textId="3CD433E6" w:rsidR="00F50E2F" w:rsidRDefault="00F9052F" w:rsidP="00CE6835">
      <w:pPr>
        <w:ind w:firstLine="708"/>
      </w:pPr>
      <w:r>
        <w:t xml:space="preserve">V našem </w:t>
      </w:r>
      <w:r w:rsidR="003357E6">
        <w:t xml:space="preserve">omezeném </w:t>
      </w:r>
      <w:r>
        <w:t>prostoru půjde o triangulaci bodů</w:t>
      </w:r>
      <w:r w:rsidR="00C7197B">
        <w:t xml:space="preserve">. </w:t>
      </w:r>
      <w:r w:rsidR="007E6258">
        <w:t xml:space="preserve">Vzniklý tvar </w:t>
      </w:r>
      <w:r w:rsidR="00CB03A3">
        <w:t xml:space="preserve">vypadá obdobně </w:t>
      </w:r>
      <w:r w:rsidR="00C7197B">
        <w:t xml:space="preserve">jako obří </w:t>
      </w:r>
      <w:r w:rsidR="003357E6">
        <w:t>mnohostěn</w:t>
      </w:r>
      <w:r w:rsidR="00C7197B">
        <w:t xml:space="preserve">. Je potřeba rozlišit krajní a vnitřní hrany těchto útvarů. </w:t>
      </w:r>
      <w:r w:rsidR="00F50E2F">
        <w:t>Hrana bude v našem případě označovat spojení právě dvou bodů z </w:t>
      </w:r>
      <m:oMath>
        <m:r>
          <w:rPr>
            <w:rFonts w:ascii="Cambria Math" w:hAnsi="Cambria Math"/>
          </w:rPr>
          <m:t>S</m:t>
        </m:r>
      </m:oMath>
      <w:r w:rsidR="0008186B">
        <w:t xml:space="preserve"> </w:t>
      </w:r>
      <w:r w:rsidR="0008186B" w:rsidRPr="00732692">
        <w:t>[</w:t>
      </w:r>
      <w:r w:rsidR="0008186B">
        <w:t>12</w:t>
      </w:r>
      <w:r w:rsidR="0008186B" w:rsidRPr="00732692">
        <w:t>]</w:t>
      </w:r>
      <w:r w:rsidR="0008186B">
        <w:t>.</w:t>
      </w:r>
    </w:p>
    <w:p w14:paraId="24AE1FC6" w14:textId="451FE5A4" w:rsidR="00F50E2F" w:rsidRPr="00656E94" w:rsidRDefault="00F50E2F" w:rsidP="00656E94">
      <w:pPr>
        <w:ind w:firstLine="708"/>
      </w:pPr>
      <w:r w:rsidRPr="00C51F7E">
        <w:rPr>
          <w:b/>
          <w:bCs/>
        </w:rPr>
        <w:t>Definice triangulace.</w:t>
      </w:r>
      <w:r>
        <w:t xml:space="preserve"> </w:t>
      </w:r>
      <w:r w:rsidR="00907162">
        <w:rPr>
          <w:i/>
          <w:iCs/>
        </w:rPr>
        <w:t xml:space="preserve">Triangulace rovinné skupiny bodů </w:t>
      </w:r>
      <m:oMath>
        <m:r>
          <w:rPr>
            <w:rFonts w:ascii="Cambria Math" w:hAnsi="Cambria Math"/>
          </w:rPr>
          <m:t>S</m:t>
        </m:r>
      </m:oMath>
      <w:r w:rsidR="00907162">
        <w:rPr>
          <w:i/>
          <w:iCs/>
        </w:rPr>
        <w:t xml:space="preserve"> je </w:t>
      </w:r>
      <w:proofErr w:type="spellStart"/>
      <w:r w:rsidR="00A45B16">
        <w:rPr>
          <w:i/>
          <w:iCs/>
        </w:rPr>
        <w:t>pod</w:t>
      </w:r>
      <w:r w:rsidR="00056FD8">
        <w:rPr>
          <w:i/>
          <w:iCs/>
        </w:rPr>
        <w:t>divize</w:t>
      </w:r>
      <w:proofErr w:type="spellEnd"/>
      <w:r w:rsidR="00056FD8">
        <w:rPr>
          <w:i/>
          <w:iCs/>
        </w:rPr>
        <w:t xml:space="preserve"> </w:t>
      </w:r>
      <w:r w:rsidR="00FA09F7">
        <w:rPr>
          <w:i/>
          <w:iCs/>
        </w:rPr>
        <w:t xml:space="preserve">roviny určené pomocí maximální setu nekřížících se hran jejichž </w:t>
      </w:r>
      <w:r w:rsidR="00C51F7E">
        <w:rPr>
          <w:i/>
          <w:iCs/>
        </w:rPr>
        <w:t xml:space="preserve">set vrcholů je </w:t>
      </w:r>
      <m:oMath>
        <m:r>
          <w:rPr>
            <w:rFonts w:ascii="Cambria Math" w:hAnsi="Cambria Math"/>
          </w:rPr>
          <m:t>S</m:t>
        </m:r>
      </m:oMath>
      <w:r w:rsidR="00656E94" w:rsidRPr="00656E94">
        <w:rPr>
          <w:i/>
        </w:rPr>
        <w:t xml:space="preserve"> [12].</w:t>
      </w:r>
    </w:p>
    <w:p w14:paraId="50669F5F" w14:textId="3B76E4F8" w:rsidR="008A1FFD" w:rsidRDefault="00D71FC1" w:rsidP="00CE6835">
      <w:pPr>
        <w:ind w:firstLine="708"/>
      </w:pPr>
      <w:r>
        <w:lastRenderedPageBreak/>
        <w:t xml:space="preserve">Pojem maximální </w:t>
      </w:r>
      <w:r w:rsidR="00663149">
        <w:t>indikuje</w:t>
      </w:r>
      <w:r>
        <w:t xml:space="preserve"> nutnost křížení </w:t>
      </w:r>
      <w:r w:rsidR="00491A55">
        <w:t>vnitřku alespoň jedn</w:t>
      </w:r>
      <w:r w:rsidR="00663149">
        <w:t>é</w:t>
      </w:r>
      <w:r w:rsidR="00491A55">
        <w:t xml:space="preserve"> hran</w:t>
      </w:r>
      <w:r w:rsidR="00663149">
        <w:t>y</w:t>
      </w:r>
      <w:r w:rsidR="00491A55">
        <w:t xml:space="preserve"> triangulace pro jakoukoli hranu, která není v triangulac</w:t>
      </w:r>
      <w:r w:rsidR="00663149">
        <w:t>i</w:t>
      </w:r>
      <w:r w:rsidR="0008186B">
        <w:t xml:space="preserve"> </w:t>
      </w:r>
      <w:r w:rsidR="0008186B" w:rsidRPr="00732692">
        <w:t>[</w:t>
      </w:r>
      <w:r w:rsidR="0008186B">
        <w:t>12</w:t>
      </w:r>
      <w:r w:rsidR="0008186B" w:rsidRPr="00732692">
        <w:t>]</w:t>
      </w:r>
      <w:r w:rsidR="0008186B">
        <w:t>.</w:t>
      </w:r>
    </w:p>
    <w:p w14:paraId="7F457AAC" w14:textId="587E9C87" w:rsidR="00830DA1" w:rsidRDefault="000567B0" w:rsidP="00CE6835">
      <w:pPr>
        <w:ind w:firstLine="708"/>
      </w:pPr>
      <w:r>
        <w:t>Po uvedení definice je možné uvést algor</w:t>
      </w:r>
      <w:r w:rsidR="00B54562">
        <w:t xml:space="preserve">itmus </w:t>
      </w:r>
      <w:proofErr w:type="spellStart"/>
      <w:r w:rsidR="00B54562">
        <w:t>trojúhelníkové-štěpení</w:t>
      </w:r>
      <w:proofErr w:type="spellEnd"/>
      <w:r w:rsidR="00B54562">
        <w:t xml:space="preserve"> pro tvorbu triangulace. </w:t>
      </w:r>
      <w:r w:rsidR="00A90732">
        <w:t>Pro jednoduchost předkládejme neexistenci třech kolineárních bodů</w:t>
      </w:r>
      <w:r w:rsidR="008E2018">
        <w:t xml:space="preserve"> neboli takových</w:t>
      </w:r>
      <w:r w:rsidR="00DD2802">
        <w:t>, které neleží na jedné přímce</w:t>
      </w:r>
      <w:r w:rsidR="0008186B">
        <w:t xml:space="preserve"> </w:t>
      </w:r>
      <w:r w:rsidR="0008186B" w:rsidRPr="00732692">
        <w:t>[</w:t>
      </w:r>
      <w:r w:rsidR="0008186B">
        <w:t>12</w:t>
      </w:r>
      <w:r w:rsidR="0008186B" w:rsidRPr="00732692">
        <w:t>]</w:t>
      </w:r>
      <w:r w:rsidR="0008186B">
        <w:t>.</w:t>
      </w:r>
    </w:p>
    <w:p w14:paraId="7759F407" w14:textId="797CD8CB" w:rsidR="00830DA1" w:rsidRDefault="00830DA1" w:rsidP="00BF1A84">
      <w:pPr>
        <w:ind w:firstLine="708"/>
      </w:pPr>
      <w:r w:rsidRPr="0082496C">
        <w:rPr>
          <w:b/>
          <w:bCs/>
        </w:rPr>
        <w:t xml:space="preserve">Algoritmus </w:t>
      </w:r>
      <w:proofErr w:type="spellStart"/>
      <w:r w:rsidRPr="0082496C">
        <w:rPr>
          <w:b/>
          <w:bCs/>
        </w:rPr>
        <w:t>trojúhelníkové-štěpení</w:t>
      </w:r>
      <w:proofErr w:type="spellEnd"/>
      <w:r w:rsidRPr="0082496C">
        <w:rPr>
          <w:b/>
          <w:bCs/>
        </w:rPr>
        <w:t>.</w:t>
      </w:r>
      <w:r>
        <w:t xml:space="preserve"> </w:t>
      </w:r>
      <w:r w:rsidRPr="0082496C">
        <w:rPr>
          <w:i/>
          <w:iCs/>
        </w:rPr>
        <w:t xml:space="preserve">Nalezněte konvexní obal </w:t>
      </w:r>
      <w:r w:rsidR="00702ECD" w:rsidRPr="0082496C">
        <w:rPr>
          <w:i/>
          <w:iCs/>
        </w:rPr>
        <w:t xml:space="preserve">pro </w:t>
      </w:r>
      <m:oMath>
        <m:r>
          <w:rPr>
            <w:rFonts w:ascii="Cambria Math" w:hAnsi="Cambria Math"/>
          </w:rPr>
          <m:t>S</m:t>
        </m:r>
      </m:oMath>
      <w:r w:rsidR="00702ECD" w:rsidRPr="0082496C">
        <w:rPr>
          <w:i/>
          <w:iCs/>
        </w:rPr>
        <w:t xml:space="preserve"> a triangulujte ho jako </w:t>
      </w:r>
      <w:r w:rsidR="00DD2802">
        <w:rPr>
          <w:i/>
          <w:iCs/>
        </w:rPr>
        <w:t>mnohostěn</w:t>
      </w:r>
      <w:r w:rsidR="00702ECD" w:rsidRPr="0082496C">
        <w:rPr>
          <w:i/>
          <w:iCs/>
        </w:rPr>
        <w:t xml:space="preserve">. Vyberte vnitřní bod a nakreslete hrany ke třem </w:t>
      </w:r>
      <w:r w:rsidR="0082496C" w:rsidRPr="0082496C">
        <w:rPr>
          <w:i/>
          <w:iCs/>
        </w:rPr>
        <w:t xml:space="preserve">vrcholům trojúhelníku, které ho obsahují. Pokračujte tento proces </w:t>
      </w:r>
      <w:r w:rsidR="003F2E37">
        <w:rPr>
          <w:i/>
          <w:iCs/>
        </w:rPr>
        <w:t>d</w:t>
      </w:r>
      <w:r w:rsidR="0082496C" w:rsidRPr="0082496C">
        <w:rPr>
          <w:i/>
          <w:iCs/>
        </w:rPr>
        <w:t>o vyčerpání všech vnitřních bodů</w:t>
      </w:r>
      <w:r w:rsidR="00BF1A84">
        <w:rPr>
          <w:i/>
          <w:iCs/>
        </w:rPr>
        <w:t xml:space="preserve"> </w:t>
      </w:r>
      <w:r w:rsidR="00BF1A84" w:rsidRPr="00BF1A84">
        <w:rPr>
          <w:i/>
          <w:iCs/>
        </w:rPr>
        <w:t>[12].</w:t>
      </w:r>
    </w:p>
    <w:p w14:paraId="4846261E" w14:textId="40A82798" w:rsidR="00871926" w:rsidRDefault="00902123" w:rsidP="00902123">
      <w:pPr>
        <w:ind w:firstLine="708"/>
      </w:pPr>
      <w:r>
        <w:t xml:space="preserve">Triangulace skupiny bodů mohou vzniknout různé. Pro všechny takové platí </w:t>
      </w:r>
      <w:r w:rsidR="00286230">
        <w:t xml:space="preserve">existence stejného počtu trojúhelníků. Jejich počet </w:t>
      </w:r>
      <w:r w:rsidR="005D14FA">
        <w:t>je</w:t>
      </w:r>
      <w:r w:rsidR="00286230">
        <w:t xml:space="preserve"> urč</w:t>
      </w:r>
      <w:r w:rsidR="005D14FA">
        <w:t>itelný</w:t>
      </w:r>
      <w:r w:rsidR="00286230">
        <w:t xml:space="preserve"> pomocí vzor</w:t>
      </w:r>
      <w:r w:rsidR="005D14FA">
        <w:t>ce</w:t>
      </w:r>
      <w:r w:rsidR="00286230">
        <w:t xml:space="preserve">. </w:t>
      </w:r>
      <w:r w:rsidR="00DD0FAA">
        <w:t>Pokračujeme s</w:t>
      </w:r>
      <w:r w:rsidR="00D25AF3">
        <w:t>tále s</w:t>
      </w:r>
      <w:r w:rsidR="00DD0FAA">
        <w:t xml:space="preserve"> označením skupiny bodů </w:t>
      </w:r>
      <w:r w:rsidR="00D25AF3">
        <w:t xml:space="preserve">jako </w:t>
      </w:r>
      <m:oMath>
        <m:r>
          <w:rPr>
            <w:rFonts w:ascii="Cambria Math" w:hAnsi="Cambria Math"/>
          </w:rPr>
          <m:t>S</m:t>
        </m:r>
      </m:oMath>
      <w:r w:rsidR="008D153D">
        <w:t>,</w:t>
      </w:r>
      <w:r w:rsidR="00DD0FAA">
        <w:t xml:space="preserve"> pokud označíme vnitřní body </w:t>
      </w:r>
      <m:oMath>
        <m:r>
          <w:rPr>
            <w:rFonts w:ascii="Cambria Math" w:eastAsia="Liberation Serif" w:hAnsi="Cambria Math"/>
            <w:color w:val="000000" w:themeColor="text1"/>
            <w:lang w:eastAsia="en-US"/>
          </w:rPr>
          <m:t>k</m:t>
        </m:r>
      </m:oMath>
      <w:r w:rsidR="00136A9F">
        <w:t xml:space="preserve"> a body tvořící obal jako </w:t>
      </w:r>
      <m:oMath>
        <m:r>
          <w:rPr>
            <w:rFonts w:ascii="Cambria Math" w:eastAsia="Liberation Serif" w:hAnsi="Cambria Math"/>
            <w:color w:val="000000" w:themeColor="text1"/>
            <w:lang w:eastAsia="en-US"/>
          </w:rPr>
          <m:t>h</m:t>
        </m:r>
      </m:oMath>
      <w:r w:rsidR="00136A9F">
        <w:t xml:space="preserve"> dostáváme </w:t>
      </w:r>
      <m:oMath>
        <m:r>
          <w:rPr>
            <w:rFonts w:ascii="Cambria Math" w:hAnsi="Cambria Math"/>
          </w:rPr>
          <m:t>2k+h-</m:t>
        </m:r>
        <m:r>
          <w:rPr>
            <w:rFonts w:ascii="Cambria Math" w:hAnsi="Cambria Math"/>
          </w:rPr>
          <m:t>2</m:t>
        </m:r>
      </m:oMath>
      <w:r w:rsidR="00141341">
        <w:t xml:space="preserve"> </w:t>
      </w:r>
      <w:r w:rsidR="00136A9F">
        <w:t>určující počet trojúhelníků vytvořených jakoukoli triangulací setu bodů</w:t>
      </w:r>
      <w:r w:rsidR="0008186B">
        <w:t xml:space="preserve"> </w:t>
      </w:r>
      <w:r w:rsidR="0008186B" w:rsidRPr="00732692">
        <w:t>[</w:t>
      </w:r>
      <w:r w:rsidR="0008186B">
        <w:t>12</w:t>
      </w:r>
      <w:r w:rsidR="0008186B" w:rsidRPr="00732692">
        <w:t>]</w:t>
      </w:r>
      <w:r w:rsidR="0008186B">
        <w:t>.</w:t>
      </w:r>
    </w:p>
    <w:p w14:paraId="62ACAD68" w14:textId="087ECBB3" w:rsidR="003A3064" w:rsidRDefault="00605C0E" w:rsidP="00902123">
      <w:pPr>
        <w:ind w:firstLine="708"/>
      </w:pPr>
      <w:r>
        <w:t xml:space="preserve">Překlápěcí graf je </w:t>
      </w:r>
      <w:r w:rsidR="0081064B">
        <w:t xml:space="preserve">jednou z metod zkoumajících strukturu </w:t>
      </w:r>
      <w:r w:rsidR="00942652">
        <w:t xml:space="preserve">setu bodů </w:t>
      </w:r>
      <m:oMath>
        <m:r>
          <w:rPr>
            <w:rFonts w:ascii="Cambria Math" w:hAnsi="Cambria Math"/>
          </w:rPr>
          <m:t>S</m:t>
        </m:r>
      </m:oMath>
      <w:r w:rsidR="00942652">
        <w:t xml:space="preserve">. </w:t>
      </w:r>
      <w:r w:rsidR="007A5960">
        <w:t>Zaměřuje se na analýzu triangulací bodů z </w:t>
      </w:r>
      <m:oMath>
        <m:r>
          <w:rPr>
            <w:rFonts w:ascii="Cambria Math" w:hAnsi="Cambria Math"/>
          </w:rPr>
          <m:t>S</m:t>
        </m:r>
      </m:oMath>
      <w:r w:rsidR="007A5960">
        <w:t xml:space="preserve">. </w:t>
      </w:r>
      <w:r w:rsidR="00265B5E">
        <w:t xml:space="preserve">Již </w:t>
      </w:r>
      <w:r w:rsidR="00D46661">
        <w:t>bylo</w:t>
      </w:r>
      <w:r w:rsidR="00265B5E">
        <w:t xml:space="preserve"> uved</w:t>
      </w:r>
      <w:r w:rsidR="00D46661">
        <w:t>eno</w:t>
      </w:r>
      <w:r w:rsidR="00265B5E">
        <w:t xml:space="preserve">, že </w:t>
      </w:r>
      <w:r w:rsidR="004E5657">
        <w:t xml:space="preserve">stejný set bodů může mít různé triangulace. Tyto triangulace se </w:t>
      </w:r>
      <w:r w:rsidR="008315AF">
        <w:t xml:space="preserve">mezi sebou mohou lišit pouze o jednu diagonálu, ale také mohou být od sebe velmi odlišné. </w:t>
      </w:r>
      <w:r w:rsidR="001F5999">
        <w:t xml:space="preserve">Tato myšlenka se dá precizně definovat. Nejdříve </w:t>
      </w:r>
      <w:r w:rsidR="00827717">
        <w:t xml:space="preserve">si představme konvexní obdélník </w:t>
      </w:r>
      <m:oMath>
        <m:r>
          <w:rPr>
            <w:rFonts w:ascii="Cambria Math" w:hAnsi="Cambria Math"/>
          </w:rPr>
          <m:t>ABCD</m:t>
        </m:r>
      </m:oMath>
      <w:r w:rsidR="00827717">
        <w:t xml:space="preserve">. </w:t>
      </w:r>
      <w:r w:rsidR="00E30AB3">
        <w:t xml:space="preserve">Dále řekneme, že základní triangulace je tvořená trojúhelníky </w:t>
      </w:r>
      <m:oMath>
        <m:r>
          <w:rPr>
            <w:rFonts w:ascii="Cambria Math" w:hAnsi="Cambria Math"/>
          </w:rPr>
          <m:t>ABC</m:t>
        </m:r>
      </m:oMath>
      <w:r w:rsidR="00E30AB3">
        <w:t xml:space="preserve"> a </w:t>
      </w:r>
      <m:oMath>
        <m:r>
          <w:rPr>
            <w:rFonts w:ascii="Cambria Math" w:hAnsi="Cambria Math"/>
          </w:rPr>
          <m:t>ACD</m:t>
        </m:r>
      </m:oMath>
      <w:r w:rsidR="00E30AB3">
        <w:t xml:space="preserve">. </w:t>
      </w:r>
      <w:r w:rsidR="005A1849">
        <w:t xml:space="preserve">Pojem převrácení okraje změní diagonálu obdélníku tvořící triangulace </w:t>
      </w:r>
      <w:r w:rsidR="00BA420F">
        <w:t>z </w:t>
      </w:r>
      <m:oMath>
        <m:r>
          <w:rPr>
            <w:rFonts w:ascii="Cambria Math" w:hAnsi="Cambria Math"/>
          </w:rPr>
          <m:t>AC</m:t>
        </m:r>
      </m:oMath>
      <w:r w:rsidR="00BA420F">
        <w:t xml:space="preserve"> na </w:t>
      </w:r>
      <m:oMath>
        <m:r>
          <w:rPr>
            <w:rFonts w:ascii="Cambria Math" w:hAnsi="Cambria Math"/>
          </w:rPr>
          <m:t>BD</m:t>
        </m:r>
      </m:oMath>
      <w:r w:rsidR="00496C8C">
        <w:t xml:space="preserve"> a vzniknou trojúhelníky </w:t>
      </w:r>
      <m:oMath>
        <m:r>
          <w:rPr>
            <w:rFonts w:ascii="Cambria Math" w:hAnsi="Cambria Math"/>
          </w:rPr>
          <m:t>ABD</m:t>
        </m:r>
      </m:oMath>
      <w:r w:rsidR="00230B5B">
        <w:t xml:space="preserve"> </w:t>
      </w:r>
      <w:r w:rsidR="00810565">
        <w:t>s</w:t>
      </w:r>
      <w:r w:rsidR="00230B5B">
        <w:t xml:space="preserve"> </w:t>
      </w:r>
      <m:oMath>
        <m:r>
          <w:rPr>
            <w:rFonts w:ascii="Cambria Math" w:hAnsi="Cambria Math"/>
          </w:rPr>
          <m:t>BCD</m:t>
        </m:r>
      </m:oMath>
      <w:r w:rsidR="00BA420F">
        <w:t xml:space="preserve">. Takové prohození je možné pouze v konvexních útvarech </w:t>
      </w:r>
      <w:r w:rsidR="002F4F61" w:rsidRPr="00732692">
        <w:t>[</w:t>
      </w:r>
      <w:r w:rsidR="002F4F61">
        <w:t>12</w:t>
      </w:r>
      <w:r w:rsidR="002F4F61" w:rsidRPr="00732692">
        <w:t>]</w:t>
      </w:r>
      <w:r w:rsidR="0008186B">
        <w:t>.</w:t>
      </w:r>
    </w:p>
    <w:p w14:paraId="02BE2A7A" w14:textId="082737FF" w:rsidR="00AC4154" w:rsidRPr="00AC4154" w:rsidRDefault="00AC4154" w:rsidP="00AC4154">
      <w:pPr>
        <w:rPr>
          <w:i/>
          <w:iCs/>
        </w:rPr>
      </w:pPr>
      <w:r w:rsidRPr="00A15275">
        <w:rPr>
          <w:b/>
          <w:bCs/>
        </w:rPr>
        <w:t>Definice překlápěcí graf.</w:t>
      </w:r>
      <w:r>
        <w:t xml:space="preserve"> </w:t>
      </w:r>
      <w:r w:rsidR="00E04886">
        <w:rPr>
          <w:i/>
          <w:iCs/>
        </w:rPr>
        <w:t xml:space="preserve">Pro set bodů </w:t>
      </w:r>
      <m:oMath>
        <m:r>
          <w:rPr>
            <w:rFonts w:ascii="Cambria Math" w:hAnsi="Cambria Math"/>
          </w:rPr>
          <m:t>S</m:t>
        </m:r>
      </m:oMath>
      <w:r w:rsidR="00E04886">
        <w:rPr>
          <w:i/>
          <w:iCs/>
        </w:rPr>
        <w:t xml:space="preserve"> je překlápěcí graf </w:t>
      </w:r>
      <m:oMath>
        <m:r>
          <w:rPr>
            <w:rFonts w:ascii="Cambria Math" w:hAnsi="Cambria Math"/>
          </w:rPr>
          <m:t>S</m:t>
        </m:r>
      </m:oMath>
      <w:r w:rsidR="00E04886">
        <w:rPr>
          <w:i/>
          <w:iCs/>
        </w:rPr>
        <w:t xml:space="preserve"> graf, jehož uzly jsou sety triangulací </w:t>
      </w:r>
      <m:oMath>
        <m:r>
          <w:rPr>
            <w:rFonts w:ascii="Cambria Math" w:hAnsi="Cambria Math"/>
          </w:rPr>
          <m:t>S</m:t>
        </m:r>
      </m:oMath>
      <w:r w:rsidR="00E04886">
        <w:rPr>
          <w:i/>
          <w:iCs/>
        </w:rPr>
        <w:t xml:space="preserve">. Dva uzly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oMath>
      <w:r w:rsidR="00E04886">
        <w:rPr>
          <w:i/>
          <w:iCs/>
        </w:rPr>
        <w:t xml:space="preserve"> a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2</m:t>
            </m:r>
          </m:sub>
        </m:sSub>
      </m:oMath>
      <w:r w:rsidR="00E04886">
        <w:rPr>
          <w:i/>
          <w:iCs/>
        </w:rPr>
        <w:t xml:space="preserve"> z překláp</w:t>
      </w:r>
      <w:r w:rsidR="009123F6">
        <w:rPr>
          <w:i/>
          <w:iCs/>
        </w:rPr>
        <w:t>ě</w:t>
      </w:r>
      <w:r w:rsidR="00E04886">
        <w:rPr>
          <w:i/>
          <w:iCs/>
        </w:rPr>
        <w:t xml:space="preserve">cího grafu jsou spojeny pomocí </w:t>
      </w:r>
      <w:r w:rsidR="00A15275">
        <w:rPr>
          <w:i/>
          <w:iCs/>
        </w:rPr>
        <w:t>oblouku,</w:t>
      </w:r>
      <w:r w:rsidR="009123F6">
        <w:rPr>
          <w:i/>
          <w:iCs/>
        </w:rPr>
        <w:t xml:space="preserve"> jestli jedna diagonála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eastAsia="Liberation Serif" w:hAnsi="Cambria Math"/>
            <w:color w:val="000000" w:themeColor="text1"/>
            <w:lang w:eastAsia="en-US"/>
          </w:rPr>
          <m:t xml:space="preserve"> </m:t>
        </m:r>
      </m:oMath>
      <w:r w:rsidR="009123F6">
        <w:rPr>
          <w:i/>
          <w:iCs/>
        </w:rPr>
        <w:t xml:space="preserve">může být překlopena k získání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2</m:t>
            </m:r>
          </m:sub>
        </m:sSub>
      </m:oMath>
      <w:r w:rsidR="00425E95">
        <w:rPr>
          <w:i/>
          <w:iCs/>
        </w:rPr>
        <w:t xml:space="preserve"> </w:t>
      </w:r>
      <w:r w:rsidR="00425E95" w:rsidRPr="009235A7">
        <w:rPr>
          <w:i/>
          <w:iCs/>
        </w:rPr>
        <w:t>[11].</w:t>
      </w:r>
    </w:p>
    <w:p w14:paraId="3ABD6E32" w14:textId="72005F2B" w:rsidR="003A3064" w:rsidRDefault="00471859" w:rsidP="003929B6">
      <w:r>
        <w:tab/>
        <w:t>Předchozí definice bral</w:t>
      </w:r>
      <w:r w:rsidR="00AA0933">
        <w:t>i</w:t>
      </w:r>
      <w:r>
        <w:t xml:space="preserve"> v potaz pouze </w:t>
      </w:r>
      <w:r w:rsidR="00C4279F">
        <w:t xml:space="preserve">body v rovině. </w:t>
      </w:r>
      <w:r w:rsidR="00E27652">
        <w:t>V</w:t>
      </w:r>
      <w:r w:rsidR="000A0495">
        <w:t> této práci simulace vytváří právě takové triangulace. Po jejich vytvoření přiřadí užitky jeho vrcholů</w:t>
      </w:r>
      <w:r w:rsidR="00AA0933">
        <w:t>m</w:t>
      </w:r>
      <w:r w:rsidR="000A0495">
        <w:t>, které budou reprezentovat třetí dimenzi</w:t>
      </w:r>
      <w:r w:rsidR="00295496">
        <w:t xml:space="preserve"> </w:t>
      </w:r>
      <w:r w:rsidR="00295496" w:rsidRPr="00732692">
        <w:t>[</w:t>
      </w:r>
      <w:r w:rsidR="00295496">
        <w:t>11</w:t>
      </w:r>
      <w:r w:rsidR="00295496" w:rsidRPr="00732692">
        <w:t>]</w:t>
      </w:r>
      <w:r w:rsidR="00295496">
        <w:t>.</w:t>
      </w:r>
    </w:p>
    <w:p w14:paraId="5792E6EF" w14:textId="44FEDF57" w:rsidR="000A0495" w:rsidRDefault="000A0495" w:rsidP="003929B6">
      <w:r>
        <w:tab/>
      </w:r>
      <w:r w:rsidR="0087767D">
        <w:t xml:space="preserve">Triangulace </w:t>
      </w:r>
      <w:r w:rsidR="004559E6">
        <w:t xml:space="preserve">se mohou zdát zapouzdřené v překlápěcích grafech, přesto </w:t>
      </w:r>
      <w:r w:rsidR="00094EDB">
        <w:t>jsou</w:t>
      </w:r>
      <w:r w:rsidR="004559E6">
        <w:t xml:space="preserve"> v mnoha případech </w:t>
      </w:r>
      <w:r w:rsidR="006113DF">
        <w:t>o</w:t>
      </w:r>
      <w:r w:rsidR="00094EDB">
        <w:t xml:space="preserve">ceněny některé triangulace více než jiné. </w:t>
      </w:r>
      <w:r w:rsidR="001C732F">
        <w:t xml:space="preserve">Toto tvrzení nás </w:t>
      </w:r>
      <w:r w:rsidR="001C732F">
        <w:lastRenderedPageBreak/>
        <w:t>dostává k samotné Delaun</w:t>
      </w:r>
      <w:r w:rsidR="0003305F">
        <w:t>a</w:t>
      </w:r>
      <w:r w:rsidR="001C732F">
        <w:t xml:space="preserve">yho triangulaci. Nejčastěji může být tento algoritmus pozorován v oblastech rekonstrukce terénu, </w:t>
      </w:r>
      <w:r w:rsidR="00EE10C4">
        <w:t>kterým se práce přibližuje.</w:t>
      </w:r>
      <w:r w:rsidR="009D46D9">
        <w:t xml:space="preserve"> </w:t>
      </w:r>
      <w:r w:rsidR="004E6B57">
        <w:t>Daný postup je použit i u tvorby</w:t>
      </w:r>
      <w:r w:rsidR="00DD5F63">
        <w:t xml:space="preserve"> třídimenzionálních </w:t>
      </w:r>
      <w:r w:rsidR="004E6B57">
        <w:t xml:space="preserve">map Země. </w:t>
      </w:r>
      <w:r w:rsidR="00FA798F">
        <w:t xml:space="preserve">Na počátku tvorby těchto map byl pouze konečný vzorek bodů </w:t>
      </w:r>
      <w:r w:rsidR="00DD5F63">
        <w:t xml:space="preserve">povrchu </w:t>
      </w:r>
      <m:oMath>
        <m:r>
          <w:rPr>
            <w:rFonts w:ascii="Cambria Math" w:eastAsia="Liberation Serif" w:hAnsi="Cambria Math"/>
            <w:color w:val="000000" w:themeColor="text1"/>
            <w:lang w:eastAsia="en-US"/>
          </w:rPr>
          <m:t>S</m:t>
        </m:r>
      </m:oMath>
      <w:r w:rsidR="00DD5F63">
        <w:t> společně s naměřenými výškami</w:t>
      </w:r>
      <w:r w:rsidR="00B47D3E">
        <w:t xml:space="preserve">. Díky určeným výškám lze </w:t>
      </w:r>
      <w:r w:rsidR="00FC1A37">
        <w:t xml:space="preserve">určit výšku libovolného </w:t>
      </w:r>
      <w:r w:rsidR="000E7295">
        <w:t>blízkého bodu, který nebyl součástí vzorku bodů.</w:t>
      </w:r>
      <w:r w:rsidR="00EF0361">
        <w:t xml:space="preserve"> </w:t>
      </w:r>
      <w:r w:rsidR="005748E6">
        <w:t xml:space="preserve">Následující proces je přesnou kopií již zmíněného procesu experimentu. Prvním krokem je vytvoření triangulace bez ohledu na výšky bodů. </w:t>
      </w:r>
      <w:r w:rsidR="001C1FE9">
        <w:t xml:space="preserve">Následně jsou body posunuty do svých správných výšek. </w:t>
      </w:r>
      <w:r w:rsidR="00C929FB">
        <w:t xml:space="preserve">Zmíněné dva kroky </w:t>
      </w:r>
      <w:r w:rsidR="00D15AEA">
        <w:t>společně vytvořili trojrozměrné trojúhelníky, které tvoří po částech lineární terén Země</w:t>
      </w:r>
      <w:r w:rsidR="00295496">
        <w:t xml:space="preserve"> </w:t>
      </w:r>
      <w:r w:rsidR="00295496" w:rsidRPr="00732692">
        <w:t>[</w:t>
      </w:r>
      <w:r w:rsidR="00295496">
        <w:t>11</w:t>
      </w:r>
      <w:r w:rsidR="00295496" w:rsidRPr="00732692">
        <w:t>]</w:t>
      </w:r>
      <w:r w:rsidR="00295496">
        <w:t>.</w:t>
      </w:r>
    </w:p>
    <w:p w14:paraId="595CBA58" w14:textId="4836BAE5" w:rsidR="00F16B4A" w:rsidRDefault="007A468C" w:rsidP="00F16B4A">
      <w:pPr>
        <w:spacing w:after="0" w:line="240" w:lineRule="auto"/>
        <w:jc w:val="left"/>
        <w:rPr>
          <w:rFonts w:ascii="Calibri" w:hAnsi="Calibri" w:cs="Calibri"/>
          <w:lang w:val="en-CZ" w:eastAsia="en-GB"/>
        </w:rPr>
      </w:pPr>
      <w:r w:rsidRPr="007A468C">
        <w:rPr>
          <w:rFonts w:ascii="Calibri" w:hAnsi="Calibri" w:cs="Calibri"/>
          <w:noProof/>
          <w:lang w:val="en-CZ" w:eastAsia="en-GB"/>
        </w:rPr>
        <w:drawing>
          <wp:inline distT="0" distB="0" distL="0" distR="0" wp14:anchorId="2861BFEF" wp14:editId="7F60DACD">
            <wp:extent cx="5219700" cy="4104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219700" cy="4104005"/>
                    </a:xfrm>
                    <a:prstGeom prst="rect">
                      <a:avLst/>
                    </a:prstGeom>
                  </pic:spPr>
                </pic:pic>
              </a:graphicData>
            </a:graphic>
          </wp:inline>
        </w:drawing>
      </w:r>
    </w:p>
    <w:p w14:paraId="2F5AC4A5" w14:textId="2F2565D3" w:rsidR="00C33A3F" w:rsidRPr="00F16B4A" w:rsidRDefault="00C33A3F" w:rsidP="00C33A3F">
      <w:pPr>
        <w:spacing w:after="0" w:line="240" w:lineRule="auto"/>
        <w:jc w:val="center"/>
        <w:rPr>
          <w:rFonts w:ascii="Calibri" w:hAnsi="Calibri" w:cs="Calibri"/>
          <w:i/>
          <w:iCs/>
          <w:lang w:eastAsia="en-GB"/>
        </w:rPr>
      </w:pPr>
      <w:r w:rsidRPr="00C33A3F">
        <w:rPr>
          <w:rFonts w:ascii="Calibri" w:hAnsi="Calibri" w:cs="Calibri"/>
          <w:i/>
          <w:iCs/>
          <w:lang w:eastAsia="en-GB"/>
        </w:rPr>
        <w:t xml:space="preserve">Obrázek </w:t>
      </w:r>
      <w:r>
        <w:rPr>
          <w:rFonts w:ascii="Calibri" w:hAnsi="Calibri" w:cs="Calibri"/>
          <w:i/>
          <w:iCs/>
          <w:lang w:eastAsia="en-GB"/>
        </w:rPr>
        <w:t>5</w:t>
      </w:r>
      <w:r w:rsidRPr="00C33A3F">
        <w:rPr>
          <w:rFonts w:ascii="Calibri" w:hAnsi="Calibri" w:cs="Calibri"/>
          <w:i/>
          <w:iCs/>
          <w:lang w:eastAsia="en-GB"/>
        </w:rPr>
        <w:t>: Triangulace terénu [38]</w:t>
      </w:r>
      <w:r w:rsidR="00026D93">
        <w:rPr>
          <w:rFonts w:ascii="Calibri" w:hAnsi="Calibri" w:cs="Calibri"/>
          <w:i/>
          <w:iCs/>
          <w:lang w:eastAsia="en-GB"/>
        </w:rPr>
        <w:t>, upraveno</w:t>
      </w:r>
    </w:p>
    <w:p w14:paraId="322DF169" w14:textId="77777777" w:rsidR="00C33A3F" w:rsidRPr="00C33A3F" w:rsidRDefault="00C33A3F" w:rsidP="003929B6">
      <w:pPr>
        <w:rPr>
          <w:rFonts w:ascii="Calibri" w:hAnsi="Calibri" w:cs="Calibri"/>
          <w:sz w:val="6"/>
          <w:szCs w:val="6"/>
        </w:rPr>
      </w:pPr>
    </w:p>
    <w:p w14:paraId="4453BA49" w14:textId="37C2406A" w:rsidR="00EF0361" w:rsidRDefault="00EF0361" w:rsidP="003929B6">
      <w:r w:rsidRPr="007A468C">
        <w:rPr>
          <w:rFonts w:ascii="Calibri" w:hAnsi="Calibri" w:cs="Calibri"/>
        </w:rPr>
        <w:tab/>
        <w:t>Je třeba</w:t>
      </w:r>
      <w:r>
        <w:t xml:space="preserve"> s</w:t>
      </w:r>
      <w:r w:rsidR="009E0BA2">
        <w:t>i</w:t>
      </w:r>
      <w:r>
        <w:t xml:space="preserve"> </w:t>
      </w:r>
      <w:r w:rsidR="004137DC">
        <w:t>připomenout zmíněný</w:t>
      </w:r>
      <w:r>
        <w:t xml:space="preserve"> problém různých triangulací vytvořených z jednoho setu bodů </w:t>
      </w:r>
      <m:oMath>
        <m:r>
          <w:rPr>
            <w:rFonts w:ascii="Cambria Math" w:hAnsi="Cambria Math"/>
          </w:rPr>
          <m:t>S</m:t>
        </m:r>
      </m:oMath>
      <w:r>
        <w:t>.</w:t>
      </w:r>
      <w:r w:rsidR="004137DC">
        <w:t xml:space="preserve"> </w:t>
      </w:r>
      <w:r w:rsidR="00924692">
        <w:t xml:space="preserve">Není předem jasné, která z nich bude nejvhodnější pro reprezentaci daných bodů. </w:t>
      </w:r>
      <w:r w:rsidR="00BC6243">
        <w:t>Rovněž tak v realitě není, kromě vzorových bodů, známá reálná podoba terénu.</w:t>
      </w:r>
      <w:r w:rsidR="000500EF">
        <w:t xml:space="preserve"> Různé triangulace </w:t>
      </w:r>
      <w:r w:rsidR="00213E6C">
        <w:t xml:space="preserve">vytvářejí různé tvary terénu. Některé tyto změny mohou být velmi markantní. </w:t>
      </w:r>
      <w:r w:rsidR="00610572">
        <w:t xml:space="preserve">Výsledná mapa terénu bude výrazně odlišná při </w:t>
      </w:r>
      <w:r w:rsidR="00610572">
        <w:lastRenderedPageBreak/>
        <w:t>překlopení klíčových hran. V určitých případech je</w:t>
      </w:r>
      <w:r w:rsidR="001E4D53">
        <w:t xml:space="preserve"> možno</w:t>
      </w:r>
      <w:r w:rsidR="00610572">
        <w:t xml:space="preserve"> z údolí vytvoř</w:t>
      </w:r>
      <w:r w:rsidR="001E4D53">
        <w:t>it</w:t>
      </w:r>
      <w:r w:rsidR="00A54403">
        <w:t xml:space="preserve"> pahorek, jako </w:t>
      </w:r>
      <w:r w:rsidR="001E4D53">
        <w:t xml:space="preserve">je ukázáno </w:t>
      </w:r>
      <w:r w:rsidR="00A54403">
        <w:t xml:space="preserve">v následujícím </w:t>
      </w:r>
      <w:r w:rsidR="00400A6F">
        <w:t>obrázku</w:t>
      </w:r>
      <w:r w:rsidR="00295496">
        <w:t xml:space="preserve"> </w:t>
      </w:r>
      <w:r w:rsidR="00295496" w:rsidRPr="00732692">
        <w:t>[</w:t>
      </w:r>
      <w:r w:rsidR="00295496">
        <w:t>11</w:t>
      </w:r>
      <w:r w:rsidR="00295496" w:rsidRPr="00732692">
        <w:t>]</w:t>
      </w:r>
      <w:r w:rsidR="00295496">
        <w:t>.</w:t>
      </w:r>
    </w:p>
    <w:p w14:paraId="1F780D6B" w14:textId="0CB980A7" w:rsidR="00EE10C4" w:rsidRDefault="00400A6F" w:rsidP="003929B6">
      <w:r>
        <w:rPr>
          <w:noProof/>
        </w:rPr>
        <w:drawing>
          <wp:inline distT="0" distB="0" distL="0" distR="0" wp14:anchorId="0CD31430" wp14:editId="698B5822">
            <wp:extent cx="5219700" cy="2512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219700" cy="2512060"/>
                    </a:xfrm>
                    <a:prstGeom prst="rect">
                      <a:avLst/>
                    </a:prstGeom>
                  </pic:spPr>
                </pic:pic>
              </a:graphicData>
            </a:graphic>
          </wp:inline>
        </w:drawing>
      </w:r>
    </w:p>
    <w:p w14:paraId="01AE626D" w14:textId="3EEF32D9" w:rsidR="00400A6F" w:rsidRPr="00E74823" w:rsidRDefault="00E64097" w:rsidP="00E74823">
      <w:pPr>
        <w:jc w:val="center"/>
        <w:rPr>
          <w:i/>
          <w:iCs/>
        </w:rPr>
      </w:pPr>
      <w:r>
        <w:rPr>
          <w:i/>
          <w:iCs/>
        </w:rPr>
        <w:t xml:space="preserve">Obrázek </w:t>
      </w:r>
      <w:r w:rsidR="00C33A3F">
        <w:rPr>
          <w:i/>
          <w:iCs/>
        </w:rPr>
        <w:t>6</w:t>
      </w:r>
      <w:r>
        <w:rPr>
          <w:i/>
          <w:iCs/>
        </w:rPr>
        <w:t>: Ukázka možných triangulací čtyřúhelník</w:t>
      </w:r>
      <w:r w:rsidRPr="00993FC3">
        <w:rPr>
          <w:i/>
          <w:iCs/>
        </w:rPr>
        <w:t>u</w:t>
      </w:r>
      <w:r w:rsidR="00993FC3" w:rsidRPr="00993FC3">
        <w:rPr>
          <w:i/>
          <w:iCs/>
        </w:rPr>
        <w:t xml:space="preserve"> [11]</w:t>
      </w:r>
    </w:p>
    <w:p w14:paraId="1CA36786" w14:textId="4C794E29" w:rsidR="00026D93" w:rsidRDefault="00C33A3F" w:rsidP="00C33A3F">
      <w:r>
        <w:tab/>
      </w:r>
      <w:r w:rsidR="00EF5D50">
        <w:t xml:space="preserve">Kritérium toho, které triangulace jsou vhodnější můžeme zakládat na své zkušenosti </w:t>
      </w:r>
      <w:r w:rsidR="00EF435E">
        <w:t>se vzhledem terénu</w:t>
      </w:r>
      <w:r w:rsidR="0069648D">
        <w:t xml:space="preserve"> </w:t>
      </w:r>
      <w:r w:rsidR="0069648D" w:rsidRPr="00732692">
        <w:t>[</w:t>
      </w:r>
      <w:r w:rsidR="0069648D">
        <w:t>1</w:t>
      </w:r>
      <w:r w:rsidR="009D42CA">
        <w:t>1</w:t>
      </w:r>
      <w:r w:rsidR="0069648D" w:rsidRPr="00732692">
        <w:t>]</w:t>
      </w:r>
      <w:r w:rsidR="00EF435E">
        <w:t>. Díky nim můžeme vybrat z dostupných možností více přirozeně vypadající</w:t>
      </w:r>
      <w:r w:rsidR="001B63CF">
        <w:t xml:space="preserve"> triangulace.</w:t>
      </w:r>
      <w:r w:rsidR="00EF4ECC">
        <w:t xml:space="preserve"> Můžeme tuto intuici </w:t>
      </w:r>
      <w:r w:rsidR="00F96531">
        <w:t>aplikovat</w:t>
      </w:r>
      <w:r w:rsidR="00EF4ECC">
        <w:t xml:space="preserve"> na obrázku výše. </w:t>
      </w:r>
      <w:r w:rsidR="00234D16">
        <w:t xml:space="preserve">Pojďme označit body </w:t>
      </w:r>
      <w:r w:rsidR="00F92730">
        <w:t xml:space="preserve">čtyrúhelníku po řadě </w:t>
      </w:r>
      <m:oMath>
        <m:r>
          <w:rPr>
            <w:rFonts w:ascii="Cambria Math" w:eastAsia="Liberation Serif" w:hAnsi="Cambria Math"/>
            <w:color w:val="000000" w:themeColor="text1"/>
            <w:lang w:eastAsia="en-US"/>
          </w:rPr>
          <m:t>ABCD</m:t>
        </m:r>
      </m:oMath>
      <w:r w:rsidR="009868EC">
        <w:rPr>
          <w:color w:val="000000" w:themeColor="text1"/>
          <w:lang w:eastAsia="en-US"/>
        </w:rPr>
        <w:t xml:space="preserve"> </w:t>
      </w:r>
      <w:r w:rsidR="00F92730">
        <w:t>s výškami</w:t>
      </w:r>
      <w:r w:rsidR="00DF79DD">
        <w:t xml:space="preserve"> </w:t>
      </w:r>
      <m:oMath>
        <m:r>
          <w:rPr>
            <w:rFonts w:ascii="Cambria Math" w:eastAsia="Liberation Serif" w:hAnsi="Cambria Math"/>
            <w:color w:val="000000" w:themeColor="text1"/>
            <w:lang w:eastAsia="en-US"/>
          </w:rPr>
          <m:t>20, 8, 30, 7</m:t>
        </m:r>
      </m:oMath>
      <w:r w:rsidR="00817367">
        <w:t xml:space="preserve"> a triangulace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oMath>
      <w:r w:rsidR="00817367">
        <w:t xml:space="preserve"> a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2</m:t>
            </m:r>
          </m:sub>
        </m:sSub>
      </m:oMath>
      <w:r w:rsidR="00817367">
        <w:t xml:space="preserve">. </w:t>
      </w:r>
      <w:r w:rsidR="0069648D">
        <w:t xml:space="preserve">V triangulace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oMath>
      <w:r w:rsidR="0069648D">
        <w:t xml:space="preserve"> vidíme údolí s hranami </w:t>
      </w:r>
      <m:oMath>
        <m:r>
          <w:rPr>
            <w:rFonts w:ascii="Cambria Math" w:eastAsia="Liberation Serif" w:hAnsi="Cambria Math"/>
            <w:color w:val="000000" w:themeColor="text1"/>
            <w:lang w:eastAsia="en-US"/>
          </w:rPr>
          <m:t>BD</m:t>
        </m:r>
      </m:oMath>
      <w:r w:rsidR="0069648D">
        <w:t>, které jsou přibližně stejn</w:t>
      </w:r>
      <w:r w:rsidR="00365789">
        <w:t>ě vysoké</w:t>
      </w:r>
      <w:r w:rsidR="0099660E">
        <w:t xml:space="preserve"> a vzdálené od sebe </w:t>
      </w:r>
      <w:r w:rsidR="00365789">
        <w:t>menší vzdálenost</w:t>
      </w:r>
      <w:r w:rsidR="0099660E">
        <w:t xml:space="preserve"> než</w:t>
      </w:r>
      <w:r w:rsidR="00365789">
        <w:t xml:space="preserve"> úsečka</w:t>
      </w:r>
      <w:r w:rsidR="0099660E">
        <w:t xml:space="preserve"> </w:t>
      </w:r>
      <m:oMath>
        <m:r>
          <w:rPr>
            <w:rFonts w:ascii="Cambria Math" w:eastAsia="Liberation Serif" w:hAnsi="Cambria Math"/>
            <w:color w:val="000000" w:themeColor="text1"/>
            <w:lang w:eastAsia="en-US"/>
          </w:rPr>
          <m:t>AC</m:t>
        </m:r>
      </m:oMath>
      <w:r w:rsidR="00EE1BF8">
        <w:t xml:space="preserve">. Podle mého </w:t>
      </w:r>
      <w:r w:rsidR="00F40CA5">
        <w:t xml:space="preserve">subjektivního </w:t>
      </w:r>
      <w:r w:rsidR="00EE1BF8">
        <w:t xml:space="preserve">názoru se jedná o typičtěji pozorovaný fenomén oproti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2</m:t>
            </m:r>
          </m:sub>
        </m:sSub>
      </m:oMath>
      <w:r w:rsidR="00EE1BF8">
        <w:t xml:space="preserve">. Ve triangulaci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2</m:t>
            </m:r>
          </m:sub>
        </m:sSub>
      </m:oMath>
      <w:r w:rsidR="00EE1BF8">
        <w:t xml:space="preserve"> lze vidět velmi úzký </w:t>
      </w:r>
      <w:r w:rsidR="00CC277F">
        <w:t>pahorek, který je typický pro extrémní vrchoviny</w:t>
      </w:r>
      <w:r w:rsidR="00B952D3">
        <w:t>. Daná situace</w:t>
      </w:r>
      <w:r w:rsidR="00CC277F">
        <w:t xml:space="preserve"> není tolik typick</w:t>
      </w:r>
      <w:r w:rsidR="00B952D3">
        <w:t>ou</w:t>
      </w:r>
      <w:r w:rsidR="00B367D0">
        <w:t>, alespoň při zkoumání povrhu České republiky</w:t>
      </w:r>
      <w:r w:rsidR="00573169">
        <w:t xml:space="preserve"> oproti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oMath>
      <w:r w:rsidR="00573169">
        <w:t xml:space="preserve">, které reprezentuje údolí často </w:t>
      </w:r>
      <w:r w:rsidR="00B952D3">
        <w:t>pozorovatelné u nás</w:t>
      </w:r>
      <w:r w:rsidR="00295496">
        <w:t>.</w:t>
      </w:r>
    </w:p>
    <w:p w14:paraId="2B17074F" w14:textId="209C88FB" w:rsidR="00026D93" w:rsidRDefault="00026D93">
      <w:pPr>
        <w:spacing w:after="0" w:line="240" w:lineRule="auto"/>
        <w:jc w:val="left"/>
      </w:pPr>
      <w:r>
        <w:br w:type="page"/>
      </w:r>
    </w:p>
    <w:p w14:paraId="7F37E332" w14:textId="47518023" w:rsidR="00355D6A" w:rsidRDefault="00026D93" w:rsidP="00355D6A">
      <w:r>
        <w:rPr>
          <w:noProof/>
        </w:rPr>
        <w:lastRenderedPageBreak/>
        <w:drawing>
          <wp:anchor distT="0" distB="0" distL="114300" distR="114300" simplePos="0" relativeHeight="251660288" behindDoc="0" locked="0" layoutInCell="1" allowOverlap="1" wp14:anchorId="4A74113A" wp14:editId="16510210">
            <wp:simplePos x="0" y="0"/>
            <wp:positionH relativeFrom="column">
              <wp:posOffset>1234103</wp:posOffset>
            </wp:positionH>
            <wp:positionV relativeFrom="paragraph">
              <wp:posOffset>0</wp:posOffset>
            </wp:positionV>
            <wp:extent cx="2849880" cy="111252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9880" cy="1112520"/>
                    </a:xfrm>
                    <a:prstGeom prst="rect">
                      <a:avLst/>
                    </a:prstGeom>
                  </pic:spPr>
                </pic:pic>
              </a:graphicData>
            </a:graphic>
            <wp14:sizeRelH relativeFrom="page">
              <wp14:pctWidth>0</wp14:pctWidth>
            </wp14:sizeRelH>
            <wp14:sizeRelV relativeFrom="page">
              <wp14:pctHeight>0</wp14:pctHeight>
            </wp14:sizeRelV>
          </wp:anchor>
        </w:drawing>
      </w:r>
    </w:p>
    <w:p w14:paraId="76D05A66" w14:textId="2B29D75D" w:rsidR="008D6788" w:rsidRDefault="00331365" w:rsidP="00026D93">
      <w:pPr>
        <w:jc w:val="center"/>
        <w:rPr>
          <w:i/>
          <w:iCs/>
        </w:rPr>
      </w:pPr>
      <w:r>
        <w:rPr>
          <w:i/>
          <w:iCs/>
          <w:noProof/>
        </w:rPr>
        <w:drawing>
          <wp:anchor distT="0" distB="0" distL="114300" distR="114300" simplePos="0" relativeHeight="251658240" behindDoc="0" locked="0" layoutInCell="1" allowOverlap="1" wp14:anchorId="69DD6AC4" wp14:editId="3A12AF5A">
            <wp:simplePos x="0" y="0"/>
            <wp:positionH relativeFrom="column">
              <wp:posOffset>47720</wp:posOffset>
            </wp:positionH>
            <wp:positionV relativeFrom="paragraph">
              <wp:posOffset>359410</wp:posOffset>
            </wp:positionV>
            <wp:extent cx="5219700" cy="14865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9700" cy="1486535"/>
                    </a:xfrm>
                    <a:prstGeom prst="rect">
                      <a:avLst/>
                    </a:prstGeom>
                  </pic:spPr>
                </pic:pic>
              </a:graphicData>
            </a:graphic>
            <wp14:sizeRelH relativeFrom="page">
              <wp14:pctWidth>0</wp14:pctWidth>
            </wp14:sizeRelH>
            <wp14:sizeRelV relativeFrom="page">
              <wp14:pctHeight>0</wp14:pctHeight>
            </wp14:sizeRelV>
          </wp:anchor>
        </w:drawing>
      </w:r>
      <w:r w:rsidR="00D55D67" w:rsidRPr="008D6788">
        <w:rPr>
          <w:i/>
          <w:iCs/>
        </w:rPr>
        <w:t xml:space="preserve">Obrázek </w:t>
      </w:r>
      <w:r w:rsidR="00C33A3F">
        <w:rPr>
          <w:i/>
          <w:iCs/>
        </w:rPr>
        <w:t>7</w:t>
      </w:r>
      <w:r w:rsidR="00D55D67" w:rsidRPr="008D6788">
        <w:rPr>
          <w:i/>
          <w:iCs/>
        </w:rPr>
        <w:t>: Tři nekolineární body</w:t>
      </w:r>
      <w:r w:rsidR="00B833E0" w:rsidRPr="008D6788">
        <w:rPr>
          <w:i/>
          <w:iCs/>
        </w:rPr>
        <w:t xml:space="preserve"> [36]</w:t>
      </w:r>
    </w:p>
    <w:p w14:paraId="180DA649" w14:textId="7ED495C2" w:rsidR="00D55D67" w:rsidRPr="00262847" w:rsidRDefault="00D55D67" w:rsidP="00262847">
      <w:pPr>
        <w:ind w:firstLine="708"/>
        <w:jc w:val="center"/>
        <w:rPr>
          <w:i/>
          <w:iCs/>
        </w:rPr>
      </w:pPr>
      <w:r w:rsidRPr="008D6788">
        <w:rPr>
          <w:i/>
          <w:iCs/>
        </w:rPr>
        <w:t xml:space="preserve">Obrázek </w:t>
      </w:r>
      <w:r w:rsidR="00026D93">
        <w:rPr>
          <w:i/>
          <w:iCs/>
        </w:rPr>
        <w:t>8</w:t>
      </w:r>
      <w:r w:rsidRPr="008D6788">
        <w:rPr>
          <w:i/>
          <w:iCs/>
        </w:rPr>
        <w:t xml:space="preserve">: Poloha </w:t>
      </w:r>
      <w:r w:rsidR="00B833E0" w:rsidRPr="008D6788">
        <w:rPr>
          <w:i/>
          <w:iCs/>
        </w:rPr>
        <w:t>čtyř bodů vzhledem ke kruhu (prostřední případy jsou nechtěné) [11]</w:t>
      </w:r>
    </w:p>
    <w:p w14:paraId="747295AE" w14:textId="434B257B" w:rsidR="00B367D0" w:rsidRDefault="00282FF8" w:rsidP="0069648D">
      <w:pPr>
        <w:ind w:firstLine="708"/>
      </w:pPr>
      <w:r>
        <w:t xml:space="preserve">Dále uvedeme případ, kdy </w:t>
      </w:r>
      <w:r w:rsidR="0004392C">
        <w:t xml:space="preserve">čtyři body leží na stejné kružnici. Dříve jsme uvedli </w:t>
      </w:r>
      <w:r w:rsidR="00D41F0F">
        <w:t xml:space="preserve">podmínku neexistence třech kolineárních bodů. </w:t>
      </w:r>
      <w:r w:rsidR="0079465F">
        <w:t>Tento fakt označ</w:t>
      </w:r>
      <w:r w:rsidR="00390BCB">
        <w:t>ovaný jako</w:t>
      </w:r>
      <w:r w:rsidR="0079465F">
        <w:t xml:space="preserve"> obecná pozice</w:t>
      </w:r>
      <w:r w:rsidR="00390BCB">
        <w:t xml:space="preserve"> bude nyní odpovídat neexistenci </w:t>
      </w:r>
      <w:proofErr w:type="spellStart"/>
      <w:r w:rsidR="00390BCB">
        <w:t>ko</w:t>
      </w:r>
      <w:r w:rsidR="008A66F2">
        <w:t>cirkularity</w:t>
      </w:r>
      <w:proofErr w:type="spellEnd"/>
      <w:r w:rsidR="008A66F2">
        <w:t xml:space="preserve">. V našem experimentu tento fakt může </w:t>
      </w:r>
      <w:r w:rsidR="00520F96">
        <w:t xml:space="preserve">zřídka nastat. Pojďme označit </w:t>
      </w:r>
      <w:r w:rsidR="009E29A2">
        <w:t xml:space="preserve">sekvenci úhlů </w:t>
      </w:r>
      <m:oMath>
        <m:r>
          <w:rPr>
            <w:rFonts w:ascii="Cambria Math" w:hAnsi="Cambria Math"/>
          </w:rPr>
          <m:t>α</m:t>
        </m:r>
      </m:oMath>
      <w:r w:rsidR="009E29A2">
        <w:t xml:space="preserve"> v naší triangulaci </w:t>
      </w:r>
      <m:oMath>
        <m:r>
          <w:rPr>
            <w:rFonts w:ascii="Cambria Math" w:eastAsia="Liberation Serif" w:hAnsi="Cambria Math"/>
            <w:color w:val="000000" w:themeColor="text1"/>
            <w:lang w:eastAsia="en-US"/>
          </w:rPr>
          <m:t>T</m:t>
        </m:r>
      </m:oMath>
      <w:r w:rsidR="009E29A2">
        <w:t xml:space="preserve"> vytvořené z bodů </w:t>
      </w:r>
      <m:oMath>
        <m:r>
          <w:rPr>
            <w:rFonts w:ascii="Cambria Math" w:hAnsi="Cambria Math"/>
          </w:rPr>
          <m:t>S</m:t>
        </m:r>
      </m:oMath>
      <w:r w:rsidR="009E29A2">
        <w:t xml:space="preserve">. Bereme v potaz existenci </w:t>
      </w:r>
      <m:oMath>
        <m:r>
          <w:rPr>
            <w:rFonts w:ascii="Cambria Math" w:eastAsia="Liberation Serif" w:hAnsi="Cambria Math"/>
            <w:color w:val="000000" w:themeColor="text1"/>
            <w:lang w:eastAsia="en-US"/>
          </w:rPr>
          <m:t>n</m:t>
        </m:r>
      </m:oMath>
      <w:r w:rsidR="009E29A2">
        <w:t xml:space="preserve"> trojúhelníků, poté získáváme </w:t>
      </w:r>
      <m:oMath>
        <m:r>
          <w:rPr>
            <w:rFonts w:ascii="Cambria Math" w:hAnsi="Cambria Math"/>
          </w:rPr>
          <m:t>α=(</m:t>
        </m:r>
        <m:sSub>
          <m:sSubPr>
            <m:ctrlPr>
              <w:rPr>
                <w:rFonts w:ascii="Cambria Math" w:eastAsia="Liberation Serif" w:hAnsi="Cambria Math"/>
                <w:i/>
                <w:color w:val="000000" w:themeColor="text1"/>
                <w:sz w:val="22"/>
                <w:szCs w:val="22"/>
                <w:lang w:eastAsia="en-US"/>
              </w:rPr>
            </m:ctrlPr>
          </m:sSubPr>
          <m:e>
            <m:r>
              <w:rPr>
                <w:rFonts w:ascii="Cambria Math" w:hAnsi="Cambria Math"/>
                <w:color w:val="000000" w:themeColor="text1"/>
                <w:sz w:val="22"/>
                <w:szCs w:val="22"/>
              </w:rPr>
              <m:t>α</m:t>
            </m:r>
          </m:e>
          <m:sub>
            <m:r>
              <w:rPr>
                <w:rFonts w:ascii="Cambria Math" w:hAnsi="Cambria Math"/>
                <w:color w:val="000000" w:themeColor="text1"/>
                <w:sz w:val="22"/>
                <w:szCs w:val="22"/>
              </w:rPr>
              <m:t>1</m:t>
            </m:r>
          </m:sub>
        </m:sSub>
        <m:r>
          <w:rPr>
            <w:rFonts w:ascii="Cambria Math" w:hAnsi="Cambria Math"/>
          </w:rPr>
          <m:t>,</m:t>
        </m:r>
        <m:sSub>
          <m:sSubPr>
            <m:ctrlPr>
              <w:rPr>
                <w:rFonts w:ascii="Cambria Math" w:eastAsia="Liberation Serif" w:hAnsi="Cambria Math"/>
                <w:i/>
                <w:color w:val="000000" w:themeColor="text1"/>
                <w:sz w:val="22"/>
                <w:szCs w:val="22"/>
                <w:lang w:eastAsia="en-US"/>
              </w:rPr>
            </m:ctrlPr>
          </m:sSubPr>
          <m:e>
            <m:r>
              <w:rPr>
                <w:rFonts w:ascii="Cambria Math" w:hAnsi="Cambria Math"/>
                <w:color w:val="000000" w:themeColor="text1"/>
                <w:sz w:val="22"/>
                <w:szCs w:val="22"/>
              </w:rPr>
              <m:t>α</m:t>
            </m:r>
          </m:e>
          <m:sub>
            <m:r>
              <w:rPr>
                <w:rFonts w:ascii="Cambria Math" w:hAnsi="Cambria Math"/>
                <w:color w:val="000000" w:themeColor="text1"/>
                <w:sz w:val="22"/>
                <w:szCs w:val="22"/>
              </w:rPr>
              <m:t>2</m:t>
            </m:r>
          </m:sub>
        </m:sSub>
        <m:r>
          <w:rPr>
            <w:rFonts w:ascii="Cambria Math" w:hAnsi="Cambria Math"/>
          </w:rPr>
          <m:t>,..</m:t>
        </m:r>
        <m:sSub>
          <m:sSubPr>
            <m:ctrlPr>
              <w:rPr>
                <w:rFonts w:ascii="Cambria Math" w:eastAsia="Liberation Serif" w:hAnsi="Cambria Math"/>
                <w:i/>
                <w:color w:val="000000" w:themeColor="text1"/>
                <w:sz w:val="22"/>
                <w:szCs w:val="22"/>
                <w:lang w:eastAsia="en-US"/>
              </w:rPr>
            </m:ctrlPr>
          </m:sSubPr>
          <m:e>
            <m:r>
              <w:rPr>
                <w:rFonts w:ascii="Cambria Math" w:hAnsi="Cambria Math"/>
                <w:color w:val="000000" w:themeColor="text1"/>
                <w:sz w:val="22"/>
                <w:szCs w:val="22"/>
              </w:rPr>
              <m:t>α</m:t>
            </m:r>
          </m:e>
          <m:sub>
            <m:r>
              <w:rPr>
                <w:rFonts w:ascii="Cambria Math" w:hAnsi="Cambria Math"/>
                <w:color w:val="000000" w:themeColor="text1"/>
                <w:sz w:val="22"/>
                <w:szCs w:val="22"/>
              </w:rPr>
              <m:t>3n</m:t>
            </m:r>
          </m:sub>
        </m:sSub>
        <m:r>
          <w:rPr>
            <w:rFonts w:ascii="Cambria Math" w:hAnsi="Cambria Math"/>
          </w:rPr>
          <m:t>)</m:t>
        </m:r>
      </m:oMath>
      <w:r w:rsidR="00235BFF">
        <w:t>, vzhledem k počtu úhlů v </w:t>
      </w:r>
      <m:oMath>
        <m:r>
          <w:rPr>
            <w:rFonts w:ascii="Cambria Math" w:eastAsia="Liberation Serif" w:hAnsi="Cambria Math"/>
            <w:color w:val="000000" w:themeColor="text1"/>
            <w:lang w:eastAsia="en-US"/>
          </w:rPr>
          <m:t>n</m:t>
        </m:r>
      </m:oMath>
      <w:r w:rsidR="00235BFF">
        <w:t xml:space="preserve"> trojúhelnících. </w:t>
      </w:r>
      <w:r w:rsidR="005C30C3">
        <w:t>Tyto úhly jsou seřazené podle velikosti. Nyní je možné porovnat dvě triangulace p</w:t>
      </w:r>
      <w:r w:rsidR="005B720B">
        <w:t xml:space="preserve">omocí dané sekvence úhlů. </w:t>
      </w:r>
      <w:r w:rsidR="00066E9B">
        <w:t>Připomeňme</w:t>
      </w:r>
      <w:r w:rsidR="005B720B">
        <w:t>, že všechny triangulace mají stejný počet trojúhelníků</w:t>
      </w:r>
      <w:r w:rsidR="006C4F6D">
        <w:t xml:space="preserve"> </w:t>
      </w:r>
      <w:r w:rsidR="006C4F6D" w:rsidRPr="00732692">
        <w:t>[</w:t>
      </w:r>
      <w:r w:rsidR="006C4F6D">
        <w:t>11</w:t>
      </w:r>
      <w:r w:rsidR="006C4F6D" w:rsidRPr="00732692">
        <w:t>]</w:t>
      </w:r>
      <w:r w:rsidR="006C4F6D">
        <w:t>.</w:t>
      </w:r>
    </w:p>
    <w:p w14:paraId="03283991" w14:textId="2A108808" w:rsidR="00066E9B" w:rsidRDefault="005427C6" w:rsidP="0069648D">
      <w:pPr>
        <w:ind w:firstLine="708"/>
      </w:pPr>
      <w:r>
        <w:rPr>
          <w:noProof/>
        </w:rPr>
        <w:lastRenderedPageBreak/>
        <w:drawing>
          <wp:anchor distT="0" distB="0" distL="114300" distR="114300" simplePos="0" relativeHeight="251659264" behindDoc="0" locked="0" layoutInCell="1" allowOverlap="1" wp14:anchorId="620D056C" wp14:editId="75276D5F">
            <wp:simplePos x="0" y="0"/>
            <wp:positionH relativeFrom="column">
              <wp:posOffset>37843</wp:posOffset>
            </wp:positionH>
            <wp:positionV relativeFrom="paragraph">
              <wp:posOffset>2029460</wp:posOffset>
            </wp:positionV>
            <wp:extent cx="5219700" cy="21043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219700" cy="2104390"/>
                    </a:xfrm>
                    <a:prstGeom prst="rect">
                      <a:avLst/>
                    </a:prstGeom>
                  </pic:spPr>
                </pic:pic>
              </a:graphicData>
            </a:graphic>
            <wp14:sizeRelH relativeFrom="page">
              <wp14:pctWidth>0</wp14:pctWidth>
            </wp14:sizeRelH>
            <wp14:sizeRelV relativeFrom="page">
              <wp14:pctHeight>0</wp14:pctHeight>
            </wp14:sizeRelV>
          </wp:anchor>
        </w:drawing>
      </w:r>
      <w:r w:rsidR="00DF2505">
        <w:t xml:space="preserve">Jedna triangulace je </w:t>
      </w:r>
      <w:r w:rsidR="00503A9E">
        <w:t>označována</w:t>
      </w:r>
      <w:r w:rsidR="00DF2505">
        <w:t xml:space="preserve"> tlustší než druhá</w:t>
      </w:r>
      <w:r w:rsidR="00066E9B">
        <w:t xml:space="preserve">, </w:t>
      </w:r>
      <w:r w:rsidR="00DF2505">
        <w:t>pokud</w:t>
      </w:r>
      <w:r w:rsidR="00066E9B">
        <w:t xml:space="preserve"> </w:t>
      </w:r>
      <w:r w:rsidR="000F4CA6">
        <w:t xml:space="preserve">má větší lexikografické uspořádání </w:t>
      </w:r>
      <w:r w:rsidR="00DF2505">
        <w:t xml:space="preserve">podle sekvence úhlů </w:t>
      </w:r>
      <m:oMath>
        <m:r>
          <w:rPr>
            <w:rFonts w:ascii="Cambria Math" w:hAnsi="Cambria Math"/>
          </w:rPr>
          <m:t>α</m:t>
        </m:r>
      </m:oMath>
      <w:r w:rsidR="00DF2505">
        <w:t xml:space="preserve">. </w:t>
      </w:r>
      <w:r w:rsidR="00F1180C">
        <w:t xml:space="preserve">Pro příklad </w:t>
      </w:r>
      <w:r w:rsidR="00EB048E">
        <w:t xml:space="preserve">máme dvě následující </w:t>
      </w:r>
      <w:r w:rsidR="00EB048E" w:rsidRPr="00F51618">
        <w:t>triangula</w:t>
      </w:r>
      <w:r w:rsidR="00EB048E" w:rsidRPr="006B6AB5">
        <w:t>ce</w:t>
      </w:r>
      <w:r w:rsidR="005B2650">
        <w:t>, kde první je</w:t>
      </w:r>
      <w:r w:rsidR="00EB048E" w:rsidRPr="006B6AB5">
        <w:t xml:space="preserv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hAnsi="Cambria Math"/>
            <w:color w:val="000000" w:themeColor="text1"/>
            <w:lang w:eastAsia="en-US"/>
          </w:rPr>
          <m:t>=(10°,30°,45°,65°,70°,140°)</m:t>
        </m:r>
      </m:oMath>
      <w:r w:rsidR="005B2650">
        <w:t xml:space="preserve"> </w:t>
      </w:r>
      <w:r w:rsidR="005B4C94" w:rsidRPr="006B6AB5">
        <w:t>a</w:t>
      </w:r>
      <w:r w:rsidR="005B2650">
        <w:t xml:space="preserve"> druhá je</w:t>
      </w:r>
      <w:r w:rsidR="005B4C94" w:rsidRPr="006B6AB5">
        <w:t xml:space="preserv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2</m:t>
            </m:r>
          </m:sub>
        </m:sSub>
        <m:r>
          <w:rPr>
            <w:rFonts w:ascii="Cambria Math" w:eastAsia="Liberation Serif" w:hAnsi="Cambria Math"/>
            <w:color w:val="000000" w:themeColor="text1"/>
            <w:lang w:eastAsia="en-US"/>
          </w:rPr>
          <m:t>=(10</m:t>
        </m:r>
        <m:r>
          <w:rPr>
            <w:rFonts w:ascii="Cambria Math" w:hAnsi="Cambria Math"/>
            <w:color w:val="000000" w:themeColor="text1"/>
            <w:lang w:eastAsia="en-US"/>
          </w:rPr>
          <m:t>°,30°,45°,60°,75°,140°)</m:t>
        </m:r>
        <m:r>
          <w:rPr>
            <w:rFonts w:ascii="Cambria Math" w:hAnsi="Cambria Math"/>
          </w:rPr>
          <m:t>.</m:t>
        </m:r>
      </m:oMath>
      <w:r w:rsidR="005B4C94" w:rsidRPr="006B6AB5">
        <w:t xml:space="preserve"> </w:t>
      </w:r>
      <w:r w:rsidR="005B4C94" w:rsidRPr="00F51618">
        <w:t xml:space="preserve">Při pohledu na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oMath>
      <w:r w:rsidR="005B4C94" w:rsidRPr="00F51618">
        <w:t xml:space="preserve"> a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2</m:t>
            </m:r>
          </m:sub>
        </m:sSub>
      </m:oMath>
      <w:r w:rsidR="005B4C94" w:rsidRPr="00F51618">
        <w:t xml:space="preserve"> vidíme</w:t>
      </w:r>
      <w:r w:rsidR="005B4C94">
        <w:t xml:space="preserve">, že </w:t>
      </w:r>
      <w:r w:rsidR="006674EA">
        <w:t xml:space="preserve">na první rozdílné pozici je </w:t>
      </w:r>
      <w:r w:rsidR="005B4C94">
        <w:t xml:space="preserve">úhel </w:t>
      </w:r>
      <m:oMath>
        <m:r>
          <w:rPr>
            <w:rFonts w:ascii="Cambria Math" w:hAnsi="Cambria Math"/>
          </w:rPr>
          <m:t>65</m:t>
        </m:r>
        <m:r>
          <w:rPr>
            <w:rFonts w:ascii="Cambria Math" w:hAnsi="Cambria Math"/>
            <w:color w:val="000000" w:themeColor="text1"/>
            <w:sz w:val="22"/>
            <w:szCs w:val="22"/>
            <w:lang w:eastAsia="en-US"/>
          </w:rPr>
          <m:t>°</m:t>
        </m:r>
      </m:oMath>
      <w:r w:rsidR="00142012">
        <w:t xml:space="preserve">, který je </w:t>
      </w:r>
      <w:r w:rsidR="00380646" w:rsidRPr="00380646">
        <w:t xml:space="preserve">větší než </w:t>
      </w:r>
      <m:oMath>
        <m:r>
          <w:rPr>
            <w:rFonts w:ascii="Cambria Math" w:hAnsi="Cambria Math"/>
          </w:rPr>
          <m:t>60</m:t>
        </m:r>
        <m:r>
          <w:rPr>
            <w:rFonts w:ascii="Cambria Math" w:hAnsi="Cambria Math"/>
            <w:color w:val="000000" w:themeColor="text1"/>
            <w:sz w:val="22"/>
            <w:szCs w:val="22"/>
            <w:lang w:eastAsia="en-US"/>
          </w:rPr>
          <m:t>°</m:t>
        </m:r>
      </m:oMath>
      <w:r w:rsidR="00380646" w:rsidRPr="00380646">
        <w:t xml:space="preserve">. Z toho vyplývá, že </w:t>
      </w:r>
      <m:oMath>
        <m:sSub>
          <m:sSubPr>
            <m:ctrlPr>
              <w:rPr>
                <w:rFonts w:ascii="Cambria Math" w:eastAsia="Liberation Serif" w:hAnsi="Cambria Math"/>
                <w:i/>
                <w:color w:val="000000" w:themeColor="text1"/>
                <w:sz w:val="22"/>
                <w:szCs w:val="22"/>
                <w:lang w:eastAsia="en-US"/>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1</m:t>
            </m:r>
          </m:sub>
        </m:sSub>
      </m:oMath>
      <w:r w:rsidR="00380646" w:rsidRPr="00380646">
        <w:t xml:space="preserve"> je tlustší než </w:t>
      </w:r>
      <m:oMath>
        <m:sSub>
          <m:sSubPr>
            <m:ctrlPr>
              <w:rPr>
                <w:rFonts w:ascii="Cambria Math" w:eastAsia="Liberation Serif" w:hAnsi="Cambria Math"/>
                <w:i/>
                <w:color w:val="000000" w:themeColor="text1"/>
                <w:sz w:val="22"/>
                <w:szCs w:val="22"/>
                <w:lang w:eastAsia="en-US"/>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2</m:t>
            </m:r>
          </m:sub>
        </m:sSub>
      </m:oMath>
      <w:r w:rsidR="00380646" w:rsidRPr="00380646">
        <w:t>.</w:t>
      </w:r>
      <w:r w:rsidR="00380646">
        <w:t xml:space="preserve"> </w:t>
      </w:r>
      <w:r w:rsidR="00E11B82">
        <w:t xml:space="preserve">Jelikož hledáme </w:t>
      </w:r>
      <w:r w:rsidR="00542DDF">
        <w:t xml:space="preserve">co </w:t>
      </w:r>
      <w:r w:rsidR="00E11B82">
        <w:t xml:space="preserve">nejtlustší možnou triangulaci, volili bychom mezi těmito dvěma </w:t>
      </w:r>
      <m:oMath>
        <m:sSub>
          <m:sSubPr>
            <m:ctrlPr>
              <w:rPr>
                <w:rFonts w:ascii="Cambria Math" w:eastAsia="Liberation Serif" w:hAnsi="Cambria Math"/>
                <w:i/>
                <w:color w:val="000000" w:themeColor="text1"/>
                <w:sz w:val="22"/>
                <w:szCs w:val="22"/>
                <w:lang w:eastAsia="en-US"/>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1</m:t>
            </m:r>
          </m:sub>
        </m:sSub>
      </m:oMath>
      <w:r w:rsidR="00E11B82">
        <w:t xml:space="preserve">. </w:t>
      </w:r>
      <w:r w:rsidR="00757BFC">
        <w:t xml:space="preserve">Chtěnou triangulaci lze získat za pomocí </w:t>
      </w:r>
      <w:r w:rsidR="007A0F32">
        <w:t>překlápění hran</w:t>
      </w:r>
      <w:r w:rsidR="006C4F6D">
        <w:t xml:space="preserve"> </w:t>
      </w:r>
      <w:r w:rsidR="006C4F6D" w:rsidRPr="00732692">
        <w:t>[</w:t>
      </w:r>
      <w:r w:rsidR="006C4F6D">
        <w:t>11</w:t>
      </w:r>
      <w:r w:rsidR="006C4F6D" w:rsidRPr="00732692">
        <w:t>]</w:t>
      </w:r>
      <w:r w:rsidR="006C4F6D">
        <w:t>.</w:t>
      </w:r>
    </w:p>
    <w:p w14:paraId="1132C345" w14:textId="6ADA2263" w:rsidR="005427C6" w:rsidRPr="004A66E2" w:rsidRDefault="005427C6" w:rsidP="005427C6">
      <w:pPr>
        <w:jc w:val="center"/>
        <w:rPr>
          <w:i/>
          <w:iCs/>
        </w:rPr>
      </w:pPr>
      <w:r w:rsidRPr="004A66E2">
        <w:rPr>
          <w:i/>
          <w:iCs/>
        </w:rPr>
        <w:t xml:space="preserve">Obrázek </w:t>
      </w:r>
      <w:r w:rsidR="00026D93">
        <w:rPr>
          <w:i/>
          <w:iCs/>
        </w:rPr>
        <w:t>9</w:t>
      </w:r>
      <w:r w:rsidRPr="004A66E2">
        <w:rPr>
          <w:i/>
          <w:iCs/>
        </w:rPr>
        <w:t xml:space="preserve">: </w:t>
      </w:r>
      <w:r w:rsidR="00AC7079">
        <w:rPr>
          <w:i/>
          <w:iCs/>
        </w:rPr>
        <w:t>Překlopení</w:t>
      </w:r>
      <w:r w:rsidRPr="004A66E2">
        <w:rPr>
          <w:i/>
          <w:iCs/>
        </w:rPr>
        <w:t xml:space="preserve"> hrany </w:t>
      </w:r>
      <m:oMath>
        <m:r>
          <w:rPr>
            <w:rFonts w:ascii="Cambria Math" w:eastAsia="Liberation Serif" w:hAnsi="Cambria Math"/>
            <w:color w:val="000000" w:themeColor="text1"/>
            <w:lang w:eastAsia="en-US"/>
          </w:rPr>
          <m:t>e</m:t>
        </m:r>
      </m:oMath>
      <w:r w:rsidR="004A66E2" w:rsidRPr="004A66E2">
        <w:rPr>
          <w:i/>
          <w:iCs/>
          <w:color w:val="000000" w:themeColor="text1"/>
          <w:lang w:eastAsia="en-US"/>
        </w:rPr>
        <w:t xml:space="preserve"> v </w:t>
      </w:r>
      <m:oMath>
        <m:r>
          <w:rPr>
            <w:rFonts w:ascii="Cambria Math" w:hAnsi="Cambria Math"/>
          </w:rPr>
          <m:t>Q</m:t>
        </m:r>
      </m:oMath>
      <w:r w:rsidR="004A66E2" w:rsidRPr="004A66E2">
        <w:rPr>
          <w:i/>
          <w:iCs/>
        </w:rPr>
        <w:t xml:space="preserve"> [37]</w:t>
      </w:r>
    </w:p>
    <w:p w14:paraId="0366720C" w14:textId="11DC53DE" w:rsidR="00F641E3" w:rsidRDefault="007A0F32" w:rsidP="007A0F32">
      <w:r w:rsidRPr="00F641E3">
        <w:rPr>
          <w:b/>
          <w:bCs/>
        </w:rPr>
        <w:t xml:space="preserve">Definice </w:t>
      </w:r>
      <w:r w:rsidR="00A12D93" w:rsidRPr="00F641E3">
        <w:rPr>
          <w:b/>
          <w:bCs/>
        </w:rPr>
        <w:t>legální hrany.</w:t>
      </w:r>
      <w:r w:rsidR="00A12D93">
        <w:t xml:space="preserve"> </w:t>
      </w:r>
      <w:r w:rsidR="00A12D93" w:rsidRPr="00542DDF">
        <w:rPr>
          <w:i/>
          <w:iCs/>
        </w:rPr>
        <w:t xml:space="preserve">Nechť </w:t>
      </w:r>
      <m:oMath>
        <m:r>
          <w:rPr>
            <w:rFonts w:ascii="Cambria Math" w:eastAsia="Liberation Serif" w:hAnsi="Cambria Math"/>
            <w:color w:val="000000" w:themeColor="text1"/>
            <w:lang w:eastAsia="en-US"/>
          </w:rPr>
          <m:t>e</m:t>
        </m:r>
      </m:oMath>
      <w:r w:rsidR="00A12D93" w:rsidRPr="00542DDF">
        <w:rPr>
          <w:i/>
          <w:iCs/>
        </w:rPr>
        <w:t xml:space="preserve"> je hrana triangulace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oMath>
      <w:r w:rsidR="00A12D93" w:rsidRPr="00542DDF">
        <w:rPr>
          <w:i/>
          <w:iCs/>
        </w:rPr>
        <w:t xml:space="preserve">, a nechť </w:t>
      </w:r>
      <m:oMath>
        <m:r>
          <w:rPr>
            <w:rFonts w:ascii="Cambria Math" w:hAnsi="Cambria Math"/>
          </w:rPr>
          <m:t>Q</m:t>
        </m:r>
      </m:oMath>
      <w:r w:rsidR="00A12D93" w:rsidRPr="00542DDF">
        <w:rPr>
          <w:i/>
          <w:iCs/>
        </w:rPr>
        <w:t xml:space="preserve"> je </w:t>
      </w:r>
      <w:r w:rsidR="00234D89" w:rsidRPr="00542DDF">
        <w:rPr>
          <w:i/>
          <w:iCs/>
        </w:rPr>
        <w:t>čtyřúhelník v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oMath>
      <w:r w:rsidR="00234D89" w:rsidRPr="00542DDF">
        <w:rPr>
          <w:i/>
          <w:iCs/>
        </w:rPr>
        <w:t xml:space="preserve"> vytvořený dvěma trojúhelníky s </w:t>
      </w:r>
      <m:oMath>
        <m:r>
          <w:rPr>
            <w:rFonts w:ascii="Cambria Math" w:eastAsia="Liberation Serif" w:hAnsi="Cambria Math"/>
            <w:color w:val="000000" w:themeColor="text1"/>
            <w:lang w:eastAsia="en-US"/>
          </w:rPr>
          <m:t>e</m:t>
        </m:r>
      </m:oMath>
      <w:r w:rsidR="00234D89" w:rsidRPr="00542DDF">
        <w:rPr>
          <w:i/>
          <w:iCs/>
        </w:rPr>
        <w:t xml:space="preserve"> jako společnou hranou. Jestli je </w:t>
      </w:r>
      <m:oMath>
        <m:r>
          <w:rPr>
            <w:rFonts w:ascii="Cambria Math" w:hAnsi="Cambria Math"/>
          </w:rPr>
          <m:t>Q</m:t>
        </m:r>
      </m:oMath>
      <w:r w:rsidR="00234D89" w:rsidRPr="00542DDF">
        <w:rPr>
          <w:i/>
          <w:iCs/>
        </w:rPr>
        <w:t xml:space="preserve"> konvexní, nechť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2</m:t>
            </m:r>
          </m:sub>
        </m:sSub>
      </m:oMath>
      <w:r w:rsidR="00234D89" w:rsidRPr="00542DDF">
        <w:rPr>
          <w:i/>
          <w:iCs/>
        </w:rPr>
        <w:t xml:space="preserve"> je triangulace po překlopení hrany </w:t>
      </w:r>
      <m:oMath>
        <m:r>
          <w:rPr>
            <w:rFonts w:ascii="Cambria Math" w:eastAsia="Liberation Serif" w:hAnsi="Cambria Math"/>
            <w:color w:val="000000" w:themeColor="text1"/>
            <w:lang w:eastAsia="en-US"/>
          </w:rPr>
          <m:t>e</m:t>
        </m:r>
      </m:oMath>
      <w:r w:rsidR="00234D89" w:rsidRPr="00542DDF">
        <w:rPr>
          <w:i/>
          <w:iCs/>
        </w:rPr>
        <w:t xml:space="preserve"> v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oMath>
      <w:r w:rsidR="00234D89" w:rsidRPr="00542DDF">
        <w:rPr>
          <w:i/>
          <w:iCs/>
        </w:rPr>
        <w:t xml:space="preserve">. Řekněme, že </w:t>
      </w:r>
      <m:oMath>
        <m:r>
          <w:rPr>
            <w:rFonts w:ascii="Cambria Math" w:eastAsia="Liberation Serif" w:hAnsi="Cambria Math"/>
            <w:color w:val="000000" w:themeColor="text1"/>
            <w:lang w:eastAsia="en-US"/>
          </w:rPr>
          <m:t>e</m:t>
        </m:r>
      </m:oMath>
      <w:r w:rsidR="00234D89" w:rsidRPr="00542DDF">
        <w:rPr>
          <w:i/>
          <w:iCs/>
        </w:rPr>
        <w:t xml:space="preserve"> je legální hrana</w:t>
      </w:r>
      <w:r w:rsidR="004D1F27" w:rsidRPr="00542DDF">
        <w:rPr>
          <w:i/>
          <w:iCs/>
        </w:rPr>
        <w:t>,</w:t>
      </w:r>
      <w:r w:rsidR="00234D89" w:rsidRPr="00542DDF">
        <w:rPr>
          <w:i/>
          <w:iCs/>
        </w:rPr>
        <w:t xml:space="preserve"> pokud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eastAsia="Liberation Serif" w:hAnsi="Cambria Math"/>
            <w:color w:val="000000" w:themeColor="text1"/>
            <w:lang w:eastAsia="en-US"/>
          </w:rPr>
          <m: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2</m:t>
            </m:r>
          </m:sub>
        </m:sSub>
      </m:oMath>
      <w:r w:rsidR="00234D89" w:rsidRPr="00542DDF">
        <w:rPr>
          <w:i/>
          <w:iCs/>
          <w:lang w:val="en-US"/>
        </w:rPr>
        <w:t xml:space="preserve"> </w:t>
      </w:r>
      <w:r w:rsidR="00234D89" w:rsidRPr="00542DDF">
        <w:rPr>
          <w:i/>
          <w:iCs/>
        </w:rPr>
        <w:t xml:space="preserve">a </w:t>
      </w:r>
      <m:oMath>
        <m:r>
          <w:rPr>
            <w:rFonts w:ascii="Cambria Math" w:eastAsia="Liberation Serif" w:hAnsi="Cambria Math"/>
            <w:color w:val="000000" w:themeColor="text1"/>
            <w:lang w:eastAsia="en-US"/>
          </w:rPr>
          <m:t>e</m:t>
        </m:r>
      </m:oMath>
      <w:r w:rsidR="00234D89" w:rsidRPr="00542DDF">
        <w:rPr>
          <w:i/>
          <w:iCs/>
        </w:rPr>
        <w:t xml:space="preserve"> je </w:t>
      </w:r>
      <w:r w:rsidR="00F641E3" w:rsidRPr="00542DDF">
        <w:rPr>
          <w:i/>
          <w:iCs/>
        </w:rPr>
        <w:t xml:space="preserve">ilegální pokud </w:t>
      </w:r>
      <m:oMath>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eastAsia="Liberation Serif" w:hAnsi="Cambria Math"/>
            <w:color w:val="000000" w:themeColor="text1"/>
            <w:lang w:eastAsia="en-US"/>
          </w:rPr>
          <m:t>&lt;</m:t>
        </m:r>
        <m:sSub>
          <m:sSubPr>
            <m:ctrlPr>
              <w:rPr>
                <w:rFonts w:ascii="Cambria Math" w:eastAsia="Liberation Serif" w:hAnsi="Cambria Math"/>
                <w:i/>
                <w:color w:val="000000" w:themeColor="text1"/>
                <w:lang w:eastAsia="en-US"/>
              </w:rPr>
            </m:ctrlPr>
          </m:sSubPr>
          <m:e>
            <m:r>
              <w:rPr>
                <w:rFonts w:ascii="Cambria Math" w:hAnsi="Cambria Math"/>
                <w:color w:val="000000" w:themeColor="text1"/>
              </w:rPr>
              <m:t>T</m:t>
            </m:r>
          </m:e>
          <m:sub>
            <m:r>
              <w:rPr>
                <w:rFonts w:ascii="Cambria Math" w:hAnsi="Cambria Math"/>
                <w:color w:val="000000" w:themeColor="text1"/>
              </w:rPr>
              <m:t>2</m:t>
            </m:r>
          </m:sub>
        </m:sSub>
      </m:oMath>
      <w:r w:rsidR="009235A7" w:rsidRPr="00542DDF">
        <w:rPr>
          <w:i/>
          <w:iCs/>
        </w:rPr>
        <w:t xml:space="preserve"> [11].</w:t>
      </w:r>
    </w:p>
    <w:p w14:paraId="38FB661F" w14:textId="610ECB4B" w:rsidR="00F641E3" w:rsidRDefault="0018046F" w:rsidP="007A0F32">
      <w:r>
        <w:tab/>
        <w:t xml:space="preserve">Je potřeba si uvědomit rozsah překlápění hran. Po převrácení </w:t>
      </w:r>
      <m:oMath>
        <m:r>
          <w:rPr>
            <w:rFonts w:ascii="Cambria Math" w:eastAsia="Liberation Serif" w:hAnsi="Cambria Math"/>
            <w:color w:val="000000" w:themeColor="text1"/>
            <w:lang w:eastAsia="en-US"/>
          </w:rPr>
          <m:t>e</m:t>
        </m:r>
      </m:oMath>
      <w:r>
        <w:t xml:space="preserve"> jsou změněny všechny ú</w:t>
      </w:r>
      <w:r w:rsidR="00F84D56">
        <w:t xml:space="preserve">hly </w:t>
      </w:r>
      <m:oMath>
        <m:r>
          <w:rPr>
            <w:rFonts w:ascii="Cambria Math" w:hAnsi="Cambria Math"/>
          </w:rPr>
          <m:t>α</m:t>
        </m:r>
      </m:oMath>
      <w:r w:rsidR="00F84D56">
        <w:t xml:space="preserve"> pro triangulace </w:t>
      </w:r>
      <m:oMath>
        <m:sSub>
          <m:sSubPr>
            <m:ctrlPr>
              <w:rPr>
                <w:rFonts w:ascii="Cambria Math" w:eastAsia="Liberation Serif" w:hAnsi="Cambria Math"/>
                <w:i/>
                <w:color w:val="000000" w:themeColor="text1"/>
                <w:sz w:val="22"/>
                <w:szCs w:val="22"/>
                <w:lang w:eastAsia="en-US"/>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1</m:t>
            </m:r>
          </m:sub>
        </m:sSub>
      </m:oMath>
      <w:r w:rsidR="00F84D56">
        <w:t xml:space="preserve">. Ty jsou nahrazeny sekvencí jiných úhlů </w:t>
      </w:r>
      <m:oMath>
        <m:sSub>
          <m:sSubPr>
            <m:ctrlPr>
              <w:rPr>
                <w:rFonts w:ascii="Cambria Math" w:eastAsia="Liberation Serif" w:hAnsi="Cambria Math"/>
                <w:i/>
                <w:color w:val="000000" w:themeColor="text1"/>
                <w:sz w:val="22"/>
                <w:szCs w:val="22"/>
                <w:lang w:eastAsia="en-US"/>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2</m:t>
            </m:r>
          </m:sub>
        </m:sSub>
      </m:oMath>
      <w:r w:rsidR="00F84D56">
        <w:t xml:space="preserve">. </w:t>
      </w:r>
      <w:r w:rsidR="00BC4000">
        <w:t xml:space="preserve">Dané překlopení je postaveno pouze na lexikografickém uspořádání. </w:t>
      </w:r>
      <w:r w:rsidR="00347B54">
        <w:t>Deklarování všech hran v konvexním obalu jako legální j</w:t>
      </w:r>
      <w:r w:rsidR="00BC4000">
        <w:t xml:space="preserve">e </w:t>
      </w:r>
      <w:r w:rsidR="00347B54">
        <w:t xml:space="preserve">užitečné pro </w:t>
      </w:r>
      <w:r w:rsidR="00BC4000">
        <w:t>dopl</w:t>
      </w:r>
      <w:r w:rsidR="00347B54">
        <w:t>nění</w:t>
      </w:r>
      <w:r w:rsidR="00BC4000">
        <w:t xml:space="preserve"> definic</w:t>
      </w:r>
      <w:r w:rsidR="00347B54">
        <w:t>e.</w:t>
      </w:r>
      <w:r w:rsidR="000F76D4">
        <w:t xml:space="preserve"> Jelikož nelegální hrany </w:t>
      </w:r>
      <w:r w:rsidR="00EB570C">
        <w:t xml:space="preserve">nijak </w:t>
      </w:r>
      <w:r w:rsidR="000F76D4">
        <w:t>nepomáhají v získání nejtlustší triangulace, snažíme se jim vyhnout</w:t>
      </w:r>
      <w:r w:rsidR="006C4F6D">
        <w:t xml:space="preserve"> </w:t>
      </w:r>
      <w:r w:rsidR="006C4F6D" w:rsidRPr="00732692">
        <w:t>[</w:t>
      </w:r>
      <w:r w:rsidR="006C4F6D">
        <w:t>11</w:t>
      </w:r>
      <w:r w:rsidR="006C4F6D" w:rsidRPr="00732692">
        <w:t>]</w:t>
      </w:r>
      <w:r w:rsidR="006C4F6D">
        <w:t>.</w:t>
      </w:r>
    </w:p>
    <w:p w14:paraId="5EB0E4EB" w14:textId="46765CD5" w:rsidR="000F76D4" w:rsidRPr="009235A7" w:rsidRDefault="000F76D4" w:rsidP="007A0F32">
      <w:r w:rsidRPr="00EA6074">
        <w:rPr>
          <w:b/>
          <w:bCs/>
        </w:rPr>
        <w:t>Definice Delaun</w:t>
      </w:r>
      <w:r w:rsidR="0003305F">
        <w:rPr>
          <w:b/>
          <w:bCs/>
        </w:rPr>
        <w:t>a</w:t>
      </w:r>
      <w:r w:rsidR="006F4652">
        <w:rPr>
          <w:b/>
          <w:bCs/>
        </w:rPr>
        <w:t>yho</w:t>
      </w:r>
      <w:r w:rsidRPr="00EA6074">
        <w:rPr>
          <w:b/>
          <w:bCs/>
        </w:rPr>
        <w:t xml:space="preserve"> triangulace.</w:t>
      </w:r>
      <w:r>
        <w:t xml:space="preserve"> </w:t>
      </w:r>
      <w:r>
        <w:rPr>
          <w:i/>
          <w:iCs/>
        </w:rPr>
        <w:t xml:space="preserve">Pro set bodů </w:t>
      </w:r>
      <m:oMath>
        <m:r>
          <w:rPr>
            <w:rFonts w:ascii="Cambria Math" w:hAnsi="Cambria Math"/>
          </w:rPr>
          <m:t>S</m:t>
        </m:r>
      </m:oMath>
      <w:r>
        <w:rPr>
          <w:i/>
          <w:iCs/>
        </w:rPr>
        <w:t xml:space="preserve">, </w:t>
      </w:r>
      <w:r w:rsidR="00F35A25">
        <w:rPr>
          <w:i/>
          <w:iCs/>
        </w:rPr>
        <w:t>je Delaun</w:t>
      </w:r>
      <w:r w:rsidR="0003305F">
        <w:rPr>
          <w:i/>
          <w:iCs/>
        </w:rPr>
        <w:t>a</w:t>
      </w:r>
      <w:r w:rsidR="005F62E8">
        <w:rPr>
          <w:i/>
          <w:iCs/>
        </w:rPr>
        <w:t>yho</w:t>
      </w:r>
      <w:r w:rsidR="00F35A25">
        <w:rPr>
          <w:i/>
          <w:iCs/>
        </w:rPr>
        <w:t xml:space="preserve"> triangulace </w:t>
      </w:r>
      <m:oMath>
        <m:r>
          <w:rPr>
            <w:rFonts w:ascii="Cambria Math" w:hAnsi="Cambria Math"/>
          </w:rPr>
          <m:t>S</m:t>
        </m:r>
      </m:oMath>
      <w:r w:rsidR="00F35A25">
        <w:rPr>
          <w:i/>
          <w:iCs/>
        </w:rPr>
        <w:t xml:space="preserve">, značená </w:t>
      </w:r>
      <m:oMath>
        <m:r>
          <w:rPr>
            <w:rFonts w:ascii="Cambria Math" w:hAnsi="Cambria Math"/>
          </w:rPr>
          <m:t>Del(S)</m:t>
        </m:r>
      </m:oMath>
      <w:r w:rsidR="00F35A25">
        <w:rPr>
          <w:i/>
          <w:iCs/>
        </w:rPr>
        <w:t>, triangulací s pouze legálními hranami</w:t>
      </w:r>
      <w:r w:rsidR="009235A7">
        <w:rPr>
          <w:i/>
          <w:iCs/>
        </w:rPr>
        <w:t xml:space="preserve"> </w:t>
      </w:r>
      <w:r w:rsidR="009235A7" w:rsidRPr="009235A7">
        <w:rPr>
          <w:i/>
          <w:iCs/>
        </w:rPr>
        <w:t>[11].</w:t>
      </w:r>
    </w:p>
    <w:p w14:paraId="6B67FEFC" w14:textId="1E135D8C" w:rsidR="00F35A25" w:rsidRDefault="00EA6074" w:rsidP="007A0F32">
      <w:r>
        <w:tab/>
        <w:t>Triangulace je pojmenována po ruském matematikovi Borisovi Delaun</w:t>
      </w:r>
      <w:r w:rsidR="0003305F">
        <w:t>a</w:t>
      </w:r>
      <w:r>
        <w:t xml:space="preserve">ym. </w:t>
      </w:r>
      <w:r w:rsidR="001F155A">
        <w:t>Není zaručená bezprostřední existence Delaun</w:t>
      </w:r>
      <w:r w:rsidR="0003305F">
        <w:t>a</w:t>
      </w:r>
      <w:r w:rsidR="001F155A">
        <w:t xml:space="preserve">yho triangulace pro každý </w:t>
      </w:r>
      <w:r w:rsidR="000E0FDA">
        <w:t xml:space="preserve">bod. Tato triangulace </w:t>
      </w:r>
      <w:r w:rsidR="00B30420">
        <w:t>odstraní všechny nelegální hrany bez přidání nových takových hran</w:t>
      </w:r>
      <w:r w:rsidR="006C4F6D">
        <w:t xml:space="preserve"> </w:t>
      </w:r>
      <w:r w:rsidR="006C4F6D" w:rsidRPr="00732692">
        <w:t>[</w:t>
      </w:r>
      <w:r w:rsidR="006C4F6D">
        <w:t>11</w:t>
      </w:r>
      <w:r w:rsidR="006C4F6D" w:rsidRPr="00732692">
        <w:t>]</w:t>
      </w:r>
      <w:r w:rsidR="006C4F6D">
        <w:t>.</w:t>
      </w:r>
    </w:p>
    <w:p w14:paraId="544BFA17" w14:textId="6F243FE9" w:rsidR="006F4652" w:rsidRDefault="006F4652" w:rsidP="007A0F32">
      <w:pPr>
        <w:rPr>
          <w:i/>
          <w:iCs/>
        </w:rPr>
      </w:pPr>
      <w:r w:rsidRPr="006F4652">
        <w:rPr>
          <w:b/>
          <w:bCs/>
        </w:rPr>
        <w:lastRenderedPageBreak/>
        <w:t>Algoritmus Delaun</w:t>
      </w:r>
      <w:r w:rsidR="0003305F">
        <w:rPr>
          <w:b/>
          <w:bCs/>
        </w:rPr>
        <w:t>a</w:t>
      </w:r>
      <w:r w:rsidRPr="006F4652">
        <w:rPr>
          <w:b/>
          <w:bCs/>
        </w:rPr>
        <w:t xml:space="preserve">yho triangulace. </w:t>
      </w:r>
      <w:r w:rsidR="00C56A18">
        <w:rPr>
          <w:i/>
          <w:iCs/>
        </w:rPr>
        <w:t xml:space="preserve">Nechť </w:t>
      </w:r>
      <m:oMath>
        <m:r>
          <w:rPr>
            <w:rFonts w:ascii="Cambria Math" w:hAnsi="Cambria Math"/>
          </w:rPr>
          <m:t>S</m:t>
        </m:r>
      </m:oMath>
      <w:r w:rsidR="00C56A18">
        <w:rPr>
          <w:i/>
          <w:iCs/>
        </w:rPr>
        <w:t> je set bodů v obecné pozici, kde neexistují čty</w:t>
      </w:r>
      <w:r w:rsidR="00B90F2D">
        <w:rPr>
          <w:i/>
          <w:iCs/>
        </w:rPr>
        <w:t xml:space="preserve">ři </w:t>
      </w:r>
      <w:proofErr w:type="spellStart"/>
      <w:r w:rsidR="00B90F2D">
        <w:rPr>
          <w:i/>
          <w:iCs/>
        </w:rPr>
        <w:t>kocirkulární</w:t>
      </w:r>
      <w:proofErr w:type="spellEnd"/>
      <w:r w:rsidR="00B90F2D">
        <w:rPr>
          <w:i/>
          <w:iCs/>
        </w:rPr>
        <w:t xml:space="preserve"> body. Začněme s jakoukoli triangulací </w:t>
      </w:r>
      <m:oMath>
        <m:r>
          <w:rPr>
            <w:rFonts w:ascii="Cambria Math" w:hAnsi="Cambria Math"/>
          </w:rPr>
          <m:t>T</m:t>
        </m:r>
      </m:oMath>
      <w:r w:rsidR="00B90F2D">
        <w:rPr>
          <w:i/>
          <w:iCs/>
        </w:rPr>
        <w:t xml:space="preserve">. Jestliže má </w:t>
      </w:r>
      <m:oMath>
        <m:r>
          <w:rPr>
            <w:rFonts w:ascii="Cambria Math" w:hAnsi="Cambria Math"/>
          </w:rPr>
          <m:t>T</m:t>
        </m:r>
      </m:oMath>
      <w:r w:rsidR="00B90F2D">
        <w:rPr>
          <w:i/>
          <w:iCs/>
        </w:rPr>
        <w:t xml:space="preserve"> ilegální hranu, překlopme hranu na legální. Pokračujme </w:t>
      </w:r>
      <w:r w:rsidR="00CB2942">
        <w:rPr>
          <w:i/>
          <w:iCs/>
        </w:rPr>
        <w:t xml:space="preserve">s překlápěním nelegálních hran, postupným procházením překlápěcího grafu </w:t>
      </w:r>
      <m:oMath>
        <m:r>
          <w:rPr>
            <w:rFonts w:ascii="Cambria Math" w:hAnsi="Cambria Math"/>
          </w:rPr>
          <m:t>S</m:t>
        </m:r>
      </m:oMath>
      <w:r w:rsidR="00CB2942">
        <w:rPr>
          <w:i/>
          <w:iCs/>
        </w:rPr>
        <w:t> v jakémkoli pořadí</w:t>
      </w:r>
      <w:r w:rsidR="000F448E">
        <w:rPr>
          <w:i/>
          <w:iCs/>
        </w:rPr>
        <w:t>,</w:t>
      </w:r>
      <w:r w:rsidR="00CB2942">
        <w:rPr>
          <w:i/>
          <w:iCs/>
        </w:rPr>
        <w:t xml:space="preserve"> doku</w:t>
      </w:r>
      <w:r w:rsidR="000F448E">
        <w:rPr>
          <w:i/>
          <w:iCs/>
        </w:rPr>
        <w:t>d</w:t>
      </w:r>
      <w:r w:rsidR="00CB2942">
        <w:rPr>
          <w:i/>
          <w:iCs/>
        </w:rPr>
        <w:t xml:space="preserve"> nebudou existovat žádné ilegální hrany</w:t>
      </w:r>
      <w:r w:rsidR="009235A7">
        <w:rPr>
          <w:i/>
          <w:iCs/>
        </w:rPr>
        <w:t xml:space="preserve"> </w:t>
      </w:r>
      <w:r w:rsidR="009235A7" w:rsidRPr="009235A7">
        <w:rPr>
          <w:i/>
          <w:iCs/>
        </w:rPr>
        <w:t>[11].</w:t>
      </w:r>
    </w:p>
    <w:p w14:paraId="4EF321F9" w14:textId="45D42036" w:rsidR="000F448E" w:rsidRDefault="000F448E" w:rsidP="007A0F32">
      <w:r>
        <w:tab/>
        <w:t>Sekvence úhlů a se neustále zvětšuje</w:t>
      </w:r>
      <w:r w:rsidR="000F620F">
        <w:t xml:space="preserve"> díky</w:t>
      </w:r>
      <w:r>
        <w:t xml:space="preserve"> definic</w:t>
      </w:r>
      <w:r w:rsidR="000F620F">
        <w:t>i</w:t>
      </w:r>
      <w:r>
        <w:t xml:space="preserve"> překlápění hran</w:t>
      </w:r>
      <w:r w:rsidR="000524BB">
        <w:t xml:space="preserve">. </w:t>
      </w:r>
      <w:r w:rsidR="000F620F">
        <w:t>Během algoritmu se tak nemůžou opakovat stejné triangulace.</w:t>
      </w:r>
      <w:r w:rsidR="00B1486E">
        <w:t xml:space="preserve"> Delaun</w:t>
      </w:r>
      <w:r w:rsidR="0003305F">
        <w:t>a</w:t>
      </w:r>
      <w:r w:rsidR="00B1486E">
        <w:t xml:space="preserve">yho triangulace musí skončit, jelikož existuje pouze </w:t>
      </w:r>
      <w:r w:rsidR="00BE4C96">
        <w:t>konečně mnoho uzlů v překlápěcím grafu.</w:t>
      </w:r>
      <w:r w:rsidR="004043DA">
        <w:t xml:space="preserve"> </w:t>
      </w:r>
      <w:r w:rsidR="00F406F4">
        <w:t xml:space="preserve">Jelikož nezáleží na pořadí překlápění je výsledná triangulace </w:t>
      </w:r>
      <w:r w:rsidR="00441433">
        <w:t>pouze unikátním globálním maximem. Existuje možnost, že napříč všemi uzly existuje</w:t>
      </w:r>
      <w:r w:rsidR="00C300B0">
        <w:t xml:space="preserve"> i</w:t>
      </w:r>
      <w:r w:rsidR="00441433">
        <w:t xml:space="preserve"> tlustší triangulace </w:t>
      </w:r>
      <w:r w:rsidR="00441433" w:rsidRPr="00732692">
        <w:t>[</w:t>
      </w:r>
      <w:r w:rsidR="00441433">
        <w:t>1</w:t>
      </w:r>
      <w:r w:rsidR="009D42CA">
        <w:t>1</w:t>
      </w:r>
      <w:r w:rsidR="00441433" w:rsidRPr="00732692">
        <w:t>]</w:t>
      </w:r>
      <w:r w:rsidR="00441433">
        <w:t>.</w:t>
      </w:r>
    </w:p>
    <w:p w14:paraId="252CAEED" w14:textId="77777777" w:rsidR="0047331C" w:rsidRDefault="0047331C" w:rsidP="0047331C">
      <w:pPr>
        <w:pStyle w:val="Heading2"/>
      </w:pPr>
      <w:bookmarkStart w:id="22" w:name="_Toc89951658"/>
      <w:r>
        <w:t>Domény prostoru</w:t>
      </w:r>
      <w:bookmarkEnd w:id="22"/>
    </w:p>
    <w:p w14:paraId="255C0C4A" w14:textId="1A2DDE0A" w:rsidR="005E68AA" w:rsidRDefault="003B1092" w:rsidP="00B048DC">
      <w:r>
        <w:t xml:space="preserve">Nyní si blíže probereme tvar </w:t>
      </w:r>
      <w:r w:rsidR="00B048DC">
        <w:t xml:space="preserve">domény našeho prostoru. V simulaci fungujeme na </w:t>
      </w:r>
      <w:r w:rsidR="00D3180C">
        <w:t xml:space="preserve">rozmezí </w:t>
      </w:r>
      <w:r w:rsidR="00D3180C" w:rsidRPr="008A7954">
        <w:t xml:space="preserve">prostoru </w:t>
      </w:r>
      <m:oMath>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 xml:space="preserve"> × [0,1]</m:t>
        </m:r>
      </m:oMath>
      <w:r w:rsidR="00FC2841" w:rsidRPr="008A7954">
        <w:rPr>
          <w:color w:val="000000" w:themeColor="text1"/>
        </w:rPr>
        <w:t xml:space="preserve">. </w:t>
      </w:r>
      <w:r w:rsidR="00D3180C" w:rsidRPr="008A7954">
        <w:rPr>
          <w:lang w:val="en-US"/>
        </w:rPr>
        <w:t>Dan</w:t>
      </w:r>
      <w:r w:rsidR="007F3026" w:rsidRPr="008A7954">
        <w:t>á</w:t>
      </w:r>
      <w:r w:rsidR="007F3026">
        <w:t xml:space="preserve"> doména bude po triangulaci připomínat tvar mnohostěnu.</w:t>
      </w:r>
    </w:p>
    <w:p w14:paraId="316F3CDD" w14:textId="0AC2B526" w:rsidR="00C65C42" w:rsidRDefault="00DD085F" w:rsidP="00683D9F">
      <w:r>
        <w:tab/>
      </w:r>
      <w:r w:rsidR="00244F08">
        <w:t>Mnohostěn představuje mnohoúhelník z dvourozměrného prostoru s</w:t>
      </w:r>
      <w:r w:rsidR="00853EAF">
        <w:t xml:space="preserve">e zvednutím rozměrů o jednu dimenzi. </w:t>
      </w:r>
      <w:r w:rsidR="00D07C63">
        <w:t>Tento tvar je reprezentován omezeným regionem</w:t>
      </w:r>
      <w:r w:rsidR="00D609DC">
        <w:t xml:space="preserve"> </w:t>
      </w:r>
      <w:r w:rsidR="007A70B5">
        <w:t>tvořen</w:t>
      </w:r>
      <w:r w:rsidR="006F10F1">
        <w:t>ým</w:t>
      </w:r>
      <w:r w:rsidR="00D609DC">
        <w:t xml:space="preserve"> konečným počtem poly</w:t>
      </w:r>
      <w:r w:rsidR="007A70B5">
        <w:t xml:space="preserve">gonálních ploch. </w:t>
      </w:r>
      <w:r w:rsidR="00FD1EDB">
        <w:t xml:space="preserve">Před uvedením přesnější </w:t>
      </w:r>
      <w:r w:rsidR="009E78A3">
        <w:t>specifikace</w:t>
      </w:r>
      <w:r w:rsidR="00FD1EDB">
        <w:t xml:space="preserve"> je potřeba začít s konvexním</w:t>
      </w:r>
      <w:r w:rsidR="00BD094B">
        <w:t>i</w:t>
      </w:r>
      <w:r w:rsidR="00FD1EDB">
        <w:t xml:space="preserve"> mnohostě</w:t>
      </w:r>
      <w:r w:rsidR="00BD094B">
        <w:t xml:space="preserve">ny </w:t>
      </w:r>
      <w:r w:rsidR="005D480D">
        <w:t>neboli</w:t>
      </w:r>
      <w:r w:rsidR="00BD094B">
        <w:t xml:space="preserve"> Platonick</w:t>
      </w:r>
      <w:r w:rsidR="005D480D">
        <w:t>ý</w:t>
      </w:r>
      <w:r w:rsidR="00917B55">
        <w:t>mi</w:t>
      </w:r>
      <w:r w:rsidR="005D480D">
        <w:t xml:space="preserve"> útvary.</w:t>
      </w:r>
      <w:r w:rsidR="00F60005">
        <w:t xml:space="preserve"> </w:t>
      </w:r>
      <w:r w:rsidR="00084EE8">
        <w:t>Tento</w:t>
      </w:r>
      <w:r w:rsidR="004D24D3">
        <w:t xml:space="preserve"> pojem popisuje </w:t>
      </w:r>
      <w:r w:rsidR="006748A3">
        <w:t xml:space="preserve">zobecnění konvexního mnohoúhelníku do </w:t>
      </w:r>
      <w:r w:rsidR="00441CA0">
        <w:t>třech dimenzí. Dané mnohostěny splňují již zm</w:t>
      </w:r>
      <w:r w:rsidR="00040C9B">
        <w:t xml:space="preserve">íněnou </w:t>
      </w:r>
      <w:proofErr w:type="spellStart"/>
      <w:r w:rsidR="00040C9B">
        <w:t>konvexitu</w:t>
      </w:r>
      <w:proofErr w:type="spellEnd"/>
      <w:r w:rsidR="00040C9B">
        <w:t xml:space="preserve">, tedy propojitelnost </w:t>
      </w:r>
      <w:r w:rsidR="002001C0">
        <w:t xml:space="preserve">jakýchkoli dvou bodů v prostoru bez jeho opuštění. </w:t>
      </w:r>
      <w:r w:rsidR="00EB1B56">
        <w:t xml:space="preserve">Pro mnohostěny se pak jedná o </w:t>
      </w:r>
      <w:proofErr w:type="spellStart"/>
      <w:r w:rsidR="00EB1B56">
        <w:t>dihedrální</w:t>
      </w:r>
      <w:proofErr w:type="spellEnd"/>
      <w:r w:rsidR="00EB1B56">
        <w:t xml:space="preserve"> úhly</w:t>
      </w:r>
      <w:r w:rsidR="006364D7">
        <w:t xml:space="preserve">, pro které </w:t>
      </w:r>
      <w:r w:rsidR="00FD08AE">
        <w:t xml:space="preserve">odpovídá podobná podmínka jako v mnohoúhelnících. </w:t>
      </w:r>
      <w:r w:rsidR="000D60EA">
        <w:t>Jelikož se v aplikační simula</w:t>
      </w:r>
      <w:r w:rsidR="00084EE8">
        <w:t xml:space="preserve">ci nejedná nutně o konvexní útvar je potřeba zvolnit definici regularity, díky </w:t>
      </w:r>
      <w:r w:rsidR="002E3017">
        <w:t>tomu budou plochy mnohostěnu</w:t>
      </w:r>
      <w:r w:rsidR="00395FF6">
        <w:t xml:space="preserve"> moc</w:t>
      </w:r>
      <w:r w:rsidR="00D4796A">
        <w:t>i</w:t>
      </w:r>
      <w:r w:rsidR="002E3017">
        <w:t xml:space="preserve"> být </w:t>
      </w:r>
      <w:r w:rsidR="00074B3C">
        <w:t xml:space="preserve">reprezentovány několika </w:t>
      </w:r>
      <w:r w:rsidR="00395FF6">
        <w:t>různý</w:t>
      </w:r>
      <w:r w:rsidR="00074B3C">
        <w:t>mi polygony. Při ještě větším rozvolnění po</w:t>
      </w:r>
      <w:r w:rsidR="008162D7">
        <w:t xml:space="preserve">dmínky pro povolení nekonvexnosti </w:t>
      </w:r>
      <w:r w:rsidR="00640F5E">
        <w:t xml:space="preserve">se </w:t>
      </w:r>
      <w:r w:rsidR="008162D7">
        <w:t>dostáváme k požadovaným uniformním mnohostěnům</w:t>
      </w:r>
      <w:r w:rsidR="00851193">
        <w:t xml:space="preserve"> </w:t>
      </w:r>
      <w:r w:rsidR="00851193">
        <w:rPr>
          <w:lang w:val="en-US"/>
        </w:rPr>
        <w:t>[11]</w:t>
      </w:r>
      <w:r w:rsidR="008162D7">
        <w:t>.</w:t>
      </w:r>
      <w:r w:rsidR="006E669A">
        <w:t xml:space="preserve"> Právě tento útvar </w:t>
      </w:r>
      <w:r w:rsidR="00897AE3">
        <w:t xml:space="preserve">v neuzavřené podobě </w:t>
      </w:r>
      <w:r w:rsidR="006E669A">
        <w:t xml:space="preserve">bude reprezentovat </w:t>
      </w:r>
      <w:r w:rsidR="00024B9E">
        <w:t>prostor simulované domény.</w:t>
      </w:r>
      <w:r w:rsidR="00C65C42">
        <w:br w:type="page"/>
      </w:r>
    </w:p>
    <w:p w14:paraId="137EB524" w14:textId="4F645763" w:rsidR="00C65C42" w:rsidRPr="00DA52C7" w:rsidRDefault="00C65C42" w:rsidP="00C65C42">
      <w:pPr>
        <w:pStyle w:val="Heading1"/>
        <w:rPr>
          <w:rFonts w:asciiTheme="majorHAnsi" w:hAnsiTheme="majorHAnsi"/>
        </w:rPr>
      </w:pPr>
      <w:bookmarkStart w:id="23" w:name="_Toc89951659"/>
      <w:r w:rsidRPr="00DA52C7">
        <w:rPr>
          <w:rFonts w:asciiTheme="majorHAnsi" w:hAnsiTheme="majorHAnsi"/>
        </w:rPr>
        <w:lastRenderedPageBreak/>
        <w:t>Konkurenční řešení</w:t>
      </w:r>
      <w:bookmarkEnd w:id="23"/>
    </w:p>
    <w:p w14:paraId="55A0D57B" w14:textId="1AD6412F" w:rsidR="00262096" w:rsidRDefault="00B40ABD" w:rsidP="00B40ABD">
      <w:r>
        <w:t xml:space="preserve">V této kapitole </w:t>
      </w:r>
      <w:r w:rsidR="00547A62">
        <w:t xml:space="preserve">jsou popsána </w:t>
      </w:r>
      <w:r>
        <w:t xml:space="preserve">podobná zpracování tématu. </w:t>
      </w:r>
      <w:r w:rsidR="004F6698">
        <w:t>C</w:t>
      </w:r>
      <w:r>
        <w:t>hci zaměřit na projekty s triangulací prostoru</w:t>
      </w:r>
      <w:r w:rsidR="004F6698">
        <w:t xml:space="preserve">, jelikož se na něm zakládá myšlenka </w:t>
      </w:r>
      <w:r w:rsidR="00634CD1">
        <w:t xml:space="preserve">celé </w:t>
      </w:r>
      <w:r w:rsidR="004F6698">
        <w:t>práce</w:t>
      </w:r>
      <w:r w:rsidR="00634CD1">
        <w:t xml:space="preserve"> a p</w:t>
      </w:r>
      <w:r w:rsidR="004F6698">
        <w:t>ři zkoumání podobných výpočtů</w:t>
      </w:r>
      <w:r w:rsidR="00266B7B">
        <w:t xml:space="preserve"> pro</w:t>
      </w:r>
      <w:r w:rsidR="004F6698">
        <w:t xml:space="preserve"> h</w:t>
      </w:r>
      <w:r w:rsidR="00266B7B">
        <w:t>ry</w:t>
      </w:r>
      <w:r w:rsidR="004F6698">
        <w:t xml:space="preserve"> s nulovým součtem jsem narazil na </w:t>
      </w:r>
      <w:r w:rsidR="001803E8">
        <w:t xml:space="preserve">shodné zpracování pomocí metody minmax </w:t>
      </w:r>
      <w:r w:rsidR="009D1592">
        <w:t xml:space="preserve">pouze </w:t>
      </w:r>
      <w:r w:rsidR="001803E8">
        <w:t xml:space="preserve">u </w:t>
      </w:r>
      <w:r w:rsidR="009D1592">
        <w:t>her</w:t>
      </w:r>
      <w:r w:rsidR="00995BCA">
        <w:t xml:space="preserve"> s malým strategickým prostorem</w:t>
      </w:r>
      <w:r w:rsidR="001803E8">
        <w:t xml:space="preserve">. </w:t>
      </w:r>
      <w:r w:rsidR="00A61DC6">
        <w:t xml:space="preserve">Při hledání </w:t>
      </w:r>
      <w:r w:rsidR="00841F16">
        <w:t>p</w:t>
      </w:r>
      <w:r w:rsidR="00E04699">
        <w:t xml:space="preserve">odobných prací </w:t>
      </w:r>
      <w:r w:rsidR="006E0188">
        <w:t xml:space="preserve">jsem narazil na </w:t>
      </w:r>
      <w:r w:rsidR="00323EBE">
        <w:t xml:space="preserve">velké množství takových, které v některé své části využívali metody triangulace. </w:t>
      </w:r>
      <w:r w:rsidR="00E04699">
        <w:t>Z nalezených</w:t>
      </w:r>
      <w:r w:rsidR="00323EBE">
        <w:t xml:space="preserve"> jsem vybral dvě bakalářské a </w:t>
      </w:r>
      <w:r w:rsidR="00934E50">
        <w:t xml:space="preserve">diplomové práce z Českého vysokého učení technického spolu se dvěma vědeckými papíry od profesora Michaela S. Floatera </w:t>
      </w:r>
      <w:r w:rsidR="00934E50" w:rsidRPr="006A7C23">
        <w:t>[</w:t>
      </w:r>
      <w:r w:rsidR="00934E50">
        <w:t>23].</w:t>
      </w:r>
    </w:p>
    <w:p w14:paraId="598F746F" w14:textId="74C91A2C" w:rsidR="00C663D4" w:rsidRDefault="00AA4C41" w:rsidP="00C663D4">
      <w:pPr>
        <w:pStyle w:val="Heading2"/>
      </w:pPr>
      <w:bookmarkStart w:id="24" w:name="_Toc89951660"/>
      <w:r>
        <w:t>Triangulace planárních objektů a jeho implementace do AtoM balíčků</w:t>
      </w:r>
      <w:bookmarkEnd w:id="24"/>
    </w:p>
    <w:p w14:paraId="1ED17780" w14:textId="5B6FA04A" w:rsidR="0078435D" w:rsidRDefault="00B01A34" w:rsidP="00C663D4">
      <w:r>
        <w:t xml:space="preserve">První práce se snaží </w:t>
      </w:r>
      <w:r w:rsidR="005F767F">
        <w:t>vybrat nejefektivnější</w:t>
      </w:r>
      <w:r w:rsidR="00D7408C">
        <w:t xml:space="preserve"> jádro</w:t>
      </w:r>
      <w:r w:rsidR="003B235C">
        <w:t xml:space="preserve"> </w:t>
      </w:r>
      <w:r w:rsidR="005F767F">
        <w:t xml:space="preserve">pro </w:t>
      </w:r>
      <w:r w:rsidR="0024012D">
        <w:t>gener</w:t>
      </w:r>
      <w:r w:rsidR="00D7408C">
        <w:t>ování sítě</w:t>
      </w:r>
      <w:r w:rsidR="0024012D">
        <w:t xml:space="preserve"> </w:t>
      </w:r>
      <w:r w:rsidR="00D7408C">
        <w:t>v</w:t>
      </w:r>
      <w:r w:rsidR="00E15BC3">
        <w:t> </w:t>
      </w:r>
      <w:r w:rsidR="00D7408C">
        <w:t>AToM</w:t>
      </w:r>
      <w:r w:rsidR="00E15BC3">
        <w:t xml:space="preserve">, což </w:t>
      </w:r>
      <w:r w:rsidR="00D80A79">
        <w:t xml:space="preserve">je akronym pro </w:t>
      </w:r>
      <w:r w:rsidR="00D80A79" w:rsidRPr="00D80A79">
        <w:t>Antenna Toolbox for MATLAB</w:t>
      </w:r>
      <w:r w:rsidR="00D80A79">
        <w:t xml:space="preserve"> neboli </w:t>
      </w:r>
      <w:r w:rsidR="000C6DD9">
        <w:t>a</w:t>
      </w:r>
      <w:r w:rsidR="00D80A79">
        <w:t>nt</w:t>
      </w:r>
      <w:r w:rsidR="001C425C">
        <w:t>é</w:t>
      </w:r>
      <w:r w:rsidR="00D80A79">
        <w:t xml:space="preserve">nní </w:t>
      </w:r>
      <w:r w:rsidR="000C6DD9">
        <w:t xml:space="preserve">sada nástrojů pro programovací jazyk MATLAB. </w:t>
      </w:r>
      <w:r w:rsidR="00FC3666">
        <w:t>Byla vytvořena díky spolupráci</w:t>
      </w:r>
      <w:r w:rsidR="002C07F6">
        <w:t xml:space="preserve"> </w:t>
      </w:r>
      <w:r w:rsidR="00CC454D">
        <w:t>český</w:t>
      </w:r>
      <w:r w:rsidR="00FC3666">
        <w:t>ch</w:t>
      </w:r>
      <w:r w:rsidR="00CC454D">
        <w:t xml:space="preserve"> technický</w:t>
      </w:r>
      <w:r w:rsidR="00FC3666">
        <w:t xml:space="preserve">ch </w:t>
      </w:r>
      <w:r w:rsidR="00CC454D">
        <w:t xml:space="preserve">škol </w:t>
      </w:r>
      <w:r w:rsidR="00FC3666">
        <w:t>mezi</w:t>
      </w:r>
      <w:r w:rsidR="00CC454D">
        <w:t> let</w:t>
      </w:r>
      <w:r w:rsidR="00FC3666">
        <w:t>y</w:t>
      </w:r>
      <w:r w:rsidR="00CC454D">
        <w:t xml:space="preserve"> 2014</w:t>
      </w:r>
      <w:r w:rsidR="00FC3666">
        <w:t xml:space="preserve"> a </w:t>
      </w:r>
      <w:r w:rsidR="00CC454D">
        <w:t>2017</w:t>
      </w:r>
      <w:r w:rsidR="008A24F0">
        <w:t xml:space="preserve"> </w:t>
      </w:r>
      <w:r w:rsidR="003C2ADE" w:rsidRPr="006A7C23">
        <w:t>[</w:t>
      </w:r>
      <w:r w:rsidR="003C2ADE">
        <w:t>24]</w:t>
      </w:r>
      <w:r w:rsidR="008A24F0">
        <w:t xml:space="preserve">. </w:t>
      </w:r>
      <w:r w:rsidR="004573BC">
        <w:t xml:space="preserve">Vybraný způsob generování měl poté být implementován </w:t>
      </w:r>
      <w:r w:rsidR="001C425C">
        <w:t xml:space="preserve">do </w:t>
      </w:r>
      <w:r w:rsidR="00AF57B2">
        <w:t xml:space="preserve">zmíněné </w:t>
      </w:r>
      <w:r w:rsidR="001C425C">
        <w:t>sady</w:t>
      </w:r>
      <w:r w:rsidR="00743494">
        <w:t>.</w:t>
      </w:r>
      <w:r w:rsidR="00776968">
        <w:t xml:space="preserve"> Prá</w:t>
      </w:r>
      <w:r w:rsidR="006628D6">
        <w:t xml:space="preserve">ce byla vybrána, jelikož rozebírá různé možnosti implementace triangulace prostoru. </w:t>
      </w:r>
      <w:r w:rsidR="005C7653">
        <w:t>V práci j</w:t>
      </w:r>
      <w:r w:rsidR="00EE4BFA">
        <w:t xml:space="preserve">sou též detailně popsány její prvky </w:t>
      </w:r>
      <w:r w:rsidR="00173B26">
        <w:t>spolu s Delaun</w:t>
      </w:r>
      <w:r w:rsidR="0003305F">
        <w:t>a</w:t>
      </w:r>
      <w:r w:rsidR="00173B26">
        <w:t xml:space="preserve">yho </w:t>
      </w:r>
      <w:r w:rsidR="009A2989">
        <w:t>algoritmem</w:t>
      </w:r>
      <w:r w:rsidR="00552AB2">
        <w:t xml:space="preserve"> </w:t>
      </w:r>
      <w:r w:rsidR="00552AB2" w:rsidRPr="006A7C23">
        <w:t>[</w:t>
      </w:r>
      <w:r w:rsidR="00552AB2">
        <w:t>25]</w:t>
      </w:r>
      <w:r w:rsidR="009A2989">
        <w:t>.</w:t>
      </w:r>
    </w:p>
    <w:p w14:paraId="24777850" w14:textId="4D4FCDAC" w:rsidR="00DE6E7A" w:rsidRDefault="0078435D" w:rsidP="00C663D4">
      <w:r>
        <w:tab/>
        <w:t xml:space="preserve">Je potřeba uvést, které algoritmy autor porovnával. Jedná se o DistMesh, Bowyer-Watson, </w:t>
      </w:r>
      <w:r w:rsidR="003D42FA">
        <w:t>Mesh2D, spolu s</w:t>
      </w:r>
      <w:r w:rsidR="00A21CD5">
        <w:t> </w:t>
      </w:r>
      <w:r w:rsidR="003D42FA">
        <w:t>tri</w:t>
      </w:r>
      <w:r w:rsidR="00A21CD5">
        <w:t xml:space="preserve">angulacemi </w:t>
      </w:r>
      <w:r w:rsidR="00F02CBD">
        <w:t xml:space="preserve">jazyka </w:t>
      </w:r>
      <w:r w:rsidR="00A74658">
        <w:t>MATLAB</w:t>
      </w:r>
      <w:r w:rsidR="00A21CD5">
        <w:t xml:space="preserve"> jako </w:t>
      </w:r>
      <w:r w:rsidR="00A377A1">
        <w:t xml:space="preserve">třída </w:t>
      </w:r>
      <w:r w:rsidR="00A74658">
        <w:rPr>
          <w:rFonts w:ascii="Courier New" w:hAnsi="Courier New" w:cs="Courier New"/>
        </w:rPr>
        <w:t>triangulation</w:t>
      </w:r>
      <w:r w:rsidR="00A74658">
        <w:t xml:space="preserve"> </w:t>
      </w:r>
      <w:r w:rsidR="00A377A1">
        <w:t xml:space="preserve">a </w:t>
      </w:r>
      <w:r w:rsidR="00A74658" w:rsidRPr="00530AAF">
        <w:rPr>
          <w:rFonts w:ascii="Courier New" w:hAnsi="Courier New" w:cs="Courier New"/>
        </w:rPr>
        <w:t>delaunay</w:t>
      </w:r>
      <w:r w:rsidR="00A74658">
        <w:rPr>
          <w:rFonts w:ascii="Courier New" w:hAnsi="Courier New" w:cs="Courier New"/>
        </w:rPr>
        <w:t>Triangula</w:t>
      </w:r>
      <w:r w:rsidR="00F02CBD">
        <w:rPr>
          <w:rFonts w:ascii="Courier New" w:hAnsi="Courier New" w:cs="Courier New"/>
        </w:rPr>
        <w:t>t</w:t>
      </w:r>
      <w:r w:rsidR="00A74658">
        <w:rPr>
          <w:rFonts w:ascii="Courier New" w:hAnsi="Courier New" w:cs="Courier New"/>
        </w:rPr>
        <w:t>ion</w:t>
      </w:r>
      <w:r w:rsidR="00CC7832">
        <w:t xml:space="preserve">. Překvapivé je, že </w:t>
      </w:r>
      <w:r w:rsidR="001F2ABD">
        <w:t xml:space="preserve">autor </w:t>
      </w:r>
      <w:r w:rsidR="00CC7832">
        <w:t xml:space="preserve">nebere v úvahu třídu </w:t>
      </w:r>
      <w:r w:rsidR="00A74658" w:rsidRPr="00530AAF">
        <w:rPr>
          <w:rFonts w:ascii="Courier New" w:hAnsi="Courier New" w:cs="Courier New"/>
        </w:rPr>
        <w:t>delaunay</w:t>
      </w:r>
      <w:r w:rsidR="00A57680">
        <w:t xml:space="preserve">, kterou </w:t>
      </w:r>
      <w:r w:rsidR="001A32DE">
        <w:t>po</w:t>
      </w:r>
      <w:r w:rsidR="00A57680">
        <w:t>važuji v</w:t>
      </w:r>
      <w:r w:rsidR="00204C44">
        <w:t xml:space="preserve">e své práci jako </w:t>
      </w:r>
      <w:r w:rsidR="00B43C1E">
        <w:t>dostupnou v jazyce MATLAB</w:t>
      </w:r>
      <w:r w:rsidR="001A32DE">
        <w:t xml:space="preserve"> </w:t>
      </w:r>
      <w:r w:rsidR="007D6845">
        <w:t>ke zpracování této problematiky</w:t>
      </w:r>
      <w:r w:rsidR="00574AB4">
        <w:t xml:space="preserve">. </w:t>
      </w:r>
      <w:r w:rsidR="00757DBE">
        <w:t xml:space="preserve">Ze zmíněných algoritmů se práce rozhodla použít Mesh2D vhledem ke své rychlosti. </w:t>
      </w:r>
      <w:r w:rsidR="008E0E48">
        <w:t xml:space="preserve">Kromě algoritmu jsou porovnávány vestavěné </w:t>
      </w:r>
      <w:r w:rsidR="00574AB4">
        <w:t xml:space="preserve">vizualizace </w:t>
      </w:r>
      <w:r w:rsidR="0010195A">
        <w:rPr>
          <w:rFonts w:ascii="Courier New" w:hAnsi="Courier New" w:cs="Courier New"/>
        </w:rPr>
        <w:t>triplot</w:t>
      </w:r>
      <w:r w:rsidR="00574AB4">
        <w:t xml:space="preserve">, </w:t>
      </w:r>
      <w:r w:rsidR="0010195A">
        <w:rPr>
          <w:rFonts w:ascii="Courier New" w:hAnsi="Courier New" w:cs="Courier New"/>
        </w:rPr>
        <w:t>trimesh</w:t>
      </w:r>
      <w:r w:rsidR="00574AB4">
        <w:t xml:space="preserve">, </w:t>
      </w:r>
      <w:r w:rsidR="0010195A">
        <w:rPr>
          <w:rFonts w:ascii="Courier New" w:hAnsi="Courier New" w:cs="Courier New"/>
        </w:rPr>
        <w:t>trisurf</w:t>
      </w:r>
      <w:r w:rsidR="0010195A" w:rsidRPr="006A7C23">
        <w:t xml:space="preserve"> </w:t>
      </w:r>
      <w:r w:rsidR="00574AB4" w:rsidRPr="006A7C23">
        <w:t>[</w:t>
      </w:r>
      <w:r w:rsidR="00574AB4">
        <w:t>25].</w:t>
      </w:r>
    </w:p>
    <w:p w14:paraId="383E9A8A" w14:textId="0D8D0B56" w:rsidR="00842C26" w:rsidRDefault="00842C26" w:rsidP="00C663D4">
      <w:r>
        <w:tab/>
      </w:r>
      <w:r w:rsidR="00B42C84">
        <w:t xml:space="preserve">Tato </w:t>
      </w:r>
      <w:r w:rsidR="003307BE">
        <w:t>práce má společnou pouze triangulace, je přesto dobré si</w:t>
      </w:r>
      <w:r w:rsidR="007F7546">
        <w:t xml:space="preserve"> uvědomit</w:t>
      </w:r>
      <w:r w:rsidR="003307BE">
        <w:t xml:space="preserve"> porovn</w:t>
      </w:r>
      <w:r w:rsidR="007F7546">
        <w:t>ání</w:t>
      </w:r>
      <w:r w:rsidR="003307BE">
        <w:t xml:space="preserve"> jednotliv</w:t>
      </w:r>
      <w:r w:rsidR="007F7546">
        <w:t>ých</w:t>
      </w:r>
      <w:r w:rsidR="003307BE">
        <w:t xml:space="preserve"> metod. </w:t>
      </w:r>
      <w:r w:rsidR="003D0F7D">
        <w:t xml:space="preserve">Oproti </w:t>
      </w:r>
      <w:r w:rsidR="007F7546">
        <w:t>autorově práci</w:t>
      </w:r>
      <w:r w:rsidR="003D0F7D">
        <w:t xml:space="preserve"> má moje práce </w:t>
      </w:r>
      <w:r w:rsidR="00914C86">
        <w:t>l</w:t>
      </w:r>
      <w:r w:rsidR="00637BB1">
        <w:t xml:space="preserve">epší strukturu </w:t>
      </w:r>
      <w:r w:rsidR="00914C86">
        <w:t>pop</w:t>
      </w:r>
      <w:r w:rsidR="00637BB1">
        <w:t>isu</w:t>
      </w:r>
      <w:r w:rsidR="00914C86">
        <w:t xml:space="preserve"> Delaun</w:t>
      </w:r>
      <w:r w:rsidR="0003305F">
        <w:t>a</w:t>
      </w:r>
      <w:r w:rsidR="00914C86">
        <w:t xml:space="preserve">yho algoritmu, jelikož ve zmíněné práci </w:t>
      </w:r>
      <w:r w:rsidR="00D21045">
        <w:t xml:space="preserve">jsou nadefinovány </w:t>
      </w:r>
      <w:r w:rsidR="00DF12C4">
        <w:t xml:space="preserve">prvky, </w:t>
      </w:r>
      <w:r w:rsidR="00DF12C4">
        <w:lastRenderedPageBreak/>
        <w:t xml:space="preserve">které nejsou potřebné k pochopení problematiky. Po porovnání s touto prací budu uvažovat, zda nemohou být některé z porovnávaných algoritmů </w:t>
      </w:r>
      <w:r w:rsidR="002106DF">
        <w:t>využity v mé práci</w:t>
      </w:r>
      <w:r w:rsidR="009D4AE3">
        <w:t>. Též mi srovnání pomohlo si uvědomit důležitost vizualizace jednotlivých problematik během jejich teoretického popisu.</w:t>
      </w:r>
    </w:p>
    <w:p w14:paraId="370B1028" w14:textId="1C1E7032" w:rsidR="00AA4C41" w:rsidRDefault="00AA4C41" w:rsidP="00AA4C41">
      <w:pPr>
        <w:pStyle w:val="Heading2"/>
      </w:pPr>
      <w:bookmarkStart w:id="25" w:name="_Toc89951661"/>
      <w:r>
        <w:t>Julia rozhraní pro knihovnu Triangle</w:t>
      </w:r>
      <w:bookmarkEnd w:id="25"/>
    </w:p>
    <w:p w14:paraId="56C2EFE0" w14:textId="6E85135B" w:rsidR="00362886" w:rsidRDefault="00AD1592" w:rsidP="00362886">
      <w:r>
        <w:t>Oproti první srovnávané bakalářské práci se druhá snaží navrhnout a implementovat nové rozhraní pro knihovnu Triangle</w:t>
      </w:r>
      <w:r w:rsidR="001F3917">
        <w:t xml:space="preserve"> v jazyce Julia</w:t>
      </w:r>
      <w:r>
        <w:t>.</w:t>
      </w:r>
      <w:r w:rsidR="00D50487">
        <w:t xml:space="preserve"> Teorie v této práci vysvětluje </w:t>
      </w:r>
      <w:r w:rsidR="00EC0F91">
        <w:t xml:space="preserve">stejné teoretické </w:t>
      </w:r>
      <w:r w:rsidR="002C6DEE">
        <w:t xml:space="preserve">prvky </w:t>
      </w:r>
      <w:r w:rsidR="00EC0F91">
        <w:t>potřebné pro porozumění Delaun</w:t>
      </w:r>
      <w:r w:rsidR="00657566">
        <w:t>a</w:t>
      </w:r>
      <w:r w:rsidR="00EC0F91">
        <w:t>yho algoritmu triangulace</w:t>
      </w:r>
      <w:r w:rsidR="002C6DEE">
        <w:t xml:space="preserve"> jako v mé práci</w:t>
      </w:r>
      <w:r w:rsidR="00EC0F91">
        <w:t xml:space="preserve">. Navíc je </w:t>
      </w:r>
      <w:r w:rsidR="004F7608">
        <w:t xml:space="preserve">zde </w:t>
      </w:r>
      <w:r w:rsidR="001900D3">
        <w:t xml:space="preserve">popsán Voroného diagram. </w:t>
      </w:r>
      <w:r w:rsidR="00E1317A">
        <w:t xml:space="preserve">Opět jsem </w:t>
      </w:r>
      <w:r w:rsidR="00BB6DDF">
        <w:t>si</w:t>
      </w:r>
      <w:r w:rsidR="00E1317A">
        <w:t xml:space="preserve"> </w:t>
      </w:r>
      <w:r w:rsidR="00BB6DDF">
        <w:t>po</w:t>
      </w:r>
      <w:r w:rsidR="00E1317A">
        <w:t>tvrdil důležitost vizualizace</w:t>
      </w:r>
      <w:r w:rsidR="00BB6DDF">
        <w:t>,</w:t>
      </w:r>
      <w:r w:rsidR="00E1317A">
        <w:t xml:space="preserve"> a přidal jsem díky této práci</w:t>
      </w:r>
      <w:r w:rsidR="001900D3">
        <w:t xml:space="preserve"> do klíčových míst</w:t>
      </w:r>
      <w:r w:rsidR="000130B1">
        <w:t xml:space="preserve"> popisu</w:t>
      </w:r>
      <w:r w:rsidR="001900D3">
        <w:t xml:space="preserve"> algoritmu </w:t>
      </w:r>
      <w:r w:rsidR="00BB6DDF">
        <w:t xml:space="preserve">obrázky </w:t>
      </w:r>
      <w:r w:rsidR="001D5252">
        <w:t xml:space="preserve">pro lepší </w:t>
      </w:r>
      <w:r w:rsidR="00FF6D50">
        <w:t>porozumění</w:t>
      </w:r>
      <w:r w:rsidR="00A3427F">
        <w:t xml:space="preserve"> </w:t>
      </w:r>
      <w:r w:rsidR="00BB6DDF">
        <w:t xml:space="preserve">problematiky </w:t>
      </w:r>
      <w:r w:rsidR="00657566">
        <w:t>[</w:t>
      </w:r>
      <w:r w:rsidR="00A3427F">
        <w:t>26</w:t>
      </w:r>
      <w:r w:rsidR="00657566">
        <w:t>]</w:t>
      </w:r>
      <w:r w:rsidR="001D5252">
        <w:t>.</w:t>
      </w:r>
    </w:p>
    <w:p w14:paraId="5F68EE63" w14:textId="38595616" w:rsidR="00063332" w:rsidRDefault="006052EF" w:rsidP="00362886">
      <w:r>
        <w:tab/>
        <w:t xml:space="preserve">Jak bylo zmíněno, </w:t>
      </w:r>
      <w:r w:rsidR="00D93672">
        <w:t>práce pracuje s jazykem Julia</w:t>
      </w:r>
      <w:r w:rsidR="009D2F7F">
        <w:t xml:space="preserve"> a má za cíl implementovat </w:t>
      </w:r>
      <w:r w:rsidR="000E72FC">
        <w:t>knihovnu Triangle, psanou v</w:t>
      </w:r>
      <w:r w:rsidR="00CE66C8">
        <w:t> </w:t>
      </w:r>
      <w:r w:rsidR="000E72FC">
        <w:t>C</w:t>
      </w:r>
      <w:r w:rsidR="00CE66C8">
        <w:t xml:space="preserve">. Tento jazyk </w:t>
      </w:r>
      <w:r w:rsidR="00A3427F">
        <w:t xml:space="preserve">je </w:t>
      </w:r>
      <w:r w:rsidR="004046C6">
        <w:t xml:space="preserve">spolu s Julia </w:t>
      </w:r>
      <w:r w:rsidR="00601852">
        <w:t xml:space="preserve">je </w:t>
      </w:r>
      <w:r w:rsidR="004046C6">
        <w:t xml:space="preserve">rychlejší než MATLAB </w:t>
      </w:r>
      <w:r w:rsidR="00657566">
        <w:t>[</w:t>
      </w:r>
      <w:r w:rsidR="004046C6">
        <w:t>27</w:t>
      </w:r>
      <w:r w:rsidR="00657566">
        <w:t>]</w:t>
      </w:r>
      <w:r w:rsidR="00601852">
        <w:t>, avšak MATLAB poskytuje interaktivní prostředí</w:t>
      </w:r>
      <w:r w:rsidR="003E1CC8">
        <w:t>, kompilaci při spuštění a několik</w:t>
      </w:r>
      <w:r w:rsidR="00E31AC5">
        <w:t xml:space="preserve"> knihoven pro matematické operace </w:t>
      </w:r>
      <w:r w:rsidR="00927AB5">
        <w:t>[</w:t>
      </w:r>
      <w:r w:rsidR="00E31AC5">
        <w:t>28</w:t>
      </w:r>
      <w:r w:rsidR="00927AB5">
        <w:t>]</w:t>
      </w:r>
      <w:r w:rsidR="00E31AC5">
        <w:t xml:space="preserve">, které </w:t>
      </w:r>
      <w:r w:rsidR="005C74A1">
        <w:t>ve své odvozené interpretaci byly méně přesné v</w:t>
      </w:r>
      <w:r w:rsidR="002B2FB4">
        <w:t xml:space="preserve"> mých </w:t>
      </w:r>
      <w:r w:rsidR="005C74A1">
        <w:t xml:space="preserve">předchozích </w:t>
      </w:r>
      <w:r w:rsidR="002B2FB4">
        <w:t xml:space="preserve">experimentálních </w:t>
      </w:r>
      <w:r w:rsidR="005C74A1">
        <w:t>simulacích prováděných v jazyce Python</w:t>
      </w:r>
      <w:r w:rsidR="004046C6">
        <w:t>.</w:t>
      </w:r>
      <w:r w:rsidR="00CC1FCB">
        <w:t xml:space="preserve"> Ten je </w:t>
      </w:r>
      <w:r w:rsidR="003F3D85">
        <w:t>napsán pomocí jazyka C a v mé práci je potřeba co nejpřesnějších výsledků vzhledem k</w:t>
      </w:r>
      <w:r w:rsidR="0096176A">
        <w:t> potenciálně nekonečnému zjemňování.</w:t>
      </w:r>
    </w:p>
    <w:p w14:paraId="6AA8FDA2" w14:textId="293ABF25" w:rsidR="00E31AC5" w:rsidRDefault="002B2FB4" w:rsidP="00B1033E">
      <w:r>
        <w:tab/>
      </w:r>
      <w:r w:rsidR="00B40B07">
        <w:t>Přes</w:t>
      </w:r>
      <w:r w:rsidR="00D04D7F">
        <w:t>tože se opět</w:t>
      </w:r>
      <w:r w:rsidR="00D740F5">
        <w:t>ovně</w:t>
      </w:r>
      <w:r w:rsidR="00D04D7F">
        <w:t xml:space="preserve"> jedná pouze o část mé práce je zde vidět několik odlišností</w:t>
      </w:r>
      <w:r w:rsidR="00885A86">
        <w:t>.</w:t>
      </w:r>
      <w:r w:rsidR="00FB1D01">
        <w:t xml:space="preserve"> Porovnávaná práce řeší pouze problém triangulace, tedy pro svou implementaci potřebuje více tříd, které reprezentují všechny autorem definované </w:t>
      </w:r>
      <w:r w:rsidR="0031507E">
        <w:t xml:space="preserve">pojmy. </w:t>
      </w:r>
      <w:r w:rsidR="00D93C2B">
        <w:t xml:space="preserve">S tím se pojí nutnost více názvů proměnných, které jsou potřeba popsat a v autorově práci mi nepřijde pár slov dostatečných k pochopení. Oproti tomu se v mé práci mohu prvkům triangulace více věnovat, a tedy lépe proměnné algoritmu popsat k jejímu lepšímu porozumění. </w:t>
      </w:r>
      <w:r w:rsidR="0031507E">
        <w:t>Zároveň implementuje několik typů Delaun</w:t>
      </w:r>
      <w:r w:rsidR="00657566">
        <w:t>ayho</w:t>
      </w:r>
      <w:r w:rsidR="0031507E">
        <w:t xml:space="preserve"> triangulac</w:t>
      </w:r>
      <w:r w:rsidR="00BE2A1C">
        <w:t xml:space="preserve">í, které v mé práci nejsou potřeba vzhledem </w:t>
      </w:r>
      <w:r w:rsidR="00332A1C">
        <w:t>k využití této triangulace pro vytvoření trojúhelníků pouze v prvním kroku simulace pro malé množství bodů.</w:t>
      </w:r>
    </w:p>
    <w:p w14:paraId="085F3E4C" w14:textId="01513C28" w:rsidR="00C663D4" w:rsidRDefault="0054513F" w:rsidP="00C663D4">
      <w:pPr>
        <w:pStyle w:val="Heading2"/>
      </w:pPr>
      <w:bookmarkStart w:id="26" w:name="_Toc89951662"/>
      <w:r>
        <w:lastRenderedPageBreak/>
        <w:t>Výpočet objemu objektů z rozsáhlých zašuměných mračen bodů</w:t>
      </w:r>
      <w:bookmarkEnd w:id="26"/>
    </w:p>
    <w:p w14:paraId="13534EB1" w14:textId="40444DDD" w:rsidR="00FB63ED" w:rsidRDefault="00255E21" w:rsidP="001A1933">
      <w:r>
        <w:t>Přesouváme se k diplomovým prací</w:t>
      </w:r>
      <w:r w:rsidR="004C7DAF">
        <w:t xml:space="preserve">m. První z nich </w:t>
      </w:r>
      <w:r w:rsidR="008337FA">
        <w:t xml:space="preserve">opět využívá tvorbu triangulačních sítí jako předchozí porovnávaná práce. </w:t>
      </w:r>
      <w:r w:rsidR="00451354">
        <w:t>Stejně tak slibuje detailní popsání již opakovaného algoritmu Delaunayho triangulace</w:t>
      </w:r>
      <w:r w:rsidR="008328E7">
        <w:t>.</w:t>
      </w:r>
      <w:r w:rsidR="00061E69">
        <w:t xml:space="preserve"> </w:t>
      </w:r>
      <w:r w:rsidR="008328E7">
        <w:t>O</w:t>
      </w:r>
      <w:r w:rsidR="00061E69">
        <w:t xml:space="preserve">proti předchozím je </w:t>
      </w:r>
      <w:r w:rsidR="0028715A">
        <w:t>auto</w:t>
      </w:r>
      <w:r w:rsidR="00FC1E09">
        <w:t>rčina</w:t>
      </w:r>
      <w:r w:rsidR="00061E69">
        <w:t xml:space="preserve"> práce implementována v</w:t>
      </w:r>
      <w:r w:rsidR="0011759A">
        <w:t xml:space="preserve">e </w:t>
      </w:r>
      <w:r w:rsidR="00061E69">
        <w:t xml:space="preserve">prostředí </w:t>
      </w:r>
      <w:r w:rsidR="0011759A">
        <w:t>shodném s</w:t>
      </w:r>
      <w:r w:rsidR="008328E7">
        <w:t> </w:t>
      </w:r>
      <w:r w:rsidR="0011759A">
        <w:t>mým</w:t>
      </w:r>
      <w:r w:rsidR="008328E7">
        <w:t xml:space="preserve">, tedy </w:t>
      </w:r>
      <w:r w:rsidR="0011759A">
        <w:t xml:space="preserve">v jazyce </w:t>
      </w:r>
      <w:r w:rsidR="00061E69">
        <w:t>MATLAB</w:t>
      </w:r>
      <w:r w:rsidR="00927AB5">
        <w:t xml:space="preserve"> [29]</w:t>
      </w:r>
      <w:r w:rsidR="0011759A">
        <w:t>.</w:t>
      </w:r>
    </w:p>
    <w:p w14:paraId="224EE0AC" w14:textId="2465561A" w:rsidR="00527E98" w:rsidRDefault="00FB63ED" w:rsidP="00133F73">
      <w:r>
        <w:tab/>
      </w:r>
      <w:r w:rsidR="00E30BD9">
        <w:t>V</w:t>
      </w:r>
      <w:r w:rsidR="00877846">
        <w:t> </w:t>
      </w:r>
      <w:r w:rsidR="00E30BD9">
        <w:t>porovnání</w:t>
      </w:r>
      <w:r w:rsidR="00877846">
        <w:t xml:space="preserve"> </w:t>
      </w:r>
      <w:r w:rsidR="004C5A31">
        <w:t xml:space="preserve">prací </w:t>
      </w:r>
      <w:r w:rsidR="004D2C66">
        <w:t xml:space="preserve">mi nepřijde popis práce </w:t>
      </w:r>
      <w:r w:rsidR="004C5A31">
        <w:t xml:space="preserve">vůbec </w:t>
      </w:r>
      <w:r w:rsidR="004D2C66">
        <w:t xml:space="preserve">detailní. </w:t>
      </w:r>
      <w:r w:rsidR="003458BC">
        <w:t xml:space="preserve">Přes svou délku používá k popisu </w:t>
      </w:r>
      <w:r w:rsidR="00F128B6">
        <w:t xml:space="preserve">výpočet </w:t>
      </w:r>
      <w:r w:rsidR="003D38E4">
        <w:t xml:space="preserve">determinantu pro ověření </w:t>
      </w:r>
      <w:proofErr w:type="spellStart"/>
      <w:r w:rsidR="003D38E4">
        <w:t>kocirkularity</w:t>
      </w:r>
      <w:proofErr w:type="spellEnd"/>
      <w:r w:rsidR="00CD2B65">
        <w:t xml:space="preserve">, který nebyl v ostatních pracích uveden. Mimo to </w:t>
      </w:r>
      <w:r w:rsidR="002803CA">
        <w:t xml:space="preserve">jsou pouze uvedeny </w:t>
      </w:r>
      <w:r w:rsidR="007B44B4">
        <w:t xml:space="preserve">vlastnosti triangulace v bodech. Při srovnání teoretických částí je v mé práci podrobněji popsán </w:t>
      </w:r>
      <w:r w:rsidR="000D4050">
        <w:t xml:space="preserve">tento algoritmus </w:t>
      </w:r>
      <w:r w:rsidR="007B44B4">
        <w:t>pro lepší pochopení</w:t>
      </w:r>
      <w:r w:rsidR="000D4050">
        <w:t xml:space="preserve">. </w:t>
      </w:r>
      <w:r w:rsidR="00994BF8">
        <w:t>Pokud by byl</w:t>
      </w:r>
      <w:r w:rsidR="002C502C">
        <w:t xml:space="preserve">a obhajována předchozí znalost vzhledem ke zpracování diplomové práce, pak není </w:t>
      </w:r>
      <w:r w:rsidR="001C7B67">
        <w:t xml:space="preserve">potřeba uvádět </w:t>
      </w:r>
      <w:r w:rsidR="00386AE8">
        <w:t>rok vzniku algoritmu</w:t>
      </w:r>
      <w:r w:rsidR="00927AB5">
        <w:t xml:space="preserve"> [29]</w:t>
      </w:r>
      <w:r w:rsidR="000D4050">
        <w:t>.</w:t>
      </w:r>
    </w:p>
    <w:p w14:paraId="0C0DA7F3" w14:textId="054A3E36" w:rsidR="00CE4353" w:rsidRDefault="00CE4353" w:rsidP="001A1933">
      <w:r>
        <w:tab/>
      </w:r>
      <w:r w:rsidR="00291B67">
        <w:t xml:space="preserve">Porovnávaná práce se zabývala speciálním případem </w:t>
      </w:r>
      <w:r w:rsidR="001144F8">
        <w:t>2.5D prostoru s</w:t>
      </w:r>
      <w:r w:rsidR="004B4766">
        <w:t> </w:t>
      </w:r>
      <w:r w:rsidR="001144F8">
        <w:t>neorganizovaný</w:t>
      </w:r>
      <w:r w:rsidR="004B4766">
        <w:t>mi mraky bodů.</w:t>
      </w:r>
      <w:r w:rsidR="007C1963">
        <w:t xml:space="preserve"> Nejprve je tato metodika použita pro výpočet </w:t>
      </w:r>
      <w:r w:rsidR="00F932BF">
        <w:t>objemu hlučných bodů připomínajících známé útvary krychle a koule</w:t>
      </w:r>
      <w:r w:rsidR="008E26C5">
        <w:t xml:space="preserve"> pomocí triangulace,</w:t>
      </w:r>
      <w:r w:rsidR="00FD66AC">
        <w:t xml:space="preserve"> poté </w:t>
      </w:r>
      <w:r w:rsidR="00D16B36">
        <w:t>pro reprezentaci</w:t>
      </w:r>
      <w:r w:rsidR="00133F73">
        <w:t xml:space="preserve"> obrázku</w:t>
      </w:r>
      <w:r w:rsidR="00D16B36">
        <w:t xml:space="preserve"> Karlova </w:t>
      </w:r>
      <w:r w:rsidR="008835E1">
        <w:t>náměstí</w:t>
      </w:r>
      <w:r w:rsidR="00D16B36">
        <w:t xml:space="preserve">. Při spuštění </w:t>
      </w:r>
      <w:r w:rsidR="00990650">
        <w:t xml:space="preserve">trval běh </w:t>
      </w:r>
      <w:r w:rsidR="00D16B36">
        <w:t>algoritmu</w:t>
      </w:r>
      <w:r w:rsidR="00990650">
        <w:t xml:space="preserve"> </w:t>
      </w:r>
      <w:r w:rsidR="00D16B36">
        <w:t>triangulace</w:t>
      </w:r>
      <w:r w:rsidR="00990650">
        <w:t xml:space="preserve"> tohoto náměstí na domácím notebooku</w:t>
      </w:r>
      <w:r w:rsidR="00D16B36">
        <w:t xml:space="preserve"> </w:t>
      </w:r>
      <w:r w:rsidR="00990650">
        <w:t xml:space="preserve">14 hodin a vytvořil </w:t>
      </w:r>
      <w:r w:rsidR="0000065C">
        <w:t>šest set tisíc trojúhelníků</w:t>
      </w:r>
      <w:r w:rsidR="00927AB5">
        <w:t xml:space="preserve"> [29]</w:t>
      </w:r>
      <w:r w:rsidR="0000065C">
        <w:t>.</w:t>
      </w:r>
    </w:p>
    <w:p w14:paraId="543CFDE7" w14:textId="1AE68CCE" w:rsidR="00F96AA7" w:rsidRDefault="00F96AA7" w:rsidP="001A1933">
      <w:r>
        <w:tab/>
        <w:t>Tyto dvě práce se opět shodují pouze v použití triangulace</w:t>
      </w:r>
      <w:r w:rsidR="00E14B5E">
        <w:t>. Popis Delaunayho algoritmu je lépe popsá</w:t>
      </w:r>
      <w:r w:rsidR="00541FCA">
        <w:t>n</w:t>
      </w:r>
      <w:r w:rsidR="00E14B5E">
        <w:t xml:space="preserve"> v této oproti autorčině práci</w:t>
      </w:r>
      <w:r w:rsidR="0060388C">
        <w:t>.</w:t>
      </w:r>
      <w:r w:rsidR="00541FCA">
        <w:t xml:space="preserve"> </w:t>
      </w:r>
      <w:r w:rsidR="00291A1F">
        <w:t xml:space="preserve">Porovnávaná práce má oproti </w:t>
      </w:r>
      <w:r w:rsidR="00291A1F" w:rsidRPr="00291A1F">
        <w:t>předchozím</w:t>
      </w:r>
      <w:r w:rsidR="00291A1F">
        <w:t xml:space="preserve"> dvěma</w:t>
      </w:r>
      <w:r w:rsidR="00291A1F" w:rsidRPr="00291A1F">
        <w:t xml:space="preserve"> </w:t>
      </w:r>
      <w:r w:rsidR="00541FCA">
        <w:t xml:space="preserve">navíc výpočet determinantu pro ověření </w:t>
      </w:r>
      <w:proofErr w:type="spellStart"/>
      <w:r w:rsidR="00541FCA">
        <w:t>kocirkularity</w:t>
      </w:r>
      <w:proofErr w:type="spellEnd"/>
      <w:r w:rsidR="00541FCA">
        <w:t xml:space="preserve">. </w:t>
      </w:r>
      <w:r w:rsidR="00062921">
        <w:t>Při porovnávání jsem se opět přesvědčil o důležitosti vizualizace jednotlivých kroků nejen v teoretické části, což ovlivnilo je</w:t>
      </w:r>
      <w:r w:rsidR="00927AB5">
        <w:t>jí frekvenci v mé práci.</w:t>
      </w:r>
    </w:p>
    <w:p w14:paraId="247D6D7A" w14:textId="2F24D3FD" w:rsidR="00B1033E" w:rsidRDefault="001A1933" w:rsidP="001A1933">
      <w:pPr>
        <w:pStyle w:val="Heading2"/>
      </w:pPr>
      <w:bookmarkStart w:id="27" w:name="_Toc89951663"/>
      <w:r>
        <w:t>Viditelnost triangulovan</w:t>
      </w:r>
      <w:r w:rsidR="001549F7">
        <w:t>ého</w:t>
      </w:r>
      <w:r>
        <w:t xml:space="preserve"> </w:t>
      </w:r>
      <w:r w:rsidR="001549F7">
        <w:t xml:space="preserve">povrchu </w:t>
      </w:r>
      <w:r w:rsidR="00D868DE">
        <w:t>osvětleného plošným osvětlovačem</w:t>
      </w:r>
      <w:bookmarkEnd w:id="27"/>
    </w:p>
    <w:p w14:paraId="32E54C7B" w14:textId="29049C24" w:rsidR="00045327" w:rsidRDefault="00393BAE" w:rsidP="00045327">
      <w:r>
        <w:t>Další práce se zabývá něčím, co bylo vidět v</w:t>
      </w:r>
      <w:r w:rsidR="007D2ED6">
        <w:t xml:space="preserve">e velkém množství prací pracujících s triangulací. Jedná se o </w:t>
      </w:r>
      <w:r w:rsidR="0038752A">
        <w:t xml:space="preserve">senzorické snímání, které obraz přetváří na triangulace. </w:t>
      </w:r>
      <w:r w:rsidR="0038752A">
        <w:lastRenderedPageBreak/>
        <w:t xml:space="preserve">V tomto případě se jedná o </w:t>
      </w:r>
      <w:r w:rsidR="001604EE">
        <w:t>použití kamery. Autorův algoritmu</w:t>
      </w:r>
      <w:r w:rsidR="00063F82">
        <w:t>s</w:t>
      </w:r>
      <w:r w:rsidR="001604EE">
        <w:t xml:space="preserve"> </w:t>
      </w:r>
      <w:r w:rsidR="00D07A72">
        <w:t>rozpoznává viditelné části povrchu a je schopný zpřesnit triangulaci</w:t>
      </w:r>
      <w:r w:rsidR="00D0136C">
        <w:t xml:space="preserve"> [30]</w:t>
      </w:r>
      <w:r w:rsidR="00D07A72">
        <w:t>.</w:t>
      </w:r>
    </w:p>
    <w:p w14:paraId="30F964FA" w14:textId="2188E490" w:rsidR="00426402" w:rsidRDefault="00426402" w:rsidP="00045327">
      <w:r>
        <w:tab/>
        <w:t xml:space="preserve">Podíváme se opět na </w:t>
      </w:r>
      <w:r w:rsidR="00AF2A56">
        <w:t>teore</w:t>
      </w:r>
      <w:r w:rsidR="00CD7AB2">
        <w:t xml:space="preserve">tickou část triangulace. </w:t>
      </w:r>
      <w:r w:rsidR="000E7143">
        <w:t xml:space="preserve">V porovnávané práci začíná tato část </w:t>
      </w:r>
      <w:r w:rsidR="0002135B">
        <w:t xml:space="preserve">krátkým úvodem následovaným definicí trojúhelníku, která mi přijde </w:t>
      </w:r>
      <w:r w:rsidR="00840E4F">
        <w:t xml:space="preserve">nevhodná do práce této úrovně. Na úkor tomu </w:t>
      </w:r>
      <w:r w:rsidR="00F51634">
        <w:t>jsou následující kapitoly věnující se triangulaci a Delaunayho triangulaci krátké podobně jako v předchozí diplomové práci.</w:t>
      </w:r>
      <w:r w:rsidR="00673726">
        <w:t xml:space="preserve"> </w:t>
      </w:r>
      <w:r w:rsidR="0075324E">
        <w:t xml:space="preserve">Kapitola triangulace začíná popsáním </w:t>
      </w:r>
      <w:r w:rsidR="00B731E4">
        <w:t xml:space="preserve">domény </w:t>
      </w:r>
      <w:r w:rsidR="001B6ACA">
        <w:t xml:space="preserve">zahrnující </w:t>
      </w:r>
      <w:r w:rsidR="0065754C">
        <w:t xml:space="preserve">všechny body a </w:t>
      </w:r>
      <w:r w:rsidR="009F331D">
        <w:t>pokračuje</w:t>
      </w:r>
      <w:r w:rsidR="0065754C">
        <w:t xml:space="preserve"> podmínk</w:t>
      </w:r>
      <w:r w:rsidR="009F331D">
        <w:t>ou</w:t>
      </w:r>
      <w:r w:rsidR="0065754C">
        <w:t xml:space="preserve"> o </w:t>
      </w:r>
      <w:r w:rsidR="003C2EF8">
        <w:t xml:space="preserve">kolinearitě </w:t>
      </w:r>
      <w:r w:rsidR="001266F0">
        <w:t>bez definice</w:t>
      </w:r>
      <w:r w:rsidR="003C2EF8">
        <w:t xml:space="preserve">. </w:t>
      </w:r>
      <w:r w:rsidR="001266F0">
        <w:t>Při popisování Delaunayho triangulace</w:t>
      </w:r>
      <w:r w:rsidR="007B46F1">
        <w:t xml:space="preserve"> není podmínka nejtlustší triangulace vysvětlena, namísto toho je </w:t>
      </w:r>
      <w:r w:rsidR="00A81CEC">
        <w:t>zmíněná nutnost co největšího nejmenšího úhlu.</w:t>
      </w:r>
      <w:r w:rsidR="003B633E">
        <w:t xml:space="preserve"> Po zmínění úhlů je definována podmínka kružnice</w:t>
      </w:r>
      <w:r w:rsidR="007749A5">
        <w:t xml:space="preserve"> neboli </w:t>
      </w:r>
      <w:proofErr w:type="spellStart"/>
      <w:r w:rsidR="007749A5">
        <w:t>kocirkularity</w:t>
      </w:r>
      <w:proofErr w:type="spellEnd"/>
      <w:r w:rsidR="00D0136C">
        <w:t xml:space="preserve"> [30].</w:t>
      </w:r>
    </w:p>
    <w:p w14:paraId="43FD864A" w14:textId="5A96E6F5" w:rsidR="007749A5" w:rsidRPr="00045327" w:rsidRDefault="007749A5" w:rsidP="00045327">
      <w:r>
        <w:tab/>
        <w:t>Opět se nejedná o hlavní část práce, přesto je Delaunayho triangulace je</w:t>
      </w:r>
      <w:r w:rsidR="003C1407">
        <w:t xml:space="preserve">jím klíčovým algoritmem. Podle mého názoru se opět </w:t>
      </w:r>
      <w:r w:rsidR="00C20ACC">
        <w:t xml:space="preserve">jedná o nedostatečně vysvětlenou problematiku oproti mé práci. </w:t>
      </w:r>
      <w:r w:rsidR="008F4AA5">
        <w:t xml:space="preserve">Oproti tomu </w:t>
      </w:r>
      <w:r w:rsidR="00D65484">
        <w:t>je dobře vše vizuálně ukázáno, což potvrzuje podstat</w:t>
      </w:r>
      <w:r w:rsidR="00242E5E">
        <w:t>u</w:t>
      </w:r>
      <w:r w:rsidR="00D65484">
        <w:t xml:space="preserve"> </w:t>
      </w:r>
      <w:r w:rsidR="00D0136C">
        <w:t>obrázků v teoretické části.</w:t>
      </w:r>
    </w:p>
    <w:p w14:paraId="0B77785D" w14:textId="331A0B76" w:rsidR="00B1033E" w:rsidRDefault="005F7826" w:rsidP="00B1033E">
      <w:pPr>
        <w:pStyle w:val="Heading2"/>
      </w:pPr>
      <w:bookmarkStart w:id="28" w:name="_Toc89951664"/>
      <w:r>
        <w:t xml:space="preserve">Algoritmy filtrů banky </w:t>
      </w:r>
      <w:r w:rsidR="007F787E">
        <w:t xml:space="preserve">pro po </w:t>
      </w:r>
      <w:r w:rsidR="00354EFF">
        <w:t xml:space="preserve">částech lineárních </w:t>
      </w:r>
      <w:proofErr w:type="spellStart"/>
      <w:r w:rsidR="00214715">
        <w:t>předvlnek</w:t>
      </w:r>
      <w:proofErr w:type="spellEnd"/>
      <w:r w:rsidR="00354EFF">
        <w:t xml:space="preserve"> na </w:t>
      </w:r>
      <w:r w:rsidR="00B302E4">
        <w:t>libovolných triangulací</w:t>
      </w:r>
      <w:bookmarkEnd w:id="28"/>
    </w:p>
    <w:p w14:paraId="5A3855CC" w14:textId="6CD613C7" w:rsidR="00C12E8D" w:rsidRDefault="000274BF" w:rsidP="00B302E4">
      <w:r>
        <w:t xml:space="preserve">Přesouváme se do části </w:t>
      </w:r>
      <w:r w:rsidR="008C4208">
        <w:t>výzkumných prací pod vedením pana Michaela S. Floatera.</w:t>
      </w:r>
      <w:r w:rsidR="0080564E">
        <w:t xml:space="preserve"> </w:t>
      </w:r>
      <w:r w:rsidR="0099008B">
        <w:t>V první z nich j</w:t>
      </w:r>
      <w:r w:rsidR="00D9784F">
        <w:t>sou</w:t>
      </w:r>
      <w:r w:rsidR="0099008B">
        <w:t xml:space="preserve"> zkoumán</w:t>
      </w:r>
      <w:r w:rsidR="00D9784F">
        <w:t>y</w:t>
      </w:r>
      <w:r w:rsidR="0099008B">
        <w:t xml:space="preserve"> dekompozi</w:t>
      </w:r>
      <w:r w:rsidR="00D9784F">
        <w:t xml:space="preserve">ční, rekonstrukční a aproximační algoritmy na po částech lineárních </w:t>
      </w:r>
      <w:proofErr w:type="spellStart"/>
      <w:r w:rsidR="00CE435B">
        <w:t>předvlnkách</w:t>
      </w:r>
      <w:proofErr w:type="spellEnd"/>
      <w:r w:rsidR="00CE435B">
        <w:t xml:space="preserve"> na ohraničených triangulacích. Autoři se snaží uká</w:t>
      </w:r>
      <w:r w:rsidR="00565369">
        <w:t>zat</w:t>
      </w:r>
      <w:r w:rsidR="006657B7">
        <w:t xml:space="preserve"> symetrii, pozitivní </w:t>
      </w:r>
      <w:proofErr w:type="spellStart"/>
      <w:r w:rsidR="006657B7">
        <w:t>definitnost</w:t>
      </w:r>
      <w:proofErr w:type="spellEnd"/>
      <w:r w:rsidR="006657B7">
        <w:t xml:space="preserve"> a </w:t>
      </w:r>
      <w:r w:rsidR="008F3CE5">
        <w:t>dobrou podmíněnost Schurova doplňku.</w:t>
      </w:r>
      <w:r w:rsidR="00874DC6">
        <w:t xml:space="preserve"> </w:t>
      </w:r>
      <w:r w:rsidR="0091213C">
        <w:t>Pomocí numerických příkla</w:t>
      </w:r>
      <w:r w:rsidR="00C12E8D">
        <w:t xml:space="preserve">dů </w:t>
      </w:r>
      <w:r w:rsidR="008A3C2A">
        <w:t>uk</w:t>
      </w:r>
      <w:r w:rsidR="000D5FAD">
        <w:t xml:space="preserve">azují autoři </w:t>
      </w:r>
      <w:r w:rsidR="00C12E8D">
        <w:t>menší aproximační c</w:t>
      </w:r>
      <w:r w:rsidR="008A3C2A">
        <w:t>h</w:t>
      </w:r>
      <w:r w:rsidR="00C12E8D">
        <w:t>yb</w:t>
      </w:r>
      <w:r w:rsidR="008A3C2A">
        <w:t>u</w:t>
      </w:r>
      <w:r w:rsidR="00C12E8D">
        <w:t xml:space="preserve"> oproti základní Faberov</w:t>
      </w:r>
      <w:r w:rsidR="008B648E">
        <w:t>u</w:t>
      </w:r>
      <w:r w:rsidR="00C12E8D">
        <w:t xml:space="preserve"> dekompozičním</w:t>
      </w:r>
      <w:r w:rsidR="008B648E">
        <w:t>u</w:t>
      </w:r>
      <w:r w:rsidR="00C12E8D">
        <w:t xml:space="preserve"> schématu</w:t>
      </w:r>
      <w:r w:rsidR="00E919FE">
        <w:t xml:space="preserve"> [31].</w:t>
      </w:r>
    </w:p>
    <w:p w14:paraId="25F479F8" w14:textId="4A4A6C78" w:rsidR="000D3A0A" w:rsidRDefault="000D3A0A" w:rsidP="00B302E4">
      <w:r>
        <w:tab/>
      </w:r>
      <w:r w:rsidR="0081166D">
        <w:t xml:space="preserve">V jedné části porovnávané práce </w:t>
      </w:r>
      <w:r w:rsidR="008758F4">
        <w:t>jsou tyto metody porovnávány na dvou</w:t>
      </w:r>
      <w:r w:rsidR="00D61134">
        <w:t xml:space="preserve"> </w:t>
      </w:r>
      <w:r w:rsidR="008758F4">
        <w:t>příkladech</w:t>
      </w:r>
      <w:r w:rsidR="00D61134">
        <w:t xml:space="preserve"> aproximace terénu pomocí výpočtů matematické analýzy nad různě </w:t>
      </w:r>
      <w:r w:rsidR="00002DBC">
        <w:t>jemnými triangulacemi. Proces zjemnění zde není nijak popsán</w:t>
      </w:r>
      <w:r w:rsidR="008758F4">
        <w:t>.</w:t>
      </w:r>
      <w:r w:rsidR="00002DBC">
        <w:t xml:space="preserve"> Na některých obrázcích se jedná o</w:t>
      </w:r>
      <w:r w:rsidR="00437384">
        <w:t xml:space="preserve"> provedení jemnější triangulace za použití již vytvořené základní, avšak na ostatních se jedná o jinou triangulaci </w:t>
      </w:r>
      <w:r w:rsidR="005719CA">
        <w:t>s</w:t>
      </w:r>
      <w:r w:rsidR="00295911">
        <w:t xml:space="preserve">polu s </w:t>
      </w:r>
      <w:r w:rsidR="005719CA">
        <w:t xml:space="preserve">jemnějším základním nastavením. </w:t>
      </w:r>
      <w:r w:rsidR="00B34DCD">
        <w:t>Přestože tato</w:t>
      </w:r>
      <w:r w:rsidR="00E93ADF">
        <w:t xml:space="preserve"> práce nebude </w:t>
      </w:r>
      <w:r w:rsidR="00B34DCD">
        <w:t>triangulaci zjemňovat, bud</w:t>
      </w:r>
      <w:r w:rsidR="000C766C">
        <w:t>e</w:t>
      </w:r>
      <w:r w:rsidR="00B34DCD">
        <w:t xml:space="preserve"> </w:t>
      </w:r>
      <w:r w:rsidR="00F46CC1">
        <w:t xml:space="preserve">vytvářeno </w:t>
      </w:r>
      <w:r w:rsidR="00F46CC1">
        <w:lastRenderedPageBreak/>
        <w:t xml:space="preserve">zjemnění </w:t>
      </w:r>
      <w:r w:rsidR="007D2781">
        <w:t>prostoru pomocí tvorby průsečíků s</w:t>
      </w:r>
      <w:r w:rsidR="000C766C">
        <w:t xml:space="preserve"> jejími úsečkami. Kdyby těmito novými body </w:t>
      </w:r>
      <w:r w:rsidR="00294AE2">
        <w:t>byly vedeny nové úsečky dostaneme se pro jednotlivé trojúhelníky podobnému tvaru</w:t>
      </w:r>
      <w:r w:rsidR="009F19A8">
        <w:t xml:space="preserve"> [31].</w:t>
      </w:r>
    </w:p>
    <w:p w14:paraId="367E571D" w14:textId="25876534" w:rsidR="0014088C" w:rsidRDefault="0014088C" w:rsidP="00B302E4">
      <w:r>
        <w:tab/>
      </w:r>
      <w:r w:rsidR="00331253">
        <w:t xml:space="preserve">Výpočty </w:t>
      </w:r>
      <w:r w:rsidR="00BB6942">
        <w:t>srovnávané práce používají integrální počet pro srovnání chyby</w:t>
      </w:r>
      <w:r w:rsidR="00972E89">
        <w:t xml:space="preserve"> odlišných výpočtů</w:t>
      </w:r>
      <w:r w:rsidR="009F19A8">
        <w:t xml:space="preserve"> [31].</w:t>
      </w:r>
      <w:r w:rsidR="00BB6942">
        <w:t xml:space="preserve"> Oproti tomu se moje práce spoléhá na duální lineární program pro svou přesnost</w:t>
      </w:r>
      <w:r w:rsidR="0054034B">
        <w:t xml:space="preserve">. Naopak se práce shodují v použití jazyka MATLAB pro matematickou vizualizaci. </w:t>
      </w:r>
      <w:r w:rsidR="000E6C6D">
        <w:t xml:space="preserve">V porovnávané práci </w:t>
      </w:r>
      <w:r w:rsidR="00DA4FF5">
        <w:t>není zmínka o použitém jazyku</w:t>
      </w:r>
      <w:r w:rsidR="00CF0145">
        <w:t xml:space="preserve">, přesto </w:t>
      </w:r>
      <w:r w:rsidR="00DA4FF5">
        <w:t xml:space="preserve">na to poukazuje </w:t>
      </w:r>
      <w:r w:rsidR="00CF0145">
        <w:t>vzhled obrázk</w:t>
      </w:r>
      <w:r w:rsidR="00DA4FF5">
        <w:t>ů</w:t>
      </w:r>
      <w:r w:rsidR="00CF0145">
        <w:t>.</w:t>
      </w:r>
    </w:p>
    <w:p w14:paraId="702F8A47" w14:textId="349B2A01" w:rsidR="00B302E4" w:rsidRDefault="00B302E4" w:rsidP="00B302E4">
      <w:pPr>
        <w:pStyle w:val="Heading2"/>
      </w:pPr>
      <w:bookmarkStart w:id="29" w:name="_Toc89951665"/>
      <w:r>
        <w:t xml:space="preserve">Po částech </w:t>
      </w:r>
      <w:r w:rsidR="00785512">
        <w:t xml:space="preserve">lineární vlnky </w:t>
      </w:r>
      <w:r w:rsidR="0048319A">
        <w:t>přes triangulace druhého typu</w:t>
      </w:r>
      <w:bookmarkEnd w:id="29"/>
    </w:p>
    <w:p w14:paraId="184FD23A" w14:textId="6AE3ABF8" w:rsidR="00155EAB" w:rsidRDefault="007F5363" w:rsidP="0048319A">
      <w:r>
        <w:t>Další výzkumn</w:t>
      </w:r>
      <w:r w:rsidR="008778C6">
        <w:t xml:space="preserve">ý článek profesora Floatera byl vybrán kvůli </w:t>
      </w:r>
      <w:r w:rsidR="00C65985">
        <w:t xml:space="preserve">využívání </w:t>
      </w:r>
      <w:r w:rsidR="00401600">
        <w:t>zjemněných triangulací</w:t>
      </w:r>
      <w:r w:rsidR="002D6938">
        <w:t xml:space="preserve"> spolu s lineárními funkcemi uprostřed reprezentace domény pozorovaného prostoru. </w:t>
      </w:r>
      <w:r w:rsidR="00A90394">
        <w:t xml:space="preserve">Článek představuje metodu zjemnění pomocí půlení všech existujících </w:t>
      </w:r>
      <w:r w:rsidR="002A486E">
        <w:t xml:space="preserve">úseček a následného dotvoření </w:t>
      </w:r>
      <w:r w:rsidR="001A4BF2">
        <w:t xml:space="preserve">nových trojúhelníků. Pokud si odmyslíme </w:t>
      </w:r>
      <w:r w:rsidR="00244D4E">
        <w:t>nové úsečky, můžeme p</w:t>
      </w:r>
      <w:r w:rsidR="001A4BF2">
        <w:t>ři zkoumání vytvořené</w:t>
      </w:r>
      <w:r w:rsidR="00244D4E">
        <w:t xml:space="preserve"> množiny vrcholů </w:t>
      </w:r>
      <w:r w:rsidR="001A4BF2">
        <w:t>vidět, že</w:t>
      </w:r>
      <w:r w:rsidR="00244D4E">
        <w:t xml:space="preserve"> se jedná o nadmnožinu </w:t>
      </w:r>
      <w:r w:rsidR="008B2AB7">
        <w:t>bodů oproti</w:t>
      </w:r>
      <w:r w:rsidR="0008204F">
        <w:t xml:space="preserve"> mé</w:t>
      </w:r>
      <w:r w:rsidR="008B2AB7">
        <w:t xml:space="preserve"> množině, která by vznikla, kdybychom na triangulaci spustili náš program pro zjemnění mřížky. </w:t>
      </w:r>
      <w:r w:rsidR="002A5097">
        <w:t>V algoritmu článku</w:t>
      </w:r>
      <w:r w:rsidR="008B2AB7">
        <w:t xml:space="preserve"> se </w:t>
      </w:r>
      <w:r w:rsidR="002A5097">
        <w:t xml:space="preserve">rozpůlí </w:t>
      </w:r>
      <w:r w:rsidR="008B2AB7">
        <w:t xml:space="preserve">každá úsečka </w:t>
      </w:r>
      <w:r w:rsidR="002A5097">
        <w:t>novým vrcholem. Oproti tomu se v</w:t>
      </w:r>
      <w:r w:rsidR="008B2AB7">
        <w:t xml:space="preserve"> mé prác</w:t>
      </w:r>
      <w:r w:rsidR="002A5097">
        <w:t>i</w:t>
      </w:r>
      <w:r w:rsidR="008B2AB7">
        <w:t xml:space="preserve"> hledají po</w:t>
      </w:r>
      <w:r w:rsidR="002A5097">
        <w:t xml:space="preserve">uze horizontální a vertikální průsečíky </w:t>
      </w:r>
      <w:r w:rsidR="00796FAE">
        <w:t xml:space="preserve">úseček triangulace vedených z </w:t>
      </w:r>
      <w:r w:rsidR="002A5097">
        <w:t>původních vrcholů</w:t>
      </w:r>
      <w:r w:rsidR="00564C1D">
        <w:t xml:space="preserve"> [32]</w:t>
      </w:r>
      <w:r w:rsidR="002A5097">
        <w:t>.</w:t>
      </w:r>
    </w:p>
    <w:p w14:paraId="53A167BF" w14:textId="76CDDE9F" w:rsidR="00C65C42" w:rsidRDefault="002A5097" w:rsidP="003929B6">
      <w:r>
        <w:tab/>
      </w:r>
      <w:r w:rsidR="008D4160">
        <w:t xml:space="preserve">Druhou podobností je reprezentování </w:t>
      </w:r>
      <w:r w:rsidR="00187600">
        <w:t xml:space="preserve">vrcholů nějakými hodnotami. </w:t>
      </w:r>
      <w:r w:rsidR="0007091A">
        <w:t xml:space="preserve">Ze článku nelze rozpoznat, zda se jedná o výšky a jak jsou </w:t>
      </w:r>
      <w:r w:rsidR="00253F2D">
        <w:t xml:space="preserve">hodnoty kalkulovány. Jelikož se v mé práci </w:t>
      </w:r>
      <w:r w:rsidR="00573789">
        <w:t>jedná o hodnoty jednotlivých užitkových hodnot strategií</w:t>
      </w:r>
      <w:r w:rsidR="00564C1D">
        <w:t>,</w:t>
      </w:r>
      <w:r w:rsidR="00573789">
        <w:t xml:space="preserve"> jsou počítány </w:t>
      </w:r>
      <w:r w:rsidR="005D2F45">
        <w:t xml:space="preserve">pomocí různých metod analytické geometrie pro zajištění jejich přesnosti. </w:t>
      </w:r>
      <w:r w:rsidR="00337FBE">
        <w:t xml:space="preserve">Mé hodnoty se dají představit </w:t>
      </w:r>
      <w:r w:rsidR="008447DB">
        <w:t xml:space="preserve">tak, že </w:t>
      </w:r>
      <w:r w:rsidR="00337FBE">
        <w:t xml:space="preserve">při triangulaci kopce jsem schopen pro každý bod určit jeho výšku. </w:t>
      </w:r>
      <w:r w:rsidR="009F5339">
        <w:t>U článku n</w:t>
      </w:r>
      <w:r w:rsidR="00337FBE">
        <w:t>elze jasně říc</w:t>
      </w:r>
      <w:r w:rsidR="001240CE">
        <w:t>t</w:t>
      </w:r>
      <w:r w:rsidR="00337FBE">
        <w:t>, jak</w:t>
      </w:r>
      <w:r w:rsidR="00B65DFA">
        <w:t>é jsou hodnoty původních vrcholů, jelikož to není ve článku vizuálně zpracováno</w:t>
      </w:r>
      <w:r w:rsidR="009F5339">
        <w:t xml:space="preserve"> a ukázáno</w:t>
      </w:r>
      <w:r w:rsidR="00B65DFA">
        <w:t>.</w:t>
      </w:r>
      <w:r w:rsidR="001240CE">
        <w:t xml:space="preserve"> Přesto se dá </w:t>
      </w:r>
      <w:r w:rsidR="003A670C">
        <w:t>tvrdit, že se nejedná o výpočet velikosti bodů [32].</w:t>
      </w:r>
    </w:p>
    <w:p w14:paraId="2440C2A7" w14:textId="77777777" w:rsidR="00C65C42" w:rsidRDefault="00C65C42">
      <w:pPr>
        <w:spacing w:after="0" w:line="240" w:lineRule="auto"/>
        <w:jc w:val="left"/>
      </w:pPr>
      <w:r>
        <w:br w:type="page"/>
      </w:r>
    </w:p>
    <w:p w14:paraId="637841C7" w14:textId="765B3B2F" w:rsidR="00C65C42" w:rsidRPr="00DA52C7" w:rsidRDefault="00C65C42" w:rsidP="00C65C42">
      <w:pPr>
        <w:pStyle w:val="Heading1"/>
        <w:rPr>
          <w:rFonts w:asciiTheme="majorHAnsi" w:hAnsiTheme="majorHAnsi"/>
        </w:rPr>
      </w:pPr>
      <w:bookmarkStart w:id="30" w:name="_Toc89951666"/>
      <w:r w:rsidRPr="00DA52C7">
        <w:rPr>
          <w:rFonts w:asciiTheme="majorHAnsi" w:hAnsiTheme="majorHAnsi"/>
        </w:rPr>
        <w:lastRenderedPageBreak/>
        <w:t>Návrh algoritmu</w:t>
      </w:r>
      <w:bookmarkEnd w:id="30"/>
    </w:p>
    <w:p w14:paraId="2E95AF55" w14:textId="2A117E80" w:rsidR="004129BE" w:rsidRDefault="00F71623" w:rsidP="00052257">
      <w:r>
        <w:t>Po předchozím popisu</w:t>
      </w:r>
      <w:r w:rsidR="004129BE">
        <w:t xml:space="preserve"> teorie se můžeme přesunout</w:t>
      </w:r>
      <w:r>
        <w:t xml:space="preserve"> k naprogramování řešení</w:t>
      </w:r>
      <w:r w:rsidR="004129BE">
        <w:t xml:space="preserve">. Algoritmus </w:t>
      </w:r>
      <w:r>
        <w:t>nejdříve</w:t>
      </w:r>
      <w:r w:rsidR="004129BE">
        <w:t xml:space="preserve"> náhodně </w:t>
      </w:r>
      <w:r w:rsidR="00CA3350">
        <w:t>vybere</w:t>
      </w:r>
      <w:r w:rsidR="004129BE">
        <w:t xml:space="preserve"> body na </w:t>
      </w:r>
      <w:r w:rsidR="00CA3350">
        <w:t xml:space="preserve">vybrané doméně </w:t>
      </w:r>
      <m:oMath>
        <m:d>
          <m:dPr>
            <m:begChr m:val="["/>
            <m:endChr m:val="]"/>
            <m:ctrlPr>
              <w:rPr>
                <w:rFonts w:ascii="Cambria Math" w:hAnsi="Cambria Math" w:cstheme="minorHAnsi"/>
                <w:i/>
                <w:lang w:val="en-US"/>
              </w:rPr>
            </m:ctrlPr>
          </m:dPr>
          <m:e>
            <m:r>
              <w:rPr>
                <w:rFonts w:ascii="Cambria Math" w:hAnsi="Cambria Math" w:cstheme="minorHAnsi"/>
                <w:lang w:val="en-US"/>
              </w:rPr>
              <m:t>0,1</m:t>
            </m:r>
          </m:e>
        </m:d>
        <m:r>
          <w:rPr>
            <w:rFonts w:ascii="Cambria Math" w:hAnsi="Cambria Math"/>
            <w:color w:val="000000" w:themeColor="text1"/>
          </w:rPr>
          <m:t>×</m:t>
        </m:r>
        <m:d>
          <m:dPr>
            <m:begChr m:val="["/>
            <m:endChr m:val="]"/>
            <m:ctrlPr>
              <w:rPr>
                <w:rFonts w:ascii="Cambria Math" w:hAnsi="Cambria Math" w:cstheme="minorHAnsi"/>
                <w:i/>
                <w:lang w:val="en-US"/>
              </w:rPr>
            </m:ctrlPr>
          </m:dPr>
          <m:e>
            <m:r>
              <w:rPr>
                <w:rFonts w:ascii="Cambria Math" w:hAnsi="Cambria Math" w:cstheme="minorHAnsi"/>
                <w:lang w:val="en-US"/>
              </w:rPr>
              <m:t>0,1</m:t>
            </m:r>
          </m:e>
        </m:d>
      </m:oMath>
      <w:r w:rsidR="00CA3350">
        <w:t xml:space="preserve">. Tyto body následně </w:t>
      </w:r>
      <w:r w:rsidR="009B0CBB">
        <w:t>pomocí</w:t>
      </w:r>
      <w:r w:rsidR="00CA3350">
        <w:t xml:space="preserve"> </w:t>
      </w:r>
      <w:proofErr w:type="spellStart"/>
      <w:r w:rsidR="00CA3350">
        <w:t>Delaunayho</w:t>
      </w:r>
      <w:proofErr w:type="spellEnd"/>
      <w:r w:rsidR="00CA3350">
        <w:t xml:space="preserve"> algoritmu </w:t>
      </w:r>
      <w:r w:rsidR="009B0CBB">
        <w:t>implementovaným vestavěnou funkcí</w:t>
      </w:r>
      <w:r w:rsidR="00CA3350">
        <w:t xml:space="preserve"> </w:t>
      </w:r>
      <w:proofErr w:type="spellStart"/>
      <w:r w:rsidR="00CA3350">
        <w:t>delaunay</w:t>
      </w:r>
      <w:proofErr w:type="spellEnd"/>
      <w:r w:rsidR="00CA3350">
        <w:t>.</w:t>
      </w:r>
      <w:r w:rsidR="008F519A">
        <w:t xml:space="preserve"> Výstupem této funkce j</w:t>
      </w:r>
      <w:r w:rsidR="009B0CBB">
        <w:t>e list trojicí</w:t>
      </w:r>
      <w:r w:rsidR="008F519A">
        <w:t xml:space="preserve"> index</w:t>
      </w:r>
      <w:r w:rsidR="009B0CBB">
        <w:t>ů</w:t>
      </w:r>
      <w:r w:rsidR="00A81B15">
        <w:t xml:space="preserve"> </w:t>
      </w:r>
      <w:r w:rsidR="009B0CBB">
        <w:t xml:space="preserve">náhodných </w:t>
      </w:r>
      <w:r w:rsidR="00A81B15">
        <w:t>bodů tvoří</w:t>
      </w:r>
      <w:r w:rsidR="009B0CBB">
        <w:t>cích</w:t>
      </w:r>
      <w:r w:rsidR="00A81B15">
        <w:t xml:space="preserve"> trojúhelník</w:t>
      </w:r>
      <w:r w:rsidR="009B0CBB">
        <w:t xml:space="preserve">y. Jelikož není </w:t>
      </w:r>
      <w:r w:rsidR="00156B5C">
        <w:t>tento</w:t>
      </w:r>
      <w:r w:rsidR="000310E3">
        <w:t xml:space="preserve"> tvar </w:t>
      </w:r>
      <w:r w:rsidR="00156B5C">
        <w:t xml:space="preserve">vhodný </w:t>
      </w:r>
      <w:r w:rsidR="000310E3">
        <w:t xml:space="preserve">pro všechny potřeby programu, je též </w:t>
      </w:r>
      <w:r w:rsidR="00156B5C">
        <w:t xml:space="preserve">přidána verze se </w:t>
      </w:r>
      <w:r w:rsidR="000310E3">
        <w:t xml:space="preserve">souřadnicemi bodů a </w:t>
      </w:r>
      <w:r w:rsidR="00156B5C">
        <w:t>také</w:t>
      </w:r>
      <w:r w:rsidR="000310E3">
        <w:t xml:space="preserve"> list </w:t>
      </w:r>
      <w:r w:rsidR="00156B5C">
        <w:t>jednotlivých úseček. Ten je využit hlavně pro jednodušší hledání průsečíků, při procesu tvorby a zjemňování požadované mřížky</w:t>
      </w:r>
      <w:r w:rsidR="00052257">
        <w:t xml:space="preserve"> na doméně</w:t>
      </w:r>
      <w:r w:rsidR="00156B5C">
        <w:t>.</w:t>
      </w:r>
    </w:p>
    <w:p w14:paraId="6EB9725A" w14:textId="4058B557" w:rsidR="0045331D" w:rsidRDefault="008A7601" w:rsidP="00052257">
      <w:r>
        <w:t xml:space="preserve">Práce nad mřížkou je prováděna iterativním postupem. V něm se nejdříve naleznou </w:t>
      </w:r>
      <w:r w:rsidR="0045331D">
        <w:t xml:space="preserve">pro všechny aktuálně dostupné body </w:t>
      </w:r>
      <w:r>
        <w:t xml:space="preserve">průsečíky </w:t>
      </w:r>
      <w:r w:rsidR="0045331D">
        <w:t xml:space="preserve">s úsečkami triangulace a je vypočten jejich užitek. Po takovémto projití všech bodů je ze všech vytvořen kartézský součin pro doplnění mřížky </w:t>
      </w:r>
      <w:r w:rsidR="00E776CC">
        <w:t xml:space="preserve">reprezentující strategický prostor nulové hry. Body vytvořené až díky kartézskému součinu potřebují dopočítat užitek. </w:t>
      </w:r>
      <w:r w:rsidR="00166EFF">
        <w:t>To je zajištěno pomocí nalezení trojúhelníku, do kterého náleží a následného výpočtu.</w:t>
      </w:r>
    </w:p>
    <w:p w14:paraId="332C4AF5" w14:textId="47719143" w:rsidR="00A81B15" w:rsidRDefault="00813AC0" w:rsidP="003929B6">
      <w:r>
        <w:t xml:space="preserve">Po dopočítaní posledního chybějícího užitku je možno spočítat </w:t>
      </w:r>
      <w:r w:rsidR="00166EFF">
        <w:t xml:space="preserve">herní </w:t>
      </w:r>
      <w:r>
        <w:t>užitek obou hráčů v naší hře</w:t>
      </w:r>
      <w:r w:rsidR="00166EFF">
        <w:t xml:space="preserve"> s nulovým součtem</w:t>
      </w:r>
      <w:r>
        <w:t xml:space="preserve">. </w:t>
      </w:r>
      <w:r w:rsidR="009158FF">
        <w:t xml:space="preserve">Nejdříve je potřeba vzít užitky z listu všech bodů a vytvořit pomocí nich matici užitků. </w:t>
      </w:r>
      <w:r w:rsidR="009158FF">
        <w:t>K</w:t>
      </w:r>
      <w:r w:rsidR="009158FF">
        <w:t> vyhodnocení hry</w:t>
      </w:r>
      <w:r w:rsidR="009158FF">
        <w:t xml:space="preserve"> se využívá funkce </w:t>
      </w:r>
      <w:proofErr w:type="spellStart"/>
      <w:r w:rsidR="009158FF">
        <w:t>linprog</w:t>
      </w:r>
      <w:proofErr w:type="spellEnd"/>
      <w:r w:rsidR="009158FF">
        <w:t>, která postupuje podle popisovaného algoritmu ve druhé kapitole.</w:t>
      </w:r>
      <w:r w:rsidR="009158FF">
        <w:t xml:space="preserve"> Výsledek této funkce vrací pravděpodobnostní rozdělení napříč strategiemi spolu s celkovým hráčským užitkem.</w:t>
      </w:r>
    </w:p>
    <w:p w14:paraId="5014ED80" w14:textId="5155D94A" w:rsidR="00813AC0" w:rsidRDefault="00813AC0" w:rsidP="003929B6">
      <w:r>
        <w:t>Posledním krokem je grafick</w:t>
      </w:r>
      <w:r w:rsidR="00744229">
        <w:t>é</w:t>
      </w:r>
      <w:r>
        <w:t xml:space="preserve"> znázorn</w:t>
      </w:r>
      <w:r w:rsidR="00744229">
        <w:t>ění</w:t>
      </w:r>
      <w:r>
        <w:t xml:space="preserve"> pravděpodobnostní</w:t>
      </w:r>
      <w:r w:rsidR="00744229">
        <w:t>ho</w:t>
      </w:r>
      <w:r>
        <w:t xml:space="preserve"> rozdělení</w:t>
      </w:r>
      <w:r w:rsidR="00505274">
        <w:t xml:space="preserve"> </w:t>
      </w:r>
      <w:r w:rsidR="006C3923">
        <w:t xml:space="preserve">pomocí funkce </w:t>
      </w:r>
      <w:proofErr w:type="spellStart"/>
      <w:r w:rsidR="006C3923">
        <w:t>stairs</w:t>
      </w:r>
      <w:proofErr w:type="spellEnd"/>
      <w:r w:rsidR="006C3923">
        <w:t xml:space="preserve">. </w:t>
      </w:r>
      <w:r w:rsidR="00D700A0">
        <w:t>Obdobně</w:t>
      </w:r>
      <w:r w:rsidR="006C3923">
        <w:t xml:space="preserve"> jsou </w:t>
      </w:r>
      <w:r w:rsidR="00D700A0">
        <w:t>znázorněny</w:t>
      </w:r>
      <w:r w:rsidR="006C3923">
        <w:t xml:space="preserve"> všechny</w:t>
      </w:r>
      <w:r w:rsidR="00505274">
        <w:t xml:space="preserve"> aktuální bod</w:t>
      </w:r>
      <w:r w:rsidR="006C3923">
        <w:t>y</w:t>
      </w:r>
      <w:r w:rsidR="00505274">
        <w:t xml:space="preserve"> na doméně</w:t>
      </w:r>
      <w:r>
        <w:t xml:space="preserve"> </w:t>
      </w:r>
      <w:r w:rsidR="00505274">
        <w:t xml:space="preserve">pomocí </w:t>
      </w:r>
      <w:proofErr w:type="spellStart"/>
      <w:r w:rsidR="00505274">
        <w:t>triplot</w:t>
      </w:r>
      <w:proofErr w:type="spellEnd"/>
      <w:r w:rsidR="00A00D66">
        <w:t xml:space="preserve"> </w:t>
      </w:r>
      <w:r w:rsidR="00D700A0">
        <w:t>u</w:t>
      </w:r>
      <w:r w:rsidR="006C3923">
        <w:t xml:space="preserve"> dvoudimenzionální</w:t>
      </w:r>
      <w:r w:rsidR="00D700A0">
        <w:t>ho</w:t>
      </w:r>
      <w:r w:rsidR="006C3923">
        <w:t xml:space="preserve"> zobrazení a </w:t>
      </w:r>
      <w:proofErr w:type="spellStart"/>
      <w:r w:rsidR="006C3923">
        <w:t>trimesh</w:t>
      </w:r>
      <w:proofErr w:type="spellEnd"/>
      <w:r w:rsidR="006C3923">
        <w:t xml:space="preserve"> při třídimenzionální</w:t>
      </w:r>
      <w:r w:rsidR="00D700A0">
        <w:t>ho</w:t>
      </w:r>
      <w:r w:rsidR="006C3923">
        <w:t>.</w:t>
      </w:r>
    </w:p>
    <w:p w14:paraId="657DD621" w14:textId="28A7AD7C" w:rsidR="00C25331" w:rsidRDefault="00C25331" w:rsidP="003929B6">
      <w:r>
        <w:t xml:space="preserve">Následně se algoritmus vrací do startovního bodu iterace díky čemuž je </w:t>
      </w:r>
      <w:r w:rsidR="00893DFB">
        <w:t>mřížka zjemňována a více bodů generováno. Tato iterace je opakována podle uživatelem specifikované hodnoty. Program ukazuje, že se strategické pravděpodobnostní rozdělení nemění při jemnější mřížce.</w:t>
      </w:r>
    </w:p>
    <w:p w14:paraId="3F032D3A" w14:textId="20E7CBF9" w:rsidR="00C65C42" w:rsidRDefault="00C65C42" w:rsidP="003929B6"/>
    <w:p w14:paraId="7788CF71" w14:textId="77777777" w:rsidR="00C65C42" w:rsidRDefault="00C65C42">
      <w:pPr>
        <w:spacing w:after="0" w:line="240" w:lineRule="auto"/>
        <w:jc w:val="left"/>
      </w:pPr>
      <w:r>
        <w:lastRenderedPageBreak/>
        <w:br w:type="page"/>
      </w:r>
    </w:p>
    <w:p w14:paraId="568B26E6" w14:textId="2842283B" w:rsidR="00C65C42" w:rsidRPr="00DA52C7" w:rsidRDefault="00C65C42" w:rsidP="00C65C42">
      <w:pPr>
        <w:pStyle w:val="Heading1"/>
        <w:rPr>
          <w:rFonts w:asciiTheme="majorHAnsi" w:hAnsiTheme="majorHAnsi"/>
        </w:rPr>
      </w:pPr>
      <w:bookmarkStart w:id="31" w:name="_Toc89951667"/>
      <w:r w:rsidRPr="00DA52C7">
        <w:rPr>
          <w:rFonts w:asciiTheme="majorHAnsi" w:hAnsiTheme="majorHAnsi"/>
        </w:rPr>
        <w:lastRenderedPageBreak/>
        <w:t>Implementace</w:t>
      </w:r>
      <w:bookmarkEnd w:id="31"/>
    </w:p>
    <w:p w14:paraId="33602158" w14:textId="77777777" w:rsidR="00C65C42" w:rsidRPr="007579F1" w:rsidRDefault="00C65C42" w:rsidP="00C65C42">
      <w:r>
        <w:fldChar w:fldCharType="begin"/>
      </w:r>
      <w:r>
        <w:instrText xml:space="preserve"> MACROBUTTON  Nomacro Klepněte sem a začněte psát text Vaší práce</w:instrText>
      </w:r>
      <w:r>
        <w:fldChar w:fldCharType="end"/>
      </w:r>
    </w:p>
    <w:p w14:paraId="08C8F83C" w14:textId="7A79069E" w:rsidR="00C65C42" w:rsidRDefault="00347B7A" w:rsidP="003929B6">
      <w:proofErr w:type="gramStart"/>
      <w:r>
        <w:t>Popsat</w:t>
      </w:r>
      <w:proofErr w:type="gramEnd"/>
      <w:r>
        <w:t xml:space="preserve"> jak </w:t>
      </w:r>
      <w:proofErr w:type="spellStart"/>
      <w:r>
        <w:t>presne</w:t>
      </w:r>
      <w:proofErr w:type="spellEnd"/>
      <w:r>
        <w:t xml:space="preserve"> jsou ty kroky</w:t>
      </w:r>
    </w:p>
    <w:p w14:paraId="7211CE21" w14:textId="301DC45F" w:rsidR="00C65C42" w:rsidRDefault="00C65C42" w:rsidP="003929B6"/>
    <w:p w14:paraId="01033813" w14:textId="4BA4362F" w:rsidR="00C65C42" w:rsidRDefault="00C65C42" w:rsidP="003929B6"/>
    <w:p w14:paraId="75BF8CF3" w14:textId="77777777" w:rsidR="00C65C42" w:rsidRDefault="00C65C42">
      <w:pPr>
        <w:spacing w:after="0" w:line="240" w:lineRule="auto"/>
        <w:jc w:val="left"/>
      </w:pPr>
      <w:r>
        <w:br w:type="page"/>
      </w:r>
    </w:p>
    <w:p w14:paraId="508F4B59" w14:textId="4422FCEB" w:rsidR="00C65C42" w:rsidRPr="00DA52C7" w:rsidRDefault="00C65C42" w:rsidP="00C65C42">
      <w:pPr>
        <w:pStyle w:val="Heading1"/>
        <w:rPr>
          <w:rFonts w:asciiTheme="majorHAnsi" w:hAnsiTheme="majorHAnsi"/>
        </w:rPr>
      </w:pPr>
      <w:bookmarkStart w:id="32" w:name="_Toc89951668"/>
      <w:r w:rsidRPr="00DA52C7">
        <w:rPr>
          <w:rFonts w:asciiTheme="majorHAnsi" w:hAnsiTheme="majorHAnsi"/>
        </w:rPr>
        <w:lastRenderedPageBreak/>
        <w:t>Vyhodnocení výsledků</w:t>
      </w:r>
      <w:bookmarkEnd w:id="32"/>
    </w:p>
    <w:p w14:paraId="244A85F4" w14:textId="77777777" w:rsidR="00C65C42" w:rsidRPr="007579F1" w:rsidRDefault="00C65C42" w:rsidP="00C65C42">
      <w:r>
        <w:fldChar w:fldCharType="begin"/>
      </w:r>
      <w:r>
        <w:instrText xml:space="preserve"> MACROBUTTON  Nomacro Klepněte sem a začněte psát text Vaší práce</w:instrText>
      </w:r>
      <w:r>
        <w:fldChar w:fldCharType="end"/>
      </w:r>
    </w:p>
    <w:p w14:paraId="126F1C7A" w14:textId="77777777" w:rsidR="00C65C42" w:rsidRPr="007579F1" w:rsidRDefault="00C65C42" w:rsidP="003929B6"/>
    <w:p w14:paraId="794133ED" w14:textId="5571F485" w:rsidR="003929B6" w:rsidRPr="007579F1" w:rsidRDefault="0072683A" w:rsidP="0072683A">
      <w:pPr>
        <w:spacing w:after="0" w:line="240" w:lineRule="auto"/>
        <w:jc w:val="left"/>
      </w:pPr>
      <w:r>
        <w:br w:type="page"/>
      </w:r>
    </w:p>
    <w:p w14:paraId="22E71C2C" w14:textId="77777777" w:rsidR="004244B4" w:rsidRPr="00DA52C7" w:rsidRDefault="004244B4" w:rsidP="003929B6">
      <w:pPr>
        <w:pStyle w:val="Heading1"/>
        <w:rPr>
          <w:rFonts w:asciiTheme="majorHAnsi" w:hAnsiTheme="majorHAnsi"/>
        </w:rPr>
      </w:pPr>
      <w:bookmarkStart w:id="33" w:name="_Toc372014353"/>
      <w:bookmarkStart w:id="34" w:name="_Toc89951669"/>
      <w:r w:rsidRPr="00DA52C7">
        <w:rPr>
          <w:rFonts w:asciiTheme="majorHAnsi" w:hAnsiTheme="majorHAnsi"/>
        </w:rPr>
        <w:lastRenderedPageBreak/>
        <w:t>Závěr</w:t>
      </w:r>
      <w:bookmarkEnd w:id="33"/>
      <w:bookmarkEnd w:id="34"/>
    </w:p>
    <w:p w14:paraId="173087A6" w14:textId="77777777" w:rsidR="004244B4" w:rsidRPr="004244B4" w:rsidRDefault="00C371DE" w:rsidP="00C371DE">
      <w:r>
        <w:fldChar w:fldCharType="begin"/>
      </w:r>
      <w:r>
        <w:instrText xml:space="preserve"> MACROBUTTON  Nomacro Klepněte sem a začněte psát text závěru Vaší práce</w:instrText>
      </w:r>
      <w:r>
        <w:fldChar w:fldCharType="end"/>
      </w:r>
    </w:p>
    <w:p w14:paraId="3BD09F9B" w14:textId="77777777" w:rsidR="003139B3" w:rsidRDefault="003139B3">
      <w:pPr>
        <w:spacing w:line="240" w:lineRule="auto"/>
      </w:pPr>
      <w:r>
        <w:br w:type="page"/>
      </w:r>
    </w:p>
    <w:p w14:paraId="4D87CEE8" w14:textId="77777777" w:rsidR="003139B3" w:rsidRPr="00DA52C7" w:rsidRDefault="003139B3" w:rsidP="003929B6">
      <w:pPr>
        <w:pStyle w:val="Nadpisneslovandoobsahu"/>
        <w:rPr>
          <w:rFonts w:asciiTheme="majorHAnsi" w:hAnsiTheme="majorHAnsi"/>
        </w:rPr>
      </w:pPr>
      <w:bookmarkStart w:id="35" w:name="_Toc191866676"/>
      <w:bookmarkStart w:id="36" w:name="_Toc372014354"/>
      <w:r w:rsidRPr="00DA52C7">
        <w:rPr>
          <w:rFonts w:asciiTheme="majorHAnsi" w:hAnsiTheme="majorHAnsi"/>
        </w:rPr>
        <w:lastRenderedPageBreak/>
        <w:t xml:space="preserve">Seznam </w:t>
      </w:r>
      <w:r w:rsidR="007B1FD8" w:rsidRPr="00DA52C7">
        <w:rPr>
          <w:rFonts w:asciiTheme="majorHAnsi" w:hAnsiTheme="majorHAnsi"/>
        </w:rPr>
        <w:t>bibliografických odkazů</w:t>
      </w:r>
      <w:bookmarkEnd w:id="35"/>
      <w:bookmarkEnd w:id="36"/>
    </w:p>
    <w:p w14:paraId="1ED09A76" w14:textId="0FEBB277" w:rsidR="00DA52C7" w:rsidRPr="0013037C" w:rsidRDefault="00BE54E9" w:rsidP="00E633E5">
      <w:pPr>
        <w:spacing w:after="0" w:line="240" w:lineRule="auto"/>
        <w:jc w:val="left"/>
        <w:rPr>
          <w:rStyle w:val="Hyperlink"/>
          <w:lang w:val="en-US"/>
        </w:rPr>
      </w:pPr>
      <w:r w:rsidRPr="0013037C">
        <w:rPr>
          <w:lang w:val="en-US"/>
        </w:rPr>
        <w:t xml:space="preserve">[1] </w:t>
      </w:r>
      <w:r w:rsidR="00663983" w:rsidRPr="0013037C">
        <w:rPr>
          <w:lang w:val="en-US"/>
        </w:rPr>
        <w:t xml:space="preserve">HYKŠOVÁ, M.: </w:t>
      </w:r>
      <w:r w:rsidRPr="0013037C">
        <w:rPr>
          <w:i/>
          <w:iCs/>
          <w:lang w:val="en-US"/>
        </w:rPr>
        <w:t>Historical Beginnings of Game Theory</w:t>
      </w:r>
      <w:r w:rsidRPr="0013037C">
        <w:rPr>
          <w:lang w:val="en-US"/>
        </w:rPr>
        <w:t xml:space="preserve">. [online]. [citováno 13.10.2021]. Dostupné z: </w:t>
      </w:r>
      <w:hyperlink r:id="rId20" w:history="1">
        <w:r w:rsidRPr="0013037C">
          <w:rPr>
            <w:rStyle w:val="Hyperlink"/>
            <w:lang w:val="en-US"/>
          </w:rPr>
          <w:t>http://euler.fd.cvut.cz/predmety/game_theory/history.pdf</w:t>
        </w:r>
      </w:hyperlink>
    </w:p>
    <w:p w14:paraId="7F125429" w14:textId="77777777" w:rsidR="002649FD" w:rsidRPr="0013037C" w:rsidRDefault="002649FD" w:rsidP="00E633E5">
      <w:pPr>
        <w:spacing w:after="0" w:line="240" w:lineRule="auto"/>
        <w:jc w:val="left"/>
        <w:rPr>
          <w:sz w:val="12"/>
          <w:szCs w:val="12"/>
          <w:lang w:val="en-US"/>
        </w:rPr>
      </w:pPr>
    </w:p>
    <w:p w14:paraId="1D7C9820" w14:textId="41576563" w:rsidR="00184F16" w:rsidRPr="0013037C" w:rsidRDefault="005544AE" w:rsidP="00E633E5">
      <w:pPr>
        <w:spacing w:after="0" w:line="240" w:lineRule="auto"/>
        <w:jc w:val="left"/>
        <w:rPr>
          <w:rStyle w:val="Hyperlink"/>
          <w:lang w:val="en-US"/>
        </w:rPr>
      </w:pPr>
      <w:r w:rsidRPr="0013037C">
        <w:rPr>
          <w:lang w:val="en-US"/>
        </w:rPr>
        <w:t xml:space="preserve">[2] </w:t>
      </w:r>
      <w:r w:rsidR="00436FBD" w:rsidRPr="0013037C">
        <w:rPr>
          <w:lang w:val="en-US"/>
        </w:rPr>
        <w:t>KLIMM</w:t>
      </w:r>
      <w:r w:rsidR="0061074C" w:rsidRPr="0013037C">
        <w:rPr>
          <w:lang w:val="en-US"/>
        </w:rPr>
        <w:t xml:space="preserve">, </w:t>
      </w:r>
      <w:r w:rsidR="00436FBD" w:rsidRPr="0013037C">
        <w:rPr>
          <w:lang w:val="en-US"/>
        </w:rPr>
        <w:t>M</w:t>
      </w:r>
      <w:r w:rsidR="0061074C" w:rsidRPr="0013037C">
        <w:rPr>
          <w:lang w:val="en-US"/>
        </w:rPr>
        <w:t xml:space="preserve">.: </w:t>
      </w:r>
      <w:r w:rsidRPr="0013037C">
        <w:rPr>
          <w:i/>
          <w:iCs/>
          <w:lang w:val="en-US"/>
        </w:rPr>
        <w:t>Games and Their Equilibria</w:t>
      </w:r>
      <w:r w:rsidRPr="0013037C">
        <w:rPr>
          <w:lang w:val="en-US"/>
        </w:rPr>
        <w:t xml:space="preserve">. </w:t>
      </w:r>
      <w:r w:rsidR="00EC6DCA" w:rsidRPr="0013037C">
        <w:rPr>
          <w:lang w:val="en-US"/>
        </w:rPr>
        <w:t xml:space="preserve">2016. </w:t>
      </w:r>
      <w:r w:rsidRPr="0013037C">
        <w:rPr>
          <w:lang w:val="en-US"/>
        </w:rPr>
        <w:t xml:space="preserve">[online]. [citováno 15.10.2021]. Dostupné z: </w:t>
      </w:r>
      <w:hyperlink r:id="rId21" w:history="1">
        <w:r w:rsidRPr="0013037C">
          <w:rPr>
            <w:rStyle w:val="Hyperlink"/>
            <w:lang w:val="en-US"/>
          </w:rPr>
          <w:t>https://www.coga.tu-berlin.de/fileadmin/i26/download/AG_DiskAlg/FG_KombOptGraphAlg/klimm/AGT/chapter01.pdf</w:t>
        </w:r>
      </w:hyperlink>
    </w:p>
    <w:p w14:paraId="27A33AB6" w14:textId="77777777" w:rsidR="0015519F" w:rsidRPr="0013037C" w:rsidRDefault="0015519F" w:rsidP="00E633E5">
      <w:pPr>
        <w:spacing w:after="0" w:line="240" w:lineRule="auto"/>
        <w:jc w:val="left"/>
        <w:rPr>
          <w:color w:val="0000FF"/>
          <w:sz w:val="12"/>
          <w:szCs w:val="12"/>
          <w:u w:val="single"/>
          <w:lang w:val="en-US"/>
        </w:rPr>
      </w:pPr>
    </w:p>
    <w:p w14:paraId="13F2C60F" w14:textId="3C1017E2" w:rsidR="00581CC4" w:rsidRPr="0013037C" w:rsidRDefault="00184F16" w:rsidP="00E633E5">
      <w:pPr>
        <w:spacing w:after="0" w:line="240" w:lineRule="auto"/>
        <w:jc w:val="left"/>
        <w:rPr>
          <w:rStyle w:val="Hyperlink"/>
          <w:lang w:val="en-US"/>
        </w:rPr>
      </w:pPr>
      <w:r w:rsidRPr="0013037C">
        <w:rPr>
          <w:lang w:val="en-US"/>
        </w:rPr>
        <w:t>[3] KUBI</w:t>
      </w:r>
      <w:r w:rsidR="00D34221" w:rsidRPr="0013037C">
        <w:rPr>
          <w:lang w:val="en-US"/>
        </w:rPr>
        <w:t>Š</w:t>
      </w:r>
      <w:r w:rsidRPr="0013037C">
        <w:rPr>
          <w:lang w:val="en-US"/>
        </w:rPr>
        <w:t xml:space="preserve">, Stanislav: </w:t>
      </w:r>
      <w:r w:rsidRPr="0013037C">
        <w:rPr>
          <w:i/>
          <w:iCs/>
        </w:rPr>
        <w:t>Hry s po částech afinními užitkovými funkcemi</w:t>
      </w:r>
      <w:r w:rsidRPr="0013037C">
        <w:t>.</w:t>
      </w:r>
      <w:r w:rsidRPr="0013037C">
        <w:rPr>
          <w:lang w:val="en-US"/>
        </w:rPr>
        <w:t xml:space="preserve"> 2021</w:t>
      </w:r>
      <w:r w:rsidR="00461C57" w:rsidRPr="0013037C">
        <w:rPr>
          <w:lang w:val="en-US"/>
        </w:rPr>
        <w:t>. [online]. [citováno 15.10.2021]. Dostupné z:</w:t>
      </w:r>
      <w:r w:rsidR="00316C19" w:rsidRPr="0013037C">
        <w:rPr>
          <w:lang w:val="en-US"/>
        </w:rPr>
        <w:t xml:space="preserve"> </w:t>
      </w:r>
      <w:hyperlink r:id="rId22" w:history="1">
        <w:r w:rsidR="00581CC4" w:rsidRPr="0013037C">
          <w:rPr>
            <w:rStyle w:val="Hyperlink"/>
            <w:lang w:val="en-US"/>
          </w:rPr>
          <w:t>https://dspace.cvut.cz/bitstream/handle/10467/92782/F3-BP-2021-Kubis-Stanislav-Games_with_Piecewise_Affine_Utility_Functions.pdf</w:t>
        </w:r>
      </w:hyperlink>
    </w:p>
    <w:p w14:paraId="507102AE" w14:textId="77777777" w:rsidR="0015519F" w:rsidRPr="0013037C" w:rsidRDefault="0015519F" w:rsidP="00E633E5">
      <w:pPr>
        <w:spacing w:after="0" w:line="240" w:lineRule="auto"/>
        <w:jc w:val="left"/>
        <w:rPr>
          <w:sz w:val="12"/>
          <w:szCs w:val="12"/>
          <w:lang w:val="en-US"/>
        </w:rPr>
      </w:pPr>
    </w:p>
    <w:p w14:paraId="51A7B918" w14:textId="1A80B54A" w:rsidR="005544AE" w:rsidRPr="0013037C" w:rsidRDefault="00184F16" w:rsidP="00E633E5">
      <w:pPr>
        <w:spacing w:after="0" w:line="240" w:lineRule="auto"/>
        <w:jc w:val="left"/>
        <w:rPr>
          <w:rStyle w:val="Hyperlink"/>
          <w:lang w:val="en-US"/>
        </w:rPr>
      </w:pPr>
      <w:r w:rsidRPr="0013037C">
        <w:rPr>
          <w:lang w:val="en-US"/>
        </w:rPr>
        <w:t xml:space="preserve">[4] LEYTON-BROWN, Kevin; and SHOHAM, Yoav: </w:t>
      </w:r>
      <w:r w:rsidRPr="0013037C">
        <w:rPr>
          <w:i/>
          <w:iCs/>
          <w:lang w:val="en-US"/>
        </w:rPr>
        <w:t>Essentials of Game Theory</w:t>
      </w:r>
      <w:r w:rsidRPr="0013037C">
        <w:rPr>
          <w:lang w:val="en-US"/>
        </w:rPr>
        <w:t xml:space="preserve">. [online]. [citováno </w:t>
      </w:r>
      <w:r w:rsidR="004D4E72" w:rsidRPr="0013037C">
        <w:rPr>
          <w:lang w:val="en-US"/>
        </w:rPr>
        <w:t>25.10.2021</w:t>
      </w:r>
      <w:r w:rsidRPr="0013037C">
        <w:rPr>
          <w:lang w:val="en-US"/>
        </w:rPr>
        <w:t xml:space="preserve">]. ISBN: 9781598295948. Dostupné z: </w:t>
      </w:r>
      <w:hyperlink r:id="rId23" w:history="1">
        <w:r w:rsidR="003B0A44" w:rsidRPr="0013037C">
          <w:rPr>
            <w:rStyle w:val="Hyperlink"/>
            <w:lang w:val="en-US"/>
          </w:rPr>
          <w:t>http://physics.ujep.cz/~jskvor/KVM/TeorieHer/shoham.pdf</w:t>
        </w:r>
      </w:hyperlink>
    </w:p>
    <w:p w14:paraId="56B796D2" w14:textId="77777777" w:rsidR="0015519F" w:rsidRPr="0013037C" w:rsidRDefault="0015519F" w:rsidP="00E633E5">
      <w:pPr>
        <w:spacing w:after="0" w:line="240" w:lineRule="auto"/>
        <w:jc w:val="left"/>
        <w:rPr>
          <w:sz w:val="12"/>
          <w:szCs w:val="12"/>
          <w:lang w:val="en-US"/>
        </w:rPr>
      </w:pPr>
    </w:p>
    <w:p w14:paraId="06D974D9" w14:textId="5C21E64E" w:rsidR="00184F16" w:rsidRPr="0013037C" w:rsidRDefault="0093588F" w:rsidP="00E633E5">
      <w:pPr>
        <w:spacing w:after="0" w:line="240" w:lineRule="auto"/>
        <w:jc w:val="left"/>
        <w:rPr>
          <w:lang w:val="en-US"/>
        </w:rPr>
      </w:pPr>
      <w:r w:rsidRPr="0013037C">
        <w:rPr>
          <w:lang w:val="en-US"/>
        </w:rPr>
        <w:t xml:space="preserve">[5] OSBORNE J., Martin; RUBINSTEIN, Ariel: </w:t>
      </w:r>
      <w:r w:rsidRPr="0013037C">
        <w:rPr>
          <w:i/>
          <w:iCs/>
          <w:lang w:val="en-US"/>
        </w:rPr>
        <w:t>A Course in Game Theory</w:t>
      </w:r>
      <w:r w:rsidRPr="0013037C">
        <w:rPr>
          <w:lang w:val="en-US"/>
        </w:rPr>
        <w:t xml:space="preserve"> (verze roku 2012). Nakladatelství The MIT Press, 1994. [online]. [citováno 21.10.2021]. Dostupné z: </w:t>
      </w:r>
      <w:hyperlink r:id="rId24" w:history="1">
        <w:r w:rsidR="00B72A47" w:rsidRPr="0013037C">
          <w:rPr>
            <w:rStyle w:val="Hyperlink"/>
            <w:lang w:val="en-US"/>
          </w:rPr>
          <w:t>https://arielrubinstein.tau.ac.il/books/GT.pdf</w:t>
        </w:r>
      </w:hyperlink>
      <w:r w:rsidRPr="0013037C">
        <w:rPr>
          <w:lang w:val="en-US"/>
        </w:rPr>
        <w:t>. ISBN: 0-262-65040-1.</w:t>
      </w:r>
    </w:p>
    <w:p w14:paraId="1B8D2D62" w14:textId="77777777" w:rsidR="0015519F" w:rsidRPr="0013037C" w:rsidRDefault="0015519F" w:rsidP="00E633E5">
      <w:pPr>
        <w:spacing w:after="0" w:line="240" w:lineRule="auto"/>
        <w:jc w:val="left"/>
        <w:rPr>
          <w:sz w:val="12"/>
          <w:szCs w:val="12"/>
          <w:lang w:val="en-US"/>
        </w:rPr>
      </w:pPr>
    </w:p>
    <w:p w14:paraId="6C3D52D9" w14:textId="1212C36C" w:rsidR="00222CA1" w:rsidRPr="0013037C" w:rsidRDefault="004B0B4D" w:rsidP="00E633E5">
      <w:pPr>
        <w:spacing w:after="0" w:line="240" w:lineRule="auto"/>
        <w:jc w:val="left"/>
        <w:rPr>
          <w:rStyle w:val="Hyperlink"/>
          <w:lang w:val="en-US"/>
        </w:rPr>
      </w:pPr>
      <w:r w:rsidRPr="0013037C">
        <w:rPr>
          <w:lang w:val="en-US"/>
        </w:rPr>
        <w:t xml:space="preserve">[6] </w:t>
      </w:r>
      <w:r w:rsidR="005F3BEF" w:rsidRPr="0013037C">
        <w:rPr>
          <w:lang w:val="en-US"/>
        </w:rPr>
        <w:t>CARSE</w:t>
      </w:r>
      <w:r w:rsidRPr="0013037C">
        <w:rPr>
          <w:lang w:val="en-US"/>
        </w:rPr>
        <w:t>, James P</w:t>
      </w:r>
      <w:r w:rsidR="005F3BEF" w:rsidRPr="0013037C">
        <w:rPr>
          <w:lang w:val="en-US"/>
        </w:rPr>
        <w:t xml:space="preserve">: </w:t>
      </w:r>
      <w:r w:rsidRPr="0013037C">
        <w:rPr>
          <w:i/>
          <w:iCs/>
          <w:lang w:val="en-US"/>
        </w:rPr>
        <w:t>Finite and Infinite Games</w:t>
      </w:r>
      <w:r w:rsidRPr="0013037C">
        <w:rPr>
          <w:lang w:val="en-US"/>
        </w:rPr>
        <w:t xml:space="preserve">. New York: Ballantine Books. </w:t>
      </w:r>
      <w:r w:rsidR="005F3BEF" w:rsidRPr="0013037C">
        <w:rPr>
          <w:lang w:val="en-US"/>
        </w:rPr>
        <w:t>198</w:t>
      </w:r>
      <w:r w:rsidR="00D261E4" w:rsidRPr="0013037C">
        <w:rPr>
          <w:lang w:val="en-US"/>
        </w:rPr>
        <w:t>6</w:t>
      </w:r>
      <w:r w:rsidR="005F3BEF" w:rsidRPr="0013037C">
        <w:rPr>
          <w:lang w:val="en-US"/>
        </w:rPr>
        <w:t xml:space="preserve">. </w:t>
      </w:r>
      <w:r w:rsidRPr="0013037C">
        <w:rPr>
          <w:lang w:val="en-US"/>
        </w:rPr>
        <w:t xml:space="preserve">[online]. [citováno </w:t>
      </w:r>
      <w:r w:rsidR="00CE6DE8" w:rsidRPr="0013037C">
        <w:rPr>
          <w:lang w:val="en-US"/>
        </w:rPr>
        <w:t>2</w:t>
      </w:r>
      <w:r w:rsidRPr="0013037C">
        <w:rPr>
          <w:lang w:val="en-US"/>
        </w:rPr>
        <w:t>.1</w:t>
      </w:r>
      <w:r w:rsidR="00CE6DE8" w:rsidRPr="0013037C">
        <w:rPr>
          <w:lang w:val="en-US"/>
        </w:rPr>
        <w:t>1</w:t>
      </w:r>
      <w:r w:rsidRPr="0013037C">
        <w:rPr>
          <w:lang w:val="en-US"/>
        </w:rPr>
        <w:t>.2021].</w:t>
      </w:r>
      <w:r w:rsidR="005F3BEF" w:rsidRPr="0013037C">
        <w:rPr>
          <w:lang w:val="en-US"/>
        </w:rPr>
        <w:t xml:space="preserve"> ISBN 978-0-345-34184-6.</w:t>
      </w:r>
      <w:r w:rsidRPr="0013037C">
        <w:rPr>
          <w:lang w:val="en-US"/>
        </w:rPr>
        <w:t xml:space="preserve"> Dostupné z: </w:t>
      </w:r>
      <w:hyperlink r:id="rId25" w:history="1">
        <w:r w:rsidR="005F3BEF" w:rsidRPr="0013037C">
          <w:rPr>
            <w:rStyle w:val="Hyperlink"/>
            <w:lang w:val="en-US"/>
          </w:rPr>
          <w:t>https://archive.org/details/finiteinfinitega00carsrich/mode/2up</w:t>
        </w:r>
      </w:hyperlink>
    </w:p>
    <w:p w14:paraId="74DFD043" w14:textId="77777777" w:rsidR="0015519F" w:rsidRPr="0013037C" w:rsidRDefault="0015519F" w:rsidP="00E633E5">
      <w:pPr>
        <w:spacing w:after="0" w:line="240" w:lineRule="auto"/>
        <w:jc w:val="left"/>
        <w:rPr>
          <w:sz w:val="12"/>
          <w:szCs w:val="12"/>
          <w:lang w:val="en-US"/>
        </w:rPr>
      </w:pPr>
    </w:p>
    <w:p w14:paraId="7C6B27FF" w14:textId="3C0B2381" w:rsidR="004B0B4D" w:rsidRPr="0013037C" w:rsidRDefault="009643DB" w:rsidP="00E633E5">
      <w:pPr>
        <w:spacing w:after="0" w:line="240" w:lineRule="auto"/>
        <w:jc w:val="left"/>
        <w:rPr>
          <w:rStyle w:val="Hyperlink"/>
          <w:lang w:val="en-US"/>
        </w:rPr>
      </w:pPr>
      <w:r w:rsidRPr="0013037C">
        <w:rPr>
          <w:lang w:val="en-US"/>
        </w:rPr>
        <w:t>[7]</w:t>
      </w:r>
      <w:r w:rsidR="00846C7F" w:rsidRPr="0013037C">
        <w:rPr>
          <w:lang w:val="en-US"/>
        </w:rPr>
        <w:t xml:space="preserve"> OZDAGLAR, A</w:t>
      </w:r>
      <w:r w:rsidR="0013037C">
        <w:rPr>
          <w:lang w:val="en-US"/>
        </w:rPr>
        <w:t>.</w:t>
      </w:r>
      <w:r w:rsidR="00846C7F" w:rsidRPr="0013037C">
        <w:rPr>
          <w:lang w:val="en-US"/>
        </w:rPr>
        <w:t xml:space="preserve">: </w:t>
      </w:r>
      <w:r w:rsidR="00846C7F" w:rsidRPr="0013037C">
        <w:rPr>
          <w:i/>
          <w:iCs/>
          <w:lang w:val="en-US"/>
        </w:rPr>
        <w:t>Lecture 6: Continuous and Discontinuous Games</w:t>
      </w:r>
      <w:r w:rsidR="00846C7F" w:rsidRPr="0013037C">
        <w:rPr>
          <w:lang w:val="en-US"/>
        </w:rPr>
        <w:t>. 2010</w:t>
      </w:r>
      <w:r w:rsidR="00690981" w:rsidRPr="0013037C">
        <w:rPr>
          <w:lang w:val="en-US"/>
        </w:rPr>
        <w:t xml:space="preserve">. [online]. [citováno 2.11.2021]. Dostupné z: </w:t>
      </w:r>
      <w:hyperlink r:id="rId26" w:history="1">
        <w:r w:rsidR="00690981" w:rsidRPr="0013037C">
          <w:rPr>
            <w:rStyle w:val="Hyperlink"/>
            <w:lang w:val="en-US"/>
          </w:rPr>
          <w:t>https://ocw.mit.edu/courses/electrical-engineering-and-computer-science/6-254-game-theory-with-engineering-applications-spring-2010/lecture-notes/MIT6_254S10_lec06b.pdf</w:t>
        </w:r>
      </w:hyperlink>
    </w:p>
    <w:p w14:paraId="0B2D3BF1" w14:textId="77777777" w:rsidR="0015519F" w:rsidRPr="0013037C" w:rsidRDefault="0015519F" w:rsidP="00E633E5">
      <w:pPr>
        <w:spacing w:after="0" w:line="240" w:lineRule="auto"/>
        <w:jc w:val="left"/>
        <w:rPr>
          <w:sz w:val="12"/>
          <w:szCs w:val="12"/>
          <w:lang w:val="en-US"/>
        </w:rPr>
      </w:pPr>
    </w:p>
    <w:p w14:paraId="5A3F8825" w14:textId="6161390E" w:rsidR="00CE6DE8" w:rsidRPr="0013037C" w:rsidRDefault="00402F1F" w:rsidP="00E633E5">
      <w:pPr>
        <w:spacing w:after="0" w:line="240" w:lineRule="auto"/>
        <w:jc w:val="left"/>
        <w:rPr>
          <w:rStyle w:val="Hyperlink"/>
          <w:lang w:val="en-US"/>
        </w:rPr>
      </w:pPr>
      <w:r w:rsidRPr="0013037C">
        <w:rPr>
          <w:lang w:val="en-US"/>
        </w:rPr>
        <w:t xml:space="preserve">[8] </w:t>
      </w:r>
      <w:r w:rsidR="00CD0153" w:rsidRPr="0013037C">
        <w:rPr>
          <w:lang w:val="en-US"/>
        </w:rPr>
        <w:t xml:space="preserve">SHOHAM, Y. and LEYTON-BROWN, K.: </w:t>
      </w:r>
      <w:r w:rsidR="00CD0153" w:rsidRPr="0013037C">
        <w:rPr>
          <w:i/>
          <w:iCs/>
          <w:lang w:val="en-US"/>
        </w:rPr>
        <w:t>MULTIAGENT SYSTEMS Algorithmic, Game-Theoretic, and Logical Foundations</w:t>
      </w:r>
      <w:r w:rsidR="00CD0153" w:rsidRPr="0013037C">
        <w:rPr>
          <w:lang w:val="en-US"/>
        </w:rPr>
        <w:t xml:space="preserve">. </w:t>
      </w:r>
      <w:r w:rsidR="00441760" w:rsidRPr="0013037C">
        <w:rPr>
          <w:lang w:val="en-US"/>
        </w:rPr>
        <w:t xml:space="preserve">Cambridge: Cambridge University </w:t>
      </w:r>
      <w:proofErr w:type="gramStart"/>
      <w:r w:rsidR="00441760" w:rsidRPr="0013037C">
        <w:rPr>
          <w:lang w:val="en-US"/>
        </w:rPr>
        <w:t>Press .</w:t>
      </w:r>
      <w:proofErr w:type="gramEnd"/>
      <w:r w:rsidR="00441760" w:rsidRPr="0013037C">
        <w:rPr>
          <w:lang w:val="en-US"/>
        </w:rPr>
        <w:t xml:space="preserve"> </w:t>
      </w:r>
      <w:r w:rsidR="00CD0153" w:rsidRPr="0013037C">
        <w:rPr>
          <w:lang w:val="en-US"/>
        </w:rPr>
        <w:t>2009. [online].</w:t>
      </w:r>
      <w:r w:rsidR="00441760" w:rsidRPr="0013037C">
        <w:rPr>
          <w:lang w:val="en-US"/>
        </w:rPr>
        <w:t xml:space="preserve"> [citováno 5.11.2021]. Dostupné z: </w:t>
      </w:r>
      <w:hyperlink r:id="rId27" w:history="1">
        <w:r w:rsidR="00CD0153" w:rsidRPr="0013037C">
          <w:rPr>
            <w:rStyle w:val="Hyperlink"/>
            <w:lang w:val="en-US"/>
          </w:rPr>
          <w:t>http://www.masfoundations.org/mas.pdf</w:t>
        </w:r>
      </w:hyperlink>
    </w:p>
    <w:p w14:paraId="69D6CA3D" w14:textId="77777777" w:rsidR="0015519F" w:rsidRPr="0013037C" w:rsidRDefault="0015519F" w:rsidP="00E633E5">
      <w:pPr>
        <w:spacing w:after="0" w:line="240" w:lineRule="auto"/>
        <w:jc w:val="left"/>
        <w:rPr>
          <w:sz w:val="12"/>
          <w:szCs w:val="12"/>
          <w:lang w:val="en-US"/>
        </w:rPr>
      </w:pPr>
    </w:p>
    <w:p w14:paraId="1E24D0E2" w14:textId="0F277EBB" w:rsidR="0015519F" w:rsidRPr="0013037C" w:rsidRDefault="00763D02" w:rsidP="0015519F">
      <w:pPr>
        <w:spacing w:after="0" w:line="240" w:lineRule="auto"/>
        <w:jc w:val="left"/>
        <w:rPr>
          <w:rStyle w:val="Hyperlink"/>
          <w:lang w:val="en-US"/>
        </w:rPr>
      </w:pPr>
      <w:r w:rsidRPr="0013037C">
        <w:rPr>
          <w:lang w:val="en-US"/>
        </w:rPr>
        <w:t xml:space="preserve">[9] </w:t>
      </w:r>
      <w:r w:rsidR="00D927C5" w:rsidRPr="0013037C">
        <w:rPr>
          <w:lang w:val="en-US"/>
        </w:rPr>
        <w:t xml:space="preserve">SLOUGHTER, D.: </w:t>
      </w:r>
      <w:r w:rsidR="00643573" w:rsidRPr="0013037C">
        <w:rPr>
          <w:i/>
          <w:iCs/>
          <w:lang w:val="en-US"/>
        </w:rPr>
        <w:t>Section 1.5 Linear and Affine Functions</w:t>
      </w:r>
      <w:r w:rsidR="00643573" w:rsidRPr="0013037C">
        <w:rPr>
          <w:lang w:val="en-US"/>
        </w:rPr>
        <w:t xml:space="preserve">. 2001. [online]. [citováno </w:t>
      </w:r>
      <w:r w:rsidR="00046FC5" w:rsidRPr="0013037C">
        <w:rPr>
          <w:lang w:val="en-US"/>
        </w:rPr>
        <w:t>7</w:t>
      </w:r>
      <w:r w:rsidR="00643573" w:rsidRPr="0013037C">
        <w:rPr>
          <w:lang w:val="en-US"/>
        </w:rPr>
        <w:t xml:space="preserve">.11.2021]. Dostupné z: </w:t>
      </w:r>
      <w:hyperlink r:id="rId28" w:history="1">
        <w:proofErr w:type="gramStart"/>
        <w:r w:rsidR="00046FC5" w:rsidRPr="0013037C">
          <w:rPr>
            <w:rStyle w:val="Hyperlink"/>
            <w:lang w:val="en-US"/>
          </w:rPr>
          <w:t>http</w:t>
        </w:r>
        <w:r w:rsidR="00D4542F" w:rsidRPr="0013037C">
          <w:rPr>
            <w:rStyle w:val="Hyperlink"/>
            <w:lang w:val="en-US"/>
          </w:rPr>
          <w:t>[</w:t>
        </w:r>
        <w:proofErr w:type="gramEnd"/>
        <w:r w:rsidR="00D4542F" w:rsidRPr="0013037C">
          <w:rPr>
            <w:rStyle w:val="Hyperlink"/>
            <w:lang w:val="en-US"/>
          </w:rPr>
          <w:t>]</w:t>
        </w:r>
        <w:r w:rsidR="00046FC5" w:rsidRPr="0013037C">
          <w:rPr>
            <w:rStyle w:val="Hyperlink"/>
            <w:lang w:val="en-US"/>
          </w:rPr>
          <w:t>://cfsv.synechism.org/c1/sec15.pdf</w:t>
        </w:r>
      </w:hyperlink>
    </w:p>
    <w:p w14:paraId="1EB80CC0" w14:textId="056E282D" w:rsidR="00CD0153" w:rsidRPr="0013037C" w:rsidRDefault="00CD0153" w:rsidP="00E633E5">
      <w:pPr>
        <w:spacing w:after="0" w:line="240" w:lineRule="auto"/>
        <w:jc w:val="left"/>
        <w:rPr>
          <w:sz w:val="12"/>
          <w:szCs w:val="12"/>
          <w:lang w:val="en-US"/>
        </w:rPr>
      </w:pPr>
    </w:p>
    <w:p w14:paraId="3F3C7326" w14:textId="18BC16FE" w:rsidR="00782B7D" w:rsidRPr="0013037C" w:rsidRDefault="00732692" w:rsidP="00E633E5">
      <w:pPr>
        <w:spacing w:after="0" w:line="240" w:lineRule="auto"/>
        <w:jc w:val="left"/>
        <w:rPr>
          <w:rStyle w:val="Hyperlink"/>
          <w:lang w:val="en-US"/>
        </w:rPr>
      </w:pPr>
      <w:r w:rsidRPr="0013037C">
        <w:rPr>
          <w:lang w:val="en-US"/>
        </w:rPr>
        <w:t>[10</w:t>
      </w:r>
      <w:r w:rsidR="00B40548" w:rsidRPr="0013037C">
        <w:rPr>
          <w:lang w:val="en-US"/>
        </w:rPr>
        <w:t>]</w:t>
      </w:r>
      <w:r w:rsidR="007C0E66" w:rsidRPr="0013037C">
        <w:rPr>
          <w:lang w:val="en-US"/>
        </w:rPr>
        <w:t xml:space="preserve"> </w:t>
      </w:r>
      <w:r w:rsidR="00AF6364" w:rsidRPr="0013037C">
        <w:rPr>
          <w:lang w:val="en-US"/>
        </w:rPr>
        <w:t>TADELIS</w:t>
      </w:r>
      <w:r w:rsidR="007C0E66" w:rsidRPr="0013037C">
        <w:rPr>
          <w:lang w:val="en-US"/>
        </w:rPr>
        <w:t xml:space="preserve">, </w:t>
      </w:r>
      <w:r w:rsidR="00AF6364" w:rsidRPr="0013037C">
        <w:rPr>
          <w:lang w:val="en-US"/>
        </w:rPr>
        <w:t>S.</w:t>
      </w:r>
      <w:r w:rsidR="007C0E66" w:rsidRPr="0013037C">
        <w:rPr>
          <w:lang w:val="en-US"/>
        </w:rPr>
        <w:t>:</w:t>
      </w:r>
      <w:r w:rsidR="00B40548" w:rsidRPr="0013037C">
        <w:rPr>
          <w:lang w:val="en-US"/>
        </w:rPr>
        <w:t xml:space="preserve"> </w:t>
      </w:r>
      <w:r w:rsidR="00B40548" w:rsidRPr="0013037C">
        <w:rPr>
          <w:i/>
          <w:iCs/>
          <w:lang w:val="en-US"/>
        </w:rPr>
        <w:t>Mixed Strategies</w:t>
      </w:r>
      <w:r w:rsidRPr="0013037C">
        <w:rPr>
          <w:lang w:val="en-US"/>
        </w:rPr>
        <w:t xml:space="preserve">. [online]. [citováno </w:t>
      </w:r>
      <w:r w:rsidR="002060C9" w:rsidRPr="0013037C">
        <w:rPr>
          <w:lang w:val="en-US"/>
        </w:rPr>
        <w:t>7</w:t>
      </w:r>
      <w:r w:rsidRPr="0013037C">
        <w:rPr>
          <w:lang w:val="en-US"/>
        </w:rPr>
        <w:t>.1</w:t>
      </w:r>
      <w:r w:rsidR="002060C9" w:rsidRPr="0013037C">
        <w:rPr>
          <w:lang w:val="en-US"/>
        </w:rPr>
        <w:t>1</w:t>
      </w:r>
      <w:r w:rsidRPr="0013037C">
        <w:rPr>
          <w:lang w:val="en-US"/>
        </w:rPr>
        <w:t xml:space="preserve">.2021]. Dostupné z: </w:t>
      </w:r>
      <w:hyperlink r:id="rId29" w:history="1">
        <w:r w:rsidR="002060C9" w:rsidRPr="0013037C">
          <w:rPr>
            <w:rStyle w:val="Hyperlink"/>
            <w:lang w:val="en-US"/>
          </w:rPr>
          <w:t>http://faculty.haas.berkeley.edu/stadelis/Game%20Theory/econ160_mixed.pdf</w:t>
        </w:r>
      </w:hyperlink>
    </w:p>
    <w:p w14:paraId="41B79475" w14:textId="77777777" w:rsidR="0015519F" w:rsidRPr="0013037C" w:rsidRDefault="0015519F" w:rsidP="00E633E5">
      <w:pPr>
        <w:spacing w:after="0" w:line="240" w:lineRule="auto"/>
        <w:jc w:val="left"/>
        <w:rPr>
          <w:sz w:val="12"/>
          <w:szCs w:val="12"/>
          <w:lang w:val="en-US"/>
        </w:rPr>
      </w:pPr>
    </w:p>
    <w:p w14:paraId="60260CD5" w14:textId="632EED7F" w:rsidR="004B0B4D" w:rsidRPr="0013037C" w:rsidRDefault="00781704" w:rsidP="00E633E5">
      <w:pPr>
        <w:spacing w:after="0" w:line="240" w:lineRule="auto"/>
        <w:jc w:val="left"/>
        <w:rPr>
          <w:lang w:val="en-US"/>
        </w:rPr>
      </w:pPr>
      <w:r w:rsidRPr="0013037C">
        <w:rPr>
          <w:lang w:val="en-US"/>
        </w:rPr>
        <w:t>[</w:t>
      </w:r>
      <w:r w:rsidR="009D42CA" w:rsidRPr="0013037C">
        <w:rPr>
          <w:lang w:val="en-US"/>
        </w:rPr>
        <w:t>11</w:t>
      </w:r>
      <w:r w:rsidRPr="0013037C">
        <w:rPr>
          <w:lang w:val="en-US"/>
        </w:rPr>
        <w:t xml:space="preserve">] </w:t>
      </w:r>
      <w:r w:rsidR="0010346E" w:rsidRPr="0013037C">
        <w:rPr>
          <w:lang w:val="en-US"/>
        </w:rPr>
        <w:t xml:space="preserve">DEVADOSSL.S.; and O’ROURKE J.: </w:t>
      </w:r>
      <w:r w:rsidR="0010346E" w:rsidRPr="0013037C">
        <w:rPr>
          <w:i/>
          <w:iCs/>
          <w:lang w:val="en-US"/>
        </w:rPr>
        <w:t>Discrete and Computational Geometry</w:t>
      </w:r>
      <w:r w:rsidR="0010346E" w:rsidRPr="0013037C">
        <w:rPr>
          <w:lang w:val="en-US"/>
        </w:rPr>
        <w:t>. Princeton University Press Princeton and Oxford. 2011. [</w:t>
      </w:r>
      <w:r w:rsidR="005A5717" w:rsidRPr="0013037C">
        <w:rPr>
          <w:lang w:val="en-US"/>
        </w:rPr>
        <w:t>citováno</w:t>
      </w:r>
      <w:r w:rsidR="0010346E" w:rsidRPr="0013037C">
        <w:rPr>
          <w:lang w:val="en-US"/>
        </w:rPr>
        <w:t xml:space="preserve"> 1</w:t>
      </w:r>
      <w:r w:rsidR="005A5717" w:rsidRPr="0013037C">
        <w:rPr>
          <w:lang w:val="en-US"/>
        </w:rPr>
        <w:t>1.11.</w:t>
      </w:r>
      <w:r w:rsidR="0010346E" w:rsidRPr="0013037C">
        <w:rPr>
          <w:lang w:val="en-US"/>
        </w:rPr>
        <w:t>202</w:t>
      </w:r>
      <w:r w:rsidR="005A5717" w:rsidRPr="0013037C">
        <w:rPr>
          <w:lang w:val="en-US"/>
        </w:rPr>
        <w:t>1</w:t>
      </w:r>
      <w:r w:rsidR="0010346E" w:rsidRPr="0013037C">
        <w:rPr>
          <w:lang w:val="en-US"/>
        </w:rPr>
        <w:t>].</w:t>
      </w:r>
      <w:r w:rsidR="005A5717" w:rsidRPr="0013037C">
        <w:rPr>
          <w:lang w:val="en-US"/>
        </w:rPr>
        <w:t xml:space="preserve"> ISBN: 978-0-691-14553-2.</w:t>
      </w:r>
    </w:p>
    <w:p w14:paraId="1A59FA3B" w14:textId="77777777" w:rsidR="0015519F" w:rsidRPr="0013037C" w:rsidRDefault="0015519F" w:rsidP="00E633E5">
      <w:pPr>
        <w:spacing w:after="0" w:line="240" w:lineRule="auto"/>
        <w:jc w:val="left"/>
        <w:rPr>
          <w:sz w:val="12"/>
          <w:szCs w:val="12"/>
          <w:lang w:val="en-US"/>
        </w:rPr>
      </w:pPr>
    </w:p>
    <w:p w14:paraId="75F4CDF6" w14:textId="08E15BCA" w:rsidR="0085048C" w:rsidRPr="0013037C" w:rsidRDefault="00692BA5" w:rsidP="00E633E5">
      <w:pPr>
        <w:spacing w:after="0" w:line="240" w:lineRule="auto"/>
        <w:jc w:val="left"/>
        <w:rPr>
          <w:rStyle w:val="Hyperlink"/>
          <w:lang w:val="en-US"/>
        </w:rPr>
      </w:pPr>
      <w:r w:rsidRPr="0013037C">
        <w:rPr>
          <w:lang w:val="en-US"/>
        </w:rPr>
        <w:t xml:space="preserve">[12] DASKALAKIS, </w:t>
      </w:r>
      <w:proofErr w:type="spellStart"/>
      <w:r w:rsidRPr="0013037C">
        <w:rPr>
          <w:lang w:val="en-US"/>
        </w:rPr>
        <w:t>Constantinos</w:t>
      </w:r>
      <w:proofErr w:type="spellEnd"/>
      <w:r w:rsidRPr="0013037C">
        <w:rPr>
          <w:lang w:val="en-US"/>
        </w:rPr>
        <w:t xml:space="preserve">; GOLDBERG, Paul W.; and PAPADIMITRIOU, </w:t>
      </w:r>
      <w:proofErr w:type="spellStart"/>
      <w:r w:rsidRPr="0013037C">
        <w:rPr>
          <w:lang w:val="en-US"/>
        </w:rPr>
        <w:t>Chistos</w:t>
      </w:r>
      <w:proofErr w:type="spellEnd"/>
      <w:r w:rsidRPr="0013037C">
        <w:rPr>
          <w:lang w:val="en-US"/>
        </w:rPr>
        <w:t xml:space="preserve"> H.</w:t>
      </w:r>
      <w:r w:rsidR="0085048C" w:rsidRPr="0013037C">
        <w:rPr>
          <w:lang w:val="en-US"/>
        </w:rPr>
        <w:t xml:space="preserve">: </w:t>
      </w:r>
      <w:r w:rsidR="0085048C" w:rsidRPr="0013037C">
        <w:rPr>
          <w:i/>
          <w:iCs/>
          <w:lang w:val="en-US"/>
        </w:rPr>
        <w:t>The Complexity of Computing a Nash Equilibrium</w:t>
      </w:r>
      <w:r w:rsidR="0085048C" w:rsidRPr="0013037C">
        <w:rPr>
          <w:lang w:val="en-US"/>
        </w:rPr>
        <w:t xml:space="preserve">. 2008. [online]. [citováno </w:t>
      </w:r>
      <w:r w:rsidR="00D657FE" w:rsidRPr="0013037C">
        <w:rPr>
          <w:lang w:val="en-US"/>
        </w:rPr>
        <w:t>15</w:t>
      </w:r>
      <w:r w:rsidR="0085048C" w:rsidRPr="0013037C">
        <w:rPr>
          <w:lang w:val="en-US"/>
        </w:rPr>
        <w:t xml:space="preserve">.11.2021]. Dostupné z: </w:t>
      </w:r>
      <w:hyperlink r:id="rId30" w:history="1">
        <w:r w:rsidR="0085048C" w:rsidRPr="0013037C">
          <w:rPr>
            <w:rStyle w:val="Hyperlink"/>
            <w:lang w:val="en-US"/>
          </w:rPr>
          <w:t>https://people.csail.mit.edu/costis/simplified.pdf</w:t>
        </w:r>
      </w:hyperlink>
    </w:p>
    <w:p w14:paraId="488B0A42" w14:textId="77777777" w:rsidR="0015519F" w:rsidRPr="0013037C" w:rsidRDefault="0015519F" w:rsidP="00E633E5">
      <w:pPr>
        <w:spacing w:after="0" w:line="240" w:lineRule="auto"/>
        <w:jc w:val="left"/>
        <w:rPr>
          <w:sz w:val="12"/>
          <w:szCs w:val="12"/>
          <w:lang w:val="en-US"/>
        </w:rPr>
      </w:pPr>
    </w:p>
    <w:p w14:paraId="7D0D7D9C" w14:textId="19155075" w:rsidR="0085048C" w:rsidRPr="0013037C" w:rsidRDefault="00D657FE" w:rsidP="00E633E5">
      <w:pPr>
        <w:spacing w:after="0" w:line="240" w:lineRule="auto"/>
        <w:jc w:val="left"/>
        <w:rPr>
          <w:rStyle w:val="Hyperlink"/>
          <w:lang w:val="en-US"/>
        </w:rPr>
      </w:pPr>
      <w:r w:rsidRPr="0013037C">
        <w:rPr>
          <w:lang w:val="en-US"/>
        </w:rPr>
        <w:lastRenderedPageBreak/>
        <w:t>[13]</w:t>
      </w:r>
      <w:r w:rsidR="00E939A8" w:rsidRPr="0013037C">
        <w:rPr>
          <w:lang w:val="en-US"/>
        </w:rPr>
        <w:t xml:space="preserve"> HYKŠOVÁ, </w:t>
      </w:r>
      <w:r w:rsidR="00356B69" w:rsidRPr="0013037C">
        <w:rPr>
          <w:lang w:val="en-US"/>
        </w:rPr>
        <w:t xml:space="preserve">Magdalena: </w:t>
      </w:r>
      <w:r w:rsidR="00356B69" w:rsidRPr="0013037C">
        <w:rPr>
          <w:i/>
          <w:iCs/>
          <w:lang w:val="en-US"/>
        </w:rPr>
        <w:t>Several Milestones in the History of Game Theory</w:t>
      </w:r>
      <w:r w:rsidR="00356B69" w:rsidRPr="0013037C">
        <w:rPr>
          <w:lang w:val="en-US"/>
        </w:rPr>
        <w:t xml:space="preserve">. </w:t>
      </w:r>
      <w:r w:rsidR="004B3524" w:rsidRPr="0013037C">
        <w:rPr>
          <w:lang w:val="en-US"/>
        </w:rPr>
        <w:t xml:space="preserve">[online]. [citováno 15.11.2021]. Dostupné z: </w:t>
      </w:r>
      <w:hyperlink r:id="rId31" w:history="1">
        <w:r w:rsidR="004B3524" w:rsidRPr="0013037C">
          <w:rPr>
            <w:rStyle w:val="Hyperlink"/>
            <w:lang w:val="en-US"/>
          </w:rPr>
          <w:t>http://euler.fd.cvut.cz/~hyksova/hyksova_milestones.pdf</w:t>
        </w:r>
      </w:hyperlink>
    </w:p>
    <w:p w14:paraId="61BC611C" w14:textId="77777777" w:rsidR="0015519F" w:rsidRPr="0013037C" w:rsidRDefault="0015519F" w:rsidP="00E633E5">
      <w:pPr>
        <w:spacing w:after="0" w:line="240" w:lineRule="auto"/>
        <w:jc w:val="left"/>
        <w:rPr>
          <w:sz w:val="12"/>
          <w:szCs w:val="12"/>
          <w:lang w:val="en-US"/>
        </w:rPr>
      </w:pPr>
    </w:p>
    <w:p w14:paraId="7043A397" w14:textId="650FCA20" w:rsidR="00E07744" w:rsidRPr="0013037C" w:rsidRDefault="00D657FE" w:rsidP="00E633E5">
      <w:pPr>
        <w:spacing w:after="0" w:line="240" w:lineRule="auto"/>
        <w:jc w:val="left"/>
        <w:rPr>
          <w:rStyle w:val="Hyperlink"/>
          <w:lang w:val="en-US"/>
        </w:rPr>
      </w:pPr>
      <w:r w:rsidRPr="0013037C">
        <w:rPr>
          <w:lang w:val="en-US"/>
        </w:rPr>
        <w:t>[14]</w:t>
      </w:r>
      <w:r w:rsidR="00620495" w:rsidRPr="0013037C">
        <w:rPr>
          <w:lang w:val="en-US"/>
        </w:rPr>
        <w:t xml:space="preserve"> </w:t>
      </w:r>
      <w:r w:rsidR="00A25AC3" w:rsidRPr="0013037C">
        <w:rPr>
          <w:lang w:val="en-US"/>
        </w:rPr>
        <w:t xml:space="preserve">SANDHOLM, William H.: </w:t>
      </w:r>
      <w:r w:rsidR="00262490" w:rsidRPr="0013037C">
        <w:rPr>
          <w:i/>
          <w:iCs/>
          <w:lang w:val="en-US"/>
        </w:rPr>
        <w:t>Lecture Notes on Game Theory and Information Economics</w:t>
      </w:r>
      <w:r w:rsidR="00262490" w:rsidRPr="0013037C">
        <w:rPr>
          <w:lang w:val="en-US"/>
        </w:rPr>
        <w:t>. 2019.</w:t>
      </w:r>
      <w:r w:rsidR="00E07744" w:rsidRPr="0013037C">
        <w:rPr>
          <w:lang w:val="en-US"/>
        </w:rPr>
        <w:t xml:space="preserve"> </w:t>
      </w:r>
      <w:r w:rsidR="00262490" w:rsidRPr="0013037C">
        <w:rPr>
          <w:lang w:val="en-US"/>
        </w:rPr>
        <w:t>[online]. [citováno 1</w:t>
      </w:r>
      <w:r w:rsidR="00C47EF0" w:rsidRPr="0013037C">
        <w:rPr>
          <w:lang w:val="en-US"/>
        </w:rPr>
        <w:t>6</w:t>
      </w:r>
      <w:r w:rsidR="00262490" w:rsidRPr="0013037C">
        <w:rPr>
          <w:lang w:val="en-US"/>
        </w:rPr>
        <w:t xml:space="preserve">.11.2021]. Dostupné z: </w:t>
      </w:r>
      <w:hyperlink r:id="rId32" w:history="1">
        <w:r w:rsidR="00E07744" w:rsidRPr="0013037C">
          <w:rPr>
            <w:rStyle w:val="Hyperlink"/>
            <w:lang w:val="en-US"/>
          </w:rPr>
          <w:t>https://www.ssc.wisc.edu/~whs/gtie.pdf</w:t>
        </w:r>
      </w:hyperlink>
    </w:p>
    <w:p w14:paraId="29CA0D76" w14:textId="77777777" w:rsidR="00592F5E" w:rsidRPr="0013037C" w:rsidRDefault="00592F5E" w:rsidP="00E633E5">
      <w:pPr>
        <w:spacing w:after="0" w:line="240" w:lineRule="auto"/>
        <w:jc w:val="left"/>
        <w:rPr>
          <w:sz w:val="12"/>
          <w:szCs w:val="12"/>
          <w:lang w:val="en-US"/>
        </w:rPr>
      </w:pPr>
    </w:p>
    <w:p w14:paraId="5CD08E01" w14:textId="4773278E" w:rsidR="00D657FE" w:rsidRPr="0013037C" w:rsidRDefault="00D657FE" w:rsidP="00E633E5">
      <w:pPr>
        <w:spacing w:after="0" w:line="240" w:lineRule="auto"/>
        <w:jc w:val="left"/>
        <w:rPr>
          <w:rStyle w:val="Hyperlink"/>
          <w:lang w:val="en-US"/>
        </w:rPr>
      </w:pPr>
      <w:r w:rsidRPr="0013037C">
        <w:rPr>
          <w:lang w:val="en-US"/>
        </w:rPr>
        <w:t>[15]</w:t>
      </w:r>
      <w:r w:rsidR="007E36D2" w:rsidRPr="0013037C">
        <w:rPr>
          <w:lang w:val="en-US"/>
        </w:rPr>
        <w:t xml:space="preserve"> </w:t>
      </w:r>
      <w:r w:rsidR="0055514D" w:rsidRPr="0013037C">
        <w:rPr>
          <w:lang w:val="en-US"/>
        </w:rPr>
        <w:t xml:space="preserve">BECKER, Robert A.: </w:t>
      </w:r>
      <w:r w:rsidR="0055514D" w:rsidRPr="0013037C">
        <w:rPr>
          <w:i/>
          <w:iCs/>
          <w:lang w:val="en-US"/>
        </w:rPr>
        <w:t>Game Theory with Applications to Economics, 2d ed</w:t>
      </w:r>
      <w:r w:rsidR="0055514D" w:rsidRPr="0013037C">
        <w:rPr>
          <w:lang w:val="en-US"/>
        </w:rPr>
        <w:t xml:space="preserve">. 1992. James W. Friedman, The Journal of Economic. Education. [online]. [citováno 16.11.2021]. Dostupné z: </w:t>
      </w:r>
      <w:hyperlink r:id="rId33" w:history="1">
        <w:r w:rsidR="0055514D" w:rsidRPr="0013037C">
          <w:rPr>
            <w:rStyle w:val="Hyperlink"/>
            <w:lang w:val="en-US"/>
          </w:rPr>
          <w:t>https://www.tandfonline.com/doi/abs/10.1080/00220485.1992.10844743?journalCode=vece20</w:t>
        </w:r>
      </w:hyperlink>
    </w:p>
    <w:p w14:paraId="27C15B90" w14:textId="77777777" w:rsidR="00592F5E" w:rsidRPr="0013037C" w:rsidRDefault="00592F5E" w:rsidP="00E633E5">
      <w:pPr>
        <w:spacing w:after="0" w:line="240" w:lineRule="auto"/>
        <w:jc w:val="left"/>
        <w:rPr>
          <w:sz w:val="12"/>
          <w:szCs w:val="12"/>
          <w:lang w:val="en-US"/>
        </w:rPr>
      </w:pPr>
    </w:p>
    <w:p w14:paraId="5D17EECA" w14:textId="54B72AB0" w:rsidR="007E36D2" w:rsidRPr="0013037C" w:rsidRDefault="00185B19" w:rsidP="00E633E5">
      <w:pPr>
        <w:spacing w:after="0" w:line="240" w:lineRule="auto"/>
        <w:jc w:val="left"/>
        <w:rPr>
          <w:lang w:val="en-US"/>
        </w:rPr>
      </w:pPr>
      <w:r w:rsidRPr="0013037C">
        <w:rPr>
          <w:lang w:val="en-US"/>
        </w:rPr>
        <w:t>[16]</w:t>
      </w:r>
      <w:r w:rsidR="0071177B" w:rsidRPr="0013037C">
        <w:rPr>
          <w:lang w:val="en-US"/>
        </w:rPr>
        <w:t xml:space="preserve"> </w:t>
      </w:r>
      <w:r w:rsidR="00073307" w:rsidRPr="0013037C">
        <w:rPr>
          <w:lang w:val="en-US"/>
        </w:rPr>
        <w:t>YUANW.; YONGJUN W.; JING L.; ZHIJIAN H.; and PEIDAI X.:</w:t>
      </w:r>
      <w:r w:rsidR="00C675D3" w:rsidRPr="0013037C">
        <w:rPr>
          <w:lang w:val="en-US"/>
        </w:rPr>
        <w:t xml:space="preserve"> </w:t>
      </w:r>
      <w:r w:rsidR="00073307" w:rsidRPr="0013037C">
        <w:rPr>
          <w:i/>
          <w:iCs/>
          <w:lang w:val="en-US"/>
        </w:rPr>
        <w:t>A Survey of Game Theoretic Methods for Cyber Security</w:t>
      </w:r>
      <w:r w:rsidR="00073307" w:rsidRPr="0013037C">
        <w:rPr>
          <w:lang w:val="en-US"/>
        </w:rPr>
        <w:t>.</w:t>
      </w:r>
      <w:r w:rsidR="00C675D3" w:rsidRPr="0013037C">
        <w:rPr>
          <w:lang w:val="en-US"/>
        </w:rPr>
        <w:t xml:space="preserve"> </w:t>
      </w:r>
      <w:r w:rsidR="004C4883" w:rsidRPr="0013037C">
        <w:rPr>
          <w:lang w:val="en-US"/>
        </w:rPr>
        <w:t xml:space="preserve">IEEE First International Conference on Data Science in Cyberspace. </w:t>
      </w:r>
      <w:r w:rsidR="00073307" w:rsidRPr="0013037C">
        <w:rPr>
          <w:lang w:val="en-US"/>
        </w:rPr>
        <w:t xml:space="preserve">2016. </w:t>
      </w:r>
      <w:r w:rsidR="00C675D3" w:rsidRPr="0013037C">
        <w:rPr>
          <w:lang w:val="en-US"/>
        </w:rPr>
        <w:t>[citováno 16.11.2021].</w:t>
      </w:r>
    </w:p>
    <w:p w14:paraId="11ED7F60" w14:textId="77777777" w:rsidR="00592F5E" w:rsidRPr="0013037C" w:rsidRDefault="00592F5E" w:rsidP="00E633E5">
      <w:pPr>
        <w:spacing w:after="0" w:line="240" w:lineRule="auto"/>
        <w:jc w:val="left"/>
        <w:rPr>
          <w:sz w:val="12"/>
          <w:szCs w:val="12"/>
          <w:lang w:val="en-US"/>
        </w:rPr>
      </w:pPr>
    </w:p>
    <w:p w14:paraId="47234733" w14:textId="5F3C4CC1" w:rsidR="00185B19" w:rsidRPr="0013037C" w:rsidRDefault="00185B19" w:rsidP="00E633E5">
      <w:pPr>
        <w:spacing w:after="0" w:line="240" w:lineRule="auto"/>
        <w:jc w:val="left"/>
        <w:rPr>
          <w:lang w:val="en-US"/>
        </w:rPr>
      </w:pPr>
      <w:r w:rsidRPr="0013037C">
        <w:rPr>
          <w:lang w:val="en-US"/>
        </w:rPr>
        <w:t>[17]</w:t>
      </w:r>
      <w:r w:rsidR="00073307" w:rsidRPr="0013037C">
        <w:rPr>
          <w:lang w:val="en-US"/>
        </w:rPr>
        <w:t xml:space="preserve"> BURCHN.:</w:t>
      </w:r>
      <w:r w:rsidR="004C4883" w:rsidRPr="0013037C">
        <w:rPr>
          <w:lang w:val="en-US"/>
        </w:rPr>
        <w:t xml:space="preserve"> </w:t>
      </w:r>
      <w:r w:rsidR="00073307" w:rsidRPr="0013037C">
        <w:rPr>
          <w:i/>
          <w:iCs/>
          <w:lang w:val="en-US"/>
        </w:rPr>
        <w:t>Time and Space: Why Imperfect Information Games are Hard.</w:t>
      </w:r>
      <w:r w:rsidR="00073307" w:rsidRPr="0013037C">
        <w:rPr>
          <w:lang w:val="en-US"/>
        </w:rPr>
        <w:t xml:space="preserve"> </w:t>
      </w:r>
      <w:r w:rsidR="004C4883" w:rsidRPr="0013037C">
        <w:rPr>
          <w:lang w:val="en-US"/>
        </w:rPr>
        <w:t xml:space="preserve">Ph.D. Dissertation, University of Alberta. </w:t>
      </w:r>
      <w:r w:rsidR="00073307" w:rsidRPr="0013037C">
        <w:rPr>
          <w:lang w:val="en-US"/>
        </w:rPr>
        <w:t xml:space="preserve">2017. </w:t>
      </w:r>
      <w:r w:rsidR="00C675D3" w:rsidRPr="0013037C">
        <w:rPr>
          <w:lang w:val="en-US"/>
        </w:rPr>
        <w:t>[citováno 16.11.2021].</w:t>
      </w:r>
    </w:p>
    <w:p w14:paraId="275981E0" w14:textId="77777777" w:rsidR="00592F5E" w:rsidRPr="0013037C" w:rsidRDefault="00592F5E" w:rsidP="00E633E5">
      <w:pPr>
        <w:spacing w:after="0" w:line="240" w:lineRule="auto"/>
        <w:jc w:val="left"/>
        <w:rPr>
          <w:sz w:val="12"/>
          <w:szCs w:val="12"/>
          <w:lang w:val="en-US"/>
        </w:rPr>
      </w:pPr>
    </w:p>
    <w:p w14:paraId="280D484F" w14:textId="159275E4" w:rsidR="0071177B" w:rsidRPr="0013037C" w:rsidRDefault="00185B19" w:rsidP="00E633E5">
      <w:pPr>
        <w:spacing w:after="0" w:line="240" w:lineRule="auto"/>
        <w:jc w:val="left"/>
        <w:rPr>
          <w:rStyle w:val="Hyperlink"/>
          <w:lang w:val="en-US"/>
        </w:rPr>
      </w:pPr>
      <w:r w:rsidRPr="0013037C">
        <w:rPr>
          <w:lang w:val="en-US"/>
        </w:rPr>
        <w:t>[18]</w:t>
      </w:r>
      <w:r w:rsidR="0071177B" w:rsidRPr="0013037C">
        <w:rPr>
          <w:lang w:val="en-US"/>
        </w:rPr>
        <w:t xml:space="preserve"> KAKKAD, V.; SHAH, H.; PATEL R. and DOSHI N.: </w:t>
      </w:r>
      <w:r w:rsidR="0071177B" w:rsidRPr="0013037C">
        <w:rPr>
          <w:i/>
          <w:iCs/>
          <w:lang w:val="en-US"/>
        </w:rPr>
        <w:t xml:space="preserve">A Comparative </w:t>
      </w:r>
      <w:r w:rsidR="008033E1" w:rsidRPr="0013037C">
        <w:rPr>
          <w:i/>
          <w:iCs/>
          <w:lang w:val="en-US"/>
        </w:rPr>
        <w:t>S</w:t>
      </w:r>
      <w:r w:rsidR="0071177B" w:rsidRPr="0013037C">
        <w:rPr>
          <w:i/>
          <w:iCs/>
          <w:lang w:val="en-US"/>
        </w:rPr>
        <w:t>tudy</w:t>
      </w:r>
      <w:r w:rsidR="008033E1" w:rsidRPr="0013037C">
        <w:rPr>
          <w:i/>
          <w:iCs/>
          <w:lang w:val="en-US"/>
        </w:rPr>
        <w:t xml:space="preserve"> </w:t>
      </w:r>
      <w:r w:rsidR="0071177B" w:rsidRPr="0013037C">
        <w:rPr>
          <w:i/>
          <w:iCs/>
          <w:lang w:val="en-US"/>
        </w:rPr>
        <w:t>of</w:t>
      </w:r>
      <w:r w:rsidR="008033E1" w:rsidRPr="0013037C">
        <w:rPr>
          <w:i/>
          <w:iCs/>
          <w:lang w:val="en-US"/>
        </w:rPr>
        <w:t xml:space="preserve"> A</w:t>
      </w:r>
      <w:r w:rsidR="0071177B" w:rsidRPr="0013037C">
        <w:rPr>
          <w:i/>
          <w:iCs/>
          <w:lang w:val="en-US"/>
        </w:rPr>
        <w:t>pplications of Game Theory in Cyber Security and Cloud Computing</w:t>
      </w:r>
      <w:r w:rsidR="004C4883" w:rsidRPr="0013037C">
        <w:rPr>
          <w:lang w:val="en-US"/>
        </w:rPr>
        <w:t xml:space="preserve">. </w:t>
      </w:r>
      <w:r w:rsidR="008033E1" w:rsidRPr="0013037C">
        <w:rPr>
          <w:lang w:val="en-US"/>
        </w:rPr>
        <w:t xml:space="preserve">Pandit Deendayal Petroleum University, Gandhinagar, India. </w:t>
      </w:r>
      <w:r w:rsidR="0071177B" w:rsidRPr="0013037C">
        <w:rPr>
          <w:lang w:val="en-US"/>
        </w:rPr>
        <w:t>2019.</w:t>
      </w:r>
      <w:r w:rsidR="00233E55" w:rsidRPr="0013037C">
        <w:rPr>
          <w:lang w:val="en-US"/>
        </w:rPr>
        <w:t xml:space="preserve"> [online]. [citováno 16.11.2021]. Dostupné z: </w:t>
      </w:r>
      <w:hyperlink r:id="rId34" w:history="1">
        <w:r w:rsidR="0071177B" w:rsidRPr="0013037C">
          <w:rPr>
            <w:rStyle w:val="Hyperlink"/>
            <w:lang w:val="en-US"/>
          </w:rPr>
          <w:t>https://www.sciencedirect.com/science/article/pii/S1877050919310130</w:t>
        </w:r>
      </w:hyperlink>
    </w:p>
    <w:p w14:paraId="2EC164A0" w14:textId="77777777" w:rsidR="005C3523" w:rsidRPr="0013037C" w:rsidRDefault="005C3523" w:rsidP="00E633E5">
      <w:pPr>
        <w:spacing w:after="0" w:line="240" w:lineRule="auto"/>
        <w:jc w:val="left"/>
        <w:rPr>
          <w:sz w:val="12"/>
          <w:szCs w:val="12"/>
          <w:lang w:val="en-US"/>
        </w:rPr>
      </w:pPr>
    </w:p>
    <w:p w14:paraId="169C24CD" w14:textId="4C3E1BD3" w:rsidR="00185B19" w:rsidRPr="0013037C" w:rsidRDefault="00185B19" w:rsidP="00E633E5">
      <w:pPr>
        <w:spacing w:after="0" w:line="240" w:lineRule="auto"/>
        <w:jc w:val="left"/>
        <w:rPr>
          <w:lang w:val="en-US"/>
        </w:rPr>
      </w:pPr>
      <w:r w:rsidRPr="0013037C">
        <w:rPr>
          <w:lang w:val="en-US"/>
        </w:rPr>
        <w:t>[19]</w:t>
      </w:r>
      <w:r w:rsidR="00073307" w:rsidRPr="0013037C">
        <w:rPr>
          <w:lang w:val="en-US"/>
        </w:rPr>
        <w:t xml:space="preserve"> AMADI CH.; EZE U.;</w:t>
      </w:r>
      <w:r w:rsidR="008033E1" w:rsidRPr="0013037C">
        <w:rPr>
          <w:lang w:val="en-US"/>
        </w:rPr>
        <w:t xml:space="preserve"> </w:t>
      </w:r>
      <w:r w:rsidR="00073307" w:rsidRPr="0013037C">
        <w:rPr>
          <w:lang w:val="en-US"/>
        </w:rPr>
        <w:t>a IKERIONWU CH.:</w:t>
      </w:r>
      <w:r w:rsidR="008033E1" w:rsidRPr="0013037C">
        <w:rPr>
          <w:lang w:val="en-US"/>
        </w:rPr>
        <w:t xml:space="preserve"> </w:t>
      </w:r>
      <w:r w:rsidR="00073307" w:rsidRPr="0013037C">
        <w:rPr>
          <w:i/>
          <w:iCs/>
          <w:lang w:val="en-US"/>
        </w:rPr>
        <w:t>Game Theory Basics and Its Application in Cyber Security</w:t>
      </w:r>
      <w:r w:rsidR="00073307" w:rsidRPr="0013037C">
        <w:rPr>
          <w:lang w:val="en-US"/>
        </w:rPr>
        <w:t xml:space="preserve">. </w:t>
      </w:r>
      <w:r w:rsidR="008033E1" w:rsidRPr="0013037C">
        <w:rPr>
          <w:lang w:val="en-US"/>
        </w:rPr>
        <w:t xml:space="preserve">Advances in Wireless Communications and Networks. </w:t>
      </w:r>
      <w:r w:rsidR="00073307" w:rsidRPr="0013037C">
        <w:rPr>
          <w:lang w:val="en-US"/>
        </w:rPr>
        <w:t xml:space="preserve">2017. </w:t>
      </w:r>
      <w:r w:rsidR="00C675D3" w:rsidRPr="0013037C">
        <w:rPr>
          <w:lang w:val="en-US"/>
        </w:rPr>
        <w:t>[citováno 16.11.2021].</w:t>
      </w:r>
    </w:p>
    <w:p w14:paraId="05BE555B" w14:textId="77777777" w:rsidR="005C3523" w:rsidRPr="0013037C" w:rsidRDefault="005C3523" w:rsidP="00E633E5">
      <w:pPr>
        <w:spacing w:after="0" w:line="240" w:lineRule="auto"/>
        <w:jc w:val="left"/>
        <w:rPr>
          <w:sz w:val="12"/>
          <w:szCs w:val="12"/>
          <w:lang w:val="en-US"/>
        </w:rPr>
      </w:pPr>
    </w:p>
    <w:p w14:paraId="2E13F3CA" w14:textId="5DE35E3E" w:rsidR="00185B19" w:rsidRPr="0013037C" w:rsidRDefault="00185B19" w:rsidP="00E633E5">
      <w:pPr>
        <w:spacing w:after="0" w:line="240" w:lineRule="auto"/>
        <w:jc w:val="left"/>
        <w:rPr>
          <w:lang w:val="en-US"/>
        </w:rPr>
      </w:pPr>
      <w:r w:rsidRPr="0013037C">
        <w:rPr>
          <w:lang w:val="en-US"/>
        </w:rPr>
        <w:t>[20]</w:t>
      </w:r>
      <w:r w:rsidR="00233E55" w:rsidRPr="0013037C">
        <w:rPr>
          <w:lang w:val="en-US"/>
        </w:rPr>
        <w:t xml:space="preserve"> SHIVAS.; SANKARDAS</w:t>
      </w:r>
      <w:r w:rsidR="00197A90" w:rsidRPr="0013037C">
        <w:rPr>
          <w:lang w:val="en-US"/>
        </w:rPr>
        <w:t>,</w:t>
      </w:r>
      <w:r w:rsidR="00233E55" w:rsidRPr="0013037C">
        <w:rPr>
          <w:lang w:val="en-US"/>
        </w:rPr>
        <w:t xml:space="preserve"> R.; a DIPANKAR</w:t>
      </w:r>
      <w:r w:rsidR="00197A90" w:rsidRPr="0013037C">
        <w:rPr>
          <w:lang w:val="en-US"/>
        </w:rPr>
        <w:t>,</w:t>
      </w:r>
      <w:r w:rsidR="00233E55" w:rsidRPr="0013037C">
        <w:rPr>
          <w:lang w:val="en-US"/>
        </w:rPr>
        <w:t xml:space="preserve"> D.:</w:t>
      </w:r>
      <w:r w:rsidR="008033E1" w:rsidRPr="0013037C">
        <w:rPr>
          <w:lang w:val="en-US"/>
        </w:rPr>
        <w:t xml:space="preserve"> </w:t>
      </w:r>
      <w:r w:rsidR="00233E55" w:rsidRPr="0013037C">
        <w:rPr>
          <w:i/>
          <w:iCs/>
          <w:lang w:val="en-US"/>
        </w:rPr>
        <w:t xml:space="preserve">Game </w:t>
      </w:r>
      <w:r w:rsidR="008033E1" w:rsidRPr="0013037C">
        <w:rPr>
          <w:i/>
          <w:iCs/>
          <w:lang w:val="en-US"/>
        </w:rPr>
        <w:t>T</w:t>
      </w:r>
      <w:r w:rsidR="00233E55" w:rsidRPr="0013037C">
        <w:rPr>
          <w:i/>
          <w:iCs/>
          <w:lang w:val="en-US"/>
        </w:rPr>
        <w:t xml:space="preserve">heory for </w:t>
      </w:r>
      <w:r w:rsidR="008033E1" w:rsidRPr="0013037C">
        <w:rPr>
          <w:i/>
          <w:iCs/>
          <w:lang w:val="en-US"/>
        </w:rPr>
        <w:t>C</w:t>
      </w:r>
      <w:r w:rsidR="00233E55" w:rsidRPr="0013037C">
        <w:rPr>
          <w:i/>
          <w:iCs/>
          <w:lang w:val="en-US"/>
        </w:rPr>
        <w:t xml:space="preserve">yber </w:t>
      </w:r>
      <w:r w:rsidR="008033E1" w:rsidRPr="0013037C">
        <w:rPr>
          <w:i/>
          <w:iCs/>
          <w:lang w:val="en-US"/>
        </w:rPr>
        <w:t>S</w:t>
      </w:r>
      <w:r w:rsidR="00233E55" w:rsidRPr="0013037C">
        <w:rPr>
          <w:i/>
          <w:iCs/>
          <w:lang w:val="en-US"/>
        </w:rPr>
        <w:t>ecurity</w:t>
      </w:r>
      <w:r w:rsidR="00233E55" w:rsidRPr="0013037C">
        <w:rPr>
          <w:lang w:val="en-US"/>
        </w:rPr>
        <w:t xml:space="preserve">. </w:t>
      </w:r>
      <w:r w:rsidR="008033E1" w:rsidRPr="0013037C">
        <w:rPr>
          <w:lang w:val="en-US"/>
        </w:rPr>
        <w:t>ACM Comput</w:t>
      </w:r>
      <w:r w:rsidR="00520089" w:rsidRPr="0013037C">
        <w:rPr>
          <w:lang w:val="en-US"/>
        </w:rPr>
        <w:t>ing</w:t>
      </w:r>
      <w:r w:rsidR="008033E1" w:rsidRPr="0013037C">
        <w:rPr>
          <w:lang w:val="en-US"/>
        </w:rPr>
        <w:t xml:space="preserve"> Surv</w:t>
      </w:r>
      <w:r w:rsidR="00520089" w:rsidRPr="0013037C">
        <w:rPr>
          <w:lang w:val="en-US"/>
        </w:rPr>
        <w:t>eys</w:t>
      </w:r>
      <w:r w:rsidR="008033E1" w:rsidRPr="0013037C">
        <w:rPr>
          <w:lang w:val="en-US"/>
        </w:rPr>
        <w:t xml:space="preserve">. </w:t>
      </w:r>
      <w:r w:rsidR="00233E55" w:rsidRPr="0013037C">
        <w:rPr>
          <w:lang w:val="en-US"/>
        </w:rPr>
        <w:t>2010.</w:t>
      </w:r>
      <w:r w:rsidR="00C675D3" w:rsidRPr="0013037C">
        <w:rPr>
          <w:lang w:val="en-US"/>
        </w:rPr>
        <w:t xml:space="preserve"> [citováno 16.11.2021].</w:t>
      </w:r>
    </w:p>
    <w:p w14:paraId="50E73A93" w14:textId="77777777" w:rsidR="005C3523" w:rsidRPr="0013037C" w:rsidRDefault="005C3523" w:rsidP="00E633E5">
      <w:pPr>
        <w:spacing w:after="0" w:line="240" w:lineRule="auto"/>
        <w:jc w:val="left"/>
        <w:rPr>
          <w:sz w:val="12"/>
          <w:szCs w:val="12"/>
          <w:lang w:val="en-US"/>
        </w:rPr>
      </w:pPr>
    </w:p>
    <w:p w14:paraId="17483919" w14:textId="752F82BA" w:rsidR="00494073" w:rsidRPr="0013037C" w:rsidRDefault="00494073" w:rsidP="00E633E5">
      <w:pPr>
        <w:spacing w:after="0" w:line="240" w:lineRule="auto"/>
        <w:jc w:val="left"/>
        <w:rPr>
          <w:rStyle w:val="Hyperlink"/>
          <w:lang w:val="en-US"/>
        </w:rPr>
      </w:pPr>
      <w:r w:rsidRPr="0013037C">
        <w:rPr>
          <w:lang w:val="en-US"/>
        </w:rPr>
        <w:t>[21] TSANG</w:t>
      </w:r>
      <w:r w:rsidR="00197A90" w:rsidRPr="0013037C">
        <w:rPr>
          <w:lang w:val="en-US"/>
        </w:rPr>
        <w:t>, Y-K.</w:t>
      </w:r>
      <w:r w:rsidRPr="0013037C">
        <w:rPr>
          <w:lang w:val="en-US"/>
        </w:rPr>
        <w:t xml:space="preserve">: </w:t>
      </w:r>
      <w:r w:rsidRPr="0013037C">
        <w:rPr>
          <w:i/>
          <w:iCs/>
          <w:lang w:val="en-US"/>
        </w:rPr>
        <w:t>MATH 1020 Chapter 1: Introduction to Game theory</w:t>
      </w:r>
      <w:r w:rsidRPr="0013037C">
        <w:rPr>
          <w:lang w:val="en-US"/>
        </w:rPr>
        <w:t xml:space="preserve">. 2016. [online]. [citováno 15.11.2021]. Dostupné z: </w:t>
      </w:r>
      <w:hyperlink r:id="rId35" w:history="1">
        <w:r w:rsidRPr="0013037C">
          <w:rPr>
            <w:rStyle w:val="Hyperlink"/>
            <w:lang w:val="en-US"/>
          </w:rPr>
          <w:t>https://slideplayer.com/slide/9860380/</w:t>
        </w:r>
      </w:hyperlink>
    </w:p>
    <w:p w14:paraId="2871C193" w14:textId="77777777" w:rsidR="005C3523" w:rsidRPr="0013037C" w:rsidRDefault="005C3523" w:rsidP="00E633E5">
      <w:pPr>
        <w:spacing w:after="0" w:line="240" w:lineRule="auto"/>
        <w:jc w:val="left"/>
        <w:rPr>
          <w:sz w:val="12"/>
          <w:szCs w:val="12"/>
          <w:lang w:val="en-US"/>
        </w:rPr>
      </w:pPr>
    </w:p>
    <w:p w14:paraId="23107C75" w14:textId="3ACAA704" w:rsidR="0009431A" w:rsidRPr="0013037C" w:rsidRDefault="00F9018D" w:rsidP="00E633E5">
      <w:pPr>
        <w:spacing w:after="0" w:line="240" w:lineRule="auto"/>
        <w:jc w:val="left"/>
        <w:rPr>
          <w:rStyle w:val="Hyperlink"/>
          <w:lang w:val="en-US"/>
        </w:rPr>
      </w:pPr>
      <w:r w:rsidRPr="0013037C">
        <w:rPr>
          <w:lang w:val="en-US"/>
        </w:rPr>
        <w:t xml:space="preserve">[22] </w:t>
      </w:r>
      <w:r w:rsidR="00D163EE" w:rsidRPr="0013037C">
        <w:rPr>
          <w:lang w:val="en-US"/>
        </w:rPr>
        <w:t xml:space="preserve">HYKŠOVÁ, M.: </w:t>
      </w:r>
      <w:r w:rsidR="0009431A" w:rsidRPr="0013037C">
        <w:rPr>
          <w:i/>
          <w:iCs/>
          <w:lang w:val="en-US"/>
        </w:rPr>
        <w:t>Normal Form Games</w:t>
      </w:r>
      <w:r w:rsidR="0009431A" w:rsidRPr="0013037C">
        <w:rPr>
          <w:lang w:val="en-US"/>
        </w:rPr>
        <w:t xml:space="preserve">. [online]. [citováno 20.11.2021]. Dostupné z: </w:t>
      </w:r>
      <w:hyperlink r:id="rId36" w:history="1">
        <w:r w:rsidR="00323006" w:rsidRPr="0013037C">
          <w:rPr>
            <w:rStyle w:val="Hyperlink"/>
            <w:lang w:val="en-US"/>
          </w:rPr>
          <w:t>http://euler.fd.cvut.cz/predmety/game_theory/lecture_introduction_normal.pdf</w:t>
        </w:r>
      </w:hyperlink>
    </w:p>
    <w:p w14:paraId="25D82369" w14:textId="77777777" w:rsidR="000529FF" w:rsidRPr="0013037C" w:rsidRDefault="000529FF" w:rsidP="00E633E5">
      <w:pPr>
        <w:spacing w:after="0" w:line="240" w:lineRule="auto"/>
        <w:jc w:val="left"/>
        <w:rPr>
          <w:sz w:val="12"/>
          <w:szCs w:val="12"/>
          <w:lang w:val="en-US"/>
        </w:rPr>
      </w:pPr>
    </w:p>
    <w:p w14:paraId="53C3BB39" w14:textId="6CE6C30C" w:rsidR="00323006" w:rsidRPr="0013037C" w:rsidRDefault="00676515" w:rsidP="00E633E5">
      <w:pPr>
        <w:spacing w:after="0" w:line="240" w:lineRule="auto"/>
        <w:jc w:val="left"/>
        <w:rPr>
          <w:rStyle w:val="Hyperlink"/>
          <w:lang w:val="en-US"/>
        </w:rPr>
      </w:pPr>
      <w:r w:rsidRPr="0013037C">
        <w:rPr>
          <w:lang w:val="en-US"/>
        </w:rPr>
        <w:t>[23]</w:t>
      </w:r>
      <w:r w:rsidR="00CB548B" w:rsidRPr="0013037C">
        <w:rPr>
          <w:lang w:val="en-US"/>
        </w:rPr>
        <w:t xml:space="preserve"> Nettredaksjonen, Matematisk institut: </w:t>
      </w:r>
      <w:r w:rsidR="00543182" w:rsidRPr="0013037C">
        <w:rPr>
          <w:i/>
          <w:iCs/>
          <w:lang w:val="en-US"/>
        </w:rPr>
        <w:t>Michael S. Floater</w:t>
      </w:r>
      <w:r w:rsidR="00CB548B" w:rsidRPr="0013037C">
        <w:rPr>
          <w:lang w:val="en-US"/>
        </w:rPr>
        <w:t>.</w:t>
      </w:r>
      <w:r w:rsidR="00543182" w:rsidRPr="0013037C">
        <w:rPr>
          <w:lang w:val="en-US"/>
        </w:rPr>
        <w:t xml:space="preserve"> </w:t>
      </w:r>
      <w:r w:rsidR="006F1EC0" w:rsidRPr="0013037C">
        <w:rPr>
          <w:lang w:val="en-US"/>
        </w:rPr>
        <w:t xml:space="preserve">2013. [online]. [citováno </w:t>
      </w:r>
      <w:r w:rsidR="00816973" w:rsidRPr="0013037C">
        <w:rPr>
          <w:lang w:val="en-US"/>
        </w:rPr>
        <w:t>27</w:t>
      </w:r>
      <w:r w:rsidR="006F1EC0" w:rsidRPr="0013037C">
        <w:rPr>
          <w:lang w:val="en-US"/>
        </w:rPr>
        <w:t xml:space="preserve">.11.2021]. Dostupné z:  </w:t>
      </w:r>
      <w:hyperlink r:id="rId37" w:history="1">
        <w:r w:rsidR="006F1EC0" w:rsidRPr="0013037C">
          <w:rPr>
            <w:rStyle w:val="Hyperlink"/>
            <w:lang w:val="en-US"/>
          </w:rPr>
          <w:t>https://www.mn.uio.no/math/english/people/aca/michaelf/</w:t>
        </w:r>
      </w:hyperlink>
    </w:p>
    <w:p w14:paraId="130D2CF8" w14:textId="77777777" w:rsidR="000529FF" w:rsidRPr="0013037C" w:rsidRDefault="000529FF" w:rsidP="00E633E5">
      <w:pPr>
        <w:spacing w:after="0" w:line="240" w:lineRule="auto"/>
        <w:jc w:val="left"/>
        <w:rPr>
          <w:sz w:val="12"/>
          <w:szCs w:val="12"/>
          <w:lang w:val="en-US"/>
        </w:rPr>
      </w:pPr>
    </w:p>
    <w:p w14:paraId="224AB884" w14:textId="15B5F282" w:rsidR="00906494" w:rsidRPr="0013037C" w:rsidRDefault="003C2ADE" w:rsidP="00E633E5">
      <w:pPr>
        <w:spacing w:after="0" w:line="240" w:lineRule="auto"/>
        <w:jc w:val="left"/>
        <w:rPr>
          <w:rStyle w:val="Hyperlink"/>
          <w:lang w:val="en-US"/>
        </w:rPr>
      </w:pPr>
      <w:r w:rsidRPr="0013037C">
        <w:rPr>
          <w:lang w:val="en-US"/>
        </w:rPr>
        <w:t xml:space="preserve">[24] </w:t>
      </w:r>
      <w:r w:rsidR="000B4FD2" w:rsidRPr="0013037C">
        <w:rPr>
          <w:lang w:val="en-US"/>
        </w:rPr>
        <w:t>MAŠEK, M.</w:t>
      </w:r>
      <w:r w:rsidR="00150D41" w:rsidRPr="0013037C">
        <w:rPr>
          <w:lang w:val="en-US"/>
        </w:rPr>
        <w:t>:</w:t>
      </w:r>
      <w:r w:rsidR="000B4FD2" w:rsidRPr="0013037C">
        <w:rPr>
          <w:lang w:val="en-US"/>
        </w:rPr>
        <w:t xml:space="preserve"> </w:t>
      </w:r>
      <w:r w:rsidR="00150D41" w:rsidRPr="0013037C">
        <w:rPr>
          <w:i/>
          <w:iCs/>
          <w:lang w:val="en-US"/>
        </w:rPr>
        <w:t>ABOUT THE TEAM</w:t>
      </w:r>
      <w:r w:rsidR="00150D41" w:rsidRPr="0013037C">
        <w:rPr>
          <w:lang w:val="en-US"/>
        </w:rPr>
        <w:t xml:space="preserve">. </w:t>
      </w:r>
      <w:r w:rsidR="005243E8" w:rsidRPr="0013037C">
        <w:rPr>
          <w:lang w:val="en-US"/>
        </w:rPr>
        <w:t>2021</w:t>
      </w:r>
      <w:r w:rsidR="00150D41" w:rsidRPr="0013037C">
        <w:rPr>
          <w:lang w:val="en-US"/>
        </w:rPr>
        <w:t>.</w:t>
      </w:r>
      <w:r w:rsidR="000B4FD2" w:rsidRPr="0013037C">
        <w:rPr>
          <w:lang w:val="en-US"/>
        </w:rPr>
        <w:t xml:space="preserve"> </w:t>
      </w:r>
      <w:r w:rsidR="00816973" w:rsidRPr="0013037C">
        <w:rPr>
          <w:lang w:val="en-US"/>
        </w:rPr>
        <w:t xml:space="preserve">[online]. [citováno </w:t>
      </w:r>
      <w:r w:rsidR="00924BE7" w:rsidRPr="0013037C">
        <w:rPr>
          <w:lang w:val="en-US"/>
        </w:rPr>
        <w:t>27</w:t>
      </w:r>
      <w:r w:rsidR="00816973" w:rsidRPr="0013037C">
        <w:rPr>
          <w:lang w:val="en-US"/>
        </w:rPr>
        <w:t xml:space="preserve">.11.2021]. Dostupné z: </w:t>
      </w:r>
      <w:hyperlink r:id="rId38" w:history="1">
        <w:r w:rsidRPr="0013037C">
          <w:rPr>
            <w:rStyle w:val="Hyperlink"/>
            <w:lang w:val="en-US"/>
          </w:rPr>
          <w:t>http://www.antennatoolbox.com/about-us</w:t>
        </w:r>
      </w:hyperlink>
    </w:p>
    <w:p w14:paraId="696DDED7" w14:textId="77777777" w:rsidR="000529FF" w:rsidRPr="0013037C" w:rsidRDefault="000529FF" w:rsidP="00E633E5">
      <w:pPr>
        <w:spacing w:after="0" w:line="240" w:lineRule="auto"/>
        <w:jc w:val="left"/>
        <w:rPr>
          <w:rStyle w:val="Hyperlink"/>
          <w:sz w:val="12"/>
          <w:szCs w:val="12"/>
          <w:lang w:val="en-US"/>
        </w:rPr>
      </w:pPr>
    </w:p>
    <w:p w14:paraId="72425FAC" w14:textId="78C58865" w:rsidR="00CF6102" w:rsidRPr="0013037C" w:rsidRDefault="00906494" w:rsidP="00CF6102">
      <w:pPr>
        <w:spacing w:after="0" w:line="240" w:lineRule="auto"/>
        <w:jc w:val="left"/>
        <w:rPr>
          <w:rStyle w:val="Hyperlink"/>
          <w:lang w:val="en-US"/>
        </w:rPr>
      </w:pPr>
      <w:r w:rsidRPr="0013037C">
        <w:rPr>
          <w:lang w:val="en-US"/>
        </w:rPr>
        <w:t>[25]</w:t>
      </w:r>
      <w:r w:rsidR="000408CB" w:rsidRPr="0013037C">
        <w:rPr>
          <w:lang w:val="en-US"/>
        </w:rPr>
        <w:t xml:space="preserve"> </w:t>
      </w:r>
      <w:r w:rsidR="0010555B" w:rsidRPr="0013037C">
        <w:rPr>
          <w:lang w:val="en-US"/>
        </w:rPr>
        <w:t xml:space="preserve">ŠTRAMBACH, M: </w:t>
      </w:r>
      <w:r w:rsidR="0010555B" w:rsidRPr="0013037C">
        <w:rPr>
          <w:i/>
          <w:iCs/>
          <w:lang w:val="en-US"/>
        </w:rPr>
        <w:t>Triangulation of Planar Objects and Its Implementation into AToM Package</w:t>
      </w:r>
      <w:r w:rsidR="0010555B" w:rsidRPr="0013037C">
        <w:rPr>
          <w:lang w:val="en-US"/>
        </w:rPr>
        <w:t xml:space="preserve">. 2017. </w:t>
      </w:r>
      <w:r w:rsidR="00924BE7" w:rsidRPr="0013037C">
        <w:rPr>
          <w:lang w:val="en-US"/>
        </w:rPr>
        <w:t xml:space="preserve">[online]. [citováno 27.11.2021]. Dostupné z: </w:t>
      </w:r>
      <w:hyperlink r:id="rId39" w:history="1">
        <w:r w:rsidR="008A47A1" w:rsidRPr="0013037C">
          <w:rPr>
            <w:rStyle w:val="Hyperlink"/>
            <w:lang w:val="en-US"/>
          </w:rPr>
          <w:t>https://dspace.cvut.cz/bitstream/handle/10467/69334/F8-BP-2017-Strambach-Martin-thesis.pdf?sequence=1&amp;isAllowed=y</w:t>
        </w:r>
      </w:hyperlink>
    </w:p>
    <w:p w14:paraId="58CFB721" w14:textId="77777777" w:rsidR="001240F9" w:rsidRPr="0013037C" w:rsidRDefault="001240F9" w:rsidP="00CF6102">
      <w:pPr>
        <w:spacing w:after="0" w:line="240" w:lineRule="auto"/>
        <w:jc w:val="left"/>
        <w:rPr>
          <w:rStyle w:val="Hyperlink"/>
          <w:sz w:val="12"/>
          <w:szCs w:val="12"/>
          <w:lang w:val="en-US"/>
        </w:rPr>
      </w:pPr>
    </w:p>
    <w:p w14:paraId="69E4256F" w14:textId="261DABA9" w:rsidR="00CF6102" w:rsidRPr="0013037C" w:rsidRDefault="00CF6102" w:rsidP="00CF6102">
      <w:pPr>
        <w:spacing w:after="0" w:line="240" w:lineRule="auto"/>
        <w:jc w:val="left"/>
        <w:rPr>
          <w:rStyle w:val="Hyperlink"/>
          <w:lang w:val="en-US"/>
        </w:rPr>
      </w:pPr>
      <w:r w:rsidRPr="0013037C">
        <w:lastRenderedPageBreak/>
        <w:t xml:space="preserve">[26] </w:t>
      </w:r>
      <w:r w:rsidR="00680C5D" w:rsidRPr="0013037C">
        <w:t xml:space="preserve">KUZMA, M.: </w:t>
      </w:r>
      <w:r w:rsidR="00680C5D" w:rsidRPr="0013037C">
        <w:rPr>
          <w:i/>
          <w:iCs/>
        </w:rPr>
        <w:t>Julia rozhraní pro knihovnu Triangle</w:t>
      </w:r>
      <w:r w:rsidR="00680C5D" w:rsidRPr="0013037C">
        <w:t xml:space="preserve">. 2017. </w:t>
      </w:r>
      <w:r w:rsidR="00924BE7" w:rsidRPr="0013037C">
        <w:t xml:space="preserve">[online]. [citováno </w:t>
      </w:r>
      <w:r w:rsidR="00D04894" w:rsidRPr="0013037C">
        <w:t>29</w:t>
      </w:r>
      <w:r w:rsidR="00924BE7" w:rsidRPr="0013037C">
        <w:t xml:space="preserve">.11.2021]. Dostupné z: </w:t>
      </w:r>
      <w:hyperlink r:id="rId40" w:history="1">
        <w:r w:rsidRPr="0013037C">
          <w:rPr>
            <w:rStyle w:val="Hyperlink"/>
            <w:lang w:val="en-US"/>
          </w:rPr>
          <w:t>https://dspace.cvut.cz/bitstream/handle/10467/69160/F8-BP-2017-Kuzma-Martin-thesis.pdf?sequence=1&amp;isAllowed=y</w:t>
        </w:r>
      </w:hyperlink>
    </w:p>
    <w:p w14:paraId="707D0E0E" w14:textId="77777777" w:rsidR="00CF6102" w:rsidRPr="0013037C" w:rsidRDefault="00CF6102" w:rsidP="00CF6102">
      <w:pPr>
        <w:spacing w:after="0" w:line="240" w:lineRule="auto"/>
        <w:jc w:val="left"/>
        <w:rPr>
          <w:rStyle w:val="Hyperlink"/>
          <w:sz w:val="12"/>
          <w:szCs w:val="12"/>
          <w:lang w:val="en-US"/>
        </w:rPr>
      </w:pPr>
    </w:p>
    <w:p w14:paraId="42185AED" w14:textId="3870118C" w:rsidR="00CF6102" w:rsidRPr="0013037C" w:rsidRDefault="00CF6102" w:rsidP="00CF6102">
      <w:pPr>
        <w:spacing w:after="0" w:line="240" w:lineRule="auto"/>
        <w:jc w:val="left"/>
        <w:rPr>
          <w:rStyle w:val="Hyperlink"/>
          <w:lang w:val="en-US"/>
        </w:rPr>
      </w:pPr>
      <w:r w:rsidRPr="0013037C">
        <w:rPr>
          <w:lang w:val="en-US"/>
        </w:rPr>
        <w:t xml:space="preserve">[27] </w:t>
      </w:r>
      <w:r w:rsidR="00B50F37" w:rsidRPr="0013037C">
        <w:rPr>
          <w:lang w:val="en-US"/>
        </w:rPr>
        <w:t>K</w:t>
      </w:r>
      <w:r w:rsidR="007E32C4" w:rsidRPr="0013037C">
        <w:rPr>
          <w:lang w:val="en-US"/>
        </w:rPr>
        <w:t xml:space="preserve">VASNICKA, M.: </w:t>
      </w:r>
      <w:r w:rsidR="007E32C4" w:rsidRPr="0013037C">
        <w:rPr>
          <w:i/>
          <w:iCs/>
          <w:lang w:val="en-US"/>
        </w:rPr>
        <w:t>Matlab is significantly slower than Julia on simple evaluation</w:t>
      </w:r>
      <w:r w:rsidR="007E32C4" w:rsidRPr="0013037C">
        <w:rPr>
          <w:lang w:val="en-US"/>
        </w:rPr>
        <w:t xml:space="preserve">. 2021. </w:t>
      </w:r>
      <w:r w:rsidR="00D04894" w:rsidRPr="0013037C">
        <w:rPr>
          <w:lang w:val="en-US"/>
        </w:rPr>
        <w:t xml:space="preserve">[online]. [citováno 29.11.2021]. Dostupné z: </w:t>
      </w:r>
      <w:hyperlink r:id="rId41" w:history="1">
        <w:r w:rsidRPr="0013037C">
          <w:rPr>
            <w:rStyle w:val="Hyperlink"/>
            <w:lang w:val="en-US"/>
          </w:rPr>
          <w:t>https://www.mathworks.com/matlabcentral/answers/1582569-matlab-is-significantly-slower-than-julia-on-simple-evaluation</w:t>
        </w:r>
      </w:hyperlink>
    </w:p>
    <w:p w14:paraId="3B65164E" w14:textId="77777777" w:rsidR="00CF6102" w:rsidRPr="0013037C" w:rsidRDefault="00CF6102" w:rsidP="00CF6102">
      <w:pPr>
        <w:spacing w:after="0" w:line="240" w:lineRule="auto"/>
        <w:jc w:val="left"/>
        <w:rPr>
          <w:rStyle w:val="Hyperlink"/>
          <w:sz w:val="12"/>
          <w:szCs w:val="12"/>
          <w:lang w:val="en-US"/>
        </w:rPr>
      </w:pPr>
    </w:p>
    <w:p w14:paraId="46636905" w14:textId="4A2B0307" w:rsidR="00CF6102" w:rsidRPr="0013037C" w:rsidRDefault="00CF6102" w:rsidP="00CF6102">
      <w:pPr>
        <w:spacing w:after="0" w:line="240" w:lineRule="auto"/>
        <w:jc w:val="left"/>
        <w:rPr>
          <w:rStyle w:val="Hyperlink"/>
          <w:lang w:val="en-US"/>
        </w:rPr>
      </w:pPr>
      <w:r w:rsidRPr="0013037C">
        <w:rPr>
          <w:lang w:val="en-US"/>
        </w:rPr>
        <w:t xml:space="preserve">[28] </w:t>
      </w:r>
      <w:r w:rsidR="000B3601" w:rsidRPr="0013037C">
        <w:rPr>
          <w:lang w:val="en-US"/>
        </w:rPr>
        <w:t xml:space="preserve">FANGOHR, H.: </w:t>
      </w:r>
      <w:r w:rsidR="000B3601" w:rsidRPr="0013037C">
        <w:rPr>
          <w:i/>
          <w:iCs/>
          <w:lang w:val="en-US"/>
        </w:rPr>
        <w:t>A Comparison of C, MATLAB, and Python as Teaching Languages in Engineering</w:t>
      </w:r>
      <w:r w:rsidR="000B3601" w:rsidRPr="0013037C">
        <w:rPr>
          <w:lang w:val="en-US"/>
        </w:rPr>
        <w:t xml:space="preserve">. </w:t>
      </w:r>
      <w:r w:rsidR="00C61A51" w:rsidRPr="0013037C">
        <w:rPr>
          <w:lang w:val="en-US"/>
        </w:rPr>
        <w:t xml:space="preserve">2004. </w:t>
      </w:r>
      <w:r w:rsidR="00D04894" w:rsidRPr="0013037C">
        <w:rPr>
          <w:lang w:val="en-US"/>
        </w:rPr>
        <w:t xml:space="preserve">[online]. [citováno 29.11.2021]. Dostupné z: </w:t>
      </w:r>
      <w:hyperlink r:id="rId42" w:history="1">
        <w:r w:rsidRPr="0013037C">
          <w:rPr>
            <w:rStyle w:val="Hyperlink"/>
            <w:lang w:val="en-US"/>
          </w:rPr>
          <w:t>https://link.springer.com/content/pdf/10.1007%2F978-3-540-25944-2_157.pdf</w:t>
        </w:r>
      </w:hyperlink>
    </w:p>
    <w:p w14:paraId="6EC0AC85" w14:textId="77777777" w:rsidR="00CF6102" w:rsidRPr="0013037C" w:rsidRDefault="00CF6102" w:rsidP="00CF6102">
      <w:pPr>
        <w:spacing w:after="0" w:line="240" w:lineRule="auto"/>
        <w:jc w:val="left"/>
        <w:rPr>
          <w:rStyle w:val="Hyperlink"/>
          <w:sz w:val="12"/>
          <w:szCs w:val="12"/>
          <w:lang w:val="en-US"/>
        </w:rPr>
      </w:pPr>
    </w:p>
    <w:p w14:paraId="6D1A6644" w14:textId="026EAEC3" w:rsidR="00CF6102" w:rsidRPr="0013037C" w:rsidRDefault="00CF6102" w:rsidP="00CF6102">
      <w:pPr>
        <w:spacing w:after="0" w:line="240" w:lineRule="auto"/>
        <w:jc w:val="left"/>
        <w:rPr>
          <w:rStyle w:val="Hyperlink"/>
          <w:lang w:val="en-US"/>
        </w:rPr>
      </w:pPr>
      <w:r w:rsidRPr="0013037C">
        <w:rPr>
          <w:lang w:val="en-US"/>
        </w:rPr>
        <w:t xml:space="preserve">[29] </w:t>
      </w:r>
      <w:r w:rsidR="00866E51" w:rsidRPr="0013037C">
        <w:rPr>
          <w:lang w:val="en-US"/>
        </w:rPr>
        <w:t xml:space="preserve">TŮMOVÁ, Z.: </w:t>
      </w:r>
      <w:r w:rsidR="00866E51" w:rsidRPr="0013037C">
        <w:rPr>
          <w:i/>
          <w:iCs/>
          <w:lang w:val="en-US"/>
        </w:rPr>
        <w:t>Object Volume Calculation from Large Noisy Point-Clouds</w:t>
      </w:r>
      <w:r w:rsidR="00866E51" w:rsidRPr="0013037C">
        <w:rPr>
          <w:lang w:val="en-US"/>
        </w:rPr>
        <w:t xml:space="preserve">. 2018. </w:t>
      </w:r>
      <w:r w:rsidR="00D04894" w:rsidRPr="0013037C">
        <w:rPr>
          <w:lang w:val="en-US"/>
        </w:rPr>
        <w:t xml:space="preserve">[online]. [citováno </w:t>
      </w:r>
      <w:r w:rsidR="00543182" w:rsidRPr="0013037C">
        <w:rPr>
          <w:lang w:val="en-US"/>
        </w:rPr>
        <w:t>30</w:t>
      </w:r>
      <w:r w:rsidR="00D04894" w:rsidRPr="0013037C">
        <w:rPr>
          <w:lang w:val="en-US"/>
        </w:rPr>
        <w:t xml:space="preserve">.11.2021]. Dostupné z: </w:t>
      </w:r>
      <w:hyperlink r:id="rId43" w:history="1">
        <w:r w:rsidRPr="0013037C">
          <w:rPr>
            <w:rStyle w:val="Hyperlink"/>
            <w:lang w:val="en-US"/>
          </w:rPr>
          <w:t>https://dspace.cvut.cz/bitstream/handle/10467/77046/F3-DP-2018-Tumova-Zuzana-Diplomka.pdf?sequence=-1&amp;isAllowed=y</w:t>
        </w:r>
      </w:hyperlink>
    </w:p>
    <w:p w14:paraId="28D2425B" w14:textId="77777777" w:rsidR="00CF6102" w:rsidRPr="0013037C" w:rsidRDefault="00CF6102" w:rsidP="00CF6102">
      <w:pPr>
        <w:spacing w:after="0" w:line="240" w:lineRule="auto"/>
        <w:jc w:val="left"/>
        <w:rPr>
          <w:rStyle w:val="Hyperlink"/>
          <w:sz w:val="12"/>
          <w:szCs w:val="12"/>
          <w:lang w:val="en-US"/>
        </w:rPr>
      </w:pPr>
    </w:p>
    <w:p w14:paraId="55FFE5D6" w14:textId="7234F277" w:rsidR="005E5DF0" w:rsidRPr="0013037C" w:rsidRDefault="00CF6102" w:rsidP="00CF6102">
      <w:pPr>
        <w:spacing w:after="0" w:line="240" w:lineRule="auto"/>
        <w:jc w:val="left"/>
        <w:rPr>
          <w:rStyle w:val="Hyperlink"/>
          <w:color w:val="auto"/>
          <w:u w:val="none"/>
          <w:lang w:val="en-US"/>
        </w:rPr>
      </w:pPr>
      <w:r w:rsidRPr="0013037C">
        <w:rPr>
          <w:lang w:val="en-US"/>
        </w:rPr>
        <w:t>[30]</w:t>
      </w:r>
      <w:r w:rsidR="009F06B8" w:rsidRPr="0013037C">
        <w:rPr>
          <w:lang w:val="en-US"/>
        </w:rPr>
        <w:t xml:space="preserve"> KOUCKÝ, L.: </w:t>
      </w:r>
      <w:r w:rsidR="009F06B8" w:rsidRPr="0013037C">
        <w:rPr>
          <w:i/>
          <w:iCs/>
          <w:lang w:val="en-US"/>
        </w:rPr>
        <w:t>V</w:t>
      </w:r>
      <w:r w:rsidR="00A317C1" w:rsidRPr="0013037C">
        <w:rPr>
          <w:i/>
          <w:iCs/>
          <w:lang w:val="en-US"/>
        </w:rPr>
        <w:t>isibility of Triangulated Surface Illuminated by Flat Light Panel</w:t>
      </w:r>
      <w:r w:rsidR="00A317C1" w:rsidRPr="0013037C">
        <w:rPr>
          <w:lang w:val="en-US"/>
        </w:rPr>
        <w:t xml:space="preserve">. </w:t>
      </w:r>
      <w:r w:rsidR="009F06B8" w:rsidRPr="0013037C">
        <w:rPr>
          <w:lang w:val="en-US"/>
        </w:rPr>
        <w:t>2014. [online]. [citováno 30.11.2021]. Dostupné z:</w:t>
      </w:r>
      <w:r w:rsidR="005E5DF0" w:rsidRPr="0013037C">
        <w:rPr>
          <w:lang w:val="en-US"/>
        </w:rPr>
        <w:t xml:space="preserve"> </w:t>
      </w:r>
      <w:hyperlink r:id="rId44" w:history="1">
        <w:r w:rsidR="005E5DF0" w:rsidRPr="0013037C">
          <w:rPr>
            <w:rStyle w:val="Hyperlink"/>
            <w:lang w:val="en-US"/>
          </w:rPr>
          <w:t>https://dspace.cvut.cz/bitstream/handle/10467/24607/F3-DP-2014-Koucky-Lukas-prace.pdf?sequence=3&amp;isAllowed=y</w:t>
        </w:r>
      </w:hyperlink>
    </w:p>
    <w:p w14:paraId="22A2895A" w14:textId="77777777" w:rsidR="00CF6102" w:rsidRPr="0013037C" w:rsidRDefault="00CF6102" w:rsidP="00CF6102">
      <w:pPr>
        <w:spacing w:after="0" w:line="240" w:lineRule="auto"/>
        <w:jc w:val="left"/>
        <w:rPr>
          <w:rStyle w:val="Hyperlink"/>
          <w:sz w:val="12"/>
          <w:szCs w:val="12"/>
          <w:lang w:val="en-US"/>
        </w:rPr>
      </w:pPr>
    </w:p>
    <w:p w14:paraId="40E36EDA" w14:textId="79265F97" w:rsidR="00CF6102" w:rsidRPr="0013037C" w:rsidRDefault="00CF6102" w:rsidP="00CF6102">
      <w:pPr>
        <w:spacing w:after="0" w:line="240" w:lineRule="auto"/>
        <w:jc w:val="left"/>
        <w:rPr>
          <w:rStyle w:val="Hyperlink"/>
          <w:lang w:val="en-US"/>
        </w:rPr>
      </w:pPr>
      <w:r w:rsidRPr="0013037C">
        <w:rPr>
          <w:lang w:val="en-US"/>
        </w:rPr>
        <w:t>[31]</w:t>
      </w:r>
      <w:r w:rsidR="00515AC9" w:rsidRPr="0013037C">
        <w:rPr>
          <w:lang w:val="en-US"/>
        </w:rPr>
        <w:t xml:space="preserve"> FLOATER, M. S.; QUAK,</w:t>
      </w:r>
      <w:r w:rsidR="00835E5C" w:rsidRPr="0013037C">
        <w:rPr>
          <w:lang w:val="en-US"/>
        </w:rPr>
        <w:t xml:space="preserve"> </w:t>
      </w:r>
      <w:r w:rsidR="00515AC9" w:rsidRPr="0013037C">
        <w:rPr>
          <w:lang w:val="en-US"/>
        </w:rPr>
        <w:t>E. G.;</w:t>
      </w:r>
      <w:r w:rsidR="00B7020F" w:rsidRPr="0013037C">
        <w:rPr>
          <w:lang w:val="en-US"/>
        </w:rPr>
        <w:t xml:space="preserve"> a</w:t>
      </w:r>
      <w:r w:rsidR="00515AC9" w:rsidRPr="0013037C">
        <w:rPr>
          <w:lang w:val="en-US"/>
        </w:rPr>
        <w:t xml:space="preserve"> REIMERS, </w:t>
      </w:r>
      <w:r w:rsidR="00835E5C" w:rsidRPr="0013037C">
        <w:rPr>
          <w:lang w:val="en-US"/>
        </w:rPr>
        <w:t>M.:</w:t>
      </w:r>
      <w:r w:rsidR="00515AC9" w:rsidRPr="0013037C">
        <w:rPr>
          <w:lang w:val="en-US"/>
        </w:rPr>
        <w:t xml:space="preserve"> </w:t>
      </w:r>
      <w:r w:rsidR="00835E5C" w:rsidRPr="0013037C">
        <w:rPr>
          <w:lang w:val="en-US"/>
        </w:rPr>
        <w:t xml:space="preserve">Filter Bank Algorithms </w:t>
      </w:r>
      <w:r w:rsidR="00B310B4" w:rsidRPr="0013037C">
        <w:rPr>
          <w:lang w:val="en-US"/>
        </w:rPr>
        <w:t xml:space="preserve">for Piecewise Linear Prewavelets on Arbitrary Triangulations. </w:t>
      </w:r>
      <w:r w:rsidR="00C623A8" w:rsidRPr="0013037C">
        <w:rPr>
          <w:lang w:val="en-US"/>
        </w:rPr>
        <w:t xml:space="preserve">[online]. [citováno 30.11.2021]. Dostupné z: </w:t>
      </w:r>
      <w:hyperlink r:id="rId45" w:history="1">
        <w:r w:rsidR="00C623A8" w:rsidRPr="0013037C">
          <w:rPr>
            <w:rStyle w:val="Hyperlink"/>
            <w:lang w:val="en-US"/>
          </w:rPr>
          <w:t>https://www.mn.uio.no/math/english/people/aca/michaelf/papers/filter.pdf</w:t>
        </w:r>
      </w:hyperlink>
    </w:p>
    <w:p w14:paraId="702076E9" w14:textId="77777777" w:rsidR="00CF6102" w:rsidRPr="0013037C" w:rsidRDefault="00CF6102" w:rsidP="00CF6102">
      <w:pPr>
        <w:spacing w:after="0" w:line="240" w:lineRule="auto"/>
        <w:jc w:val="left"/>
        <w:rPr>
          <w:rStyle w:val="Hyperlink"/>
          <w:sz w:val="12"/>
          <w:szCs w:val="12"/>
          <w:lang w:val="en-US"/>
        </w:rPr>
      </w:pPr>
    </w:p>
    <w:p w14:paraId="407EF05A" w14:textId="77777777" w:rsidR="0027466E" w:rsidRPr="0013037C" w:rsidRDefault="00CF6102" w:rsidP="0027466E">
      <w:pPr>
        <w:spacing w:after="0" w:line="240" w:lineRule="auto"/>
        <w:jc w:val="left"/>
        <w:rPr>
          <w:rStyle w:val="Hyperlink"/>
          <w:lang w:val="en-US"/>
        </w:rPr>
      </w:pPr>
      <w:r w:rsidRPr="0013037C">
        <w:rPr>
          <w:lang w:val="en-US"/>
        </w:rPr>
        <w:t>[32]</w:t>
      </w:r>
      <w:r w:rsidR="00AA6C2C" w:rsidRPr="0013037C">
        <w:rPr>
          <w:lang w:val="en-US"/>
        </w:rPr>
        <w:t xml:space="preserve"> FLOATER, M. S.; a QUAK</w:t>
      </w:r>
      <w:r w:rsidR="00B7020F" w:rsidRPr="0013037C">
        <w:rPr>
          <w:lang w:val="en-US"/>
        </w:rPr>
        <w:t xml:space="preserve">, E.: Piecewise Linear Wavelets over Type-2 Triangulations. [online]. [citováno 30.11.2021]. Dostupné z: </w:t>
      </w:r>
      <w:hyperlink r:id="rId46" w:history="1">
        <w:r w:rsidR="00B7020F" w:rsidRPr="0013037C">
          <w:rPr>
            <w:rStyle w:val="Hyperlink"/>
            <w:lang w:val="en-US"/>
          </w:rPr>
          <w:t>https://www.mn.uio.no/math/english/people/aca/michaelf/papers/type2.pdf</w:t>
        </w:r>
      </w:hyperlink>
    </w:p>
    <w:p w14:paraId="60D78B7A" w14:textId="77777777" w:rsidR="0027466E" w:rsidRPr="0013037C" w:rsidRDefault="0027466E" w:rsidP="0027466E">
      <w:pPr>
        <w:spacing w:after="0" w:line="240" w:lineRule="auto"/>
        <w:jc w:val="left"/>
        <w:rPr>
          <w:rStyle w:val="Hyperlink"/>
          <w:sz w:val="12"/>
          <w:szCs w:val="12"/>
          <w:lang w:val="en-US"/>
        </w:rPr>
      </w:pPr>
    </w:p>
    <w:p w14:paraId="30311D68" w14:textId="77777777" w:rsidR="0027466E" w:rsidRPr="0013037C" w:rsidRDefault="0027466E" w:rsidP="0027466E">
      <w:pPr>
        <w:spacing w:after="0" w:line="240" w:lineRule="auto"/>
        <w:jc w:val="left"/>
        <w:rPr>
          <w:rStyle w:val="Hyperlink"/>
          <w:lang w:val="en-US"/>
        </w:rPr>
      </w:pPr>
      <w:r w:rsidRPr="0013037C">
        <w:rPr>
          <w:lang w:val="en-US"/>
        </w:rPr>
        <w:t>[</w:t>
      </w:r>
      <w:r w:rsidR="0040521C" w:rsidRPr="0013037C">
        <w:rPr>
          <w:lang w:val="en-US"/>
        </w:rPr>
        <w:t xml:space="preserve">33] EISERT, J.: </w:t>
      </w:r>
      <w:r w:rsidR="0040521C" w:rsidRPr="0013037C">
        <w:rPr>
          <w:i/>
          <w:iCs/>
          <w:lang w:val="en-US"/>
        </w:rPr>
        <w:t>Entanglement in quantum information theory</w:t>
      </w:r>
      <w:r w:rsidR="0040521C" w:rsidRPr="0013037C">
        <w:rPr>
          <w:lang w:val="en-US"/>
        </w:rPr>
        <w:t xml:space="preserve">. 2006. [online]. [citováno 9.12.2021]. Dostupné z: </w:t>
      </w:r>
      <w:hyperlink r:id="rId47" w:history="1">
        <w:r w:rsidR="0040521C" w:rsidRPr="0013037C">
          <w:rPr>
            <w:rStyle w:val="Hyperlink"/>
            <w:lang w:val="en-US"/>
          </w:rPr>
          <w:t>https://www.researchgate.net/figure/The-pay-off-table-in-the-so-called-Matching-Pennies-game-The-first-entry-refers-to_fig15_34931515</w:t>
        </w:r>
      </w:hyperlink>
    </w:p>
    <w:p w14:paraId="6741D999" w14:textId="77777777" w:rsidR="0027466E" w:rsidRPr="0013037C" w:rsidRDefault="0027466E" w:rsidP="0027466E">
      <w:pPr>
        <w:spacing w:after="0" w:line="240" w:lineRule="auto"/>
        <w:jc w:val="left"/>
        <w:rPr>
          <w:rStyle w:val="Hyperlink"/>
          <w:sz w:val="12"/>
          <w:szCs w:val="12"/>
          <w:lang w:val="en-US"/>
        </w:rPr>
      </w:pPr>
    </w:p>
    <w:p w14:paraId="2DB5B104" w14:textId="77777777" w:rsidR="0027466E" w:rsidRPr="0013037C" w:rsidRDefault="0027466E" w:rsidP="0027466E">
      <w:pPr>
        <w:spacing w:after="0" w:line="240" w:lineRule="auto"/>
        <w:jc w:val="left"/>
        <w:rPr>
          <w:rStyle w:val="Hyperlink"/>
          <w:lang w:val="en-US"/>
        </w:rPr>
      </w:pPr>
      <w:r w:rsidRPr="0013037C">
        <w:rPr>
          <w:lang w:val="en-US"/>
        </w:rPr>
        <w:t>[</w:t>
      </w:r>
      <w:r w:rsidR="0040521C" w:rsidRPr="0013037C">
        <w:rPr>
          <w:lang w:val="en-US"/>
        </w:rPr>
        <w:t xml:space="preserve">34] MU, Y.: </w:t>
      </w:r>
      <w:r w:rsidR="0040521C" w:rsidRPr="0013037C">
        <w:rPr>
          <w:i/>
          <w:iCs/>
          <w:lang w:val="en-US"/>
        </w:rPr>
        <w:t>A New Class of Control Systems Based on Non-equilibrium Games</w:t>
      </w:r>
      <w:r w:rsidR="0040521C" w:rsidRPr="0013037C">
        <w:rPr>
          <w:lang w:val="en-US"/>
        </w:rPr>
        <w:t xml:space="preserve">. 2010. [online]. [citováno 9.12.2021]. Dostupné z: </w:t>
      </w:r>
      <w:hyperlink r:id="rId48" w:history="1">
        <w:r w:rsidR="0040521C" w:rsidRPr="0013037C">
          <w:rPr>
            <w:rStyle w:val="Hyperlink"/>
            <w:lang w:val="en-US"/>
          </w:rPr>
          <w:t>https://www.researchgate.net/figure/The-payoff-matrix-of-Rock-Paper-Scissors-game_fig3_266997381</w:t>
        </w:r>
      </w:hyperlink>
    </w:p>
    <w:p w14:paraId="2E549FB3" w14:textId="77777777" w:rsidR="0027466E" w:rsidRPr="0013037C" w:rsidRDefault="0027466E" w:rsidP="0027466E">
      <w:pPr>
        <w:spacing w:after="0" w:line="240" w:lineRule="auto"/>
        <w:jc w:val="left"/>
        <w:rPr>
          <w:rStyle w:val="Hyperlink"/>
          <w:sz w:val="12"/>
          <w:szCs w:val="12"/>
          <w:lang w:val="en-US"/>
        </w:rPr>
      </w:pPr>
    </w:p>
    <w:p w14:paraId="3300DC03" w14:textId="77777777" w:rsidR="007F1DEE" w:rsidRPr="0013037C" w:rsidRDefault="0027466E" w:rsidP="007F1DEE">
      <w:pPr>
        <w:spacing w:after="0" w:line="240" w:lineRule="auto"/>
        <w:jc w:val="left"/>
        <w:rPr>
          <w:rStyle w:val="Hyperlink"/>
          <w:lang w:val="en-US"/>
        </w:rPr>
      </w:pPr>
      <w:r w:rsidRPr="0013037C">
        <w:rPr>
          <w:lang w:val="en-US"/>
        </w:rPr>
        <w:t>[</w:t>
      </w:r>
      <w:r w:rsidR="0040521C" w:rsidRPr="0013037C">
        <w:rPr>
          <w:lang w:val="en-US"/>
        </w:rPr>
        <w:t xml:space="preserve">35] </w:t>
      </w:r>
      <w:r w:rsidR="00AE5C8F" w:rsidRPr="00AE5C8F">
        <w:rPr>
          <w:lang w:val="en-US"/>
        </w:rPr>
        <w:t>LIU, R; TANG, Y.; a CHAN, P.: A</w:t>
      </w:r>
      <w:r w:rsidR="00AE5C8F" w:rsidRPr="00AE5C8F">
        <w:rPr>
          <w:i/>
          <w:iCs/>
          <w:lang w:val="en-US"/>
        </w:rPr>
        <w:t xml:space="preserve"> fast convex hull algorithm inspired by human visual perception</w:t>
      </w:r>
      <w:r w:rsidR="00AE5C8F" w:rsidRPr="00AE5C8F">
        <w:rPr>
          <w:lang w:val="en-US"/>
        </w:rPr>
        <w:t xml:space="preserve">. </w:t>
      </w:r>
      <w:r w:rsidR="00AE5C8F">
        <w:rPr>
          <w:lang w:val="en-US"/>
        </w:rPr>
        <w:t xml:space="preserve">2018. </w:t>
      </w:r>
      <w:r w:rsidR="00AE5C8F" w:rsidRPr="00AE5C8F">
        <w:rPr>
          <w:lang w:val="en-US"/>
        </w:rPr>
        <w:t>Multimedia Tools and Applications. 2018.</w:t>
      </w:r>
      <w:r w:rsidR="007F1DEE" w:rsidRPr="007F1DEE">
        <w:rPr>
          <w:lang w:val="en-US"/>
        </w:rPr>
        <w:t xml:space="preserve"> </w:t>
      </w:r>
      <w:r w:rsidR="007F1DEE" w:rsidRPr="0013037C">
        <w:rPr>
          <w:lang w:val="en-US"/>
        </w:rPr>
        <w:t>[online]. [citováno 9.12.2021]. Dostupné z:</w:t>
      </w:r>
      <w:r w:rsidR="007F1DEE">
        <w:rPr>
          <w:lang w:val="en-US"/>
        </w:rPr>
        <w:t xml:space="preserve"> </w:t>
      </w:r>
      <w:hyperlink r:id="rId49" w:history="1">
        <w:r w:rsidR="007F1DEE" w:rsidRPr="00BA363B">
          <w:rPr>
            <w:rStyle w:val="Hyperlink"/>
            <w:lang w:val="en-US"/>
          </w:rPr>
          <w:t>https://www.researchgate.net/figure/The-definition-of-convex-hull-In-the-figure-the-polygon-is-the-convex-hull-of-the-point_fig1_325578736</w:t>
        </w:r>
      </w:hyperlink>
    </w:p>
    <w:p w14:paraId="43052E4A" w14:textId="77777777" w:rsidR="007F1DEE" w:rsidRPr="0013037C" w:rsidRDefault="007F1DEE" w:rsidP="007F1DEE">
      <w:pPr>
        <w:spacing w:after="0" w:line="240" w:lineRule="auto"/>
        <w:jc w:val="left"/>
        <w:rPr>
          <w:rStyle w:val="Hyperlink"/>
          <w:sz w:val="12"/>
          <w:szCs w:val="12"/>
          <w:lang w:val="en-US"/>
        </w:rPr>
      </w:pPr>
    </w:p>
    <w:p w14:paraId="3D931768" w14:textId="77777777" w:rsidR="00AC7079" w:rsidRPr="0013037C" w:rsidRDefault="007F1DEE" w:rsidP="00AC7079">
      <w:pPr>
        <w:spacing w:after="0" w:line="240" w:lineRule="auto"/>
        <w:jc w:val="left"/>
        <w:rPr>
          <w:rStyle w:val="Hyperlink"/>
          <w:lang w:val="en-US"/>
        </w:rPr>
      </w:pPr>
      <w:r w:rsidRPr="0013037C">
        <w:rPr>
          <w:lang w:val="en-US"/>
        </w:rPr>
        <w:t>[3</w:t>
      </w:r>
      <w:r>
        <w:rPr>
          <w:lang w:val="en-US"/>
        </w:rPr>
        <w:t>6</w:t>
      </w:r>
      <w:r w:rsidRPr="0013037C">
        <w:rPr>
          <w:lang w:val="en-US"/>
        </w:rPr>
        <w:t>]</w:t>
      </w:r>
      <w:r w:rsidR="00DD772F">
        <w:rPr>
          <w:lang w:val="en-US"/>
        </w:rPr>
        <w:t xml:space="preserve"> SIVARAMAKRISHNA, A.: </w:t>
      </w:r>
      <w:r w:rsidR="00DD772F" w:rsidRPr="00DC4E87">
        <w:rPr>
          <w:i/>
          <w:iCs/>
          <w:lang w:val="en-US"/>
        </w:rPr>
        <w:t>non-collinear-points</w:t>
      </w:r>
      <w:r w:rsidR="00DD772F" w:rsidRPr="00DC4E87">
        <w:rPr>
          <w:lang w:val="en-US"/>
        </w:rPr>
        <w:t xml:space="preserve">. </w:t>
      </w:r>
      <w:r w:rsidR="00DC4E87" w:rsidRPr="0013037C">
        <w:rPr>
          <w:lang w:val="en-US"/>
        </w:rPr>
        <w:t>[online]. [citováno 9.12.2021]. Dostupné z:</w:t>
      </w:r>
      <w:r w:rsidR="00DC4E87">
        <w:rPr>
          <w:lang w:val="en-US"/>
        </w:rPr>
        <w:t xml:space="preserve"> </w:t>
      </w:r>
      <w:hyperlink r:id="rId50" w:history="1">
        <w:r w:rsidR="00DC4E87" w:rsidRPr="00BA363B">
          <w:rPr>
            <w:rStyle w:val="Hyperlink"/>
            <w:lang w:val="en-US"/>
          </w:rPr>
          <w:t>https://www.allmathtricks.com/point-collinear-noncollinear/non-collinear-points/</w:t>
        </w:r>
      </w:hyperlink>
    </w:p>
    <w:p w14:paraId="4EF5BE8E" w14:textId="77777777" w:rsidR="00AC7079" w:rsidRPr="0013037C" w:rsidRDefault="00AC7079" w:rsidP="00AC7079">
      <w:pPr>
        <w:spacing w:after="0" w:line="240" w:lineRule="auto"/>
        <w:jc w:val="left"/>
        <w:rPr>
          <w:rStyle w:val="Hyperlink"/>
          <w:sz w:val="12"/>
          <w:szCs w:val="12"/>
          <w:lang w:val="en-US"/>
        </w:rPr>
      </w:pPr>
    </w:p>
    <w:p w14:paraId="3C5342A6" w14:textId="77777777" w:rsidR="00026D93" w:rsidRPr="0013037C" w:rsidRDefault="00AC7079" w:rsidP="00026D93">
      <w:pPr>
        <w:spacing w:after="0" w:line="240" w:lineRule="auto"/>
        <w:jc w:val="left"/>
        <w:rPr>
          <w:rStyle w:val="Hyperlink"/>
          <w:lang w:val="en-US"/>
        </w:rPr>
      </w:pPr>
      <w:r w:rsidRPr="0013037C">
        <w:rPr>
          <w:lang w:val="en-US"/>
        </w:rPr>
        <w:t>[3</w:t>
      </w:r>
      <w:r>
        <w:rPr>
          <w:lang w:val="en-US"/>
        </w:rPr>
        <w:t>7</w:t>
      </w:r>
      <w:r w:rsidRPr="0013037C">
        <w:rPr>
          <w:lang w:val="en-US"/>
        </w:rPr>
        <w:t>]</w:t>
      </w:r>
      <w:r w:rsidR="0073597B">
        <w:rPr>
          <w:lang w:val="en-US"/>
        </w:rPr>
        <w:t xml:space="preserve"> O’ROURKE, J.:</w:t>
      </w:r>
      <w:r w:rsidR="00DB236B">
        <w:rPr>
          <w:lang w:val="en-US"/>
        </w:rPr>
        <w:t xml:space="preserve"> </w:t>
      </w:r>
      <w:r w:rsidR="00DB236B" w:rsidRPr="00DB236B">
        <w:rPr>
          <w:i/>
          <w:iCs/>
          <w:lang w:val="en-US"/>
        </w:rPr>
        <w:t xml:space="preserve">Do random triangulations edge-flips maintain </w:t>
      </w:r>
      <w:r w:rsidR="004D6C07" w:rsidRPr="00DB236B">
        <w:rPr>
          <w:i/>
          <w:iCs/>
          <w:lang w:val="en-US"/>
        </w:rPr>
        <w:t>randomness?</w:t>
      </w:r>
      <w:r>
        <w:rPr>
          <w:lang w:val="en-US"/>
        </w:rPr>
        <w:t xml:space="preserve"> </w:t>
      </w:r>
      <w:r w:rsidR="0073597B" w:rsidRPr="0013037C">
        <w:rPr>
          <w:lang w:val="en-US"/>
        </w:rPr>
        <w:t>[online]. [citováno 9.12.2021]. Dostupné z:</w:t>
      </w:r>
      <w:r w:rsidR="0073597B">
        <w:rPr>
          <w:lang w:val="en-US"/>
        </w:rPr>
        <w:t xml:space="preserve"> </w:t>
      </w:r>
      <w:hyperlink r:id="rId51" w:history="1">
        <w:r w:rsidR="0073597B" w:rsidRPr="00BA363B">
          <w:rPr>
            <w:rStyle w:val="Hyperlink"/>
            <w:lang w:val="en-US"/>
          </w:rPr>
          <w:t>https://mathoverflow.net/questions/209403/do-random-triangulation-edge-flips-maintain-randomness</w:t>
        </w:r>
      </w:hyperlink>
    </w:p>
    <w:p w14:paraId="6130B903" w14:textId="77777777" w:rsidR="00026D93" w:rsidRPr="0013037C" w:rsidRDefault="00026D93" w:rsidP="00026D93">
      <w:pPr>
        <w:spacing w:after="0" w:line="240" w:lineRule="auto"/>
        <w:jc w:val="left"/>
        <w:rPr>
          <w:rStyle w:val="Hyperlink"/>
          <w:sz w:val="12"/>
          <w:szCs w:val="12"/>
          <w:lang w:val="en-US"/>
        </w:rPr>
      </w:pPr>
    </w:p>
    <w:p w14:paraId="3E22D9AB" w14:textId="74C868AE" w:rsidR="000B36C0" w:rsidRPr="00026D93" w:rsidRDefault="00026D93" w:rsidP="00026D93">
      <w:pPr>
        <w:spacing w:after="0" w:line="240" w:lineRule="auto"/>
        <w:jc w:val="left"/>
        <w:rPr>
          <w:lang w:val="en-US"/>
        </w:rPr>
      </w:pPr>
      <w:r w:rsidRPr="0013037C">
        <w:rPr>
          <w:lang w:val="en-US"/>
        </w:rPr>
        <w:t>[3</w:t>
      </w:r>
      <w:r>
        <w:rPr>
          <w:lang w:val="en-US"/>
        </w:rPr>
        <w:t>8</w:t>
      </w:r>
      <w:r w:rsidRPr="0013037C">
        <w:rPr>
          <w:lang w:val="en-US"/>
        </w:rPr>
        <w:t>]</w:t>
      </w:r>
      <w:r>
        <w:rPr>
          <w:lang w:val="en-US"/>
        </w:rPr>
        <w:t xml:space="preserve"> KORNBERGER, B.: 2.5D Terrain Triangulation and Point Cloud Simplification. 2016. </w:t>
      </w:r>
      <w:r w:rsidRPr="0013037C">
        <w:rPr>
          <w:lang w:val="en-US"/>
        </w:rPr>
        <w:t>[online]. [citováno 9.12.2021]. Dostupné z:</w:t>
      </w:r>
      <w:r>
        <w:rPr>
          <w:lang w:val="en-US"/>
        </w:rPr>
        <w:t xml:space="preserve"> </w:t>
      </w:r>
      <w:hyperlink r:id="rId52" w:history="1">
        <w:r w:rsidRPr="00BA363B">
          <w:rPr>
            <w:rStyle w:val="Hyperlink"/>
            <w:lang w:val="en-US"/>
          </w:rPr>
          <w:t>https://www.geom.at/terrain-triangulation/</w:t>
        </w:r>
      </w:hyperlink>
    </w:p>
    <w:p w14:paraId="5C3E050C" w14:textId="2048F4E9" w:rsidR="003C2ADE" w:rsidRDefault="003C2ADE" w:rsidP="0009431A">
      <w:pPr>
        <w:spacing w:after="0" w:line="240" w:lineRule="auto"/>
        <w:jc w:val="left"/>
        <w:rPr>
          <w:lang w:val="en-GB"/>
        </w:rPr>
      </w:pPr>
    </w:p>
    <w:p w14:paraId="29E86257" w14:textId="77777777" w:rsidR="000B36C0" w:rsidRDefault="000B36C0" w:rsidP="0009431A">
      <w:pPr>
        <w:spacing w:after="0" w:line="240" w:lineRule="auto"/>
        <w:jc w:val="left"/>
        <w:rPr>
          <w:lang w:val="en-GB"/>
        </w:rPr>
      </w:pPr>
    </w:p>
    <w:p w14:paraId="0C0C5206" w14:textId="4A834907" w:rsidR="00494073" w:rsidRPr="0009431A" w:rsidRDefault="00494073" w:rsidP="0085048C">
      <w:pPr>
        <w:spacing w:after="0" w:line="240" w:lineRule="auto"/>
        <w:jc w:val="left"/>
        <w:rPr>
          <w:lang w:val="en-GB"/>
        </w:rPr>
      </w:pPr>
    </w:p>
    <w:p w14:paraId="676E3334" w14:textId="4B8E3C1F" w:rsidR="00692BA5" w:rsidRPr="0085048C" w:rsidRDefault="00692BA5" w:rsidP="003929B6">
      <w:pPr>
        <w:spacing w:after="0" w:line="240" w:lineRule="auto"/>
        <w:jc w:val="left"/>
      </w:pPr>
    </w:p>
    <w:p w14:paraId="5E6AF0A4" w14:textId="77777777" w:rsidR="0010346E" w:rsidRDefault="0010346E" w:rsidP="003929B6">
      <w:pPr>
        <w:spacing w:after="0" w:line="240" w:lineRule="auto"/>
        <w:jc w:val="left"/>
      </w:pPr>
    </w:p>
    <w:p w14:paraId="2655BD0C" w14:textId="7003D763" w:rsidR="00F6049B" w:rsidRDefault="00F6049B" w:rsidP="003929B6">
      <w:pPr>
        <w:spacing w:after="0" w:line="240" w:lineRule="auto"/>
        <w:jc w:val="left"/>
      </w:pPr>
      <w:r>
        <w:t>UKÁZKA:</w:t>
      </w:r>
    </w:p>
    <w:p w14:paraId="6E196CB3" w14:textId="00F25897" w:rsidR="003929B6" w:rsidRPr="003929B6" w:rsidRDefault="003929B6" w:rsidP="003929B6">
      <w:pPr>
        <w:spacing w:after="0" w:line="240" w:lineRule="auto"/>
        <w:jc w:val="left"/>
        <w:rPr>
          <w:rFonts w:ascii="Times New Roman" w:hAnsi="Times New Roman"/>
        </w:rPr>
      </w:pPr>
      <w:r w:rsidRPr="003929B6">
        <w:rPr>
          <w:rFonts w:ascii="Times New Roman" w:hAnsi="Times New Roman"/>
        </w:rPr>
        <w:t xml:space="preserve">TANENBAUM, Andrew S. a Albert S. WOODHULL. </w:t>
      </w:r>
      <w:proofErr w:type="spellStart"/>
      <w:r w:rsidRPr="003929B6">
        <w:rPr>
          <w:rFonts w:ascii="Times New Roman" w:hAnsi="Times New Roman"/>
          <w:i/>
          <w:iCs/>
        </w:rPr>
        <w:t>Operating</w:t>
      </w:r>
      <w:proofErr w:type="spellEnd"/>
      <w:r w:rsidRPr="003929B6">
        <w:rPr>
          <w:rFonts w:ascii="Times New Roman" w:hAnsi="Times New Roman"/>
          <w:i/>
          <w:iCs/>
        </w:rPr>
        <w:t xml:space="preserve"> </w:t>
      </w:r>
      <w:proofErr w:type="spellStart"/>
      <w:r w:rsidRPr="003929B6">
        <w:rPr>
          <w:rFonts w:ascii="Times New Roman" w:hAnsi="Times New Roman"/>
          <w:i/>
          <w:iCs/>
        </w:rPr>
        <w:t>systems</w:t>
      </w:r>
      <w:proofErr w:type="spellEnd"/>
      <w:r w:rsidRPr="003929B6">
        <w:rPr>
          <w:rFonts w:ascii="Times New Roman" w:hAnsi="Times New Roman"/>
          <w:i/>
          <w:iCs/>
        </w:rPr>
        <w:t xml:space="preserve">: design and </w:t>
      </w:r>
      <w:proofErr w:type="spellStart"/>
      <w:r w:rsidRPr="003929B6">
        <w:rPr>
          <w:rFonts w:ascii="Times New Roman" w:hAnsi="Times New Roman"/>
          <w:i/>
          <w:iCs/>
        </w:rPr>
        <w:t>implementation</w:t>
      </w:r>
      <w:proofErr w:type="spellEnd"/>
      <w:r w:rsidRPr="003929B6">
        <w:rPr>
          <w:rFonts w:ascii="Times New Roman" w:hAnsi="Times New Roman"/>
        </w:rPr>
        <w:t xml:space="preserve">. 3rd </w:t>
      </w:r>
      <w:proofErr w:type="spellStart"/>
      <w:r w:rsidRPr="003929B6">
        <w:rPr>
          <w:rFonts w:ascii="Times New Roman" w:hAnsi="Times New Roman"/>
        </w:rPr>
        <w:t>ed</w:t>
      </w:r>
      <w:proofErr w:type="spellEnd"/>
      <w:r w:rsidRPr="003929B6">
        <w:rPr>
          <w:rFonts w:ascii="Times New Roman" w:hAnsi="Times New Roman"/>
        </w:rPr>
        <w:t xml:space="preserve">. </w:t>
      </w:r>
      <w:proofErr w:type="spellStart"/>
      <w:r w:rsidRPr="003929B6">
        <w:rPr>
          <w:rFonts w:ascii="Times New Roman" w:hAnsi="Times New Roman"/>
        </w:rPr>
        <w:t>Upper</w:t>
      </w:r>
      <w:proofErr w:type="spellEnd"/>
      <w:r w:rsidRPr="003929B6">
        <w:rPr>
          <w:rFonts w:ascii="Times New Roman" w:hAnsi="Times New Roman"/>
        </w:rPr>
        <w:t xml:space="preserve"> </w:t>
      </w:r>
      <w:proofErr w:type="spellStart"/>
      <w:r w:rsidRPr="003929B6">
        <w:rPr>
          <w:rFonts w:ascii="Times New Roman" w:hAnsi="Times New Roman"/>
        </w:rPr>
        <w:t>Saddle</w:t>
      </w:r>
      <w:proofErr w:type="spellEnd"/>
      <w:r w:rsidRPr="003929B6">
        <w:rPr>
          <w:rFonts w:ascii="Times New Roman" w:hAnsi="Times New Roman"/>
        </w:rPr>
        <w:t xml:space="preserve"> River, N.</w:t>
      </w:r>
      <w:r w:rsidR="00EA64B8">
        <w:rPr>
          <w:rFonts w:ascii="Times New Roman" w:hAnsi="Times New Roman"/>
        </w:rPr>
        <w:t xml:space="preserve"> </w:t>
      </w:r>
      <w:r w:rsidRPr="003929B6">
        <w:rPr>
          <w:rFonts w:ascii="Times New Roman" w:hAnsi="Times New Roman"/>
        </w:rPr>
        <w:t xml:space="preserve">J.: </w:t>
      </w:r>
      <w:proofErr w:type="spellStart"/>
      <w:r w:rsidRPr="003929B6">
        <w:rPr>
          <w:rFonts w:ascii="Times New Roman" w:hAnsi="Times New Roman"/>
        </w:rPr>
        <w:t>Pearson</w:t>
      </w:r>
      <w:proofErr w:type="spellEnd"/>
      <w:r w:rsidRPr="003929B6">
        <w:rPr>
          <w:rFonts w:ascii="Times New Roman" w:hAnsi="Times New Roman"/>
        </w:rPr>
        <w:t>/</w:t>
      </w:r>
      <w:proofErr w:type="spellStart"/>
      <w:r w:rsidRPr="003929B6">
        <w:rPr>
          <w:rFonts w:ascii="Times New Roman" w:hAnsi="Times New Roman"/>
        </w:rPr>
        <w:t>Prentice</w:t>
      </w:r>
      <w:proofErr w:type="spellEnd"/>
      <w:r w:rsidRPr="003929B6">
        <w:rPr>
          <w:rFonts w:ascii="Times New Roman" w:hAnsi="Times New Roman"/>
        </w:rPr>
        <w:t xml:space="preserve"> </w:t>
      </w:r>
      <w:proofErr w:type="spellStart"/>
      <w:r w:rsidRPr="003929B6">
        <w:rPr>
          <w:rFonts w:ascii="Times New Roman" w:hAnsi="Times New Roman"/>
        </w:rPr>
        <w:t>Hall</w:t>
      </w:r>
      <w:proofErr w:type="spellEnd"/>
      <w:r w:rsidRPr="003929B6">
        <w:rPr>
          <w:rFonts w:ascii="Times New Roman" w:hAnsi="Times New Roman"/>
        </w:rPr>
        <w:t>, c2006. ISBN 978-0131429383.</w:t>
      </w:r>
    </w:p>
    <w:p w14:paraId="606C07BC" w14:textId="77777777" w:rsidR="00EA64B8" w:rsidRDefault="00EA64B8">
      <w:pPr>
        <w:spacing w:line="240" w:lineRule="auto"/>
      </w:pPr>
    </w:p>
    <w:p w14:paraId="2B71A91D" w14:textId="77777777" w:rsidR="003139B3" w:rsidRDefault="00EA64B8">
      <w:pPr>
        <w:spacing w:line="240" w:lineRule="auto"/>
      </w:pPr>
      <w:r>
        <w:t xml:space="preserve">K vytvoření citace doporučujeme použít server </w:t>
      </w:r>
      <w:hyperlink r:id="rId53" w:history="1">
        <w:r w:rsidRPr="00EA64B8">
          <w:rPr>
            <w:rStyle w:val="Hyperlink"/>
          </w:rPr>
          <w:t>www.citace.com</w:t>
        </w:r>
      </w:hyperlink>
      <w:r w:rsidR="003139B3">
        <w:br w:type="page"/>
      </w:r>
    </w:p>
    <w:p w14:paraId="42719401" w14:textId="77777777" w:rsidR="004244B4" w:rsidRDefault="003139B3" w:rsidP="003929B6">
      <w:pPr>
        <w:pStyle w:val="Nadpisneslovandoobsahu"/>
      </w:pPr>
      <w:bookmarkStart w:id="37" w:name="_Toc372014355"/>
      <w:r w:rsidRPr="00C45EBC">
        <w:lastRenderedPageBreak/>
        <w:t>Seznam příloh</w:t>
      </w:r>
      <w:bookmarkEnd w:id="37"/>
    </w:p>
    <w:p w14:paraId="1A47B55E" w14:textId="77777777" w:rsidR="00F972FB" w:rsidRDefault="00BD32CF" w:rsidP="009E5C2B">
      <w:pPr>
        <w:pStyle w:val="TOC1"/>
        <w:rPr>
          <w:rFonts w:eastAsiaTheme="minorEastAsia" w:cstheme="minorBidi"/>
          <w:noProof/>
          <w:sz w:val="22"/>
          <w:szCs w:val="22"/>
        </w:rPr>
      </w:pPr>
      <w:r>
        <w:rPr>
          <w:rFonts w:asciiTheme="majorHAnsi" w:hAnsiTheme="majorHAnsi"/>
        </w:rPr>
        <w:fldChar w:fldCharType="begin"/>
      </w:r>
      <w:r>
        <w:instrText xml:space="preserve"> TOC \h \z \t "Nadpis přílohy;1" </w:instrText>
      </w:r>
      <w:r>
        <w:rPr>
          <w:rFonts w:asciiTheme="majorHAnsi" w:hAnsiTheme="majorHAnsi"/>
        </w:rPr>
        <w:fldChar w:fldCharType="separate"/>
      </w:r>
      <w:hyperlink w:anchor="_Toc406755572" w:history="1">
        <w:r w:rsidR="00F972FB" w:rsidRPr="002C7356">
          <w:rPr>
            <w:rStyle w:val="Hyperlink"/>
            <w:rFonts w:ascii="Calibri" w:hAnsi="Calibri" w:cs="Courier New"/>
            <w:noProof/>
            <w14:scene3d>
              <w14:camera w14:prst="orthographicFront"/>
              <w14:lightRig w14:rig="threePt" w14:dir="t">
                <w14:rot w14:lat="0" w14:lon="0" w14:rev="0"/>
              </w14:lightRig>
            </w14:scene3d>
          </w:rPr>
          <w:t>Příloha A</w:t>
        </w:r>
        <w:r w:rsidR="00F972FB" w:rsidRPr="002C7356">
          <w:rPr>
            <w:rStyle w:val="Hyperlink"/>
            <w:noProof/>
          </w:rPr>
          <w:fldChar w:fldCharType="begin"/>
        </w:r>
        <w:r w:rsidR="00F972FB" w:rsidRPr="002C7356">
          <w:rPr>
            <w:rStyle w:val="Hyperlink"/>
            <w:noProof/>
          </w:rPr>
          <w:instrText xml:space="preserve"> MACROBUTTON  Nomacro Klepněte sem a napište název přílohy</w:instrText>
        </w:r>
        <w:bookmarkStart w:id="38" w:name="_Toc404090768"/>
        <w:r w:rsidR="00F972FB" w:rsidRPr="002C7356">
          <w:rPr>
            <w:rStyle w:val="Hyperlink"/>
            <w:noProof/>
          </w:rPr>
          <w:fldChar w:fldCharType="end"/>
        </w:r>
        <w:bookmarkEnd w:id="38"/>
        <w:r w:rsidR="00F972FB">
          <w:rPr>
            <w:noProof/>
            <w:webHidden/>
          </w:rPr>
          <w:tab/>
        </w:r>
        <w:r w:rsidR="00F972FB">
          <w:rPr>
            <w:noProof/>
            <w:webHidden/>
          </w:rPr>
          <w:fldChar w:fldCharType="begin"/>
        </w:r>
        <w:r w:rsidR="00F972FB">
          <w:rPr>
            <w:noProof/>
            <w:webHidden/>
          </w:rPr>
          <w:instrText xml:space="preserve"> PAGEREF _Toc406755572 \h </w:instrText>
        </w:r>
        <w:r w:rsidR="00F972FB">
          <w:rPr>
            <w:noProof/>
            <w:webHidden/>
          </w:rPr>
        </w:r>
        <w:r w:rsidR="00F972FB">
          <w:rPr>
            <w:noProof/>
            <w:webHidden/>
          </w:rPr>
          <w:fldChar w:fldCharType="separate"/>
        </w:r>
        <w:r w:rsidR="0080655F">
          <w:rPr>
            <w:noProof/>
            <w:webHidden/>
          </w:rPr>
          <w:t>4</w:t>
        </w:r>
        <w:r w:rsidR="00F972FB">
          <w:rPr>
            <w:noProof/>
            <w:webHidden/>
          </w:rPr>
          <w:fldChar w:fldCharType="end"/>
        </w:r>
      </w:hyperlink>
    </w:p>
    <w:p w14:paraId="4C05AA2B" w14:textId="77777777" w:rsidR="006607EA" w:rsidRPr="000A093C" w:rsidRDefault="00BD32CF">
      <w:pPr>
        <w:spacing w:line="240" w:lineRule="auto"/>
      </w:pPr>
      <w:r>
        <w:fldChar w:fldCharType="end"/>
      </w:r>
    </w:p>
    <w:p w14:paraId="105E175B" w14:textId="77777777" w:rsidR="006607EA" w:rsidRPr="00F972FB" w:rsidRDefault="00BD32CF" w:rsidP="00F972FB">
      <w:pPr>
        <w:pStyle w:val="Nadpisplohy"/>
      </w:pPr>
      <w:r w:rsidRPr="00F972FB">
        <w:lastRenderedPageBreak/>
        <w:fldChar w:fldCharType="begin"/>
      </w:r>
      <w:r w:rsidRPr="00F972FB">
        <w:instrText xml:space="preserve"> MACROBUTTON  Nomacro Klepněte sem a napište název přílohy</w:instrText>
      </w:r>
      <w:bookmarkStart w:id="39" w:name="_Toc406755572"/>
      <w:r w:rsidRPr="00F972FB">
        <w:fldChar w:fldCharType="end"/>
      </w:r>
      <w:bookmarkEnd w:id="39"/>
    </w:p>
    <w:p w14:paraId="04B2A879" w14:textId="77777777" w:rsidR="00BD32CF" w:rsidRDefault="00BD32CF" w:rsidP="00BD32CF">
      <w:r>
        <w:fldChar w:fldCharType="begin"/>
      </w:r>
      <w:r>
        <w:instrText xml:space="preserve"> MACROBUTTON  Nomacro Klepněte sem a vložte svou přílohu nebo napište doprovodný text přílohy</w:instrText>
      </w:r>
      <w:r>
        <w:fldChar w:fldCharType="end"/>
      </w:r>
    </w:p>
    <w:sectPr w:rsidR="00BD32CF" w:rsidSect="00607062">
      <w:footerReference w:type="default" r:id="rId54"/>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ACCC0" w14:textId="77777777" w:rsidR="00DE489E" w:rsidRDefault="00DE489E">
      <w:r>
        <w:separator/>
      </w:r>
    </w:p>
  </w:endnote>
  <w:endnote w:type="continuationSeparator" w:id="0">
    <w:p w14:paraId="1695D8BC" w14:textId="77777777" w:rsidR="00DE489E" w:rsidRDefault="00DE4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F9F4" w14:textId="77777777" w:rsidR="009C18D7" w:rsidRDefault="009C18D7" w:rsidP="005D4715">
    <w:pPr>
      <w:pStyle w:val="Footer"/>
      <w:framePr w:wrap="around" w:vAnchor="text" w:hAnchor="margin" w:xAlign="center" w:y="1"/>
    </w:pPr>
    <w:r>
      <w:fldChar w:fldCharType="begin"/>
    </w:r>
    <w:r>
      <w:instrText xml:space="preserve">PAGE  </w:instrText>
    </w:r>
    <w:r>
      <w:fldChar w:fldCharType="separate"/>
    </w:r>
    <w:r>
      <w:rPr>
        <w:noProof/>
      </w:rPr>
      <w:t>15</w:t>
    </w:r>
    <w:r>
      <w:fldChar w:fldCharType="end"/>
    </w:r>
  </w:p>
  <w:p w14:paraId="349AD597" w14:textId="77777777" w:rsidR="009C18D7" w:rsidRDefault="009C18D7" w:rsidP="00966A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39E1" w14:textId="77777777" w:rsidR="009C18D7" w:rsidRDefault="009C18D7" w:rsidP="00A22A12">
    <w:pPr>
      <w:pStyle w:val="Footer"/>
      <w:tabs>
        <w:tab w:val="clear" w:pos="4536"/>
        <w:tab w:val="clear" w:pos="9072"/>
        <w:tab w:val="left" w:pos="499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694489"/>
      <w:docPartObj>
        <w:docPartGallery w:val="Page Numbers (Bottom of Page)"/>
        <w:docPartUnique/>
      </w:docPartObj>
    </w:sdtPr>
    <w:sdtEndPr/>
    <w:sdtContent>
      <w:p w14:paraId="2CA03269" w14:textId="77777777" w:rsidR="007B2120" w:rsidRDefault="007B2120">
        <w:pPr>
          <w:pStyle w:val="Footer"/>
          <w:jc w:val="center"/>
        </w:pPr>
        <w:r>
          <w:fldChar w:fldCharType="begin"/>
        </w:r>
        <w:r>
          <w:instrText>PAGE   \* MERGEFORMAT</w:instrText>
        </w:r>
        <w:r>
          <w:fldChar w:fldCharType="separate"/>
        </w:r>
        <w:r w:rsidR="00B8017E">
          <w:rPr>
            <w:noProof/>
          </w:rPr>
          <w:t>1</w:t>
        </w:r>
        <w:r>
          <w:fldChar w:fldCharType="end"/>
        </w:r>
      </w:p>
    </w:sdtContent>
  </w:sdt>
  <w:p w14:paraId="18BAAE3A" w14:textId="77777777" w:rsidR="007B2120" w:rsidRDefault="007B21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696992"/>
      <w:docPartObj>
        <w:docPartGallery w:val="Page Numbers (Bottom of Page)"/>
        <w:docPartUnique/>
      </w:docPartObj>
    </w:sdtPr>
    <w:sdtEndPr>
      <w:rPr>
        <w:rFonts w:cs="Courier New"/>
      </w:rPr>
    </w:sdtEndPr>
    <w:sdtContent>
      <w:p w14:paraId="32064DA6" w14:textId="77777777" w:rsidR="00A22A12" w:rsidRPr="002504EE" w:rsidRDefault="00A22A12" w:rsidP="00340048">
        <w:pPr>
          <w:pStyle w:val="Footer"/>
          <w:spacing w:before="240"/>
          <w:ind w:left="2268" w:right="2268"/>
          <w:jc w:val="center"/>
          <w:rPr>
            <w:rFonts w:cs="Courier New"/>
          </w:rPr>
        </w:pPr>
        <w:r w:rsidRPr="00040CE0">
          <w:rPr>
            <w:rFonts w:cs="Courier New"/>
          </w:rPr>
          <w:fldChar w:fldCharType="begin"/>
        </w:r>
        <w:r w:rsidRPr="00040CE0">
          <w:rPr>
            <w:rFonts w:cs="Courier New"/>
          </w:rPr>
          <w:instrText>PAGE   \* MERGEFORMAT</w:instrText>
        </w:r>
        <w:r w:rsidRPr="00040CE0">
          <w:rPr>
            <w:rFonts w:cs="Courier New"/>
          </w:rPr>
          <w:fldChar w:fldCharType="separate"/>
        </w:r>
        <w:r w:rsidR="00CD2A0C">
          <w:rPr>
            <w:rFonts w:cs="Courier New"/>
            <w:noProof/>
          </w:rPr>
          <w:t>12</w:t>
        </w:r>
        <w:r w:rsidRPr="00040CE0">
          <w:rPr>
            <w:rFonts w:cs="Courier New"/>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6DF73" w14:textId="77777777" w:rsidR="00DE489E" w:rsidRDefault="00DE489E" w:rsidP="008B4603">
      <w:pPr>
        <w:spacing w:after="0" w:line="240" w:lineRule="auto"/>
      </w:pPr>
      <w:r>
        <w:separator/>
      </w:r>
    </w:p>
  </w:footnote>
  <w:footnote w:type="continuationSeparator" w:id="0">
    <w:p w14:paraId="2D7B5D69" w14:textId="77777777" w:rsidR="00DE489E" w:rsidRDefault="00DE48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8E13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E8C04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D680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A62F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DFAA6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0E1B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58E4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A454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F690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62E9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35DA7"/>
    <w:multiLevelType w:val="hybridMultilevel"/>
    <w:tmpl w:val="45DC7E0C"/>
    <w:lvl w:ilvl="0" w:tplc="04050001">
      <w:start w:val="1"/>
      <w:numFmt w:val="bullet"/>
      <w:lvlText w:val=""/>
      <w:lvlJc w:val="left"/>
      <w:pPr>
        <w:tabs>
          <w:tab w:val="num" w:pos="360"/>
        </w:tabs>
        <w:ind w:left="36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A7727D7"/>
    <w:multiLevelType w:val="hybridMultilevel"/>
    <w:tmpl w:val="31BE9A40"/>
    <w:lvl w:ilvl="0" w:tplc="F5487B40">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2" w15:restartNumberingAfterBreak="0">
    <w:nsid w:val="10B76A8A"/>
    <w:multiLevelType w:val="hybridMultilevel"/>
    <w:tmpl w:val="3F4CD658"/>
    <w:lvl w:ilvl="0" w:tplc="1FBE156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920218"/>
    <w:multiLevelType w:val="hybridMultilevel"/>
    <w:tmpl w:val="27B2576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181E6374"/>
    <w:multiLevelType w:val="multilevel"/>
    <w:tmpl w:val="62A4BE0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AD8092D"/>
    <w:multiLevelType w:val="hybridMultilevel"/>
    <w:tmpl w:val="8D348A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B8D738D"/>
    <w:multiLevelType w:val="hybridMultilevel"/>
    <w:tmpl w:val="56D6BF0E"/>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9A6F00"/>
    <w:multiLevelType w:val="hybridMultilevel"/>
    <w:tmpl w:val="3CB0B8C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403F27"/>
    <w:multiLevelType w:val="hybridMultilevel"/>
    <w:tmpl w:val="B8947A1E"/>
    <w:lvl w:ilvl="0" w:tplc="5756F586">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484CFF"/>
    <w:multiLevelType w:val="hybridMultilevel"/>
    <w:tmpl w:val="11DC64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74928A9"/>
    <w:multiLevelType w:val="hybridMultilevel"/>
    <w:tmpl w:val="1562CE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F10825"/>
    <w:multiLevelType w:val="hybridMultilevel"/>
    <w:tmpl w:val="2B5CC6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E063E52"/>
    <w:multiLevelType w:val="multilevel"/>
    <w:tmpl w:val="97F4EF3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9381AA8"/>
    <w:multiLevelType w:val="hybridMultilevel"/>
    <w:tmpl w:val="B4F461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4C9117EB"/>
    <w:multiLevelType w:val="hybridMultilevel"/>
    <w:tmpl w:val="B8144EBE"/>
    <w:lvl w:ilvl="0" w:tplc="AB021CA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2733E"/>
    <w:multiLevelType w:val="hybridMultilevel"/>
    <w:tmpl w:val="C3C63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AB4717"/>
    <w:multiLevelType w:val="multilevel"/>
    <w:tmpl w:val="DFC2C5FA"/>
    <w:lvl w:ilvl="0">
      <w:start w:val="1"/>
      <w:numFmt w:val="upperLetter"/>
      <w:suff w:val="space"/>
      <w:lvlText w:val="Příloha %1"/>
      <w:lvlJc w:val="left"/>
      <w:pPr>
        <w:ind w:left="717" w:hanging="360"/>
      </w:pPr>
      <w:rPr>
        <w:rFonts w:ascii="Calibri" w:hAnsi="Calibri" w:cs="Courier New" w:hint="default"/>
        <w:b/>
        <w:bCs w:val="0"/>
        <w:i w:val="0"/>
        <w:iCs w:val="0"/>
        <w:caps w:val="0"/>
        <w:smallCaps w:val="0"/>
        <w:strike w:val="0"/>
        <w:dstrike w:val="0"/>
        <w:noProof w:val="0"/>
        <w:vanish w:val="0"/>
        <w:color w:val="00000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2357" w:hanging="360"/>
      </w:pPr>
      <w:rPr>
        <w:rFonts w:hint="default"/>
      </w:rPr>
    </w:lvl>
    <w:lvl w:ilvl="2">
      <w:start w:val="1"/>
      <w:numFmt w:val="lowerRoman"/>
      <w:lvlText w:val="%3."/>
      <w:lvlJc w:val="right"/>
      <w:pPr>
        <w:ind w:left="3077" w:hanging="180"/>
      </w:pPr>
      <w:rPr>
        <w:rFonts w:hint="default"/>
      </w:rPr>
    </w:lvl>
    <w:lvl w:ilvl="3">
      <w:start w:val="1"/>
      <w:numFmt w:val="decimal"/>
      <w:lvlText w:val="%4."/>
      <w:lvlJc w:val="left"/>
      <w:pPr>
        <w:ind w:left="3797" w:hanging="360"/>
      </w:pPr>
      <w:rPr>
        <w:rFonts w:hint="default"/>
      </w:rPr>
    </w:lvl>
    <w:lvl w:ilvl="4">
      <w:start w:val="1"/>
      <w:numFmt w:val="lowerLetter"/>
      <w:lvlText w:val="%5."/>
      <w:lvlJc w:val="left"/>
      <w:pPr>
        <w:ind w:left="4517" w:hanging="360"/>
      </w:pPr>
      <w:rPr>
        <w:rFonts w:hint="default"/>
      </w:rPr>
    </w:lvl>
    <w:lvl w:ilvl="5">
      <w:start w:val="1"/>
      <w:numFmt w:val="lowerRoman"/>
      <w:lvlText w:val="%6."/>
      <w:lvlJc w:val="right"/>
      <w:pPr>
        <w:ind w:left="5237" w:hanging="180"/>
      </w:pPr>
      <w:rPr>
        <w:rFonts w:hint="default"/>
      </w:rPr>
    </w:lvl>
    <w:lvl w:ilvl="6">
      <w:start w:val="1"/>
      <w:numFmt w:val="decimal"/>
      <w:lvlText w:val="%7."/>
      <w:lvlJc w:val="left"/>
      <w:pPr>
        <w:ind w:left="5957" w:hanging="360"/>
      </w:pPr>
      <w:rPr>
        <w:rFonts w:hint="default"/>
      </w:rPr>
    </w:lvl>
    <w:lvl w:ilvl="7">
      <w:start w:val="1"/>
      <w:numFmt w:val="lowerLetter"/>
      <w:lvlText w:val="%8."/>
      <w:lvlJc w:val="left"/>
      <w:pPr>
        <w:ind w:left="6677" w:hanging="360"/>
      </w:pPr>
      <w:rPr>
        <w:rFonts w:hint="default"/>
      </w:rPr>
    </w:lvl>
    <w:lvl w:ilvl="8">
      <w:start w:val="1"/>
      <w:numFmt w:val="lowerRoman"/>
      <w:lvlText w:val="%9."/>
      <w:lvlJc w:val="right"/>
      <w:pPr>
        <w:ind w:left="7397" w:hanging="180"/>
      </w:pPr>
      <w:rPr>
        <w:rFonts w:hint="default"/>
      </w:rPr>
    </w:lvl>
  </w:abstractNum>
  <w:abstractNum w:abstractNumId="27" w15:restartNumberingAfterBreak="0">
    <w:nsid w:val="4F0C34D2"/>
    <w:multiLevelType w:val="multilevel"/>
    <w:tmpl w:val="C420B3C6"/>
    <w:lvl w:ilvl="0">
      <w:start w:val="1"/>
      <w:numFmt w:val="upperLetter"/>
      <w:pStyle w:val="Nadpisplohy"/>
      <w:lvlText w:val="Příloha %1"/>
      <w:lvlJc w:val="left"/>
      <w:pPr>
        <w:ind w:left="717" w:hanging="360"/>
      </w:pPr>
      <w:rPr>
        <w:rFonts w:ascii="Calibri" w:hAnsi="Calibri" w:cs="Courier New" w:hint="default"/>
        <w:b w:val="0"/>
        <w:bCs w:val="0"/>
        <w:i w:val="0"/>
        <w:iCs w:val="0"/>
        <w:caps w:val="0"/>
        <w:smallCaps w:val="0"/>
        <w:strike w:val="0"/>
        <w:dstrike w:val="0"/>
        <w:noProof w:val="0"/>
        <w:vanish w:val="0"/>
        <w:color w:val="00000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2357" w:hanging="360"/>
      </w:pPr>
      <w:rPr>
        <w:rFonts w:hint="default"/>
      </w:rPr>
    </w:lvl>
    <w:lvl w:ilvl="2">
      <w:start w:val="1"/>
      <w:numFmt w:val="lowerRoman"/>
      <w:lvlText w:val="%3."/>
      <w:lvlJc w:val="right"/>
      <w:pPr>
        <w:ind w:left="3077" w:hanging="180"/>
      </w:pPr>
      <w:rPr>
        <w:rFonts w:hint="default"/>
      </w:rPr>
    </w:lvl>
    <w:lvl w:ilvl="3">
      <w:start w:val="1"/>
      <w:numFmt w:val="decimal"/>
      <w:lvlText w:val="%4."/>
      <w:lvlJc w:val="left"/>
      <w:pPr>
        <w:ind w:left="3797" w:hanging="360"/>
      </w:pPr>
      <w:rPr>
        <w:rFonts w:hint="default"/>
      </w:rPr>
    </w:lvl>
    <w:lvl w:ilvl="4">
      <w:start w:val="1"/>
      <w:numFmt w:val="lowerLetter"/>
      <w:lvlText w:val="%5."/>
      <w:lvlJc w:val="left"/>
      <w:pPr>
        <w:ind w:left="4517" w:hanging="360"/>
      </w:pPr>
      <w:rPr>
        <w:rFonts w:hint="default"/>
      </w:rPr>
    </w:lvl>
    <w:lvl w:ilvl="5">
      <w:start w:val="1"/>
      <w:numFmt w:val="lowerRoman"/>
      <w:lvlText w:val="%6."/>
      <w:lvlJc w:val="right"/>
      <w:pPr>
        <w:ind w:left="5237" w:hanging="180"/>
      </w:pPr>
      <w:rPr>
        <w:rFonts w:hint="default"/>
      </w:rPr>
    </w:lvl>
    <w:lvl w:ilvl="6">
      <w:start w:val="1"/>
      <w:numFmt w:val="decimal"/>
      <w:lvlText w:val="%7."/>
      <w:lvlJc w:val="left"/>
      <w:pPr>
        <w:ind w:left="5957" w:hanging="360"/>
      </w:pPr>
      <w:rPr>
        <w:rFonts w:hint="default"/>
      </w:rPr>
    </w:lvl>
    <w:lvl w:ilvl="7">
      <w:start w:val="1"/>
      <w:numFmt w:val="lowerLetter"/>
      <w:lvlText w:val="%8."/>
      <w:lvlJc w:val="left"/>
      <w:pPr>
        <w:ind w:left="6677" w:hanging="360"/>
      </w:pPr>
      <w:rPr>
        <w:rFonts w:hint="default"/>
      </w:rPr>
    </w:lvl>
    <w:lvl w:ilvl="8">
      <w:start w:val="1"/>
      <w:numFmt w:val="lowerRoman"/>
      <w:lvlText w:val="%9."/>
      <w:lvlJc w:val="right"/>
      <w:pPr>
        <w:ind w:left="7397" w:hanging="180"/>
      </w:pPr>
      <w:rPr>
        <w:rFonts w:hint="default"/>
      </w:rPr>
    </w:lvl>
  </w:abstractNum>
  <w:abstractNum w:abstractNumId="28" w15:restartNumberingAfterBreak="0">
    <w:nsid w:val="506A461C"/>
    <w:multiLevelType w:val="hybridMultilevel"/>
    <w:tmpl w:val="73EA779A"/>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0DC46A4"/>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61C34DF1"/>
    <w:multiLevelType w:val="multilevel"/>
    <w:tmpl w:val="2EF4CCC4"/>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65610842"/>
    <w:multiLevelType w:val="hybridMultilevel"/>
    <w:tmpl w:val="46628D7E"/>
    <w:lvl w:ilvl="0" w:tplc="2CA656F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A663DD"/>
    <w:multiLevelType w:val="hybridMultilevel"/>
    <w:tmpl w:val="7ED415BE"/>
    <w:lvl w:ilvl="0" w:tplc="071063D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F96B54"/>
    <w:multiLevelType w:val="hybridMultilevel"/>
    <w:tmpl w:val="7B665CE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2E043B1"/>
    <w:multiLevelType w:val="hybridMultilevel"/>
    <w:tmpl w:val="2CFADD3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7B856291"/>
    <w:multiLevelType w:val="hybridMultilevel"/>
    <w:tmpl w:val="E4F2D5C2"/>
    <w:lvl w:ilvl="0" w:tplc="0576B7A6">
      <w:numFmt w:val="bullet"/>
      <w:lvlText w:val="-"/>
      <w:lvlJc w:val="left"/>
      <w:pPr>
        <w:tabs>
          <w:tab w:val="num" w:pos="360"/>
        </w:tabs>
        <w:ind w:left="360" w:hanging="360"/>
      </w:pPr>
      <w:rPr>
        <w:rFonts w:ascii="Courier New" w:eastAsia="Times New Roman" w:hAnsi="Courier New" w:cs="Courier New" w:hint="default"/>
        <w:b/>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CB90911"/>
    <w:multiLevelType w:val="hybridMultilevel"/>
    <w:tmpl w:val="EEACD3A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30"/>
  </w:num>
  <w:num w:numId="2">
    <w:abstractNumId w:val="17"/>
  </w:num>
  <w:num w:numId="3">
    <w:abstractNumId w:val="10"/>
  </w:num>
  <w:num w:numId="4">
    <w:abstractNumId w:val="18"/>
  </w:num>
  <w:num w:numId="5">
    <w:abstractNumId w:val="16"/>
  </w:num>
  <w:num w:numId="6">
    <w:abstractNumId w:val="35"/>
  </w:num>
  <w:num w:numId="7">
    <w:abstractNumId w:val="33"/>
  </w:num>
  <w:num w:numId="8">
    <w:abstractNumId w:val="22"/>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6"/>
  </w:num>
  <w:num w:numId="20">
    <w:abstractNumId w:val="11"/>
  </w:num>
  <w:num w:numId="21">
    <w:abstractNumId w:val="29"/>
  </w:num>
  <w:num w:numId="22">
    <w:abstractNumId w:val="23"/>
  </w:num>
  <w:num w:numId="23">
    <w:abstractNumId w:val="34"/>
  </w:num>
  <w:num w:numId="24">
    <w:abstractNumId w:val="21"/>
  </w:num>
  <w:num w:numId="25">
    <w:abstractNumId w:val="15"/>
  </w:num>
  <w:num w:numId="26">
    <w:abstractNumId w:val="19"/>
  </w:num>
  <w:num w:numId="27">
    <w:abstractNumId w:val="27"/>
  </w:num>
  <w:num w:numId="28">
    <w:abstractNumId w:val="29"/>
  </w:num>
  <w:num w:numId="29">
    <w:abstractNumId w:val="12"/>
  </w:num>
  <w:num w:numId="30">
    <w:abstractNumId w:val="31"/>
  </w:num>
  <w:num w:numId="31">
    <w:abstractNumId w:val="32"/>
  </w:num>
  <w:num w:numId="32">
    <w:abstractNumId w:val="24"/>
  </w:num>
  <w:num w:numId="33">
    <w:abstractNumId w:val="14"/>
  </w:num>
  <w:num w:numId="34">
    <w:abstractNumId w:val="25"/>
  </w:num>
  <w:num w:numId="35">
    <w:abstractNumId w:val="28"/>
  </w:num>
  <w:num w:numId="36">
    <w:abstractNumId w:val="13"/>
  </w:num>
  <w:num w:numId="37">
    <w:abstractNumId w:val="36"/>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4D"/>
    <w:rsid w:val="00000593"/>
    <w:rsid w:val="0000065C"/>
    <w:rsid w:val="0000177F"/>
    <w:rsid w:val="00002AA5"/>
    <w:rsid w:val="00002DBC"/>
    <w:rsid w:val="0000342B"/>
    <w:rsid w:val="00003F29"/>
    <w:rsid w:val="00006D6C"/>
    <w:rsid w:val="00007963"/>
    <w:rsid w:val="00011D24"/>
    <w:rsid w:val="000130B1"/>
    <w:rsid w:val="0001435A"/>
    <w:rsid w:val="00015D26"/>
    <w:rsid w:val="00017A2C"/>
    <w:rsid w:val="00020579"/>
    <w:rsid w:val="0002135B"/>
    <w:rsid w:val="00022A35"/>
    <w:rsid w:val="000233E3"/>
    <w:rsid w:val="00024A07"/>
    <w:rsid w:val="00024B9E"/>
    <w:rsid w:val="00026D93"/>
    <w:rsid w:val="000272D3"/>
    <w:rsid w:val="000274BF"/>
    <w:rsid w:val="000278FB"/>
    <w:rsid w:val="000279F7"/>
    <w:rsid w:val="00027AC9"/>
    <w:rsid w:val="00030872"/>
    <w:rsid w:val="000310E3"/>
    <w:rsid w:val="0003305F"/>
    <w:rsid w:val="00033875"/>
    <w:rsid w:val="0003478B"/>
    <w:rsid w:val="000370C8"/>
    <w:rsid w:val="0004000F"/>
    <w:rsid w:val="000408CB"/>
    <w:rsid w:val="00040C9B"/>
    <w:rsid w:val="00040CE0"/>
    <w:rsid w:val="00041242"/>
    <w:rsid w:val="000426DA"/>
    <w:rsid w:val="00043137"/>
    <w:rsid w:val="0004392C"/>
    <w:rsid w:val="00045327"/>
    <w:rsid w:val="00045967"/>
    <w:rsid w:val="00046B56"/>
    <w:rsid w:val="00046FC5"/>
    <w:rsid w:val="000500EF"/>
    <w:rsid w:val="000512A0"/>
    <w:rsid w:val="00051B05"/>
    <w:rsid w:val="00052257"/>
    <w:rsid w:val="000524BB"/>
    <w:rsid w:val="000529FF"/>
    <w:rsid w:val="00052F37"/>
    <w:rsid w:val="00053C3D"/>
    <w:rsid w:val="00056309"/>
    <w:rsid w:val="000567B0"/>
    <w:rsid w:val="00056FD8"/>
    <w:rsid w:val="00061E69"/>
    <w:rsid w:val="0006238B"/>
    <w:rsid w:val="00062443"/>
    <w:rsid w:val="00062921"/>
    <w:rsid w:val="00062E33"/>
    <w:rsid w:val="00063332"/>
    <w:rsid w:val="000634D0"/>
    <w:rsid w:val="00063F82"/>
    <w:rsid w:val="00065325"/>
    <w:rsid w:val="0006673F"/>
    <w:rsid w:val="00066E9B"/>
    <w:rsid w:val="00067848"/>
    <w:rsid w:val="0007091A"/>
    <w:rsid w:val="000714AE"/>
    <w:rsid w:val="00071DF2"/>
    <w:rsid w:val="00072D21"/>
    <w:rsid w:val="00073307"/>
    <w:rsid w:val="00074B3C"/>
    <w:rsid w:val="00074B71"/>
    <w:rsid w:val="00074C75"/>
    <w:rsid w:val="00077874"/>
    <w:rsid w:val="000808FB"/>
    <w:rsid w:val="0008186B"/>
    <w:rsid w:val="0008204F"/>
    <w:rsid w:val="0008255B"/>
    <w:rsid w:val="0008295F"/>
    <w:rsid w:val="00082A02"/>
    <w:rsid w:val="00082D2D"/>
    <w:rsid w:val="000835FA"/>
    <w:rsid w:val="000847D1"/>
    <w:rsid w:val="00084EE8"/>
    <w:rsid w:val="00086516"/>
    <w:rsid w:val="00086974"/>
    <w:rsid w:val="00086D30"/>
    <w:rsid w:val="00091244"/>
    <w:rsid w:val="00093DE1"/>
    <w:rsid w:val="0009431A"/>
    <w:rsid w:val="00094EDB"/>
    <w:rsid w:val="00096BCA"/>
    <w:rsid w:val="0009787C"/>
    <w:rsid w:val="00097A8E"/>
    <w:rsid w:val="000A0495"/>
    <w:rsid w:val="000A093C"/>
    <w:rsid w:val="000A151C"/>
    <w:rsid w:val="000A272D"/>
    <w:rsid w:val="000A2E1D"/>
    <w:rsid w:val="000A38DE"/>
    <w:rsid w:val="000A47EE"/>
    <w:rsid w:val="000A50A0"/>
    <w:rsid w:val="000A7A2A"/>
    <w:rsid w:val="000A7A69"/>
    <w:rsid w:val="000B0D60"/>
    <w:rsid w:val="000B1801"/>
    <w:rsid w:val="000B18D3"/>
    <w:rsid w:val="000B3184"/>
    <w:rsid w:val="000B3601"/>
    <w:rsid w:val="000B36C0"/>
    <w:rsid w:val="000B4FD2"/>
    <w:rsid w:val="000B571C"/>
    <w:rsid w:val="000C0D70"/>
    <w:rsid w:val="000C24B2"/>
    <w:rsid w:val="000C376E"/>
    <w:rsid w:val="000C4B75"/>
    <w:rsid w:val="000C6DD9"/>
    <w:rsid w:val="000C759E"/>
    <w:rsid w:val="000C766C"/>
    <w:rsid w:val="000C7FD7"/>
    <w:rsid w:val="000D048B"/>
    <w:rsid w:val="000D1D06"/>
    <w:rsid w:val="000D37DF"/>
    <w:rsid w:val="000D3A0A"/>
    <w:rsid w:val="000D4050"/>
    <w:rsid w:val="000D5FAD"/>
    <w:rsid w:val="000D60EA"/>
    <w:rsid w:val="000D6E6F"/>
    <w:rsid w:val="000D74D3"/>
    <w:rsid w:val="000D7BE9"/>
    <w:rsid w:val="000E0FDA"/>
    <w:rsid w:val="000E1675"/>
    <w:rsid w:val="000E1C7D"/>
    <w:rsid w:val="000E25E1"/>
    <w:rsid w:val="000E3527"/>
    <w:rsid w:val="000E3677"/>
    <w:rsid w:val="000E447A"/>
    <w:rsid w:val="000E4736"/>
    <w:rsid w:val="000E6C6D"/>
    <w:rsid w:val="000E7044"/>
    <w:rsid w:val="000E7143"/>
    <w:rsid w:val="000E7295"/>
    <w:rsid w:val="000E72FC"/>
    <w:rsid w:val="000F03F7"/>
    <w:rsid w:val="000F0FD3"/>
    <w:rsid w:val="000F28A1"/>
    <w:rsid w:val="000F2D7B"/>
    <w:rsid w:val="000F3691"/>
    <w:rsid w:val="000F448E"/>
    <w:rsid w:val="000F4C01"/>
    <w:rsid w:val="000F4CA6"/>
    <w:rsid w:val="000F524D"/>
    <w:rsid w:val="000F5936"/>
    <w:rsid w:val="000F620F"/>
    <w:rsid w:val="000F6626"/>
    <w:rsid w:val="000F76D4"/>
    <w:rsid w:val="00100DA3"/>
    <w:rsid w:val="0010129C"/>
    <w:rsid w:val="0010195A"/>
    <w:rsid w:val="00101B56"/>
    <w:rsid w:val="00103188"/>
    <w:rsid w:val="0010346E"/>
    <w:rsid w:val="001038CC"/>
    <w:rsid w:val="00104637"/>
    <w:rsid w:val="0010494D"/>
    <w:rsid w:val="00104A5C"/>
    <w:rsid w:val="0010555B"/>
    <w:rsid w:val="00110DD3"/>
    <w:rsid w:val="00111C04"/>
    <w:rsid w:val="001144F8"/>
    <w:rsid w:val="001151C7"/>
    <w:rsid w:val="00116A8D"/>
    <w:rsid w:val="0011759A"/>
    <w:rsid w:val="00117DE6"/>
    <w:rsid w:val="0012251E"/>
    <w:rsid w:val="00122AFE"/>
    <w:rsid w:val="001234B3"/>
    <w:rsid w:val="001240CE"/>
    <w:rsid w:val="001240F9"/>
    <w:rsid w:val="001251BD"/>
    <w:rsid w:val="0012589D"/>
    <w:rsid w:val="001258EE"/>
    <w:rsid w:val="001261DE"/>
    <w:rsid w:val="001262F5"/>
    <w:rsid w:val="001266F0"/>
    <w:rsid w:val="00127B27"/>
    <w:rsid w:val="00127E73"/>
    <w:rsid w:val="0013037C"/>
    <w:rsid w:val="001317D8"/>
    <w:rsid w:val="00131CC7"/>
    <w:rsid w:val="00131E96"/>
    <w:rsid w:val="00132576"/>
    <w:rsid w:val="00133F73"/>
    <w:rsid w:val="001344C6"/>
    <w:rsid w:val="00135F67"/>
    <w:rsid w:val="001363BE"/>
    <w:rsid w:val="00136A9F"/>
    <w:rsid w:val="00137AF3"/>
    <w:rsid w:val="00137D54"/>
    <w:rsid w:val="0014088C"/>
    <w:rsid w:val="00141067"/>
    <w:rsid w:val="00141341"/>
    <w:rsid w:val="001416CD"/>
    <w:rsid w:val="00142012"/>
    <w:rsid w:val="001432CC"/>
    <w:rsid w:val="00143BD9"/>
    <w:rsid w:val="00144322"/>
    <w:rsid w:val="001444C1"/>
    <w:rsid w:val="00150A98"/>
    <w:rsid w:val="00150D41"/>
    <w:rsid w:val="0015183D"/>
    <w:rsid w:val="00151C94"/>
    <w:rsid w:val="00153C90"/>
    <w:rsid w:val="001549F7"/>
    <w:rsid w:val="00155120"/>
    <w:rsid w:val="0015519F"/>
    <w:rsid w:val="001557B0"/>
    <w:rsid w:val="00155EAB"/>
    <w:rsid w:val="00156831"/>
    <w:rsid w:val="00156B5C"/>
    <w:rsid w:val="001604EE"/>
    <w:rsid w:val="00160752"/>
    <w:rsid w:val="00160A48"/>
    <w:rsid w:val="001621CD"/>
    <w:rsid w:val="001624DB"/>
    <w:rsid w:val="00162942"/>
    <w:rsid w:val="00163A02"/>
    <w:rsid w:val="00163B9E"/>
    <w:rsid w:val="00165033"/>
    <w:rsid w:val="00165311"/>
    <w:rsid w:val="0016662B"/>
    <w:rsid w:val="00166EF1"/>
    <w:rsid w:val="00166EFF"/>
    <w:rsid w:val="00171259"/>
    <w:rsid w:val="001716A6"/>
    <w:rsid w:val="00173B26"/>
    <w:rsid w:val="00173E3F"/>
    <w:rsid w:val="00176900"/>
    <w:rsid w:val="001803E8"/>
    <w:rsid w:val="0018046F"/>
    <w:rsid w:val="00180FD7"/>
    <w:rsid w:val="00184F16"/>
    <w:rsid w:val="00185B19"/>
    <w:rsid w:val="00185DBE"/>
    <w:rsid w:val="00186922"/>
    <w:rsid w:val="00186F85"/>
    <w:rsid w:val="0018745D"/>
    <w:rsid w:val="00187600"/>
    <w:rsid w:val="001900D3"/>
    <w:rsid w:val="001905FA"/>
    <w:rsid w:val="0019105A"/>
    <w:rsid w:val="001916F2"/>
    <w:rsid w:val="00191E75"/>
    <w:rsid w:val="0019224A"/>
    <w:rsid w:val="001955F9"/>
    <w:rsid w:val="001974D6"/>
    <w:rsid w:val="001976B1"/>
    <w:rsid w:val="00197A90"/>
    <w:rsid w:val="001A18A2"/>
    <w:rsid w:val="001A1933"/>
    <w:rsid w:val="001A2DDD"/>
    <w:rsid w:val="001A32DE"/>
    <w:rsid w:val="001A3823"/>
    <w:rsid w:val="001A450E"/>
    <w:rsid w:val="001A4BF2"/>
    <w:rsid w:val="001A73DA"/>
    <w:rsid w:val="001A7430"/>
    <w:rsid w:val="001B0137"/>
    <w:rsid w:val="001B1FE9"/>
    <w:rsid w:val="001B229A"/>
    <w:rsid w:val="001B26AB"/>
    <w:rsid w:val="001B53D6"/>
    <w:rsid w:val="001B5724"/>
    <w:rsid w:val="001B63CF"/>
    <w:rsid w:val="001B6ACA"/>
    <w:rsid w:val="001C0800"/>
    <w:rsid w:val="001C1FE9"/>
    <w:rsid w:val="001C223E"/>
    <w:rsid w:val="001C3108"/>
    <w:rsid w:val="001C425C"/>
    <w:rsid w:val="001C42BA"/>
    <w:rsid w:val="001C5644"/>
    <w:rsid w:val="001C61AD"/>
    <w:rsid w:val="001C732F"/>
    <w:rsid w:val="001C7B67"/>
    <w:rsid w:val="001D07C8"/>
    <w:rsid w:val="001D2DE2"/>
    <w:rsid w:val="001D5252"/>
    <w:rsid w:val="001D53A7"/>
    <w:rsid w:val="001D65B9"/>
    <w:rsid w:val="001E0A01"/>
    <w:rsid w:val="001E1212"/>
    <w:rsid w:val="001E4D53"/>
    <w:rsid w:val="001E515E"/>
    <w:rsid w:val="001E7649"/>
    <w:rsid w:val="001E76F8"/>
    <w:rsid w:val="001F155A"/>
    <w:rsid w:val="001F1682"/>
    <w:rsid w:val="001F2ABD"/>
    <w:rsid w:val="001F3917"/>
    <w:rsid w:val="001F5281"/>
    <w:rsid w:val="001F5543"/>
    <w:rsid w:val="001F5999"/>
    <w:rsid w:val="001F63BB"/>
    <w:rsid w:val="001F65F6"/>
    <w:rsid w:val="001F7D40"/>
    <w:rsid w:val="002001C0"/>
    <w:rsid w:val="0020291F"/>
    <w:rsid w:val="00202EB9"/>
    <w:rsid w:val="00204C44"/>
    <w:rsid w:val="00205092"/>
    <w:rsid w:val="002060C9"/>
    <w:rsid w:val="002103A5"/>
    <w:rsid w:val="002106DF"/>
    <w:rsid w:val="002121E5"/>
    <w:rsid w:val="00213919"/>
    <w:rsid w:val="00213E6C"/>
    <w:rsid w:val="002141A7"/>
    <w:rsid w:val="00214715"/>
    <w:rsid w:val="0021519A"/>
    <w:rsid w:val="002154D7"/>
    <w:rsid w:val="002155F1"/>
    <w:rsid w:val="002166D3"/>
    <w:rsid w:val="00217788"/>
    <w:rsid w:val="00217EEB"/>
    <w:rsid w:val="00220AE1"/>
    <w:rsid w:val="00220EB1"/>
    <w:rsid w:val="002217A3"/>
    <w:rsid w:val="00222096"/>
    <w:rsid w:val="00222197"/>
    <w:rsid w:val="00222CA1"/>
    <w:rsid w:val="0022562B"/>
    <w:rsid w:val="00226726"/>
    <w:rsid w:val="002275D2"/>
    <w:rsid w:val="002300E9"/>
    <w:rsid w:val="002302AB"/>
    <w:rsid w:val="00230442"/>
    <w:rsid w:val="00230B5B"/>
    <w:rsid w:val="00231433"/>
    <w:rsid w:val="002326AF"/>
    <w:rsid w:val="00232DE8"/>
    <w:rsid w:val="00233E55"/>
    <w:rsid w:val="00234D16"/>
    <w:rsid w:val="00234D89"/>
    <w:rsid w:val="00234DE9"/>
    <w:rsid w:val="00234F86"/>
    <w:rsid w:val="00235BFF"/>
    <w:rsid w:val="00236135"/>
    <w:rsid w:val="00236795"/>
    <w:rsid w:val="00236B53"/>
    <w:rsid w:val="00240032"/>
    <w:rsid w:val="0024012D"/>
    <w:rsid w:val="00242697"/>
    <w:rsid w:val="00242E5E"/>
    <w:rsid w:val="00244D4E"/>
    <w:rsid w:val="00244F08"/>
    <w:rsid w:val="002466FF"/>
    <w:rsid w:val="002468E9"/>
    <w:rsid w:val="0024770D"/>
    <w:rsid w:val="002477A7"/>
    <w:rsid w:val="00247AD8"/>
    <w:rsid w:val="002504EE"/>
    <w:rsid w:val="00250A5E"/>
    <w:rsid w:val="00253EB8"/>
    <w:rsid w:val="00253F2D"/>
    <w:rsid w:val="00255E21"/>
    <w:rsid w:val="002567CA"/>
    <w:rsid w:val="00257972"/>
    <w:rsid w:val="00257EE8"/>
    <w:rsid w:val="00261D8A"/>
    <w:rsid w:val="00262005"/>
    <w:rsid w:val="00262096"/>
    <w:rsid w:val="002623BF"/>
    <w:rsid w:val="00262490"/>
    <w:rsid w:val="002627A1"/>
    <w:rsid w:val="00262847"/>
    <w:rsid w:val="00263188"/>
    <w:rsid w:val="002641AF"/>
    <w:rsid w:val="002642B5"/>
    <w:rsid w:val="002648A9"/>
    <w:rsid w:val="00264973"/>
    <w:rsid w:val="002649FD"/>
    <w:rsid w:val="002656FA"/>
    <w:rsid w:val="00265B5E"/>
    <w:rsid w:val="0026677E"/>
    <w:rsid w:val="00266B7B"/>
    <w:rsid w:val="0027466E"/>
    <w:rsid w:val="00275A8A"/>
    <w:rsid w:val="0027705B"/>
    <w:rsid w:val="002803CA"/>
    <w:rsid w:val="002813DA"/>
    <w:rsid w:val="00282FF8"/>
    <w:rsid w:val="0028317A"/>
    <w:rsid w:val="00286230"/>
    <w:rsid w:val="00286B7A"/>
    <w:rsid w:val="0028715A"/>
    <w:rsid w:val="00290910"/>
    <w:rsid w:val="002916C6"/>
    <w:rsid w:val="002919F3"/>
    <w:rsid w:val="00291A1F"/>
    <w:rsid w:val="00291B67"/>
    <w:rsid w:val="002934E3"/>
    <w:rsid w:val="00294AE2"/>
    <w:rsid w:val="00295496"/>
    <w:rsid w:val="00295911"/>
    <w:rsid w:val="00296264"/>
    <w:rsid w:val="00296369"/>
    <w:rsid w:val="0029663F"/>
    <w:rsid w:val="002A047B"/>
    <w:rsid w:val="002A2975"/>
    <w:rsid w:val="002A3E16"/>
    <w:rsid w:val="002A486E"/>
    <w:rsid w:val="002A5097"/>
    <w:rsid w:val="002A5D41"/>
    <w:rsid w:val="002B0C6E"/>
    <w:rsid w:val="002B0FEE"/>
    <w:rsid w:val="002B11C4"/>
    <w:rsid w:val="002B1D61"/>
    <w:rsid w:val="002B2FB4"/>
    <w:rsid w:val="002B5A97"/>
    <w:rsid w:val="002B604D"/>
    <w:rsid w:val="002B6CA5"/>
    <w:rsid w:val="002C07F6"/>
    <w:rsid w:val="002C0E1E"/>
    <w:rsid w:val="002C14F4"/>
    <w:rsid w:val="002C1E5E"/>
    <w:rsid w:val="002C290C"/>
    <w:rsid w:val="002C2BD9"/>
    <w:rsid w:val="002C3086"/>
    <w:rsid w:val="002C357A"/>
    <w:rsid w:val="002C502C"/>
    <w:rsid w:val="002C5724"/>
    <w:rsid w:val="002C625A"/>
    <w:rsid w:val="002C6473"/>
    <w:rsid w:val="002C6DEE"/>
    <w:rsid w:val="002C7686"/>
    <w:rsid w:val="002C7A2C"/>
    <w:rsid w:val="002D0D31"/>
    <w:rsid w:val="002D129D"/>
    <w:rsid w:val="002D15AA"/>
    <w:rsid w:val="002D1F19"/>
    <w:rsid w:val="002D303D"/>
    <w:rsid w:val="002D4ED1"/>
    <w:rsid w:val="002D4FEC"/>
    <w:rsid w:val="002D65ED"/>
    <w:rsid w:val="002D6938"/>
    <w:rsid w:val="002E3017"/>
    <w:rsid w:val="002E4D6F"/>
    <w:rsid w:val="002E6291"/>
    <w:rsid w:val="002E70F9"/>
    <w:rsid w:val="002E7B7D"/>
    <w:rsid w:val="002E7C70"/>
    <w:rsid w:val="002F0CD9"/>
    <w:rsid w:val="002F25C0"/>
    <w:rsid w:val="002F398F"/>
    <w:rsid w:val="002F4F61"/>
    <w:rsid w:val="00300324"/>
    <w:rsid w:val="00301060"/>
    <w:rsid w:val="003013DC"/>
    <w:rsid w:val="00302AF9"/>
    <w:rsid w:val="00302EAF"/>
    <w:rsid w:val="00306497"/>
    <w:rsid w:val="00306739"/>
    <w:rsid w:val="00310B93"/>
    <w:rsid w:val="00310CEF"/>
    <w:rsid w:val="00312196"/>
    <w:rsid w:val="003138DF"/>
    <w:rsid w:val="0031392E"/>
    <w:rsid w:val="00313976"/>
    <w:rsid w:val="003139B3"/>
    <w:rsid w:val="0031507E"/>
    <w:rsid w:val="00316655"/>
    <w:rsid w:val="00316928"/>
    <w:rsid w:val="00316C19"/>
    <w:rsid w:val="003171C1"/>
    <w:rsid w:val="003224DC"/>
    <w:rsid w:val="00322647"/>
    <w:rsid w:val="00323006"/>
    <w:rsid w:val="00323EBE"/>
    <w:rsid w:val="00326042"/>
    <w:rsid w:val="00327576"/>
    <w:rsid w:val="00327683"/>
    <w:rsid w:val="00330722"/>
    <w:rsid w:val="003307BE"/>
    <w:rsid w:val="00331253"/>
    <w:rsid w:val="00331365"/>
    <w:rsid w:val="00331A0D"/>
    <w:rsid w:val="00332A1C"/>
    <w:rsid w:val="00332C0E"/>
    <w:rsid w:val="0033354B"/>
    <w:rsid w:val="00333891"/>
    <w:rsid w:val="003349A4"/>
    <w:rsid w:val="00334B29"/>
    <w:rsid w:val="003357E6"/>
    <w:rsid w:val="00336706"/>
    <w:rsid w:val="003377F5"/>
    <w:rsid w:val="00337CEA"/>
    <w:rsid w:val="00337FBE"/>
    <w:rsid w:val="00340048"/>
    <w:rsid w:val="003407F1"/>
    <w:rsid w:val="00341796"/>
    <w:rsid w:val="0034233C"/>
    <w:rsid w:val="003431CA"/>
    <w:rsid w:val="00343AE8"/>
    <w:rsid w:val="00344343"/>
    <w:rsid w:val="003458BC"/>
    <w:rsid w:val="0034787C"/>
    <w:rsid w:val="00347907"/>
    <w:rsid w:val="00347B54"/>
    <w:rsid w:val="00347B7A"/>
    <w:rsid w:val="00350BAA"/>
    <w:rsid w:val="00351A30"/>
    <w:rsid w:val="00352886"/>
    <w:rsid w:val="00354EFF"/>
    <w:rsid w:val="00355385"/>
    <w:rsid w:val="00355996"/>
    <w:rsid w:val="00355A4B"/>
    <w:rsid w:val="00355D6A"/>
    <w:rsid w:val="003561B0"/>
    <w:rsid w:val="00356B69"/>
    <w:rsid w:val="0035739A"/>
    <w:rsid w:val="0035748C"/>
    <w:rsid w:val="003607C9"/>
    <w:rsid w:val="00362886"/>
    <w:rsid w:val="0036574E"/>
    <w:rsid w:val="00365789"/>
    <w:rsid w:val="0036657A"/>
    <w:rsid w:val="00370A28"/>
    <w:rsid w:val="0037172C"/>
    <w:rsid w:val="00375D36"/>
    <w:rsid w:val="00376235"/>
    <w:rsid w:val="003805B1"/>
    <w:rsid w:val="00380646"/>
    <w:rsid w:val="00381292"/>
    <w:rsid w:val="0038334F"/>
    <w:rsid w:val="003852C5"/>
    <w:rsid w:val="00386AE8"/>
    <w:rsid w:val="0038752A"/>
    <w:rsid w:val="003904AB"/>
    <w:rsid w:val="00390BCB"/>
    <w:rsid w:val="0039126A"/>
    <w:rsid w:val="003929B6"/>
    <w:rsid w:val="00393BAE"/>
    <w:rsid w:val="003953CC"/>
    <w:rsid w:val="00395FF6"/>
    <w:rsid w:val="00396174"/>
    <w:rsid w:val="00396CEC"/>
    <w:rsid w:val="00396FCC"/>
    <w:rsid w:val="003A0960"/>
    <w:rsid w:val="003A17A9"/>
    <w:rsid w:val="003A213F"/>
    <w:rsid w:val="003A3064"/>
    <w:rsid w:val="003A3470"/>
    <w:rsid w:val="003A37CB"/>
    <w:rsid w:val="003A4528"/>
    <w:rsid w:val="003A4B6D"/>
    <w:rsid w:val="003A670C"/>
    <w:rsid w:val="003B0A44"/>
    <w:rsid w:val="003B1092"/>
    <w:rsid w:val="003B1956"/>
    <w:rsid w:val="003B235C"/>
    <w:rsid w:val="003B44E8"/>
    <w:rsid w:val="003B49FB"/>
    <w:rsid w:val="003B5C81"/>
    <w:rsid w:val="003B633E"/>
    <w:rsid w:val="003C1407"/>
    <w:rsid w:val="003C1FC7"/>
    <w:rsid w:val="003C2ADE"/>
    <w:rsid w:val="003C2EA1"/>
    <w:rsid w:val="003C2EF8"/>
    <w:rsid w:val="003C7873"/>
    <w:rsid w:val="003C7937"/>
    <w:rsid w:val="003C7DA9"/>
    <w:rsid w:val="003C7E6B"/>
    <w:rsid w:val="003D0DD8"/>
    <w:rsid w:val="003D0F7D"/>
    <w:rsid w:val="003D3455"/>
    <w:rsid w:val="003D38E4"/>
    <w:rsid w:val="003D42FA"/>
    <w:rsid w:val="003D7D7F"/>
    <w:rsid w:val="003D7E88"/>
    <w:rsid w:val="003E0491"/>
    <w:rsid w:val="003E14AB"/>
    <w:rsid w:val="003E1CC8"/>
    <w:rsid w:val="003E1F38"/>
    <w:rsid w:val="003E2E58"/>
    <w:rsid w:val="003E386E"/>
    <w:rsid w:val="003E3C0C"/>
    <w:rsid w:val="003E4FE6"/>
    <w:rsid w:val="003E513C"/>
    <w:rsid w:val="003E6E75"/>
    <w:rsid w:val="003F06E2"/>
    <w:rsid w:val="003F2E37"/>
    <w:rsid w:val="003F300F"/>
    <w:rsid w:val="003F325C"/>
    <w:rsid w:val="003F3D85"/>
    <w:rsid w:val="003F4DA8"/>
    <w:rsid w:val="003F4F44"/>
    <w:rsid w:val="003F53E7"/>
    <w:rsid w:val="003F69EA"/>
    <w:rsid w:val="00400A6F"/>
    <w:rsid w:val="00400DE1"/>
    <w:rsid w:val="00401600"/>
    <w:rsid w:val="00401A97"/>
    <w:rsid w:val="00402F1F"/>
    <w:rsid w:val="004043DA"/>
    <w:rsid w:val="004046C6"/>
    <w:rsid w:val="00404A8E"/>
    <w:rsid w:val="0040521C"/>
    <w:rsid w:val="00406880"/>
    <w:rsid w:val="00406C6A"/>
    <w:rsid w:val="00410023"/>
    <w:rsid w:val="00410355"/>
    <w:rsid w:val="004114C3"/>
    <w:rsid w:val="00411B4A"/>
    <w:rsid w:val="004129BE"/>
    <w:rsid w:val="00412C8B"/>
    <w:rsid w:val="004137DC"/>
    <w:rsid w:val="00414B4D"/>
    <w:rsid w:val="00414FED"/>
    <w:rsid w:val="004160E4"/>
    <w:rsid w:val="004164ED"/>
    <w:rsid w:val="00416863"/>
    <w:rsid w:val="00417FA3"/>
    <w:rsid w:val="004210AC"/>
    <w:rsid w:val="00421A6B"/>
    <w:rsid w:val="00421B3F"/>
    <w:rsid w:val="00422420"/>
    <w:rsid w:val="00422F18"/>
    <w:rsid w:val="00423098"/>
    <w:rsid w:val="00424308"/>
    <w:rsid w:val="004244B4"/>
    <w:rsid w:val="00425E95"/>
    <w:rsid w:val="00426402"/>
    <w:rsid w:val="0043122F"/>
    <w:rsid w:val="0043190B"/>
    <w:rsid w:val="00431A84"/>
    <w:rsid w:val="0043211C"/>
    <w:rsid w:val="0043264C"/>
    <w:rsid w:val="0043343E"/>
    <w:rsid w:val="00435247"/>
    <w:rsid w:val="00435D34"/>
    <w:rsid w:val="00436C5C"/>
    <w:rsid w:val="00436FBD"/>
    <w:rsid w:val="00437384"/>
    <w:rsid w:val="004374B0"/>
    <w:rsid w:val="00440120"/>
    <w:rsid w:val="0044016C"/>
    <w:rsid w:val="00441433"/>
    <w:rsid w:val="00441760"/>
    <w:rsid w:val="00441CA0"/>
    <w:rsid w:val="00441CD1"/>
    <w:rsid w:val="00441D5A"/>
    <w:rsid w:val="00443611"/>
    <w:rsid w:val="00443DEC"/>
    <w:rsid w:val="00447402"/>
    <w:rsid w:val="004477B8"/>
    <w:rsid w:val="0044799A"/>
    <w:rsid w:val="00451354"/>
    <w:rsid w:val="004525D7"/>
    <w:rsid w:val="0045331D"/>
    <w:rsid w:val="00453C68"/>
    <w:rsid w:val="004559E6"/>
    <w:rsid w:val="004573BC"/>
    <w:rsid w:val="004612D2"/>
    <w:rsid w:val="00461C57"/>
    <w:rsid w:val="00463D81"/>
    <w:rsid w:val="004662BD"/>
    <w:rsid w:val="00467DA1"/>
    <w:rsid w:val="00471859"/>
    <w:rsid w:val="004724D7"/>
    <w:rsid w:val="0047331C"/>
    <w:rsid w:val="00475120"/>
    <w:rsid w:val="00475969"/>
    <w:rsid w:val="00475973"/>
    <w:rsid w:val="00480366"/>
    <w:rsid w:val="00481B4A"/>
    <w:rsid w:val="0048319A"/>
    <w:rsid w:val="00483FE7"/>
    <w:rsid w:val="00484F5E"/>
    <w:rsid w:val="004858F6"/>
    <w:rsid w:val="00486147"/>
    <w:rsid w:val="00486C05"/>
    <w:rsid w:val="00490499"/>
    <w:rsid w:val="0049071B"/>
    <w:rsid w:val="004908D2"/>
    <w:rsid w:val="00490B00"/>
    <w:rsid w:val="00491A55"/>
    <w:rsid w:val="00492859"/>
    <w:rsid w:val="0049327C"/>
    <w:rsid w:val="00494073"/>
    <w:rsid w:val="00494088"/>
    <w:rsid w:val="0049476D"/>
    <w:rsid w:val="00495E91"/>
    <w:rsid w:val="004963CD"/>
    <w:rsid w:val="00496C8C"/>
    <w:rsid w:val="004971D7"/>
    <w:rsid w:val="00497AD5"/>
    <w:rsid w:val="004A0AA0"/>
    <w:rsid w:val="004A5BF1"/>
    <w:rsid w:val="004A66E2"/>
    <w:rsid w:val="004A6B9F"/>
    <w:rsid w:val="004A76C5"/>
    <w:rsid w:val="004B0B4D"/>
    <w:rsid w:val="004B0E83"/>
    <w:rsid w:val="004B14A5"/>
    <w:rsid w:val="004B1C20"/>
    <w:rsid w:val="004B22CE"/>
    <w:rsid w:val="004B2BBD"/>
    <w:rsid w:val="004B3524"/>
    <w:rsid w:val="004B3623"/>
    <w:rsid w:val="004B4766"/>
    <w:rsid w:val="004B6C3C"/>
    <w:rsid w:val="004B7245"/>
    <w:rsid w:val="004C0E0F"/>
    <w:rsid w:val="004C19CB"/>
    <w:rsid w:val="004C4883"/>
    <w:rsid w:val="004C4AEF"/>
    <w:rsid w:val="004C5A31"/>
    <w:rsid w:val="004C5FA5"/>
    <w:rsid w:val="004C7196"/>
    <w:rsid w:val="004C7DAF"/>
    <w:rsid w:val="004D115F"/>
    <w:rsid w:val="004D1A14"/>
    <w:rsid w:val="004D1F27"/>
    <w:rsid w:val="004D24D3"/>
    <w:rsid w:val="004D27B2"/>
    <w:rsid w:val="004D2C66"/>
    <w:rsid w:val="004D441A"/>
    <w:rsid w:val="004D4A1A"/>
    <w:rsid w:val="004D4E23"/>
    <w:rsid w:val="004D4E72"/>
    <w:rsid w:val="004D6C07"/>
    <w:rsid w:val="004D7DDD"/>
    <w:rsid w:val="004E1532"/>
    <w:rsid w:val="004E1660"/>
    <w:rsid w:val="004E391A"/>
    <w:rsid w:val="004E3BEA"/>
    <w:rsid w:val="004E528B"/>
    <w:rsid w:val="004E5657"/>
    <w:rsid w:val="004E6B57"/>
    <w:rsid w:val="004E6C75"/>
    <w:rsid w:val="004E7D9F"/>
    <w:rsid w:val="004F0355"/>
    <w:rsid w:val="004F0C93"/>
    <w:rsid w:val="004F1358"/>
    <w:rsid w:val="004F1A3D"/>
    <w:rsid w:val="004F1EEA"/>
    <w:rsid w:val="004F1FFE"/>
    <w:rsid w:val="004F458C"/>
    <w:rsid w:val="004F6698"/>
    <w:rsid w:val="004F7608"/>
    <w:rsid w:val="00500130"/>
    <w:rsid w:val="005020B4"/>
    <w:rsid w:val="0050291D"/>
    <w:rsid w:val="00502DD1"/>
    <w:rsid w:val="00502FF3"/>
    <w:rsid w:val="00503A9E"/>
    <w:rsid w:val="00503E98"/>
    <w:rsid w:val="00504734"/>
    <w:rsid w:val="00505274"/>
    <w:rsid w:val="00506590"/>
    <w:rsid w:val="00507742"/>
    <w:rsid w:val="005079FF"/>
    <w:rsid w:val="00511E58"/>
    <w:rsid w:val="005120AD"/>
    <w:rsid w:val="00515A06"/>
    <w:rsid w:val="00515AC9"/>
    <w:rsid w:val="0051620A"/>
    <w:rsid w:val="00517D97"/>
    <w:rsid w:val="00520089"/>
    <w:rsid w:val="00520F96"/>
    <w:rsid w:val="005239FC"/>
    <w:rsid w:val="005243E8"/>
    <w:rsid w:val="00526678"/>
    <w:rsid w:val="00527E98"/>
    <w:rsid w:val="00530AAF"/>
    <w:rsid w:val="00531030"/>
    <w:rsid w:val="00531603"/>
    <w:rsid w:val="0053374C"/>
    <w:rsid w:val="00533D38"/>
    <w:rsid w:val="00535F65"/>
    <w:rsid w:val="0054034B"/>
    <w:rsid w:val="00540407"/>
    <w:rsid w:val="00540B12"/>
    <w:rsid w:val="00541FCA"/>
    <w:rsid w:val="005427C6"/>
    <w:rsid w:val="00542DDF"/>
    <w:rsid w:val="00543182"/>
    <w:rsid w:val="00543B3B"/>
    <w:rsid w:val="00543D67"/>
    <w:rsid w:val="0054513F"/>
    <w:rsid w:val="00547A62"/>
    <w:rsid w:val="00550A9E"/>
    <w:rsid w:val="00550EEC"/>
    <w:rsid w:val="00551887"/>
    <w:rsid w:val="00552AB2"/>
    <w:rsid w:val="005544AE"/>
    <w:rsid w:val="0055514D"/>
    <w:rsid w:val="00556307"/>
    <w:rsid w:val="005564FD"/>
    <w:rsid w:val="005610AA"/>
    <w:rsid w:val="005617F9"/>
    <w:rsid w:val="0056278B"/>
    <w:rsid w:val="00563C34"/>
    <w:rsid w:val="005643B4"/>
    <w:rsid w:val="00564B5F"/>
    <w:rsid w:val="00564C1D"/>
    <w:rsid w:val="00564CA9"/>
    <w:rsid w:val="00565369"/>
    <w:rsid w:val="00567287"/>
    <w:rsid w:val="00567960"/>
    <w:rsid w:val="00567C80"/>
    <w:rsid w:val="00570AA7"/>
    <w:rsid w:val="005719CA"/>
    <w:rsid w:val="00571B2B"/>
    <w:rsid w:val="00573169"/>
    <w:rsid w:val="00573789"/>
    <w:rsid w:val="005741C9"/>
    <w:rsid w:val="005744FA"/>
    <w:rsid w:val="005747F6"/>
    <w:rsid w:val="005748E6"/>
    <w:rsid w:val="00574AB4"/>
    <w:rsid w:val="00575B5F"/>
    <w:rsid w:val="00575C92"/>
    <w:rsid w:val="005761FF"/>
    <w:rsid w:val="00576F4F"/>
    <w:rsid w:val="005771AB"/>
    <w:rsid w:val="0057754E"/>
    <w:rsid w:val="00577CDB"/>
    <w:rsid w:val="00581CC4"/>
    <w:rsid w:val="00582D49"/>
    <w:rsid w:val="00584C6E"/>
    <w:rsid w:val="00585015"/>
    <w:rsid w:val="005862BF"/>
    <w:rsid w:val="00587518"/>
    <w:rsid w:val="00587C15"/>
    <w:rsid w:val="0059095D"/>
    <w:rsid w:val="00590AF5"/>
    <w:rsid w:val="00592F5E"/>
    <w:rsid w:val="00594232"/>
    <w:rsid w:val="00595D9B"/>
    <w:rsid w:val="00596A5A"/>
    <w:rsid w:val="0059754E"/>
    <w:rsid w:val="0059785D"/>
    <w:rsid w:val="005A1849"/>
    <w:rsid w:val="005A227C"/>
    <w:rsid w:val="005A342F"/>
    <w:rsid w:val="005A5034"/>
    <w:rsid w:val="005A5717"/>
    <w:rsid w:val="005A593C"/>
    <w:rsid w:val="005B08B3"/>
    <w:rsid w:val="005B2650"/>
    <w:rsid w:val="005B322D"/>
    <w:rsid w:val="005B4528"/>
    <w:rsid w:val="005B4C94"/>
    <w:rsid w:val="005B541B"/>
    <w:rsid w:val="005B720B"/>
    <w:rsid w:val="005B7E62"/>
    <w:rsid w:val="005C0D58"/>
    <w:rsid w:val="005C162A"/>
    <w:rsid w:val="005C30C3"/>
    <w:rsid w:val="005C32F7"/>
    <w:rsid w:val="005C3523"/>
    <w:rsid w:val="005C3B03"/>
    <w:rsid w:val="005C4CE5"/>
    <w:rsid w:val="005C6141"/>
    <w:rsid w:val="005C74A1"/>
    <w:rsid w:val="005C7653"/>
    <w:rsid w:val="005C7BEC"/>
    <w:rsid w:val="005C7DD1"/>
    <w:rsid w:val="005D01DC"/>
    <w:rsid w:val="005D0925"/>
    <w:rsid w:val="005D0DA9"/>
    <w:rsid w:val="005D116C"/>
    <w:rsid w:val="005D1399"/>
    <w:rsid w:val="005D14FA"/>
    <w:rsid w:val="005D2F45"/>
    <w:rsid w:val="005D2FEC"/>
    <w:rsid w:val="005D30CD"/>
    <w:rsid w:val="005D3977"/>
    <w:rsid w:val="005D4560"/>
    <w:rsid w:val="005D4715"/>
    <w:rsid w:val="005D480D"/>
    <w:rsid w:val="005D5849"/>
    <w:rsid w:val="005D60CE"/>
    <w:rsid w:val="005D6BAE"/>
    <w:rsid w:val="005D7EED"/>
    <w:rsid w:val="005E0B20"/>
    <w:rsid w:val="005E22A5"/>
    <w:rsid w:val="005E5DF0"/>
    <w:rsid w:val="005E68AA"/>
    <w:rsid w:val="005E6DD6"/>
    <w:rsid w:val="005E7B03"/>
    <w:rsid w:val="005F2915"/>
    <w:rsid w:val="005F32EF"/>
    <w:rsid w:val="005F3BEF"/>
    <w:rsid w:val="005F62E8"/>
    <w:rsid w:val="005F6AE9"/>
    <w:rsid w:val="005F767F"/>
    <w:rsid w:val="005F7826"/>
    <w:rsid w:val="00601761"/>
    <w:rsid w:val="00601852"/>
    <w:rsid w:val="0060224F"/>
    <w:rsid w:val="0060388C"/>
    <w:rsid w:val="00604D38"/>
    <w:rsid w:val="006052EF"/>
    <w:rsid w:val="00605C0E"/>
    <w:rsid w:val="00606C1B"/>
    <w:rsid w:val="00607062"/>
    <w:rsid w:val="00610572"/>
    <w:rsid w:val="0061074C"/>
    <w:rsid w:val="006113DF"/>
    <w:rsid w:val="006119A4"/>
    <w:rsid w:val="00611F6F"/>
    <w:rsid w:val="00612BD5"/>
    <w:rsid w:val="00613C8B"/>
    <w:rsid w:val="00613ECD"/>
    <w:rsid w:val="00615DE0"/>
    <w:rsid w:val="006178AB"/>
    <w:rsid w:val="00620495"/>
    <w:rsid w:val="0062324A"/>
    <w:rsid w:val="006263BE"/>
    <w:rsid w:val="00627108"/>
    <w:rsid w:val="006278AC"/>
    <w:rsid w:val="00630053"/>
    <w:rsid w:val="00630B18"/>
    <w:rsid w:val="00634CD1"/>
    <w:rsid w:val="00635F25"/>
    <w:rsid w:val="006364D7"/>
    <w:rsid w:val="00637BB1"/>
    <w:rsid w:val="006407C7"/>
    <w:rsid w:val="00640F5E"/>
    <w:rsid w:val="00643408"/>
    <w:rsid w:val="00643573"/>
    <w:rsid w:val="00643BFC"/>
    <w:rsid w:val="006454A5"/>
    <w:rsid w:val="0065086E"/>
    <w:rsid w:val="00650DDF"/>
    <w:rsid w:val="0065456E"/>
    <w:rsid w:val="006552F8"/>
    <w:rsid w:val="0065662E"/>
    <w:rsid w:val="00656E94"/>
    <w:rsid w:val="0065754C"/>
    <w:rsid w:val="00657566"/>
    <w:rsid w:val="00657ABB"/>
    <w:rsid w:val="0066052E"/>
    <w:rsid w:val="006607EA"/>
    <w:rsid w:val="0066151D"/>
    <w:rsid w:val="0066165E"/>
    <w:rsid w:val="00661D03"/>
    <w:rsid w:val="006626E0"/>
    <w:rsid w:val="006628D6"/>
    <w:rsid w:val="00663149"/>
    <w:rsid w:val="00663983"/>
    <w:rsid w:val="00663AAB"/>
    <w:rsid w:val="00664EBD"/>
    <w:rsid w:val="006657B7"/>
    <w:rsid w:val="006658C0"/>
    <w:rsid w:val="006674EA"/>
    <w:rsid w:val="006704A5"/>
    <w:rsid w:val="006705E6"/>
    <w:rsid w:val="00671923"/>
    <w:rsid w:val="00671E40"/>
    <w:rsid w:val="006725ED"/>
    <w:rsid w:val="00673726"/>
    <w:rsid w:val="006746B6"/>
    <w:rsid w:val="006748A3"/>
    <w:rsid w:val="00674BB2"/>
    <w:rsid w:val="00674CF9"/>
    <w:rsid w:val="00675BC3"/>
    <w:rsid w:val="00676515"/>
    <w:rsid w:val="00676D88"/>
    <w:rsid w:val="00677747"/>
    <w:rsid w:val="00677D5F"/>
    <w:rsid w:val="00677D80"/>
    <w:rsid w:val="00680C5D"/>
    <w:rsid w:val="00681734"/>
    <w:rsid w:val="00683D9F"/>
    <w:rsid w:val="00684F5A"/>
    <w:rsid w:val="006852C2"/>
    <w:rsid w:val="00685D84"/>
    <w:rsid w:val="00686D4F"/>
    <w:rsid w:val="00686DC0"/>
    <w:rsid w:val="0068733A"/>
    <w:rsid w:val="00687F95"/>
    <w:rsid w:val="00690202"/>
    <w:rsid w:val="00690848"/>
    <w:rsid w:val="00690981"/>
    <w:rsid w:val="006921C7"/>
    <w:rsid w:val="00692BA5"/>
    <w:rsid w:val="00695BC9"/>
    <w:rsid w:val="0069648D"/>
    <w:rsid w:val="006A5A8F"/>
    <w:rsid w:val="006A785B"/>
    <w:rsid w:val="006A7BD9"/>
    <w:rsid w:val="006A7C23"/>
    <w:rsid w:val="006A7D75"/>
    <w:rsid w:val="006B0458"/>
    <w:rsid w:val="006B1814"/>
    <w:rsid w:val="006B1A44"/>
    <w:rsid w:val="006B1CB2"/>
    <w:rsid w:val="006B2BB4"/>
    <w:rsid w:val="006B3AB9"/>
    <w:rsid w:val="006B3B4E"/>
    <w:rsid w:val="006B495D"/>
    <w:rsid w:val="006B4A48"/>
    <w:rsid w:val="006B4C50"/>
    <w:rsid w:val="006B644E"/>
    <w:rsid w:val="006B66D5"/>
    <w:rsid w:val="006B6AAF"/>
    <w:rsid w:val="006B6AB5"/>
    <w:rsid w:val="006B6D54"/>
    <w:rsid w:val="006B70D6"/>
    <w:rsid w:val="006C0D3D"/>
    <w:rsid w:val="006C3923"/>
    <w:rsid w:val="006C4D5E"/>
    <w:rsid w:val="006C4F6D"/>
    <w:rsid w:val="006C7E3D"/>
    <w:rsid w:val="006D0D55"/>
    <w:rsid w:val="006D19EE"/>
    <w:rsid w:val="006D302B"/>
    <w:rsid w:val="006D369B"/>
    <w:rsid w:val="006D3A85"/>
    <w:rsid w:val="006D5C05"/>
    <w:rsid w:val="006D5DE9"/>
    <w:rsid w:val="006D6340"/>
    <w:rsid w:val="006D7293"/>
    <w:rsid w:val="006D7A6D"/>
    <w:rsid w:val="006E0188"/>
    <w:rsid w:val="006E023B"/>
    <w:rsid w:val="006E1EC0"/>
    <w:rsid w:val="006E2C6E"/>
    <w:rsid w:val="006E4040"/>
    <w:rsid w:val="006E4DB3"/>
    <w:rsid w:val="006E669A"/>
    <w:rsid w:val="006E6AAD"/>
    <w:rsid w:val="006E7104"/>
    <w:rsid w:val="006F0EEC"/>
    <w:rsid w:val="006F10F1"/>
    <w:rsid w:val="006F1776"/>
    <w:rsid w:val="006F1EC0"/>
    <w:rsid w:val="006F32DB"/>
    <w:rsid w:val="006F39F4"/>
    <w:rsid w:val="006F4652"/>
    <w:rsid w:val="006F4A2A"/>
    <w:rsid w:val="006F6F2B"/>
    <w:rsid w:val="007002A3"/>
    <w:rsid w:val="007021A9"/>
    <w:rsid w:val="00702ECD"/>
    <w:rsid w:val="0071177B"/>
    <w:rsid w:val="00711C0D"/>
    <w:rsid w:val="00712197"/>
    <w:rsid w:val="00712CE8"/>
    <w:rsid w:val="0071592C"/>
    <w:rsid w:val="007161C7"/>
    <w:rsid w:val="00716945"/>
    <w:rsid w:val="007238FD"/>
    <w:rsid w:val="00723CAD"/>
    <w:rsid w:val="007249A5"/>
    <w:rsid w:val="0072650B"/>
    <w:rsid w:val="0072683A"/>
    <w:rsid w:val="007269CC"/>
    <w:rsid w:val="00727483"/>
    <w:rsid w:val="00730894"/>
    <w:rsid w:val="00730BCB"/>
    <w:rsid w:val="00732692"/>
    <w:rsid w:val="00734589"/>
    <w:rsid w:val="0073597B"/>
    <w:rsid w:val="00736182"/>
    <w:rsid w:val="00740253"/>
    <w:rsid w:val="0074098C"/>
    <w:rsid w:val="00740ABC"/>
    <w:rsid w:val="007416D0"/>
    <w:rsid w:val="00741973"/>
    <w:rsid w:val="00741AE6"/>
    <w:rsid w:val="00743494"/>
    <w:rsid w:val="00744229"/>
    <w:rsid w:val="00744839"/>
    <w:rsid w:val="00744FF0"/>
    <w:rsid w:val="00745B69"/>
    <w:rsid w:val="00745EE5"/>
    <w:rsid w:val="00747F98"/>
    <w:rsid w:val="0075324E"/>
    <w:rsid w:val="007535D1"/>
    <w:rsid w:val="007579F1"/>
    <w:rsid w:val="00757BFC"/>
    <w:rsid w:val="00757DBE"/>
    <w:rsid w:val="00760E10"/>
    <w:rsid w:val="00760F3D"/>
    <w:rsid w:val="00762F59"/>
    <w:rsid w:val="00763D02"/>
    <w:rsid w:val="0076404D"/>
    <w:rsid w:val="007653C8"/>
    <w:rsid w:val="00765C1D"/>
    <w:rsid w:val="00765D4D"/>
    <w:rsid w:val="00766CB5"/>
    <w:rsid w:val="00771F5C"/>
    <w:rsid w:val="0077486C"/>
    <w:rsid w:val="007749A5"/>
    <w:rsid w:val="007753D6"/>
    <w:rsid w:val="00775AEB"/>
    <w:rsid w:val="00775B23"/>
    <w:rsid w:val="00776968"/>
    <w:rsid w:val="007774DB"/>
    <w:rsid w:val="00777740"/>
    <w:rsid w:val="00781251"/>
    <w:rsid w:val="00781704"/>
    <w:rsid w:val="007817EC"/>
    <w:rsid w:val="00782B7D"/>
    <w:rsid w:val="0078314A"/>
    <w:rsid w:val="007833B8"/>
    <w:rsid w:val="0078435D"/>
    <w:rsid w:val="00784D32"/>
    <w:rsid w:val="00785183"/>
    <w:rsid w:val="00785512"/>
    <w:rsid w:val="00785BAD"/>
    <w:rsid w:val="00786BAF"/>
    <w:rsid w:val="00793F7C"/>
    <w:rsid w:val="0079465F"/>
    <w:rsid w:val="007949E7"/>
    <w:rsid w:val="00794D88"/>
    <w:rsid w:val="00796032"/>
    <w:rsid w:val="00796FAE"/>
    <w:rsid w:val="007A0F32"/>
    <w:rsid w:val="007A1241"/>
    <w:rsid w:val="007A1A8D"/>
    <w:rsid w:val="007A1BFC"/>
    <w:rsid w:val="007A29E3"/>
    <w:rsid w:val="007A417D"/>
    <w:rsid w:val="007A468C"/>
    <w:rsid w:val="007A4FAD"/>
    <w:rsid w:val="007A543C"/>
    <w:rsid w:val="007A5960"/>
    <w:rsid w:val="007A70B5"/>
    <w:rsid w:val="007B0140"/>
    <w:rsid w:val="007B1697"/>
    <w:rsid w:val="007B1FD8"/>
    <w:rsid w:val="007B2120"/>
    <w:rsid w:val="007B2645"/>
    <w:rsid w:val="007B2830"/>
    <w:rsid w:val="007B31A1"/>
    <w:rsid w:val="007B424B"/>
    <w:rsid w:val="007B44B4"/>
    <w:rsid w:val="007B46F1"/>
    <w:rsid w:val="007B532D"/>
    <w:rsid w:val="007B5E16"/>
    <w:rsid w:val="007B62A6"/>
    <w:rsid w:val="007C0E66"/>
    <w:rsid w:val="007C1963"/>
    <w:rsid w:val="007C27B4"/>
    <w:rsid w:val="007C5343"/>
    <w:rsid w:val="007C6807"/>
    <w:rsid w:val="007C7A60"/>
    <w:rsid w:val="007D161F"/>
    <w:rsid w:val="007D2781"/>
    <w:rsid w:val="007D2ED6"/>
    <w:rsid w:val="007D40C3"/>
    <w:rsid w:val="007D4BEA"/>
    <w:rsid w:val="007D4FF1"/>
    <w:rsid w:val="007D6845"/>
    <w:rsid w:val="007D7BF3"/>
    <w:rsid w:val="007E0C53"/>
    <w:rsid w:val="007E0D1F"/>
    <w:rsid w:val="007E24A6"/>
    <w:rsid w:val="007E3265"/>
    <w:rsid w:val="007E32C4"/>
    <w:rsid w:val="007E36D2"/>
    <w:rsid w:val="007E4113"/>
    <w:rsid w:val="007E5124"/>
    <w:rsid w:val="007E6258"/>
    <w:rsid w:val="007E76E7"/>
    <w:rsid w:val="007F07AB"/>
    <w:rsid w:val="007F1DEE"/>
    <w:rsid w:val="007F1FCF"/>
    <w:rsid w:val="007F24C5"/>
    <w:rsid w:val="007F3026"/>
    <w:rsid w:val="007F320B"/>
    <w:rsid w:val="007F41B6"/>
    <w:rsid w:val="007F4D8A"/>
    <w:rsid w:val="007F5363"/>
    <w:rsid w:val="007F68BD"/>
    <w:rsid w:val="007F7124"/>
    <w:rsid w:val="007F7546"/>
    <w:rsid w:val="007F787E"/>
    <w:rsid w:val="007F7E47"/>
    <w:rsid w:val="00801611"/>
    <w:rsid w:val="008033E1"/>
    <w:rsid w:val="0080345F"/>
    <w:rsid w:val="0080564E"/>
    <w:rsid w:val="0080655F"/>
    <w:rsid w:val="00806684"/>
    <w:rsid w:val="0080790B"/>
    <w:rsid w:val="00810565"/>
    <w:rsid w:val="0081064B"/>
    <w:rsid w:val="0081166D"/>
    <w:rsid w:val="00812016"/>
    <w:rsid w:val="008120C6"/>
    <w:rsid w:val="00812D1A"/>
    <w:rsid w:val="00813AC0"/>
    <w:rsid w:val="008162D7"/>
    <w:rsid w:val="00816973"/>
    <w:rsid w:val="008171CF"/>
    <w:rsid w:val="00817367"/>
    <w:rsid w:val="00817D14"/>
    <w:rsid w:val="0082275B"/>
    <w:rsid w:val="008234EC"/>
    <w:rsid w:val="0082496C"/>
    <w:rsid w:val="00826854"/>
    <w:rsid w:val="00827717"/>
    <w:rsid w:val="008304CB"/>
    <w:rsid w:val="008305D1"/>
    <w:rsid w:val="00830DA1"/>
    <w:rsid w:val="008315AF"/>
    <w:rsid w:val="00831CF0"/>
    <w:rsid w:val="008320FA"/>
    <w:rsid w:val="008328E7"/>
    <w:rsid w:val="008337FA"/>
    <w:rsid w:val="00833877"/>
    <w:rsid w:val="0083477C"/>
    <w:rsid w:val="00834A33"/>
    <w:rsid w:val="00835451"/>
    <w:rsid w:val="0083586D"/>
    <w:rsid w:val="00835D6B"/>
    <w:rsid w:val="00835E5C"/>
    <w:rsid w:val="0083652D"/>
    <w:rsid w:val="00840E4F"/>
    <w:rsid w:val="00841049"/>
    <w:rsid w:val="0084193E"/>
    <w:rsid w:val="00841F16"/>
    <w:rsid w:val="00842C26"/>
    <w:rsid w:val="00844152"/>
    <w:rsid w:val="008447DB"/>
    <w:rsid w:val="0084511F"/>
    <w:rsid w:val="00845193"/>
    <w:rsid w:val="00846C7F"/>
    <w:rsid w:val="0085048C"/>
    <w:rsid w:val="00851148"/>
    <w:rsid w:val="00851193"/>
    <w:rsid w:val="008519E6"/>
    <w:rsid w:val="00853EAF"/>
    <w:rsid w:val="00855035"/>
    <w:rsid w:val="0085548E"/>
    <w:rsid w:val="008554BF"/>
    <w:rsid w:val="008556B6"/>
    <w:rsid w:val="00855C02"/>
    <w:rsid w:val="00857ADE"/>
    <w:rsid w:val="00860787"/>
    <w:rsid w:val="00862FA7"/>
    <w:rsid w:val="00865E8D"/>
    <w:rsid w:val="00866E51"/>
    <w:rsid w:val="00867609"/>
    <w:rsid w:val="008678A7"/>
    <w:rsid w:val="00870AA4"/>
    <w:rsid w:val="008710D2"/>
    <w:rsid w:val="00871926"/>
    <w:rsid w:val="00873810"/>
    <w:rsid w:val="008749ED"/>
    <w:rsid w:val="00874DC6"/>
    <w:rsid w:val="008758F4"/>
    <w:rsid w:val="008769AF"/>
    <w:rsid w:val="00876C9A"/>
    <w:rsid w:val="0087767D"/>
    <w:rsid w:val="00877846"/>
    <w:rsid w:val="008778C6"/>
    <w:rsid w:val="00877EB4"/>
    <w:rsid w:val="00880989"/>
    <w:rsid w:val="008817E7"/>
    <w:rsid w:val="0088191B"/>
    <w:rsid w:val="00881AA6"/>
    <w:rsid w:val="008835E1"/>
    <w:rsid w:val="00884FC7"/>
    <w:rsid w:val="00885A86"/>
    <w:rsid w:val="00887257"/>
    <w:rsid w:val="0089109A"/>
    <w:rsid w:val="00891851"/>
    <w:rsid w:val="00891C79"/>
    <w:rsid w:val="00893DFB"/>
    <w:rsid w:val="00894B07"/>
    <w:rsid w:val="00897AE3"/>
    <w:rsid w:val="008A1C3A"/>
    <w:rsid w:val="008A1FFD"/>
    <w:rsid w:val="008A23CA"/>
    <w:rsid w:val="008A24F0"/>
    <w:rsid w:val="008A3148"/>
    <w:rsid w:val="008A3A45"/>
    <w:rsid w:val="008A3C2A"/>
    <w:rsid w:val="008A47A1"/>
    <w:rsid w:val="008A66F2"/>
    <w:rsid w:val="008A6819"/>
    <w:rsid w:val="008A70E2"/>
    <w:rsid w:val="008A7601"/>
    <w:rsid w:val="008A7954"/>
    <w:rsid w:val="008B06EC"/>
    <w:rsid w:val="008B153C"/>
    <w:rsid w:val="008B18A2"/>
    <w:rsid w:val="008B2AB7"/>
    <w:rsid w:val="008B2EAB"/>
    <w:rsid w:val="008B37DA"/>
    <w:rsid w:val="008B3F71"/>
    <w:rsid w:val="008B4603"/>
    <w:rsid w:val="008B648E"/>
    <w:rsid w:val="008B79BD"/>
    <w:rsid w:val="008B7B99"/>
    <w:rsid w:val="008C014C"/>
    <w:rsid w:val="008C01DF"/>
    <w:rsid w:val="008C1437"/>
    <w:rsid w:val="008C4208"/>
    <w:rsid w:val="008C54CC"/>
    <w:rsid w:val="008C5887"/>
    <w:rsid w:val="008C6401"/>
    <w:rsid w:val="008C6DB4"/>
    <w:rsid w:val="008C73C5"/>
    <w:rsid w:val="008D153D"/>
    <w:rsid w:val="008D2018"/>
    <w:rsid w:val="008D28F5"/>
    <w:rsid w:val="008D291B"/>
    <w:rsid w:val="008D3E0E"/>
    <w:rsid w:val="008D4160"/>
    <w:rsid w:val="008D4248"/>
    <w:rsid w:val="008D5B5F"/>
    <w:rsid w:val="008D64DD"/>
    <w:rsid w:val="008D6788"/>
    <w:rsid w:val="008D690B"/>
    <w:rsid w:val="008D6F66"/>
    <w:rsid w:val="008E0E48"/>
    <w:rsid w:val="008E1185"/>
    <w:rsid w:val="008E1626"/>
    <w:rsid w:val="008E2018"/>
    <w:rsid w:val="008E26C5"/>
    <w:rsid w:val="008E73B1"/>
    <w:rsid w:val="008E7BB1"/>
    <w:rsid w:val="008E7EC4"/>
    <w:rsid w:val="008F05BE"/>
    <w:rsid w:val="008F1AD1"/>
    <w:rsid w:val="008F3CE5"/>
    <w:rsid w:val="008F4AA5"/>
    <w:rsid w:val="008F4C01"/>
    <w:rsid w:val="008F519A"/>
    <w:rsid w:val="00902123"/>
    <w:rsid w:val="00903880"/>
    <w:rsid w:val="009063C6"/>
    <w:rsid w:val="00906494"/>
    <w:rsid w:val="00907162"/>
    <w:rsid w:val="00910CE3"/>
    <w:rsid w:val="0091213C"/>
    <w:rsid w:val="009123F6"/>
    <w:rsid w:val="00912A1E"/>
    <w:rsid w:val="00914A7D"/>
    <w:rsid w:val="00914C86"/>
    <w:rsid w:val="009158FF"/>
    <w:rsid w:val="00915A5A"/>
    <w:rsid w:val="009170F0"/>
    <w:rsid w:val="00917B55"/>
    <w:rsid w:val="009221E4"/>
    <w:rsid w:val="009235A7"/>
    <w:rsid w:val="009237EF"/>
    <w:rsid w:val="00924692"/>
    <w:rsid w:val="00924BDE"/>
    <w:rsid w:val="00924BE7"/>
    <w:rsid w:val="009252BF"/>
    <w:rsid w:val="00927401"/>
    <w:rsid w:val="00927AB5"/>
    <w:rsid w:val="00930DF4"/>
    <w:rsid w:val="00930FAE"/>
    <w:rsid w:val="00931065"/>
    <w:rsid w:val="009339B9"/>
    <w:rsid w:val="00934E50"/>
    <w:rsid w:val="00935259"/>
    <w:rsid w:val="0093556A"/>
    <w:rsid w:val="0093588F"/>
    <w:rsid w:val="0093605D"/>
    <w:rsid w:val="009365B8"/>
    <w:rsid w:val="00942652"/>
    <w:rsid w:val="009427D6"/>
    <w:rsid w:val="00942A17"/>
    <w:rsid w:val="00942AD3"/>
    <w:rsid w:val="00942B30"/>
    <w:rsid w:val="009439B5"/>
    <w:rsid w:val="00944E13"/>
    <w:rsid w:val="00950094"/>
    <w:rsid w:val="00950425"/>
    <w:rsid w:val="0095218D"/>
    <w:rsid w:val="00955327"/>
    <w:rsid w:val="00957B25"/>
    <w:rsid w:val="0096176A"/>
    <w:rsid w:val="009625DA"/>
    <w:rsid w:val="009643DB"/>
    <w:rsid w:val="009659EB"/>
    <w:rsid w:val="00966AC4"/>
    <w:rsid w:val="00971A73"/>
    <w:rsid w:val="00972BD3"/>
    <w:rsid w:val="00972E89"/>
    <w:rsid w:val="0097315F"/>
    <w:rsid w:val="0097348E"/>
    <w:rsid w:val="0097437C"/>
    <w:rsid w:val="00974C1A"/>
    <w:rsid w:val="00975E27"/>
    <w:rsid w:val="00977037"/>
    <w:rsid w:val="00980760"/>
    <w:rsid w:val="00982E12"/>
    <w:rsid w:val="00984C14"/>
    <w:rsid w:val="009852E0"/>
    <w:rsid w:val="009868EC"/>
    <w:rsid w:val="0099008B"/>
    <w:rsid w:val="00990650"/>
    <w:rsid w:val="00990DF4"/>
    <w:rsid w:val="0099150F"/>
    <w:rsid w:val="00993CA4"/>
    <w:rsid w:val="00993E3C"/>
    <w:rsid w:val="00993FC3"/>
    <w:rsid w:val="00994BF8"/>
    <w:rsid w:val="00995785"/>
    <w:rsid w:val="00995BCA"/>
    <w:rsid w:val="00995C82"/>
    <w:rsid w:val="0099660E"/>
    <w:rsid w:val="0099694E"/>
    <w:rsid w:val="00996BD2"/>
    <w:rsid w:val="00996D43"/>
    <w:rsid w:val="009976EE"/>
    <w:rsid w:val="009A206A"/>
    <w:rsid w:val="009A2989"/>
    <w:rsid w:val="009A59D7"/>
    <w:rsid w:val="009A6EE4"/>
    <w:rsid w:val="009B0CBB"/>
    <w:rsid w:val="009B1E98"/>
    <w:rsid w:val="009B3854"/>
    <w:rsid w:val="009C0553"/>
    <w:rsid w:val="009C0CA2"/>
    <w:rsid w:val="009C18D7"/>
    <w:rsid w:val="009C2B99"/>
    <w:rsid w:val="009C5270"/>
    <w:rsid w:val="009C5CC5"/>
    <w:rsid w:val="009D1158"/>
    <w:rsid w:val="009D1592"/>
    <w:rsid w:val="009D19CF"/>
    <w:rsid w:val="009D1A26"/>
    <w:rsid w:val="009D2F7F"/>
    <w:rsid w:val="009D3F38"/>
    <w:rsid w:val="009D42CA"/>
    <w:rsid w:val="009D46D9"/>
    <w:rsid w:val="009D4AE3"/>
    <w:rsid w:val="009D5423"/>
    <w:rsid w:val="009D6492"/>
    <w:rsid w:val="009D6BE7"/>
    <w:rsid w:val="009E00B1"/>
    <w:rsid w:val="009E0BA2"/>
    <w:rsid w:val="009E130F"/>
    <w:rsid w:val="009E1BD5"/>
    <w:rsid w:val="009E2996"/>
    <w:rsid w:val="009E29A2"/>
    <w:rsid w:val="009E3071"/>
    <w:rsid w:val="009E50C9"/>
    <w:rsid w:val="009E5C2B"/>
    <w:rsid w:val="009E7542"/>
    <w:rsid w:val="009E78A3"/>
    <w:rsid w:val="009F06B8"/>
    <w:rsid w:val="009F19A8"/>
    <w:rsid w:val="009F1DED"/>
    <w:rsid w:val="009F31CB"/>
    <w:rsid w:val="009F331D"/>
    <w:rsid w:val="009F5339"/>
    <w:rsid w:val="009F68DC"/>
    <w:rsid w:val="00A00049"/>
    <w:rsid w:val="00A00D66"/>
    <w:rsid w:val="00A03632"/>
    <w:rsid w:val="00A03AEF"/>
    <w:rsid w:val="00A04628"/>
    <w:rsid w:val="00A04F52"/>
    <w:rsid w:val="00A06200"/>
    <w:rsid w:val="00A06756"/>
    <w:rsid w:val="00A12703"/>
    <w:rsid w:val="00A12D93"/>
    <w:rsid w:val="00A13417"/>
    <w:rsid w:val="00A14ADF"/>
    <w:rsid w:val="00A15275"/>
    <w:rsid w:val="00A156C7"/>
    <w:rsid w:val="00A16438"/>
    <w:rsid w:val="00A16EA8"/>
    <w:rsid w:val="00A17A73"/>
    <w:rsid w:val="00A212E5"/>
    <w:rsid w:val="00A21938"/>
    <w:rsid w:val="00A21CD5"/>
    <w:rsid w:val="00A22A12"/>
    <w:rsid w:val="00A23BE2"/>
    <w:rsid w:val="00A241E3"/>
    <w:rsid w:val="00A25AC3"/>
    <w:rsid w:val="00A26E1F"/>
    <w:rsid w:val="00A301A2"/>
    <w:rsid w:val="00A30D33"/>
    <w:rsid w:val="00A317C1"/>
    <w:rsid w:val="00A31FC8"/>
    <w:rsid w:val="00A3290C"/>
    <w:rsid w:val="00A3427F"/>
    <w:rsid w:val="00A373F3"/>
    <w:rsid w:val="00A3755A"/>
    <w:rsid w:val="00A377A1"/>
    <w:rsid w:val="00A420B2"/>
    <w:rsid w:val="00A43FD8"/>
    <w:rsid w:val="00A44D2D"/>
    <w:rsid w:val="00A45B16"/>
    <w:rsid w:val="00A467B9"/>
    <w:rsid w:val="00A4764A"/>
    <w:rsid w:val="00A51D69"/>
    <w:rsid w:val="00A5228A"/>
    <w:rsid w:val="00A523BE"/>
    <w:rsid w:val="00A54403"/>
    <w:rsid w:val="00A54B90"/>
    <w:rsid w:val="00A55368"/>
    <w:rsid w:val="00A5660A"/>
    <w:rsid w:val="00A57680"/>
    <w:rsid w:val="00A57EC7"/>
    <w:rsid w:val="00A61DC6"/>
    <w:rsid w:val="00A628E4"/>
    <w:rsid w:val="00A630E6"/>
    <w:rsid w:val="00A63B0C"/>
    <w:rsid w:val="00A63CE8"/>
    <w:rsid w:val="00A6426B"/>
    <w:rsid w:val="00A64BE2"/>
    <w:rsid w:val="00A65B41"/>
    <w:rsid w:val="00A65D01"/>
    <w:rsid w:val="00A66B3F"/>
    <w:rsid w:val="00A709BE"/>
    <w:rsid w:val="00A71144"/>
    <w:rsid w:val="00A71BF6"/>
    <w:rsid w:val="00A7283A"/>
    <w:rsid w:val="00A72A87"/>
    <w:rsid w:val="00A74658"/>
    <w:rsid w:val="00A75C14"/>
    <w:rsid w:val="00A7649E"/>
    <w:rsid w:val="00A81B15"/>
    <w:rsid w:val="00A81CEC"/>
    <w:rsid w:val="00A822A6"/>
    <w:rsid w:val="00A82CE3"/>
    <w:rsid w:val="00A83300"/>
    <w:rsid w:val="00A83889"/>
    <w:rsid w:val="00A853BD"/>
    <w:rsid w:val="00A859E6"/>
    <w:rsid w:val="00A85C64"/>
    <w:rsid w:val="00A90394"/>
    <w:rsid w:val="00A90732"/>
    <w:rsid w:val="00A9378A"/>
    <w:rsid w:val="00A93ACF"/>
    <w:rsid w:val="00A93B4B"/>
    <w:rsid w:val="00A950A2"/>
    <w:rsid w:val="00A95F76"/>
    <w:rsid w:val="00A9645E"/>
    <w:rsid w:val="00AA0050"/>
    <w:rsid w:val="00AA0933"/>
    <w:rsid w:val="00AA09ED"/>
    <w:rsid w:val="00AA313E"/>
    <w:rsid w:val="00AA3D7A"/>
    <w:rsid w:val="00AA4C41"/>
    <w:rsid w:val="00AA6A89"/>
    <w:rsid w:val="00AA6C2C"/>
    <w:rsid w:val="00AB0C95"/>
    <w:rsid w:val="00AB230C"/>
    <w:rsid w:val="00AB3C16"/>
    <w:rsid w:val="00AB4A0A"/>
    <w:rsid w:val="00AB4CD5"/>
    <w:rsid w:val="00AB6D5C"/>
    <w:rsid w:val="00AC096F"/>
    <w:rsid w:val="00AC1D27"/>
    <w:rsid w:val="00AC2B2A"/>
    <w:rsid w:val="00AC35BB"/>
    <w:rsid w:val="00AC3F20"/>
    <w:rsid w:val="00AC4154"/>
    <w:rsid w:val="00AC4FCE"/>
    <w:rsid w:val="00AC7079"/>
    <w:rsid w:val="00AD02C6"/>
    <w:rsid w:val="00AD04BD"/>
    <w:rsid w:val="00AD127D"/>
    <w:rsid w:val="00AD1592"/>
    <w:rsid w:val="00AD1D80"/>
    <w:rsid w:val="00AD41D2"/>
    <w:rsid w:val="00AD54FB"/>
    <w:rsid w:val="00AE0903"/>
    <w:rsid w:val="00AE1839"/>
    <w:rsid w:val="00AE5317"/>
    <w:rsid w:val="00AE5C8F"/>
    <w:rsid w:val="00AF19BD"/>
    <w:rsid w:val="00AF2021"/>
    <w:rsid w:val="00AF2A56"/>
    <w:rsid w:val="00AF5098"/>
    <w:rsid w:val="00AF57B2"/>
    <w:rsid w:val="00AF6364"/>
    <w:rsid w:val="00B00D19"/>
    <w:rsid w:val="00B01A34"/>
    <w:rsid w:val="00B01BC2"/>
    <w:rsid w:val="00B048DC"/>
    <w:rsid w:val="00B05A8C"/>
    <w:rsid w:val="00B07388"/>
    <w:rsid w:val="00B1033E"/>
    <w:rsid w:val="00B10579"/>
    <w:rsid w:val="00B10703"/>
    <w:rsid w:val="00B10954"/>
    <w:rsid w:val="00B11260"/>
    <w:rsid w:val="00B129FA"/>
    <w:rsid w:val="00B12E8E"/>
    <w:rsid w:val="00B1486E"/>
    <w:rsid w:val="00B168E2"/>
    <w:rsid w:val="00B17D9F"/>
    <w:rsid w:val="00B21F70"/>
    <w:rsid w:val="00B23223"/>
    <w:rsid w:val="00B23FA2"/>
    <w:rsid w:val="00B248E7"/>
    <w:rsid w:val="00B259AE"/>
    <w:rsid w:val="00B26534"/>
    <w:rsid w:val="00B302E4"/>
    <w:rsid w:val="00B30420"/>
    <w:rsid w:val="00B30B42"/>
    <w:rsid w:val="00B310B4"/>
    <w:rsid w:val="00B31800"/>
    <w:rsid w:val="00B323CC"/>
    <w:rsid w:val="00B334DF"/>
    <w:rsid w:val="00B34B6A"/>
    <w:rsid w:val="00B34DCD"/>
    <w:rsid w:val="00B362CB"/>
    <w:rsid w:val="00B367D0"/>
    <w:rsid w:val="00B3695B"/>
    <w:rsid w:val="00B36B9D"/>
    <w:rsid w:val="00B40548"/>
    <w:rsid w:val="00B40ABD"/>
    <w:rsid w:val="00B40B07"/>
    <w:rsid w:val="00B40BBA"/>
    <w:rsid w:val="00B42C84"/>
    <w:rsid w:val="00B43A3C"/>
    <w:rsid w:val="00B43C1E"/>
    <w:rsid w:val="00B47D3E"/>
    <w:rsid w:val="00B50480"/>
    <w:rsid w:val="00B50787"/>
    <w:rsid w:val="00B50F37"/>
    <w:rsid w:val="00B512A5"/>
    <w:rsid w:val="00B52A83"/>
    <w:rsid w:val="00B541DF"/>
    <w:rsid w:val="00B54562"/>
    <w:rsid w:val="00B57EC8"/>
    <w:rsid w:val="00B60058"/>
    <w:rsid w:val="00B60117"/>
    <w:rsid w:val="00B60A4B"/>
    <w:rsid w:val="00B61ACE"/>
    <w:rsid w:val="00B61F85"/>
    <w:rsid w:val="00B654FD"/>
    <w:rsid w:val="00B65DFA"/>
    <w:rsid w:val="00B66A67"/>
    <w:rsid w:val="00B70060"/>
    <w:rsid w:val="00B7020F"/>
    <w:rsid w:val="00B71D81"/>
    <w:rsid w:val="00B72A47"/>
    <w:rsid w:val="00B731E4"/>
    <w:rsid w:val="00B75C98"/>
    <w:rsid w:val="00B7657C"/>
    <w:rsid w:val="00B777C3"/>
    <w:rsid w:val="00B8017E"/>
    <w:rsid w:val="00B82730"/>
    <w:rsid w:val="00B833E0"/>
    <w:rsid w:val="00B8362F"/>
    <w:rsid w:val="00B83CDF"/>
    <w:rsid w:val="00B8467D"/>
    <w:rsid w:val="00B87F53"/>
    <w:rsid w:val="00B90985"/>
    <w:rsid w:val="00B90F2D"/>
    <w:rsid w:val="00B9403B"/>
    <w:rsid w:val="00B94E3E"/>
    <w:rsid w:val="00B952D3"/>
    <w:rsid w:val="00B956EF"/>
    <w:rsid w:val="00B97F2D"/>
    <w:rsid w:val="00BA325D"/>
    <w:rsid w:val="00BA38ED"/>
    <w:rsid w:val="00BA420F"/>
    <w:rsid w:val="00BA6E78"/>
    <w:rsid w:val="00BA6EE8"/>
    <w:rsid w:val="00BA7C10"/>
    <w:rsid w:val="00BB1256"/>
    <w:rsid w:val="00BB4C02"/>
    <w:rsid w:val="00BB6942"/>
    <w:rsid w:val="00BB6DDF"/>
    <w:rsid w:val="00BB7A4C"/>
    <w:rsid w:val="00BC04FA"/>
    <w:rsid w:val="00BC3B21"/>
    <w:rsid w:val="00BC4000"/>
    <w:rsid w:val="00BC6243"/>
    <w:rsid w:val="00BC7F1D"/>
    <w:rsid w:val="00BD094B"/>
    <w:rsid w:val="00BD11DD"/>
    <w:rsid w:val="00BD18B9"/>
    <w:rsid w:val="00BD32CF"/>
    <w:rsid w:val="00BD35AF"/>
    <w:rsid w:val="00BD5108"/>
    <w:rsid w:val="00BD61C7"/>
    <w:rsid w:val="00BD7B89"/>
    <w:rsid w:val="00BE0CBF"/>
    <w:rsid w:val="00BE2A1C"/>
    <w:rsid w:val="00BE4C10"/>
    <w:rsid w:val="00BE4C96"/>
    <w:rsid w:val="00BE54E9"/>
    <w:rsid w:val="00BE5B2A"/>
    <w:rsid w:val="00BE631E"/>
    <w:rsid w:val="00BF00D9"/>
    <w:rsid w:val="00BF16A2"/>
    <w:rsid w:val="00BF1805"/>
    <w:rsid w:val="00BF19AC"/>
    <w:rsid w:val="00BF1A84"/>
    <w:rsid w:val="00BF2655"/>
    <w:rsid w:val="00BF2C18"/>
    <w:rsid w:val="00BF66EF"/>
    <w:rsid w:val="00BF73EF"/>
    <w:rsid w:val="00BF7D0D"/>
    <w:rsid w:val="00C01541"/>
    <w:rsid w:val="00C017BC"/>
    <w:rsid w:val="00C031A9"/>
    <w:rsid w:val="00C04219"/>
    <w:rsid w:val="00C04738"/>
    <w:rsid w:val="00C0635D"/>
    <w:rsid w:val="00C06FF8"/>
    <w:rsid w:val="00C102F5"/>
    <w:rsid w:val="00C104F8"/>
    <w:rsid w:val="00C10589"/>
    <w:rsid w:val="00C11162"/>
    <w:rsid w:val="00C1198C"/>
    <w:rsid w:val="00C11F14"/>
    <w:rsid w:val="00C1210B"/>
    <w:rsid w:val="00C12E8D"/>
    <w:rsid w:val="00C13EDB"/>
    <w:rsid w:val="00C140D0"/>
    <w:rsid w:val="00C14511"/>
    <w:rsid w:val="00C14EB4"/>
    <w:rsid w:val="00C16205"/>
    <w:rsid w:val="00C16456"/>
    <w:rsid w:val="00C20ACC"/>
    <w:rsid w:val="00C216CF"/>
    <w:rsid w:val="00C21A79"/>
    <w:rsid w:val="00C21EB2"/>
    <w:rsid w:val="00C2333C"/>
    <w:rsid w:val="00C25331"/>
    <w:rsid w:val="00C267EE"/>
    <w:rsid w:val="00C26971"/>
    <w:rsid w:val="00C27C4F"/>
    <w:rsid w:val="00C300B0"/>
    <w:rsid w:val="00C317B8"/>
    <w:rsid w:val="00C31E47"/>
    <w:rsid w:val="00C3201D"/>
    <w:rsid w:val="00C33A3F"/>
    <w:rsid w:val="00C34A49"/>
    <w:rsid w:val="00C35334"/>
    <w:rsid w:val="00C35958"/>
    <w:rsid w:val="00C371DE"/>
    <w:rsid w:val="00C37B2E"/>
    <w:rsid w:val="00C407E7"/>
    <w:rsid w:val="00C41502"/>
    <w:rsid w:val="00C424B5"/>
    <w:rsid w:val="00C4279F"/>
    <w:rsid w:val="00C44563"/>
    <w:rsid w:val="00C456E4"/>
    <w:rsid w:val="00C45EBC"/>
    <w:rsid w:val="00C46CE6"/>
    <w:rsid w:val="00C47EF0"/>
    <w:rsid w:val="00C47FB4"/>
    <w:rsid w:val="00C5003D"/>
    <w:rsid w:val="00C51F7E"/>
    <w:rsid w:val="00C54FFA"/>
    <w:rsid w:val="00C559CE"/>
    <w:rsid w:val="00C56A18"/>
    <w:rsid w:val="00C56F4F"/>
    <w:rsid w:val="00C57366"/>
    <w:rsid w:val="00C61A51"/>
    <w:rsid w:val="00C61BA8"/>
    <w:rsid w:val="00C623A8"/>
    <w:rsid w:val="00C62B13"/>
    <w:rsid w:val="00C65985"/>
    <w:rsid w:val="00C65C42"/>
    <w:rsid w:val="00C663D4"/>
    <w:rsid w:val="00C675D3"/>
    <w:rsid w:val="00C713DC"/>
    <w:rsid w:val="00C7197B"/>
    <w:rsid w:val="00C724C8"/>
    <w:rsid w:val="00C72A5D"/>
    <w:rsid w:val="00C74F29"/>
    <w:rsid w:val="00C8208A"/>
    <w:rsid w:val="00C822CB"/>
    <w:rsid w:val="00C82A6A"/>
    <w:rsid w:val="00C8305F"/>
    <w:rsid w:val="00C83CB9"/>
    <w:rsid w:val="00C83F84"/>
    <w:rsid w:val="00C85957"/>
    <w:rsid w:val="00C86B4C"/>
    <w:rsid w:val="00C87784"/>
    <w:rsid w:val="00C87C1D"/>
    <w:rsid w:val="00C87DD8"/>
    <w:rsid w:val="00C90350"/>
    <w:rsid w:val="00C91004"/>
    <w:rsid w:val="00C911D8"/>
    <w:rsid w:val="00C929FB"/>
    <w:rsid w:val="00C931F9"/>
    <w:rsid w:val="00C94B26"/>
    <w:rsid w:val="00C95849"/>
    <w:rsid w:val="00CA3350"/>
    <w:rsid w:val="00CA41C0"/>
    <w:rsid w:val="00CA73A3"/>
    <w:rsid w:val="00CB03A3"/>
    <w:rsid w:val="00CB0408"/>
    <w:rsid w:val="00CB1B38"/>
    <w:rsid w:val="00CB1BFE"/>
    <w:rsid w:val="00CB2942"/>
    <w:rsid w:val="00CB2B96"/>
    <w:rsid w:val="00CB2E35"/>
    <w:rsid w:val="00CB34DB"/>
    <w:rsid w:val="00CB3920"/>
    <w:rsid w:val="00CB548B"/>
    <w:rsid w:val="00CB59DD"/>
    <w:rsid w:val="00CC18BE"/>
    <w:rsid w:val="00CC1FCB"/>
    <w:rsid w:val="00CC277F"/>
    <w:rsid w:val="00CC2C0B"/>
    <w:rsid w:val="00CC454D"/>
    <w:rsid w:val="00CC6612"/>
    <w:rsid w:val="00CC7832"/>
    <w:rsid w:val="00CC7C8B"/>
    <w:rsid w:val="00CC7CEA"/>
    <w:rsid w:val="00CD0153"/>
    <w:rsid w:val="00CD2A0C"/>
    <w:rsid w:val="00CD2B65"/>
    <w:rsid w:val="00CD3005"/>
    <w:rsid w:val="00CD42B5"/>
    <w:rsid w:val="00CD5471"/>
    <w:rsid w:val="00CD554A"/>
    <w:rsid w:val="00CD5EBE"/>
    <w:rsid w:val="00CD5FE3"/>
    <w:rsid w:val="00CD7441"/>
    <w:rsid w:val="00CD7497"/>
    <w:rsid w:val="00CD7AB2"/>
    <w:rsid w:val="00CD7FF3"/>
    <w:rsid w:val="00CE0250"/>
    <w:rsid w:val="00CE032C"/>
    <w:rsid w:val="00CE3B45"/>
    <w:rsid w:val="00CE3E76"/>
    <w:rsid w:val="00CE4353"/>
    <w:rsid w:val="00CE435B"/>
    <w:rsid w:val="00CE61CE"/>
    <w:rsid w:val="00CE66C8"/>
    <w:rsid w:val="00CE6835"/>
    <w:rsid w:val="00CE6DE8"/>
    <w:rsid w:val="00CF0145"/>
    <w:rsid w:val="00CF01B9"/>
    <w:rsid w:val="00CF0E75"/>
    <w:rsid w:val="00CF1A77"/>
    <w:rsid w:val="00CF379F"/>
    <w:rsid w:val="00CF3B63"/>
    <w:rsid w:val="00CF5715"/>
    <w:rsid w:val="00CF5B01"/>
    <w:rsid w:val="00CF6102"/>
    <w:rsid w:val="00CF6430"/>
    <w:rsid w:val="00CF7C21"/>
    <w:rsid w:val="00D0136C"/>
    <w:rsid w:val="00D01379"/>
    <w:rsid w:val="00D032CA"/>
    <w:rsid w:val="00D04894"/>
    <w:rsid w:val="00D04D7F"/>
    <w:rsid w:val="00D07A72"/>
    <w:rsid w:val="00D07B0E"/>
    <w:rsid w:val="00D07C63"/>
    <w:rsid w:val="00D10377"/>
    <w:rsid w:val="00D10E93"/>
    <w:rsid w:val="00D10F25"/>
    <w:rsid w:val="00D1189F"/>
    <w:rsid w:val="00D118E1"/>
    <w:rsid w:val="00D12EEC"/>
    <w:rsid w:val="00D15AEA"/>
    <w:rsid w:val="00D163EE"/>
    <w:rsid w:val="00D16B36"/>
    <w:rsid w:val="00D21045"/>
    <w:rsid w:val="00D2166A"/>
    <w:rsid w:val="00D21A39"/>
    <w:rsid w:val="00D23ACB"/>
    <w:rsid w:val="00D25AF3"/>
    <w:rsid w:val="00D261E4"/>
    <w:rsid w:val="00D277C5"/>
    <w:rsid w:val="00D27E06"/>
    <w:rsid w:val="00D30695"/>
    <w:rsid w:val="00D306D0"/>
    <w:rsid w:val="00D3180C"/>
    <w:rsid w:val="00D31AC8"/>
    <w:rsid w:val="00D32CBC"/>
    <w:rsid w:val="00D34221"/>
    <w:rsid w:val="00D34C1A"/>
    <w:rsid w:val="00D354C0"/>
    <w:rsid w:val="00D37F02"/>
    <w:rsid w:val="00D41F0F"/>
    <w:rsid w:val="00D4307B"/>
    <w:rsid w:val="00D43DDC"/>
    <w:rsid w:val="00D4492F"/>
    <w:rsid w:val="00D4542F"/>
    <w:rsid w:val="00D46540"/>
    <w:rsid w:val="00D46661"/>
    <w:rsid w:val="00D46E5F"/>
    <w:rsid w:val="00D4707C"/>
    <w:rsid w:val="00D4795C"/>
    <w:rsid w:val="00D4796A"/>
    <w:rsid w:val="00D50487"/>
    <w:rsid w:val="00D50D4C"/>
    <w:rsid w:val="00D527CF"/>
    <w:rsid w:val="00D55D67"/>
    <w:rsid w:val="00D609DC"/>
    <w:rsid w:val="00D61134"/>
    <w:rsid w:val="00D61B98"/>
    <w:rsid w:val="00D626F4"/>
    <w:rsid w:val="00D63BF2"/>
    <w:rsid w:val="00D65484"/>
    <w:rsid w:val="00D657FE"/>
    <w:rsid w:val="00D66574"/>
    <w:rsid w:val="00D700A0"/>
    <w:rsid w:val="00D704A9"/>
    <w:rsid w:val="00D709C7"/>
    <w:rsid w:val="00D70CC4"/>
    <w:rsid w:val="00D71D90"/>
    <w:rsid w:val="00D71FC1"/>
    <w:rsid w:val="00D723D8"/>
    <w:rsid w:val="00D7375F"/>
    <w:rsid w:val="00D73989"/>
    <w:rsid w:val="00D7408C"/>
    <w:rsid w:val="00D740F5"/>
    <w:rsid w:val="00D755D0"/>
    <w:rsid w:val="00D75734"/>
    <w:rsid w:val="00D80A79"/>
    <w:rsid w:val="00D824AB"/>
    <w:rsid w:val="00D834B0"/>
    <w:rsid w:val="00D84F53"/>
    <w:rsid w:val="00D85B6B"/>
    <w:rsid w:val="00D85ED3"/>
    <w:rsid w:val="00D868DE"/>
    <w:rsid w:val="00D87B2E"/>
    <w:rsid w:val="00D927C5"/>
    <w:rsid w:val="00D93487"/>
    <w:rsid w:val="00D93672"/>
    <w:rsid w:val="00D93C2B"/>
    <w:rsid w:val="00D93D3A"/>
    <w:rsid w:val="00D95CE2"/>
    <w:rsid w:val="00D972EF"/>
    <w:rsid w:val="00D9784F"/>
    <w:rsid w:val="00D97D52"/>
    <w:rsid w:val="00DA1007"/>
    <w:rsid w:val="00DA183A"/>
    <w:rsid w:val="00DA1AA4"/>
    <w:rsid w:val="00DA4FF5"/>
    <w:rsid w:val="00DA508A"/>
    <w:rsid w:val="00DA52C7"/>
    <w:rsid w:val="00DA75D2"/>
    <w:rsid w:val="00DB06DA"/>
    <w:rsid w:val="00DB236B"/>
    <w:rsid w:val="00DB2F23"/>
    <w:rsid w:val="00DB43F5"/>
    <w:rsid w:val="00DB7EED"/>
    <w:rsid w:val="00DC201D"/>
    <w:rsid w:val="00DC44AF"/>
    <w:rsid w:val="00DC47F1"/>
    <w:rsid w:val="00DC4E87"/>
    <w:rsid w:val="00DC5B68"/>
    <w:rsid w:val="00DC60B2"/>
    <w:rsid w:val="00DC6D5B"/>
    <w:rsid w:val="00DC6E61"/>
    <w:rsid w:val="00DD085F"/>
    <w:rsid w:val="00DD0FAA"/>
    <w:rsid w:val="00DD2588"/>
    <w:rsid w:val="00DD2802"/>
    <w:rsid w:val="00DD28DA"/>
    <w:rsid w:val="00DD5748"/>
    <w:rsid w:val="00DD5F63"/>
    <w:rsid w:val="00DD6841"/>
    <w:rsid w:val="00DD772F"/>
    <w:rsid w:val="00DE1AF9"/>
    <w:rsid w:val="00DE3B33"/>
    <w:rsid w:val="00DE489E"/>
    <w:rsid w:val="00DE51FD"/>
    <w:rsid w:val="00DE5BA0"/>
    <w:rsid w:val="00DE5EB5"/>
    <w:rsid w:val="00DE6224"/>
    <w:rsid w:val="00DE6E7A"/>
    <w:rsid w:val="00DF1171"/>
    <w:rsid w:val="00DF12C4"/>
    <w:rsid w:val="00DF2489"/>
    <w:rsid w:val="00DF2505"/>
    <w:rsid w:val="00DF39E0"/>
    <w:rsid w:val="00DF3E6C"/>
    <w:rsid w:val="00DF4F61"/>
    <w:rsid w:val="00DF5C61"/>
    <w:rsid w:val="00DF79DD"/>
    <w:rsid w:val="00DF7B1E"/>
    <w:rsid w:val="00DF7EF9"/>
    <w:rsid w:val="00E028A8"/>
    <w:rsid w:val="00E03067"/>
    <w:rsid w:val="00E04144"/>
    <w:rsid w:val="00E04699"/>
    <w:rsid w:val="00E04886"/>
    <w:rsid w:val="00E05957"/>
    <w:rsid w:val="00E06EA6"/>
    <w:rsid w:val="00E07744"/>
    <w:rsid w:val="00E10657"/>
    <w:rsid w:val="00E111B4"/>
    <w:rsid w:val="00E11B82"/>
    <w:rsid w:val="00E122D4"/>
    <w:rsid w:val="00E1269C"/>
    <w:rsid w:val="00E13107"/>
    <w:rsid w:val="00E1317A"/>
    <w:rsid w:val="00E14B5E"/>
    <w:rsid w:val="00E15621"/>
    <w:rsid w:val="00E15713"/>
    <w:rsid w:val="00E15BC3"/>
    <w:rsid w:val="00E20228"/>
    <w:rsid w:val="00E21858"/>
    <w:rsid w:val="00E2316A"/>
    <w:rsid w:val="00E239DF"/>
    <w:rsid w:val="00E23F54"/>
    <w:rsid w:val="00E2536E"/>
    <w:rsid w:val="00E266DA"/>
    <w:rsid w:val="00E274C2"/>
    <w:rsid w:val="00E27652"/>
    <w:rsid w:val="00E30AB3"/>
    <w:rsid w:val="00E30BD9"/>
    <w:rsid w:val="00E31525"/>
    <w:rsid w:val="00E31AC5"/>
    <w:rsid w:val="00E31B48"/>
    <w:rsid w:val="00E340C4"/>
    <w:rsid w:val="00E34EE8"/>
    <w:rsid w:val="00E42C51"/>
    <w:rsid w:val="00E43B9E"/>
    <w:rsid w:val="00E43E5F"/>
    <w:rsid w:val="00E44C19"/>
    <w:rsid w:val="00E47DDA"/>
    <w:rsid w:val="00E50363"/>
    <w:rsid w:val="00E50853"/>
    <w:rsid w:val="00E52CD2"/>
    <w:rsid w:val="00E53A04"/>
    <w:rsid w:val="00E54686"/>
    <w:rsid w:val="00E561B0"/>
    <w:rsid w:val="00E57696"/>
    <w:rsid w:val="00E57DAC"/>
    <w:rsid w:val="00E60157"/>
    <w:rsid w:val="00E6215C"/>
    <w:rsid w:val="00E63120"/>
    <w:rsid w:val="00E633E5"/>
    <w:rsid w:val="00E63F3B"/>
    <w:rsid w:val="00E64097"/>
    <w:rsid w:val="00E64467"/>
    <w:rsid w:val="00E6460F"/>
    <w:rsid w:val="00E64860"/>
    <w:rsid w:val="00E649AD"/>
    <w:rsid w:val="00E665C8"/>
    <w:rsid w:val="00E71149"/>
    <w:rsid w:val="00E73898"/>
    <w:rsid w:val="00E74082"/>
    <w:rsid w:val="00E740ED"/>
    <w:rsid w:val="00E74823"/>
    <w:rsid w:val="00E7566E"/>
    <w:rsid w:val="00E7670E"/>
    <w:rsid w:val="00E775C7"/>
    <w:rsid w:val="00E776CC"/>
    <w:rsid w:val="00E80506"/>
    <w:rsid w:val="00E819E9"/>
    <w:rsid w:val="00E8547D"/>
    <w:rsid w:val="00E86BA2"/>
    <w:rsid w:val="00E870D1"/>
    <w:rsid w:val="00E87961"/>
    <w:rsid w:val="00E87CDA"/>
    <w:rsid w:val="00E919FE"/>
    <w:rsid w:val="00E939A8"/>
    <w:rsid w:val="00E93ADF"/>
    <w:rsid w:val="00E94981"/>
    <w:rsid w:val="00E95638"/>
    <w:rsid w:val="00E96358"/>
    <w:rsid w:val="00E970E7"/>
    <w:rsid w:val="00EA0756"/>
    <w:rsid w:val="00EA0E71"/>
    <w:rsid w:val="00EA1D2C"/>
    <w:rsid w:val="00EA6074"/>
    <w:rsid w:val="00EA64B8"/>
    <w:rsid w:val="00EA6DE9"/>
    <w:rsid w:val="00EB048E"/>
    <w:rsid w:val="00EB06A9"/>
    <w:rsid w:val="00EB07DA"/>
    <w:rsid w:val="00EB1B56"/>
    <w:rsid w:val="00EB570C"/>
    <w:rsid w:val="00EB6F23"/>
    <w:rsid w:val="00EB76AE"/>
    <w:rsid w:val="00EB7D4F"/>
    <w:rsid w:val="00EC0F91"/>
    <w:rsid w:val="00EC3C8C"/>
    <w:rsid w:val="00EC581D"/>
    <w:rsid w:val="00EC6DCA"/>
    <w:rsid w:val="00ED049A"/>
    <w:rsid w:val="00ED0C1E"/>
    <w:rsid w:val="00ED1B7C"/>
    <w:rsid w:val="00ED3712"/>
    <w:rsid w:val="00ED3C6A"/>
    <w:rsid w:val="00ED7088"/>
    <w:rsid w:val="00ED7348"/>
    <w:rsid w:val="00ED77A3"/>
    <w:rsid w:val="00EE065F"/>
    <w:rsid w:val="00EE10C4"/>
    <w:rsid w:val="00EE15A9"/>
    <w:rsid w:val="00EE1BF8"/>
    <w:rsid w:val="00EE1E2C"/>
    <w:rsid w:val="00EE4319"/>
    <w:rsid w:val="00EE489C"/>
    <w:rsid w:val="00EE4B3C"/>
    <w:rsid w:val="00EE4BFA"/>
    <w:rsid w:val="00EE5854"/>
    <w:rsid w:val="00EE677B"/>
    <w:rsid w:val="00EE6A7E"/>
    <w:rsid w:val="00EE783C"/>
    <w:rsid w:val="00EF0361"/>
    <w:rsid w:val="00EF238C"/>
    <w:rsid w:val="00EF29D6"/>
    <w:rsid w:val="00EF435E"/>
    <w:rsid w:val="00EF48E1"/>
    <w:rsid w:val="00EF4ECC"/>
    <w:rsid w:val="00EF55A2"/>
    <w:rsid w:val="00EF5D50"/>
    <w:rsid w:val="00EF5D80"/>
    <w:rsid w:val="00EF6954"/>
    <w:rsid w:val="00F01683"/>
    <w:rsid w:val="00F01A8C"/>
    <w:rsid w:val="00F026BE"/>
    <w:rsid w:val="00F02B14"/>
    <w:rsid w:val="00F02CBD"/>
    <w:rsid w:val="00F038BE"/>
    <w:rsid w:val="00F06396"/>
    <w:rsid w:val="00F0645E"/>
    <w:rsid w:val="00F07FB9"/>
    <w:rsid w:val="00F10C63"/>
    <w:rsid w:val="00F1180C"/>
    <w:rsid w:val="00F128B6"/>
    <w:rsid w:val="00F14851"/>
    <w:rsid w:val="00F14979"/>
    <w:rsid w:val="00F14FB9"/>
    <w:rsid w:val="00F16B4A"/>
    <w:rsid w:val="00F2025A"/>
    <w:rsid w:val="00F20F91"/>
    <w:rsid w:val="00F256DE"/>
    <w:rsid w:val="00F2612F"/>
    <w:rsid w:val="00F2699B"/>
    <w:rsid w:val="00F26AB3"/>
    <w:rsid w:val="00F31CA3"/>
    <w:rsid w:val="00F35A25"/>
    <w:rsid w:val="00F406F4"/>
    <w:rsid w:val="00F40CA5"/>
    <w:rsid w:val="00F443EC"/>
    <w:rsid w:val="00F44ADA"/>
    <w:rsid w:val="00F44DA3"/>
    <w:rsid w:val="00F46CC1"/>
    <w:rsid w:val="00F47876"/>
    <w:rsid w:val="00F47889"/>
    <w:rsid w:val="00F50A2E"/>
    <w:rsid w:val="00F50E2F"/>
    <w:rsid w:val="00F51618"/>
    <w:rsid w:val="00F51634"/>
    <w:rsid w:val="00F520DB"/>
    <w:rsid w:val="00F523D9"/>
    <w:rsid w:val="00F52FDD"/>
    <w:rsid w:val="00F5335C"/>
    <w:rsid w:val="00F54EF4"/>
    <w:rsid w:val="00F5773A"/>
    <w:rsid w:val="00F57B70"/>
    <w:rsid w:val="00F60005"/>
    <w:rsid w:val="00F6049B"/>
    <w:rsid w:val="00F609E3"/>
    <w:rsid w:val="00F60BBC"/>
    <w:rsid w:val="00F64167"/>
    <w:rsid w:val="00F641E3"/>
    <w:rsid w:val="00F6579B"/>
    <w:rsid w:val="00F6605D"/>
    <w:rsid w:val="00F71623"/>
    <w:rsid w:val="00F72559"/>
    <w:rsid w:val="00F73559"/>
    <w:rsid w:val="00F75343"/>
    <w:rsid w:val="00F759A0"/>
    <w:rsid w:val="00F75F87"/>
    <w:rsid w:val="00F76D63"/>
    <w:rsid w:val="00F77406"/>
    <w:rsid w:val="00F81019"/>
    <w:rsid w:val="00F8157C"/>
    <w:rsid w:val="00F817DD"/>
    <w:rsid w:val="00F81F48"/>
    <w:rsid w:val="00F82991"/>
    <w:rsid w:val="00F8378E"/>
    <w:rsid w:val="00F84D56"/>
    <w:rsid w:val="00F84EDA"/>
    <w:rsid w:val="00F84F3C"/>
    <w:rsid w:val="00F85034"/>
    <w:rsid w:val="00F863E8"/>
    <w:rsid w:val="00F9018D"/>
    <w:rsid w:val="00F9052F"/>
    <w:rsid w:val="00F90D33"/>
    <w:rsid w:val="00F92730"/>
    <w:rsid w:val="00F932BF"/>
    <w:rsid w:val="00F936DA"/>
    <w:rsid w:val="00F93B5B"/>
    <w:rsid w:val="00F9452A"/>
    <w:rsid w:val="00F95662"/>
    <w:rsid w:val="00F96531"/>
    <w:rsid w:val="00F96AA7"/>
    <w:rsid w:val="00F972FB"/>
    <w:rsid w:val="00F97828"/>
    <w:rsid w:val="00FA09F7"/>
    <w:rsid w:val="00FA1D41"/>
    <w:rsid w:val="00FA5003"/>
    <w:rsid w:val="00FA5A12"/>
    <w:rsid w:val="00FA798F"/>
    <w:rsid w:val="00FB1D01"/>
    <w:rsid w:val="00FB2BF8"/>
    <w:rsid w:val="00FB3CFD"/>
    <w:rsid w:val="00FB44E4"/>
    <w:rsid w:val="00FB4521"/>
    <w:rsid w:val="00FB4746"/>
    <w:rsid w:val="00FB5388"/>
    <w:rsid w:val="00FB53BA"/>
    <w:rsid w:val="00FB5682"/>
    <w:rsid w:val="00FB5F8E"/>
    <w:rsid w:val="00FB63ED"/>
    <w:rsid w:val="00FC1A37"/>
    <w:rsid w:val="00FC1E09"/>
    <w:rsid w:val="00FC2841"/>
    <w:rsid w:val="00FC3666"/>
    <w:rsid w:val="00FC58E4"/>
    <w:rsid w:val="00FD08A8"/>
    <w:rsid w:val="00FD08AE"/>
    <w:rsid w:val="00FD0BD5"/>
    <w:rsid w:val="00FD168E"/>
    <w:rsid w:val="00FD1EDB"/>
    <w:rsid w:val="00FD2F12"/>
    <w:rsid w:val="00FD33B3"/>
    <w:rsid w:val="00FD37CA"/>
    <w:rsid w:val="00FD389F"/>
    <w:rsid w:val="00FD415B"/>
    <w:rsid w:val="00FD5938"/>
    <w:rsid w:val="00FD59A4"/>
    <w:rsid w:val="00FD66AC"/>
    <w:rsid w:val="00FD7E96"/>
    <w:rsid w:val="00FE0A51"/>
    <w:rsid w:val="00FE3602"/>
    <w:rsid w:val="00FE36E9"/>
    <w:rsid w:val="00FE43D8"/>
    <w:rsid w:val="00FE617B"/>
    <w:rsid w:val="00FE627B"/>
    <w:rsid w:val="00FE7709"/>
    <w:rsid w:val="00FF0799"/>
    <w:rsid w:val="00FF134C"/>
    <w:rsid w:val="00FF30DE"/>
    <w:rsid w:val="00FF516F"/>
    <w:rsid w:val="00FF66D7"/>
    <w:rsid w:val="00FF6D5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2A352"/>
  <w15:docId w15:val="{A3465324-AACE-604D-BD14-A9E624ED2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129D"/>
    <w:pPr>
      <w:spacing w:after="120" w:line="360" w:lineRule="auto"/>
      <w:jc w:val="both"/>
    </w:pPr>
    <w:rPr>
      <w:rFonts w:asciiTheme="minorHAnsi" w:hAnsiTheme="minorHAnsi"/>
      <w:sz w:val="24"/>
      <w:szCs w:val="24"/>
    </w:rPr>
  </w:style>
  <w:style w:type="paragraph" w:styleId="Heading1">
    <w:name w:val="heading 1"/>
    <w:basedOn w:val="Nadpisneslovan"/>
    <w:next w:val="Normal"/>
    <w:qFormat/>
    <w:rsid w:val="00441D5A"/>
    <w:pPr>
      <w:pageBreakBefore/>
      <w:numPr>
        <w:numId w:val="21"/>
      </w:numPr>
      <w:spacing w:before="480"/>
      <w:jc w:val="left"/>
      <w:outlineLvl w:val="0"/>
    </w:pPr>
  </w:style>
  <w:style w:type="paragraph" w:styleId="Heading2">
    <w:name w:val="heading 2"/>
    <w:basedOn w:val="Normal"/>
    <w:next w:val="Normal"/>
    <w:qFormat/>
    <w:rsid w:val="007579F1"/>
    <w:pPr>
      <w:keepNext/>
      <w:numPr>
        <w:ilvl w:val="1"/>
        <w:numId w:val="21"/>
      </w:numPr>
      <w:spacing w:before="480" w:after="240"/>
      <w:outlineLvl w:val="1"/>
    </w:pPr>
    <w:rPr>
      <w:rFonts w:cs="Arial"/>
      <w:b/>
      <w:bCs/>
      <w:kern w:val="32"/>
      <w:sz w:val="28"/>
      <w:szCs w:val="28"/>
    </w:rPr>
  </w:style>
  <w:style w:type="paragraph" w:styleId="Heading3">
    <w:name w:val="heading 3"/>
    <w:basedOn w:val="Normal"/>
    <w:next w:val="Normal"/>
    <w:qFormat/>
    <w:rsid w:val="007579F1"/>
    <w:pPr>
      <w:keepNext/>
      <w:numPr>
        <w:ilvl w:val="2"/>
        <w:numId w:val="21"/>
      </w:numPr>
      <w:spacing w:before="240"/>
      <w:outlineLvl w:val="2"/>
    </w:pPr>
    <w:rPr>
      <w:rFonts w:ascii="Calibri" w:hAnsi="Calibri" w:cs="Courier New"/>
      <w:b/>
      <w:bCs/>
      <w:sz w:val="26"/>
      <w:szCs w:val="26"/>
    </w:rPr>
  </w:style>
  <w:style w:type="paragraph" w:styleId="Heading4">
    <w:name w:val="heading 4"/>
    <w:basedOn w:val="Normal"/>
    <w:next w:val="Normal"/>
    <w:qFormat/>
    <w:rsid w:val="007579F1"/>
    <w:pPr>
      <w:keepNext/>
      <w:numPr>
        <w:ilvl w:val="3"/>
        <w:numId w:val="21"/>
      </w:numPr>
      <w:spacing w:before="240"/>
      <w:outlineLvl w:val="3"/>
    </w:pPr>
    <w:rPr>
      <w:rFonts w:cs="Courier New"/>
      <w:b/>
      <w:bCs/>
    </w:rPr>
  </w:style>
  <w:style w:type="paragraph" w:styleId="Heading5">
    <w:name w:val="heading 5"/>
    <w:basedOn w:val="Normal"/>
    <w:next w:val="Normal"/>
    <w:link w:val="Heading5Char"/>
    <w:semiHidden/>
    <w:unhideWhenUsed/>
    <w:qFormat/>
    <w:rsid w:val="007B212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7B212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7B212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B212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B212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a">
    <w:name w:val="Literatura"/>
    <w:basedOn w:val="Normal"/>
    <w:rsid w:val="00966AC4"/>
    <w:pPr>
      <w:tabs>
        <w:tab w:val="left" w:pos="567"/>
      </w:tabs>
    </w:pPr>
    <w:rPr>
      <w:lang w:val="de-DE"/>
    </w:rPr>
  </w:style>
  <w:style w:type="character" w:styleId="FootnoteReference">
    <w:name w:val="footnote reference"/>
    <w:basedOn w:val="DefaultParagraphFont"/>
    <w:semiHidden/>
    <w:unhideWhenUsed/>
    <w:rsid w:val="00511E58"/>
    <w:rPr>
      <w:rFonts w:ascii="Calibri" w:hAnsi="Calibri"/>
      <w:vertAlign w:val="superscript"/>
    </w:rPr>
  </w:style>
  <w:style w:type="paragraph" w:customStyle="1" w:styleId="Nadpis1-neslovan">
    <w:name w:val="Nadpis 1 - nečíslovaný"/>
    <w:basedOn w:val="Normal"/>
    <w:next w:val="Normal"/>
    <w:rsid w:val="00966AC4"/>
    <w:rPr>
      <w:b/>
      <w:sz w:val="48"/>
      <w:szCs w:val="40"/>
      <w:lang w:val="de-DE"/>
    </w:rPr>
  </w:style>
  <w:style w:type="paragraph" w:styleId="TOC1">
    <w:name w:val="toc 1"/>
    <w:basedOn w:val="Normal"/>
    <w:next w:val="Normal"/>
    <w:autoRedefine/>
    <w:uiPriority w:val="39"/>
    <w:rsid w:val="009E5C2B"/>
    <w:pPr>
      <w:tabs>
        <w:tab w:val="left" w:pos="480"/>
        <w:tab w:val="right" w:leader="dot" w:pos="8210"/>
      </w:tabs>
      <w:spacing w:before="80" w:after="0"/>
      <w:jc w:val="left"/>
    </w:pPr>
    <w:rPr>
      <w:bCs/>
      <w:smallCaps/>
    </w:rPr>
  </w:style>
  <w:style w:type="paragraph" w:styleId="TOC2">
    <w:name w:val="toc 2"/>
    <w:basedOn w:val="Normal"/>
    <w:next w:val="Normal"/>
    <w:autoRedefine/>
    <w:uiPriority w:val="39"/>
    <w:rsid w:val="00944E13"/>
    <w:pPr>
      <w:spacing w:after="0"/>
      <w:jc w:val="left"/>
    </w:pPr>
    <w:rPr>
      <w:bCs/>
      <w:sz w:val="20"/>
      <w:szCs w:val="20"/>
    </w:rPr>
  </w:style>
  <w:style w:type="paragraph" w:styleId="TOC3">
    <w:name w:val="toc 3"/>
    <w:basedOn w:val="Normal"/>
    <w:next w:val="Normal"/>
    <w:autoRedefine/>
    <w:uiPriority w:val="39"/>
    <w:rsid w:val="00944E13"/>
    <w:pPr>
      <w:spacing w:after="0"/>
      <w:ind w:left="238"/>
      <w:jc w:val="left"/>
    </w:pPr>
    <w:rPr>
      <w:sz w:val="20"/>
      <w:szCs w:val="20"/>
    </w:rPr>
  </w:style>
  <w:style w:type="paragraph" w:styleId="Footer">
    <w:name w:val="footer"/>
    <w:basedOn w:val="Normal"/>
    <w:link w:val="FooterChar"/>
    <w:uiPriority w:val="99"/>
    <w:rsid w:val="00966AC4"/>
    <w:pPr>
      <w:tabs>
        <w:tab w:val="center" w:pos="4536"/>
        <w:tab w:val="right" w:pos="9072"/>
      </w:tabs>
    </w:pPr>
  </w:style>
  <w:style w:type="paragraph" w:styleId="Header">
    <w:name w:val="header"/>
    <w:basedOn w:val="Normal"/>
    <w:rsid w:val="00CA73A3"/>
    <w:pPr>
      <w:tabs>
        <w:tab w:val="center" w:pos="4536"/>
        <w:tab w:val="right" w:pos="9072"/>
      </w:tabs>
    </w:pPr>
  </w:style>
  <w:style w:type="paragraph" w:styleId="HTMLPreformatted">
    <w:name w:val="HTML Preformatted"/>
    <w:basedOn w:val="Normal"/>
    <w:link w:val="HTMLPreformattedChar"/>
    <w:unhideWhenUsed/>
    <w:rsid w:val="000A093C"/>
    <w:pPr>
      <w:spacing w:line="240" w:lineRule="auto"/>
    </w:pPr>
    <w:rPr>
      <w:rFonts w:ascii="Consolas" w:hAnsi="Consolas" w:cs="Consolas"/>
      <w:sz w:val="20"/>
      <w:szCs w:val="20"/>
    </w:rPr>
  </w:style>
  <w:style w:type="paragraph" w:styleId="TOC5">
    <w:name w:val="toc 5"/>
    <w:basedOn w:val="Normal"/>
    <w:next w:val="Normal"/>
    <w:autoRedefine/>
    <w:unhideWhenUsed/>
    <w:rsid w:val="00944E13"/>
    <w:pPr>
      <w:spacing w:after="0"/>
      <w:ind w:left="720"/>
      <w:jc w:val="left"/>
    </w:pPr>
    <w:rPr>
      <w:sz w:val="20"/>
      <w:szCs w:val="20"/>
    </w:rPr>
  </w:style>
  <w:style w:type="paragraph" w:customStyle="1" w:styleId="Nzevprce">
    <w:name w:val="Název práce"/>
    <w:basedOn w:val="Normal"/>
    <w:rsid w:val="000A093C"/>
    <w:pPr>
      <w:jc w:val="center"/>
    </w:pPr>
    <w:rPr>
      <w:sz w:val="36"/>
    </w:rPr>
  </w:style>
  <w:style w:type="paragraph" w:styleId="TOC4">
    <w:name w:val="toc 4"/>
    <w:basedOn w:val="Normal"/>
    <w:next w:val="Normal"/>
    <w:autoRedefine/>
    <w:uiPriority w:val="39"/>
    <w:rsid w:val="00966AC4"/>
    <w:pPr>
      <w:spacing w:after="0"/>
      <w:ind w:left="480"/>
      <w:jc w:val="left"/>
    </w:pPr>
    <w:rPr>
      <w:sz w:val="20"/>
      <w:szCs w:val="20"/>
    </w:rPr>
  </w:style>
  <w:style w:type="character" w:styleId="Hyperlink">
    <w:name w:val="Hyperlink"/>
    <w:uiPriority w:val="99"/>
    <w:rsid w:val="00944E13"/>
    <w:rPr>
      <w:rFonts w:asciiTheme="minorHAnsi" w:hAnsiTheme="minorHAnsi"/>
      <w:color w:val="0000FF"/>
      <w:u w:val="single"/>
    </w:rPr>
  </w:style>
  <w:style w:type="character" w:styleId="PageNumber">
    <w:name w:val="page number"/>
    <w:basedOn w:val="DefaultParagraphFont"/>
    <w:rsid w:val="00CA73A3"/>
  </w:style>
  <w:style w:type="paragraph" w:styleId="DocumentMap">
    <w:name w:val="Document Map"/>
    <w:basedOn w:val="Normal"/>
    <w:semiHidden/>
    <w:rsid w:val="004963CD"/>
    <w:pPr>
      <w:shd w:val="clear" w:color="auto" w:fill="000080"/>
    </w:pPr>
    <w:rPr>
      <w:rFonts w:ascii="Tahoma" w:hAnsi="Tahoma" w:cs="Tahoma"/>
      <w:sz w:val="20"/>
      <w:szCs w:val="20"/>
    </w:rPr>
  </w:style>
  <w:style w:type="paragraph" w:styleId="PlainText">
    <w:name w:val="Plain Text"/>
    <w:basedOn w:val="Normal"/>
    <w:rsid w:val="0001435A"/>
    <w:pPr>
      <w:spacing w:line="240" w:lineRule="auto"/>
    </w:pPr>
    <w:rPr>
      <w:rFonts w:ascii="Courier New" w:hAnsi="Courier New" w:cs="Courier New"/>
      <w:sz w:val="20"/>
      <w:szCs w:val="20"/>
    </w:rPr>
  </w:style>
  <w:style w:type="character" w:styleId="PlaceholderText">
    <w:name w:val="Placeholder Text"/>
    <w:basedOn w:val="DefaultParagraphFont"/>
    <w:uiPriority w:val="99"/>
    <w:semiHidden/>
    <w:rsid w:val="000F4C01"/>
    <w:rPr>
      <w:color w:val="808080"/>
    </w:rPr>
  </w:style>
  <w:style w:type="paragraph" w:styleId="BalloonText">
    <w:name w:val="Balloon Text"/>
    <w:basedOn w:val="Normal"/>
    <w:link w:val="BalloonTextChar"/>
    <w:rsid w:val="000F4C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F4C01"/>
    <w:rPr>
      <w:rFonts w:ascii="Tahoma" w:hAnsi="Tahoma" w:cs="Tahoma"/>
      <w:sz w:val="16"/>
      <w:szCs w:val="16"/>
    </w:rPr>
  </w:style>
  <w:style w:type="paragraph" w:styleId="CommentText">
    <w:name w:val="annotation text"/>
    <w:basedOn w:val="Normal"/>
    <w:link w:val="CommentTextChar"/>
    <w:rsid w:val="00A822A6"/>
    <w:pPr>
      <w:spacing w:line="240" w:lineRule="auto"/>
    </w:pPr>
    <w:rPr>
      <w:sz w:val="28"/>
      <w:szCs w:val="20"/>
    </w:rPr>
  </w:style>
  <w:style w:type="character" w:customStyle="1" w:styleId="CommentTextChar">
    <w:name w:val="Comment Text Char"/>
    <w:basedOn w:val="DefaultParagraphFont"/>
    <w:link w:val="CommentText"/>
    <w:rsid w:val="00A822A6"/>
    <w:rPr>
      <w:rFonts w:asciiTheme="minorHAnsi" w:hAnsiTheme="minorHAnsi"/>
      <w:sz w:val="28"/>
    </w:rPr>
  </w:style>
  <w:style w:type="paragraph" w:styleId="CommentSubject">
    <w:name w:val="annotation subject"/>
    <w:basedOn w:val="CommentText"/>
    <w:next w:val="CommentText"/>
    <w:link w:val="CommentSubjectChar"/>
    <w:rsid w:val="00163A02"/>
    <w:rPr>
      <w:b/>
      <w:bCs/>
    </w:rPr>
  </w:style>
  <w:style w:type="character" w:customStyle="1" w:styleId="CommentSubjectChar">
    <w:name w:val="Comment Subject Char"/>
    <w:basedOn w:val="CommentTextChar"/>
    <w:link w:val="CommentSubject"/>
    <w:rsid w:val="00163A02"/>
    <w:rPr>
      <w:rFonts w:asciiTheme="minorHAnsi" w:hAnsiTheme="minorHAnsi"/>
      <w:b/>
      <w:bCs/>
      <w:sz w:val="28"/>
    </w:rPr>
  </w:style>
  <w:style w:type="paragraph" w:styleId="Revision">
    <w:name w:val="Revision"/>
    <w:hidden/>
    <w:uiPriority w:val="99"/>
    <w:semiHidden/>
    <w:rsid w:val="00163A02"/>
    <w:rPr>
      <w:sz w:val="24"/>
      <w:szCs w:val="24"/>
    </w:rPr>
  </w:style>
  <w:style w:type="paragraph" w:customStyle="1" w:styleId="Nadpisneslovan">
    <w:name w:val="Nadpis nečíslovaný"/>
    <w:basedOn w:val="Normal"/>
    <w:next w:val="Normal"/>
    <w:link w:val="NadpisneslovanChar"/>
    <w:qFormat/>
    <w:rsid w:val="00441D5A"/>
    <w:pPr>
      <w:spacing w:after="240"/>
    </w:pPr>
    <w:rPr>
      <w:rFonts w:cs="Courier New"/>
      <w:b/>
      <w:sz w:val="36"/>
      <w:szCs w:val="32"/>
    </w:rPr>
  </w:style>
  <w:style w:type="character" w:styleId="FollowedHyperlink">
    <w:name w:val="FollowedHyperlink"/>
    <w:basedOn w:val="DefaultParagraphFont"/>
    <w:semiHidden/>
    <w:unhideWhenUsed/>
    <w:rsid w:val="00511E58"/>
    <w:rPr>
      <w:color w:val="800080" w:themeColor="followedHyperlink"/>
      <w:u w:val="single"/>
    </w:rPr>
  </w:style>
  <w:style w:type="character" w:customStyle="1" w:styleId="NadpisneslovanChar">
    <w:name w:val="Nadpis nečíslovaný Char"/>
    <w:basedOn w:val="DefaultParagraphFont"/>
    <w:link w:val="Nadpisneslovan"/>
    <w:rsid w:val="00441D5A"/>
    <w:rPr>
      <w:rFonts w:asciiTheme="minorHAnsi" w:hAnsiTheme="minorHAnsi" w:cs="Courier New"/>
      <w:b/>
      <w:sz w:val="36"/>
      <w:szCs w:val="32"/>
    </w:rPr>
  </w:style>
  <w:style w:type="character" w:customStyle="1" w:styleId="Heading5Char">
    <w:name w:val="Heading 5 Char"/>
    <w:basedOn w:val="DefaultParagraphFont"/>
    <w:link w:val="Heading5"/>
    <w:semiHidden/>
    <w:rsid w:val="007B212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7B2120"/>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7B212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7B212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B2120"/>
    <w:rPr>
      <w:rFonts w:asciiTheme="majorHAnsi" w:eastAsiaTheme="majorEastAsia" w:hAnsiTheme="majorHAnsi" w:cstheme="majorBidi"/>
      <w:i/>
      <w:iCs/>
      <w:color w:val="404040" w:themeColor="text1" w:themeTint="BF"/>
    </w:rPr>
  </w:style>
  <w:style w:type="character" w:customStyle="1" w:styleId="FooterChar">
    <w:name w:val="Footer Char"/>
    <w:basedOn w:val="DefaultParagraphFont"/>
    <w:link w:val="Footer"/>
    <w:uiPriority w:val="99"/>
    <w:rsid w:val="007B2120"/>
    <w:rPr>
      <w:sz w:val="24"/>
      <w:szCs w:val="24"/>
    </w:rPr>
  </w:style>
  <w:style w:type="paragraph" w:customStyle="1" w:styleId="Plohy">
    <w:name w:val="Přílohy"/>
    <w:basedOn w:val="Nadpisneslovan"/>
    <w:link w:val="PlohyChar"/>
    <w:qFormat/>
    <w:rsid w:val="002468E9"/>
  </w:style>
  <w:style w:type="character" w:customStyle="1" w:styleId="PlohyChar">
    <w:name w:val="Přílohy Char"/>
    <w:basedOn w:val="NadpisneslovanChar"/>
    <w:link w:val="Plohy"/>
    <w:rsid w:val="002468E9"/>
    <w:rPr>
      <w:rFonts w:ascii="Courier New" w:hAnsi="Courier New" w:cs="Courier New"/>
      <w:b/>
      <w:sz w:val="32"/>
      <w:szCs w:val="32"/>
    </w:rPr>
  </w:style>
  <w:style w:type="paragraph" w:customStyle="1" w:styleId="Nadpisplohy">
    <w:name w:val="Nadpis přílohy"/>
    <w:basedOn w:val="Nadpisneslovan"/>
    <w:next w:val="Normal"/>
    <w:link w:val="NadpisplohyChar"/>
    <w:qFormat/>
    <w:rsid w:val="00F972FB"/>
    <w:pPr>
      <w:pageBreakBefore/>
      <w:numPr>
        <w:numId w:val="27"/>
      </w:numPr>
      <w:tabs>
        <w:tab w:val="left" w:pos="1701"/>
      </w:tabs>
    </w:pPr>
    <w:rPr>
      <w:rFonts w:cs="Times New Roman"/>
      <w:b w:val="0"/>
      <w:sz w:val="24"/>
    </w:rPr>
  </w:style>
  <w:style w:type="character" w:customStyle="1" w:styleId="NadpisplohyChar">
    <w:name w:val="Nadpis přílohy Char"/>
    <w:basedOn w:val="NadpisneslovanChar"/>
    <w:link w:val="Nadpisplohy"/>
    <w:rsid w:val="00F972FB"/>
    <w:rPr>
      <w:rFonts w:asciiTheme="minorHAnsi" w:hAnsiTheme="minorHAnsi" w:cs="Courier New"/>
      <w:b w:val="0"/>
      <w:sz w:val="24"/>
      <w:szCs w:val="32"/>
    </w:rPr>
  </w:style>
  <w:style w:type="table" w:styleId="TableGrid">
    <w:name w:val="Table Grid"/>
    <w:basedOn w:val="TableNormal"/>
    <w:rsid w:val="00086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7C5343"/>
    <w:pPr>
      <w:spacing w:after="200" w:line="240" w:lineRule="auto"/>
    </w:pPr>
    <w:rPr>
      <w:rFonts w:ascii="Courier New" w:hAnsi="Courier New"/>
      <w:b/>
      <w:bCs/>
      <w:sz w:val="20"/>
      <w:szCs w:val="18"/>
    </w:rPr>
  </w:style>
  <w:style w:type="paragraph" w:styleId="FootnoteText">
    <w:name w:val="footnote text"/>
    <w:basedOn w:val="Normal"/>
    <w:link w:val="FootnoteTextChar"/>
    <w:rsid w:val="00511E58"/>
    <w:pPr>
      <w:spacing w:line="240" w:lineRule="auto"/>
    </w:pPr>
    <w:rPr>
      <w:rFonts w:ascii="Calibri" w:hAnsi="Calibri"/>
      <w:sz w:val="20"/>
      <w:szCs w:val="20"/>
    </w:rPr>
  </w:style>
  <w:style w:type="character" w:customStyle="1" w:styleId="FootnoteTextChar">
    <w:name w:val="Footnote Text Char"/>
    <w:basedOn w:val="DefaultParagraphFont"/>
    <w:link w:val="FootnoteText"/>
    <w:rsid w:val="00511E58"/>
    <w:rPr>
      <w:rFonts w:ascii="Calibri" w:hAnsi="Calibri"/>
    </w:rPr>
  </w:style>
  <w:style w:type="paragraph" w:styleId="EndnoteText">
    <w:name w:val="endnote text"/>
    <w:basedOn w:val="Normal"/>
    <w:link w:val="EndnoteTextChar"/>
    <w:rsid w:val="007C5343"/>
    <w:pPr>
      <w:spacing w:line="240" w:lineRule="auto"/>
    </w:pPr>
    <w:rPr>
      <w:rFonts w:ascii="Courier New" w:hAnsi="Courier New"/>
      <w:sz w:val="20"/>
      <w:szCs w:val="20"/>
    </w:rPr>
  </w:style>
  <w:style w:type="character" w:customStyle="1" w:styleId="EndnoteTextChar">
    <w:name w:val="Endnote Text Char"/>
    <w:basedOn w:val="DefaultParagraphFont"/>
    <w:link w:val="EndnoteText"/>
    <w:rsid w:val="007C5343"/>
    <w:rPr>
      <w:rFonts w:ascii="Courier New" w:hAnsi="Courier New"/>
    </w:rPr>
  </w:style>
  <w:style w:type="paragraph" w:styleId="ListParagraph">
    <w:name w:val="List Paragraph"/>
    <w:basedOn w:val="Normal"/>
    <w:uiPriority w:val="34"/>
    <w:qFormat/>
    <w:rsid w:val="00406880"/>
    <w:pPr>
      <w:ind w:left="720"/>
      <w:contextualSpacing/>
    </w:pPr>
  </w:style>
  <w:style w:type="character" w:customStyle="1" w:styleId="HTMLPreformattedChar">
    <w:name w:val="HTML Preformatted Char"/>
    <w:basedOn w:val="DefaultParagraphFont"/>
    <w:link w:val="HTMLPreformatted"/>
    <w:rsid w:val="000A093C"/>
    <w:rPr>
      <w:rFonts w:ascii="Consolas" w:hAnsi="Consolas" w:cs="Consolas"/>
    </w:rPr>
  </w:style>
  <w:style w:type="paragraph" w:styleId="TOC6">
    <w:name w:val="toc 6"/>
    <w:basedOn w:val="Normal"/>
    <w:next w:val="Normal"/>
    <w:autoRedefine/>
    <w:unhideWhenUsed/>
    <w:rsid w:val="00944E13"/>
    <w:pPr>
      <w:spacing w:after="0"/>
      <w:ind w:left="960"/>
      <w:jc w:val="left"/>
    </w:pPr>
    <w:rPr>
      <w:sz w:val="20"/>
      <w:szCs w:val="20"/>
    </w:rPr>
  </w:style>
  <w:style w:type="paragraph" w:styleId="TOC7">
    <w:name w:val="toc 7"/>
    <w:basedOn w:val="Normal"/>
    <w:next w:val="Normal"/>
    <w:autoRedefine/>
    <w:unhideWhenUsed/>
    <w:rsid w:val="00944E13"/>
    <w:pPr>
      <w:spacing w:after="0"/>
      <w:ind w:left="1200"/>
      <w:jc w:val="left"/>
    </w:pPr>
    <w:rPr>
      <w:sz w:val="20"/>
      <w:szCs w:val="20"/>
    </w:rPr>
  </w:style>
  <w:style w:type="paragraph" w:styleId="TOC8">
    <w:name w:val="toc 8"/>
    <w:basedOn w:val="Normal"/>
    <w:next w:val="Normal"/>
    <w:autoRedefine/>
    <w:unhideWhenUsed/>
    <w:rsid w:val="00944E13"/>
    <w:pPr>
      <w:spacing w:after="0"/>
      <w:ind w:left="1440"/>
      <w:jc w:val="left"/>
    </w:pPr>
    <w:rPr>
      <w:sz w:val="20"/>
      <w:szCs w:val="20"/>
    </w:rPr>
  </w:style>
  <w:style w:type="paragraph" w:styleId="TOC9">
    <w:name w:val="toc 9"/>
    <w:basedOn w:val="Normal"/>
    <w:next w:val="Normal"/>
    <w:autoRedefine/>
    <w:unhideWhenUsed/>
    <w:rsid w:val="00944E13"/>
    <w:pPr>
      <w:spacing w:after="0"/>
      <w:ind w:left="1680"/>
      <w:jc w:val="left"/>
    </w:pPr>
    <w:rPr>
      <w:sz w:val="20"/>
      <w:szCs w:val="20"/>
    </w:rPr>
  </w:style>
  <w:style w:type="character" w:styleId="CommentReference">
    <w:name w:val="annotation reference"/>
    <w:basedOn w:val="DefaultParagraphFont"/>
    <w:semiHidden/>
    <w:unhideWhenUsed/>
    <w:rPr>
      <w:sz w:val="16"/>
      <w:szCs w:val="16"/>
    </w:rPr>
  </w:style>
  <w:style w:type="paragraph" w:customStyle="1" w:styleId="Nadpisneslovandoobsahu">
    <w:name w:val="Nadpis nečíslovaný do obsahu"/>
    <w:basedOn w:val="Nadpisneslovan"/>
    <w:qFormat/>
    <w:rsid w:val="003929B6"/>
  </w:style>
  <w:style w:type="character" w:styleId="UnresolvedMention">
    <w:name w:val="Unresolved Mention"/>
    <w:basedOn w:val="DefaultParagraphFont"/>
    <w:uiPriority w:val="99"/>
    <w:semiHidden/>
    <w:unhideWhenUsed/>
    <w:rsid w:val="00296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4205">
      <w:bodyDiv w:val="1"/>
      <w:marLeft w:val="0"/>
      <w:marRight w:val="0"/>
      <w:marTop w:val="0"/>
      <w:marBottom w:val="0"/>
      <w:divBdr>
        <w:top w:val="none" w:sz="0" w:space="0" w:color="auto"/>
        <w:left w:val="none" w:sz="0" w:space="0" w:color="auto"/>
        <w:bottom w:val="none" w:sz="0" w:space="0" w:color="auto"/>
        <w:right w:val="none" w:sz="0" w:space="0" w:color="auto"/>
      </w:divBdr>
    </w:div>
    <w:div w:id="129902241">
      <w:bodyDiv w:val="1"/>
      <w:marLeft w:val="0"/>
      <w:marRight w:val="0"/>
      <w:marTop w:val="0"/>
      <w:marBottom w:val="0"/>
      <w:divBdr>
        <w:top w:val="none" w:sz="0" w:space="0" w:color="auto"/>
        <w:left w:val="none" w:sz="0" w:space="0" w:color="auto"/>
        <w:bottom w:val="none" w:sz="0" w:space="0" w:color="auto"/>
        <w:right w:val="none" w:sz="0" w:space="0" w:color="auto"/>
      </w:divBdr>
    </w:div>
    <w:div w:id="476608159">
      <w:bodyDiv w:val="1"/>
      <w:marLeft w:val="0"/>
      <w:marRight w:val="0"/>
      <w:marTop w:val="0"/>
      <w:marBottom w:val="0"/>
      <w:divBdr>
        <w:top w:val="none" w:sz="0" w:space="0" w:color="auto"/>
        <w:left w:val="none" w:sz="0" w:space="0" w:color="auto"/>
        <w:bottom w:val="none" w:sz="0" w:space="0" w:color="auto"/>
        <w:right w:val="none" w:sz="0" w:space="0" w:color="auto"/>
      </w:divBdr>
    </w:div>
    <w:div w:id="526873680">
      <w:bodyDiv w:val="1"/>
      <w:marLeft w:val="0"/>
      <w:marRight w:val="0"/>
      <w:marTop w:val="0"/>
      <w:marBottom w:val="0"/>
      <w:divBdr>
        <w:top w:val="none" w:sz="0" w:space="0" w:color="auto"/>
        <w:left w:val="none" w:sz="0" w:space="0" w:color="auto"/>
        <w:bottom w:val="none" w:sz="0" w:space="0" w:color="auto"/>
        <w:right w:val="none" w:sz="0" w:space="0" w:color="auto"/>
      </w:divBdr>
    </w:div>
    <w:div w:id="593056964">
      <w:bodyDiv w:val="1"/>
      <w:marLeft w:val="0"/>
      <w:marRight w:val="0"/>
      <w:marTop w:val="0"/>
      <w:marBottom w:val="0"/>
      <w:divBdr>
        <w:top w:val="none" w:sz="0" w:space="0" w:color="auto"/>
        <w:left w:val="none" w:sz="0" w:space="0" w:color="auto"/>
        <w:bottom w:val="none" w:sz="0" w:space="0" w:color="auto"/>
        <w:right w:val="none" w:sz="0" w:space="0" w:color="auto"/>
      </w:divBdr>
    </w:div>
    <w:div w:id="611589809">
      <w:bodyDiv w:val="1"/>
      <w:marLeft w:val="0"/>
      <w:marRight w:val="0"/>
      <w:marTop w:val="0"/>
      <w:marBottom w:val="0"/>
      <w:divBdr>
        <w:top w:val="none" w:sz="0" w:space="0" w:color="auto"/>
        <w:left w:val="none" w:sz="0" w:space="0" w:color="auto"/>
        <w:bottom w:val="none" w:sz="0" w:space="0" w:color="auto"/>
        <w:right w:val="none" w:sz="0" w:space="0" w:color="auto"/>
      </w:divBdr>
    </w:div>
    <w:div w:id="1094589554">
      <w:bodyDiv w:val="1"/>
      <w:marLeft w:val="0"/>
      <w:marRight w:val="0"/>
      <w:marTop w:val="0"/>
      <w:marBottom w:val="0"/>
      <w:divBdr>
        <w:top w:val="none" w:sz="0" w:space="0" w:color="auto"/>
        <w:left w:val="none" w:sz="0" w:space="0" w:color="auto"/>
        <w:bottom w:val="none" w:sz="0" w:space="0" w:color="auto"/>
        <w:right w:val="none" w:sz="0" w:space="0" w:color="auto"/>
      </w:divBdr>
    </w:div>
    <w:div w:id="1381323879">
      <w:bodyDiv w:val="1"/>
      <w:marLeft w:val="0"/>
      <w:marRight w:val="0"/>
      <w:marTop w:val="0"/>
      <w:marBottom w:val="0"/>
      <w:divBdr>
        <w:top w:val="none" w:sz="0" w:space="0" w:color="auto"/>
        <w:left w:val="none" w:sz="0" w:space="0" w:color="auto"/>
        <w:bottom w:val="none" w:sz="0" w:space="0" w:color="auto"/>
        <w:right w:val="none" w:sz="0" w:space="0" w:color="auto"/>
      </w:divBdr>
    </w:div>
    <w:div w:id="1569535805">
      <w:bodyDiv w:val="1"/>
      <w:marLeft w:val="0"/>
      <w:marRight w:val="0"/>
      <w:marTop w:val="0"/>
      <w:marBottom w:val="0"/>
      <w:divBdr>
        <w:top w:val="none" w:sz="0" w:space="0" w:color="auto"/>
        <w:left w:val="none" w:sz="0" w:space="0" w:color="auto"/>
        <w:bottom w:val="none" w:sz="0" w:space="0" w:color="auto"/>
        <w:right w:val="none" w:sz="0" w:space="0" w:color="auto"/>
      </w:divBdr>
      <w:divsChild>
        <w:div w:id="1536388209">
          <w:marLeft w:val="0"/>
          <w:marRight w:val="0"/>
          <w:marTop w:val="0"/>
          <w:marBottom w:val="0"/>
          <w:divBdr>
            <w:top w:val="none" w:sz="0" w:space="0" w:color="auto"/>
            <w:left w:val="none" w:sz="0" w:space="0" w:color="auto"/>
            <w:bottom w:val="none" w:sz="0" w:space="0" w:color="auto"/>
            <w:right w:val="none" w:sz="0" w:space="0" w:color="auto"/>
          </w:divBdr>
        </w:div>
      </w:divsChild>
    </w:div>
    <w:div w:id="1605117277">
      <w:bodyDiv w:val="1"/>
      <w:marLeft w:val="0"/>
      <w:marRight w:val="0"/>
      <w:marTop w:val="0"/>
      <w:marBottom w:val="0"/>
      <w:divBdr>
        <w:top w:val="none" w:sz="0" w:space="0" w:color="auto"/>
        <w:left w:val="none" w:sz="0" w:space="0" w:color="auto"/>
        <w:bottom w:val="none" w:sz="0" w:space="0" w:color="auto"/>
        <w:right w:val="none" w:sz="0" w:space="0" w:color="auto"/>
      </w:divBdr>
    </w:div>
    <w:div w:id="1886675848">
      <w:bodyDiv w:val="1"/>
      <w:marLeft w:val="0"/>
      <w:marRight w:val="0"/>
      <w:marTop w:val="0"/>
      <w:marBottom w:val="0"/>
      <w:divBdr>
        <w:top w:val="none" w:sz="0" w:space="0" w:color="auto"/>
        <w:left w:val="none" w:sz="0" w:space="0" w:color="auto"/>
        <w:bottom w:val="none" w:sz="0" w:space="0" w:color="auto"/>
        <w:right w:val="none" w:sz="0" w:space="0" w:color="auto"/>
      </w:divBdr>
    </w:div>
    <w:div w:id="2022855838">
      <w:bodyDiv w:val="1"/>
      <w:marLeft w:val="0"/>
      <w:marRight w:val="0"/>
      <w:marTop w:val="0"/>
      <w:marBottom w:val="0"/>
      <w:divBdr>
        <w:top w:val="none" w:sz="0" w:space="0" w:color="auto"/>
        <w:left w:val="none" w:sz="0" w:space="0" w:color="auto"/>
        <w:bottom w:val="none" w:sz="0" w:space="0" w:color="auto"/>
        <w:right w:val="none" w:sz="0" w:space="0" w:color="auto"/>
      </w:divBdr>
    </w:div>
    <w:div w:id="2050497052">
      <w:bodyDiv w:val="1"/>
      <w:marLeft w:val="0"/>
      <w:marRight w:val="0"/>
      <w:marTop w:val="0"/>
      <w:marBottom w:val="0"/>
      <w:divBdr>
        <w:top w:val="none" w:sz="0" w:space="0" w:color="auto"/>
        <w:left w:val="none" w:sz="0" w:space="0" w:color="auto"/>
        <w:bottom w:val="none" w:sz="0" w:space="0" w:color="auto"/>
        <w:right w:val="none" w:sz="0" w:space="0" w:color="auto"/>
      </w:divBdr>
    </w:div>
    <w:div w:id="209809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ocw.mit.edu/courses/electrical-engineering-and-computer-science/6-254-game-theory-with-engineering-applications-spring-2010/lecture-notes/MIT6_254S10_lec06b.pdf" TargetMode="External"/><Relationship Id="rId39" Type="http://schemas.openxmlformats.org/officeDocument/2006/relationships/hyperlink" Target="https://dspace.cvut.cz/bitstream/handle/10467/69334/F8-BP-2017-Strambach-Martin-thesis.pdf?sequence=1&amp;isAllowed=y" TargetMode="External"/><Relationship Id="rId21" Type="http://schemas.openxmlformats.org/officeDocument/2006/relationships/hyperlink" Target="https://www.coga.tu-berlin.de/fileadmin/i26/download/AG_DiskAlg/FG_KombOptGraphAlg/klimm/AGT/chapter01.pdf" TargetMode="External"/><Relationship Id="rId34" Type="http://schemas.openxmlformats.org/officeDocument/2006/relationships/hyperlink" Target="https://www.sciencedirect.com/science/article/pii/S1877050919310130" TargetMode="External"/><Relationship Id="rId42" Type="http://schemas.openxmlformats.org/officeDocument/2006/relationships/hyperlink" Target="https://link.springer.com/content/pdf/10.1007%2F978-3-540-25944-2_157.pdf" TargetMode="External"/><Relationship Id="rId47" Type="http://schemas.openxmlformats.org/officeDocument/2006/relationships/hyperlink" Target="https://www.researchgate.net/figure/The-pay-off-table-in-the-so-called-Matching-Pennies-game-The-first-entry-refers-to_fig15_34931515" TargetMode="External"/><Relationship Id="rId50" Type="http://schemas.openxmlformats.org/officeDocument/2006/relationships/hyperlink" Target="https://www.allmathtricks.com/point-collinear-noncollinear/non-collinear-points/"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faculty.haas.berkeley.edu/stadelis/Game%20Theory/econ160_mixed.pdf" TargetMode="External"/><Relationship Id="rId11" Type="http://schemas.openxmlformats.org/officeDocument/2006/relationships/image" Target="media/image1.png"/><Relationship Id="rId24" Type="http://schemas.openxmlformats.org/officeDocument/2006/relationships/hyperlink" Target="https://arielrubinstein.tau.ac.il/books/GT.pdf" TargetMode="External"/><Relationship Id="rId32" Type="http://schemas.openxmlformats.org/officeDocument/2006/relationships/hyperlink" Target="https://www.ssc.wisc.edu/~whs/gtie.pdf" TargetMode="External"/><Relationship Id="rId37" Type="http://schemas.openxmlformats.org/officeDocument/2006/relationships/hyperlink" Target="https://www.mn.uio.no/math/english/people/aca/michaelf/" TargetMode="External"/><Relationship Id="rId40" Type="http://schemas.openxmlformats.org/officeDocument/2006/relationships/hyperlink" Target="https://dspace.cvut.cz/bitstream/handle/10467/69160/F8-BP-2017-Kuzma-Martin-thesis.pdf?sequence=1&amp;isAllowed=y" TargetMode="External"/><Relationship Id="rId45" Type="http://schemas.openxmlformats.org/officeDocument/2006/relationships/hyperlink" Target="https://www.mn.uio.no/math/english/people/aca/michaelf/papers/filter.pdf" TargetMode="External"/><Relationship Id="rId53" Type="http://schemas.openxmlformats.org/officeDocument/2006/relationships/hyperlink" Target="http://www.citace.com" TargetMode="Externa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dspace.cvut.cz/bitstream/handle/10467/92782/F3-BP-2021-Kubis-Stanislav-Games_with_Piecewise_Affine_Utility_Functions.pdf" TargetMode="External"/><Relationship Id="rId27" Type="http://schemas.openxmlformats.org/officeDocument/2006/relationships/hyperlink" Target="http://www.masfoundations.org/mas.pdf" TargetMode="External"/><Relationship Id="rId30" Type="http://schemas.openxmlformats.org/officeDocument/2006/relationships/hyperlink" Target="https://people.csail.mit.edu/costis/simplified.pdf" TargetMode="External"/><Relationship Id="rId35" Type="http://schemas.openxmlformats.org/officeDocument/2006/relationships/hyperlink" Target="https://slideplayer.com/slide/9860380/" TargetMode="External"/><Relationship Id="rId43" Type="http://schemas.openxmlformats.org/officeDocument/2006/relationships/hyperlink" Target="https://dspace.cvut.cz/bitstream/handle/10467/77046/F3-DP-2018-Tumova-Zuzana-Diplomka.pdf?sequence=-1&amp;isAllowed=y" TargetMode="External"/><Relationship Id="rId48" Type="http://schemas.openxmlformats.org/officeDocument/2006/relationships/hyperlink" Target="https://www.researchgate.net/figure/The-payoff-matrix-of-Rock-Paper-Scissors-game_fig3_266997381" TargetMode="External"/><Relationship Id="rId56" Type="http://schemas.openxmlformats.org/officeDocument/2006/relationships/glossaryDocument" Target="glossary/document.xml"/><Relationship Id="rId8" Type="http://schemas.openxmlformats.org/officeDocument/2006/relationships/footer" Target="footer1.xml"/><Relationship Id="rId51" Type="http://schemas.openxmlformats.org/officeDocument/2006/relationships/hyperlink" Target="https://mathoverflow.net/questions/209403/do-random-triangulation-edge-flips-maintain-randomness"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archive.org/details/finiteinfinitega00carsrich/mode/2up" TargetMode="External"/><Relationship Id="rId33" Type="http://schemas.openxmlformats.org/officeDocument/2006/relationships/hyperlink" Target="https://www.tandfonline.com/doi/abs/10.1080/00220485.1992.10844743?journalCode=vece20" TargetMode="External"/><Relationship Id="rId38" Type="http://schemas.openxmlformats.org/officeDocument/2006/relationships/hyperlink" Target="http://www.antennatoolbox.com/about-us" TargetMode="External"/><Relationship Id="rId46" Type="http://schemas.openxmlformats.org/officeDocument/2006/relationships/hyperlink" Target="https://www.mn.uio.no/math/english/people/aca/michaelf/papers/type2.pdf" TargetMode="External"/><Relationship Id="rId20" Type="http://schemas.openxmlformats.org/officeDocument/2006/relationships/hyperlink" Target="http://euler.fd.cvut.cz/predmety/game_theory/history.pdf" TargetMode="External"/><Relationship Id="rId41" Type="http://schemas.openxmlformats.org/officeDocument/2006/relationships/hyperlink" Target="https://www.mathworks.com/matlabcentral/answers/1582569-matlab-is-significantly-slower-than-julia-on-simple-evaluation" TargetMode="External"/><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physics.ujep.cz/~jskvor/KVM/TeorieHer/shoham.pdf" TargetMode="External"/><Relationship Id="rId28" Type="http://schemas.openxmlformats.org/officeDocument/2006/relationships/hyperlink" Target="http://cfsv.synechism.org/c1/sec15.pdf" TargetMode="External"/><Relationship Id="rId36" Type="http://schemas.openxmlformats.org/officeDocument/2006/relationships/hyperlink" Target="http://euler.fd.cvut.cz/predmety/game_theory/lecture_introduction_normal.pdf" TargetMode="External"/><Relationship Id="rId49" Type="http://schemas.openxmlformats.org/officeDocument/2006/relationships/hyperlink" Target="https://www.researchgate.net/figure/The-definition-of-convex-hull-In-the-figure-the-polygon-is-the-convex-hull-of-the-point_fig1_325578736" TargetMode="External"/><Relationship Id="rId57" Type="http://schemas.openxmlformats.org/officeDocument/2006/relationships/theme" Target="theme/theme1.xml"/><Relationship Id="rId10" Type="http://schemas.openxmlformats.org/officeDocument/2006/relationships/footer" Target="footer3.xml"/><Relationship Id="rId31" Type="http://schemas.openxmlformats.org/officeDocument/2006/relationships/hyperlink" Target="http://euler.fd.cvut.cz/~hyksova/hyksova_milestones.pdf" TargetMode="External"/><Relationship Id="rId44" Type="http://schemas.openxmlformats.org/officeDocument/2006/relationships/hyperlink" Target="https://dspace.cvut.cz/bitstream/handle/10467/24607/F3-DP-2014-Koucky-Lukas-prace.pdf?sequence=3&amp;isAllowed=y" TargetMode="External"/><Relationship Id="rId52" Type="http://schemas.openxmlformats.org/officeDocument/2006/relationships/hyperlink" Target="https://www.geom.at/terrain-triangul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517061/Downloads/Sablona_ZP_pro_A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E119E95A721F48BA773C48777F3BB3"/>
        <w:category>
          <w:name w:val="General"/>
          <w:gallery w:val="placeholder"/>
        </w:category>
        <w:types>
          <w:type w:val="bbPlcHdr"/>
        </w:types>
        <w:behaviors>
          <w:behavior w:val="content"/>
        </w:behaviors>
        <w:guid w:val="{C03C0F89-2A0A-E04B-92EE-BE4487705C99}"/>
      </w:docPartPr>
      <w:docPartBody>
        <w:p w:rsidR="006C7AB4" w:rsidRDefault="000E20DD">
          <w:pPr>
            <w:pStyle w:val="70E119E95A721F48BA773C48777F3BB3"/>
          </w:pPr>
          <w:r w:rsidRPr="000A093C">
            <w:rPr>
              <w:color w:val="FF0000"/>
            </w:rPr>
            <w:t>Zvolte stupeň studia</w:t>
          </w:r>
        </w:p>
      </w:docPartBody>
    </w:docPart>
    <w:docPart>
      <w:docPartPr>
        <w:name w:val="45E38B63754E5743ADE083F2DA8E1391"/>
        <w:category>
          <w:name w:val="General"/>
          <w:gallery w:val="placeholder"/>
        </w:category>
        <w:types>
          <w:type w:val="bbPlcHdr"/>
        </w:types>
        <w:behaviors>
          <w:behavior w:val="content"/>
        </w:behaviors>
        <w:guid w:val="{2BA00163-77B8-BD47-85A4-298599382A8C}"/>
      </w:docPartPr>
      <w:docPartBody>
        <w:p w:rsidR="006C7AB4" w:rsidRDefault="000E20DD">
          <w:pPr>
            <w:pStyle w:val="45E38B63754E5743ADE083F2DA8E1391"/>
          </w:pPr>
          <w:r w:rsidRPr="000A093C">
            <w:rPr>
              <w:color w:val="FF0000"/>
            </w:rPr>
            <w:t>Zvolte typ studia</w:t>
          </w:r>
        </w:p>
      </w:docPartBody>
    </w:docPart>
    <w:docPart>
      <w:docPartPr>
        <w:name w:val="A64848A618E4044F9DD1E43BD2DE775E"/>
        <w:category>
          <w:name w:val="General"/>
          <w:gallery w:val="placeholder"/>
        </w:category>
        <w:types>
          <w:type w:val="bbPlcHdr"/>
        </w:types>
        <w:behaviors>
          <w:behavior w:val="content"/>
        </w:behaviors>
        <w:guid w:val="{26A31170-7E25-1844-92AA-1183269B0541}"/>
      </w:docPartPr>
      <w:docPartBody>
        <w:p w:rsidR="006C7AB4" w:rsidRDefault="000E20DD">
          <w:pPr>
            <w:pStyle w:val="A64848A618E4044F9DD1E43BD2DE775E"/>
          </w:pPr>
          <w:r w:rsidRPr="000A093C">
            <w:rPr>
              <w:rFonts w:cs="Courier New"/>
              <w:b/>
              <w:color w:val="FF0000"/>
              <w:sz w:val="28"/>
              <w:szCs w:val="28"/>
            </w:rPr>
            <w:t>Zvolte druh práce</w:t>
          </w:r>
        </w:p>
      </w:docPartBody>
    </w:docPart>
    <w:docPart>
      <w:docPartPr>
        <w:name w:val="76A08129CE25034CA522BD54E151D172"/>
        <w:category>
          <w:name w:val="General"/>
          <w:gallery w:val="placeholder"/>
        </w:category>
        <w:types>
          <w:type w:val="bbPlcHdr"/>
        </w:types>
        <w:behaviors>
          <w:behavior w:val="content"/>
        </w:behaviors>
        <w:guid w:val="{C8A96899-D9EC-B045-80FE-43234A1659BB}"/>
      </w:docPartPr>
      <w:docPartBody>
        <w:p w:rsidR="006C7AB4" w:rsidRDefault="000E20DD">
          <w:pPr>
            <w:pStyle w:val="76A08129CE25034CA522BD54E151D172"/>
          </w:pPr>
          <w:r w:rsidRPr="000A093C">
            <w:rPr>
              <w:color w:val="FF0000"/>
            </w:rPr>
            <w:t>Zvolte studijní středisko.</w:t>
          </w:r>
        </w:p>
      </w:docPartBody>
    </w:docPart>
    <w:docPart>
      <w:docPartPr>
        <w:name w:val="A1F4C195CDFEE64EAD9B9E17C05C77D1"/>
        <w:category>
          <w:name w:val="General"/>
          <w:gallery w:val="placeholder"/>
        </w:category>
        <w:types>
          <w:type w:val="bbPlcHdr"/>
        </w:types>
        <w:behaviors>
          <w:behavior w:val="content"/>
        </w:behaviors>
        <w:guid w:val="{8D27E35D-1E4F-FE46-8D63-4C01E50AC7E3}"/>
      </w:docPartPr>
      <w:docPartBody>
        <w:p w:rsidR="006C7AB4" w:rsidRDefault="000E20DD">
          <w:pPr>
            <w:pStyle w:val="A1F4C195CDFEE64EAD9B9E17C05C77D1"/>
          </w:pPr>
          <w:r w:rsidRPr="00082D2D">
            <w:rPr>
              <w:color w:val="FF0000"/>
            </w:rPr>
            <w:t>Zvolte rok odevzdání práce k obhajobě.</w:t>
          </w:r>
        </w:p>
      </w:docPartBody>
    </w:docPart>
    <w:docPart>
      <w:docPartPr>
        <w:name w:val="5B814BCE431E3F49AD5B98A238239503"/>
        <w:category>
          <w:name w:val="General"/>
          <w:gallery w:val="placeholder"/>
        </w:category>
        <w:types>
          <w:type w:val="bbPlcHdr"/>
        </w:types>
        <w:behaviors>
          <w:behavior w:val="content"/>
        </w:behaviors>
        <w:guid w:val="{92EA966E-8B95-4349-977C-9591EA884EBE}"/>
      </w:docPartPr>
      <w:docPartBody>
        <w:p w:rsidR="006C7AB4" w:rsidRDefault="000E20DD">
          <w:pPr>
            <w:pStyle w:val="5B814BCE431E3F49AD5B98A238239503"/>
          </w:pPr>
          <w:r>
            <w:t>Zvolte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DD"/>
    <w:rsid w:val="00011754"/>
    <w:rsid w:val="000E20DD"/>
    <w:rsid w:val="001C5627"/>
    <w:rsid w:val="00351875"/>
    <w:rsid w:val="004379B7"/>
    <w:rsid w:val="0044694C"/>
    <w:rsid w:val="005141C5"/>
    <w:rsid w:val="00576EE3"/>
    <w:rsid w:val="00594F37"/>
    <w:rsid w:val="00660E38"/>
    <w:rsid w:val="006C7AB4"/>
    <w:rsid w:val="007256F8"/>
    <w:rsid w:val="00823195"/>
    <w:rsid w:val="008858D5"/>
    <w:rsid w:val="009076B8"/>
    <w:rsid w:val="009824E9"/>
    <w:rsid w:val="00A02962"/>
    <w:rsid w:val="00A8122F"/>
    <w:rsid w:val="00B334E8"/>
    <w:rsid w:val="00B40DC9"/>
    <w:rsid w:val="00C65F33"/>
    <w:rsid w:val="00DD5332"/>
    <w:rsid w:val="00E514C9"/>
    <w:rsid w:val="00EC64C7"/>
    <w:rsid w:val="00F3044E"/>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E119E95A721F48BA773C48777F3BB3">
    <w:name w:val="70E119E95A721F48BA773C48777F3BB3"/>
  </w:style>
  <w:style w:type="paragraph" w:customStyle="1" w:styleId="45E38B63754E5743ADE083F2DA8E1391">
    <w:name w:val="45E38B63754E5743ADE083F2DA8E1391"/>
  </w:style>
  <w:style w:type="paragraph" w:customStyle="1" w:styleId="A64848A618E4044F9DD1E43BD2DE775E">
    <w:name w:val="A64848A618E4044F9DD1E43BD2DE775E"/>
  </w:style>
  <w:style w:type="paragraph" w:customStyle="1" w:styleId="76A08129CE25034CA522BD54E151D172">
    <w:name w:val="76A08129CE25034CA522BD54E151D172"/>
  </w:style>
  <w:style w:type="paragraph" w:customStyle="1" w:styleId="A1F4C195CDFEE64EAD9B9E17C05C77D1">
    <w:name w:val="A1F4C195CDFEE64EAD9B9E17C05C77D1"/>
  </w:style>
  <w:style w:type="paragraph" w:customStyle="1" w:styleId="5B814BCE431E3F49AD5B98A238239503">
    <w:name w:val="5B814BCE431E3F49AD5B98A238239503"/>
  </w:style>
  <w:style w:type="character" w:styleId="PlaceholderText">
    <w:name w:val="Placeholder Text"/>
    <w:basedOn w:val="DefaultParagraphFont"/>
    <w:uiPriority w:val="99"/>
    <w:semiHidden/>
    <w:rsid w:val="00B334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B6B6F-DAEA-4D31-AA80-52727F69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Sablona_ZP_pro_AI.dotx</Template>
  <TotalTime>1858</TotalTime>
  <Pages>47</Pages>
  <Words>10124</Words>
  <Characters>61760</Characters>
  <Application>Microsoft Office Word</Application>
  <DocSecurity>0</DocSecurity>
  <Lines>1165</Lines>
  <Paragraphs>352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VYSOKÁ ŠKOLA FINANČNÍ A SPRÁVNÍ, o</vt:lpstr>
      <vt:lpstr>VYSOKÁ ŠKOLA FINANČNÍ A SPRÁVNÍ, o</vt:lpstr>
    </vt:vector>
  </TitlesOfParts>
  <Company>VŠFS</Company>
  <LinksUpToDate>false</LinksUpToDate>
  <CharactersWithSpaces>71532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VYSOKÁ ŠKOLA FINANČNÍ A SPRÁVNÍ, o</dc:title>
  <dc:creator>Microsoft Office User</dc:creator>
  <cp:lastModifiedBy>Kubis, Stanislav</cp:lastModifiedBy>
  <cp:revision>1937</cp:revision>
  <cp:lastPrinted>2009-09-18T10:14:00Z</cp:lastPrinted>
  <dcterms:created xsi:type="dcterms:W3CDTF">2021-10-15T17:23:00Z</dcterms:created>
  <dcterms:modified xsi:type="dcterms:W3CDTF">2022-03-14T21:20:00Z</dcterms:modified>
</cp:coreProperties>
</file>