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7F72" w:rsidRDefault="004C5BB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Proposal Information </w:t>
      </w:r>
    </w:p>
    <w:p w14:paraId="00000002" w14:textId="77777777" w:rsidR="00647F72" w:rsidRDefault="004C5BB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I. Seminar Information </w:t>
      </w:r>
    </w:p>
    <w:p w14:paraId="00000003" w14:textId="77777777" w:rsidR="00647F72" w:rsidRDefault="004C5B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General Topic </w:t>
      </w:r>
    </w:p>
    <w:p w14:paraId="00000004" w14:textId="77777777" w:rsidR="00647F72" w:rsidRDefault="004C5B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Seminar Title </w:t>
      </w:r>
    </w:p>
    <w:p w14:paraId="00000005" w14:textId="77777777" w:rsidR="00647F72" w:rsidRDefault="004C5B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Seminar Description </w:t>
      </w:r>
    </w:p>
    <w:p w14:paraId="00000006" w14:textId="77777777" w:rsidR="00647F72" w:rsidRDefault="004C5B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Length of Time 1.5 – 3 hours</w:t>
      </w:r>
    </w:p>
    <w:p w14:paraId="00000007" w14:textId="77777777" w:rsidR="00647F72" w:rsidRDefault="004C5BB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II. Seminar Rationale </w:t>
      </w:r>
    </w:p>
    <w:p w14:paraId="00000008" w14:textId="77777777" w:rsidR="00647F72" w:rsidRDefault="004C5B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Why is [your topic] important for students to learn? </w:t>
      </w:r>
    </w:p>
    <w:p w14:paraId="00000009" w14:textId="77777777" w:rsidR="00647F72" w:rsidRDefault="004C5B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does [your topic] relate to students’ skills? </w:t>
      </w:r>
    </w:p>
    <w:p w14:paraId="0000000A" w14:textId="77777777" w:rsidR="00647F72" w:rsidRDefault="004C5B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Why should students learn about [your topic] </w:t>
      </w:r>
      <w:proofErr w:type="gramStart"/>
      <w:r>
        <w:rPr>
          <w:color w:val="000000"/>
        </w:rPr>
        <w:t>in order to</w:t>
      </w:r>
      <w:proofErr w:type="gramEnd"/>
      <w:r>
        <w:rPr>
          <w:color w:val="000000"/>
        </w:rPr>
        <w:t xml:space="preserve"> develop into an effective IT practitioner?</w:t>
      </w:r>
    </w:p>
    <w:p w14:paraId="0000000B" w14:textId="77777777" w:rsidR="00647F72" w:rsidRDefault="004C5BB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III. Learning Objectives </w:t>
      </w:r>
    </w:p>
    <w:p w14:paraId="0000000C" w14:textId="048D2554" w:rsidR="00647F72" w:rsidRPr="0035080E" w:rsidRDefault="004C5B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What do you hope students will learn about [your topic]? </w:t>
      </w:r>
    </w:p>
    <w:p w14:paraId="5980CE38" w14:textId="734B0C3D" w:rsidR="0035080E" w:rsidRDefault="0035080E" w:rsidP="0035080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At the end of the seminar, students or the participants are expected to learn about the Bootstrap, especially its basics. The speakers hope to impart them the techniques </w:t>
      </w:r>
      <w:r w:rsidR="006C73A1">
        <w:t>and different ways to make use of the said framework that will help them create unique websites and web applications.</w:t>
      </w:r>
    </w:p>
    <w:p w14:paraId="39CE9672" w14:textId="77777777" w:rsidR="0035080E" w:rsidRDefault="0035080E" w:rsidP="003508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7BD624AB" w14:textId="6DCA2EE3" w:rsidR="007E1378" w:rsidRPr="006C73A1" w:rsidRDefault="004C5BBF" w:rsidP="007E13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List at least 5 short statements, related to [your topic], indicating what information/concepts/skills students should be able to take away from your seminar. </w:t>
      </w:r>
    </w:p>
    <w:p w14:paraId="46B6FCD7" w14:textId="77777777" w:rsidR="006C73A1" w:rsidRPr="006C73A1" w:rsidRDefault="006C73A1" w:rsidP="006C73A1">
      <w:pPr>
        <w:pStyle w:val="ListParagraph"/>
        <w:numPr>
          <w:ilvl w:val="0"/>
          <w:numId w:val="9"/>
        </w:numPr>
      </w:pPr>
      <w:r w:rsidRPr="006C73A1">
        <w:t>It will stop you from getting repetitive.</w:t>
      </w:r>
    </w:p>
    <w:p w14:paraId="750E9028" w14:textId="11BE3B92" w:rsidR="006C73A1" w:rsidRPr="006C73A1" w:rsidRDefault="006C73A1" w:rsidP="006C73A1">
      <w:pPr>
        <w:pStyle w:val="ListParagraph"/>
        <w:numPr>
          <w:ilvl w:val="0"/>
          <w:numId w:val="9"/>
        </w:numPr>
      </w:pPr>
      <w:r w:rsidRPr="006C73A1">
        <w:t>It will allow your website to fit</w:t>
      </w:r>
      <w:r w:rsidR="007E1378">
        <w:t xml:space="preserve"> </w:t>
      </w:r>
      <w:r w:rsidRPr="006C73A1">
        <w:t>on different screens.</w:t>
      </w:r>
    </w:p>
    <w:p w14:paraId="4ABD3662" w14:textId="77777777" w:rsidR="006C73A1" w:rsidRPr="006C73A1" w:rsidRDefault="006C73A1" w:rsidP="006C73A1">
      <w:pPr>
        <w:pStyle w:val="ListParagraph"/>
        <w:numPr>
          <w:ilvl w:val="0"/>
          <w:numId w:val="9"/>
        </w:numPr>
      </w:pPr>
      <w:r w:rsidRPr="006C73A1">
        <w:t>It will give consistency to design and code.</w:t>
      </w:r>
    </w:p>
    <w:p w14:paraId="57DC1E26" w14:textId="77777777" w:rsidR="006C73A1" w:rsidRPr="006C73A1" w:rsidRDefault="006C73A1" w:rsidP="006C73A1">
      <w:pPr>
        <w:pStyle w:val="ListParagraph"/>
        <w:numPr>
          <w:ilvl w:val="0"/>
          <w:numId w:val="9"/>
        </w:numPr>
      </w:pPr>
      <w:r w:rsidRPr="006C73A1">
        <w:t>It makes it easy to come up with new designs.</w:t>
      </w:r>
    </w:p>
    <w:p w14:paraId="7C5942C3" w14:textId="681FFD89" w:rsidR="006C73A1" w:rsidRDefault="006C73A1" w:rsidP="007E1378">
      <w:pPr>
        <w:pStyle w:val="ListParagraph"/>
        <w:numPr>
          <w:ilvl w:val="0"/>
          <w:numId w:val="9"/>
        </w:numPr>
      </w:pPr>
      <w:r w:rsidRPr="006C73A1">
        <w:t>It allows cross border compatibility.</w:t>
      </w:r>
    </w:p>
    <w:p w14:paraId="0000000E" w14:textId="2E4E5AB8" w:rsidR="00647F72" w:rsidRPr="007E1378" w:rsidRDefault="004C5B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How will the learning objectives be achieved? </w:t>
      </w:r>
    </w:p>
    <w:p w14:paraId="0EFB188B" w14:textId="1DB6A2DA" w:rsidR="007E1378" w:rsidRDefault="00643B5C" w:rsidP="007E137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The speakers will be having a hands-on demonstration on how to use the framework.</w:t>
      </w:r>
    </w:p>
    <w:p w14:paraId="02924B55" w14:textId="46AAD0CD" w:rsidR="00643B5C" w:rsidRDefault="00643B5C" w:rsidP="007E137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After a thorough explanation and practical exhibition, the participants will be given a quiz to answer.</w:t>
      </w:r>
    </w:p>
    <w:p w14:paraId="22192430" w14:textId="35ACFED2" w:rsidR="00643B5C" w:rsidRDefault="00643B5C" w:rsidP="007E137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The lecture and sample live coding will run about</w:t>
      </w:r>
      <w:r w:rsidR="009F3BAE">
        <w:t xml:space="preserve"> </w:t>
      </w:r>
      <w:r w:rsidR="00AB515B">
        <w:t xml:space="preserve">180 </w:t>
      </w:r>
      <w:r w:rsidR="009F3BAE">
        <w:t>minutes</w:t>
      </w:r>
      <w:r w:rsidR="00AB515B">
        <w:t>.</w:t>
      </w:r>
    </w:p>
    <w:p w14:paraId="0000000F" w14:textId="77777777" w:rsidR="00647F72" w:rsidRDefault="004C5BBF">
      <w:pPr>
        <w:ind w:left="360"/>
      </w:pPr>
      <w:r>
        <w:t xml:space="preserve">Example: </w:t>
      </w:r>
    </w:p>
    <w:p w14:paraId="00000010" w14:textId="77777777" w:rsidR="00647F72" w:rsidRDefault="004C5B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Problem-based learning (</w:t>
      </w:r>
      <w:proofErr w:type="gramStart"/>
      <w:r>
        <w:rPr>
          <w:color w:val="000000"/>
        </w:rPr>
        <w:t>i.e.</w:t>
      </w:r>
      <w:proofErr w:type="gramEnd"/>
      <w:r>
        <w:rPr>
          <w:color w:val="000000"/>
        </w:rPr>
        <w:t xml:space="preserve"> students given situations, scenarios, problems and have to solve them using the learning objective outlined above) </w:t>
      </w:r>
    </w:p>
    <w:p w14:paraId="00000011" w14:textId="77777777" w:rsidR="00647F72" w:rsidRDefault="004C5B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Group learning/activities (</w:t>
      </w:r>
      <w:proofErr w:type="gramStart"/>
      <w:r>
        <w:rPr>
          <w:color w:val="000000"/>
        </w:rPr>
        <w:t>i.e.</w:t>
      </w:r>
      <w:proofErr w:type="gramEnd"/>
      <w:r>
        <w:rPr>
          <w:color w:val="000000"/>
        </w:rPr>
        <w:t xml:space="preserve"> students experiencing hands-on activities to demonstrate learning objectives) </w:t>
      </w:r>
    </w:p>
    <w:p w14:paraId="00000012" w14:textId="77777777" w:rsidR="00647F72" w:rsidRDefault="004C5B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Lecture/Discussion (</w:t>
      </w:r>
      <w:proofErr w:type="gramStart"/>
      <w:r>
        <w:rPr>
          <w:color w:val="000000"/>
        </w:rPr>
        <w:t>i.e.</w:t>
      </w:r>
      <w:proofErr w:type="gramEnd"/>
      <w:r>
        <w:rPr>
          <w:color w:val="000000"/>
        </w:rPr>
        <w:t xml:space="preserve"> 90 minutes of lecture and discussion…we try to steer away from this model) </w:t>
      </w:r>
    </w:p>
    <w:p w14:paraId="00000013" w14:textId="77777777" w:rsidR="00647F72" w:rsidRDefault="004C5BB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IV. Activities </w:t>
      </w:r>
    </w:p>
    <w:p w14:paraId="00000014" w14:textId="77777777" w:rsidR="00647F72" w:rsidRDefault="004C5B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Will you coordinate an ice breaker activity at the beginning of the seminar to get your audience interacting and engaging with each other? </w:t>
      </w:r>
    </w:p>
    <w:p w14:paraId="00000015" w14:textId="77777777" w:rsidR="00647F72" w:rsidRDefault="004C5B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Will you implement hands-on activities to demonstrate learning objectives and/or seminar focus/rationale? </w:t>
      </w:r>
    </w:p>
    <w:p w14:paraId="00000016" w14:textId="77777777" w:rsidR="00647F72" w:rsidRDefault="004C5B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Will you utilize multi-media (</w:t>
      </w:r>
      <w:proofErr w:type="gramStart"/>
      <w:r>
        <w:rPr>
          <w:color w:val="000000"/>
        </w:rPr>
        <w:t>i.e.</w:t>
      </w:r>
      <w:proofErr w:type="gramEnd"/>
      <w:r>
        <w:rPr>
          <w:color w:val="000000"/>
        </w:rPr>
        <w:t xml:space="preserve"> film discussion, music, current events, etc.) to deliver the content of your seminar? d. Will you need additional materials/resources to carry out your planned activities? </w:t>
      </w:r>
    </w:p>
    <w:p w14:paraId="00000017" w14:textId="77777777" w:rsidR="00647F72" w:rsidRDefault="004C5BB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V. Instructional Support and Assistance </w:t>
      </w:r>
    </w:p>
    <w:p w14:paraId="00000018" w14:textId="77777777" w:rsidR="00647F72" w:rsidRDefault="004C5B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type of AV support will you need for your seminar (</w:t>
      </w:r>
      <w:proofErr w:type="gramStart"/>
      <w:r>
        <w:rPr>
          <w:color w:val="000000"/>
        </w:rPr>
        <w:t>i.e.</w:t>
      </w:r>
      <w:proofErr w:type="gramEnd"/>
      <w:r>
        <w:rPr>
          <w:color w:val="000000"/>
        </w:rPr>
        <w:t xml:space="preserve"> laptop, projector, sound system, DVD/VHS player, overhead projector, etc.)? </w:t>
      </w:r>
    </w:p>
    <w:p w14:paraId="00000019" w14:textId="77777777" w:rsidR="00647F72" w:rsidRDefault="004C5B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Will you need copies of handouts, presentations and/or other materials? </w:t>
      </w:r>
    </w:p>
    <w:p w14:paraId="0000001A" w14:textId="77777777" w:rsidR="00647F72" w:rsidRDefault="004C5B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Will you need special room arrangements (</w:t>
      </w:r>
      <w:proofErr w:type="gramStart"/>
      <w:r>
        <w:rPr>
          <w:color w:val="000000"/>
        </w:rPr>
        <w:t>i.e.</w:t>
      </w:r>
      <w:proofErr w:type="gramEnd"/>
      <w:r>
        <w:rPr>
          <w:color w:val="000000"/>
        </w:rPr>
        <w:t xml:space="preserve"> chairs, tables, easels, etc.) for your seminar? </w:t>
      </w:r>
    </w:p>
    <w:p w14:paraId="0000001B" w14:textId="77777777" w:rsidR="00647F72" w:rsidRDefault="004C5B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Will you need additional materials such as: paper, pens, pencils, etc.?</w:t>
      </w:r>
    </w:p>
    <w:sectPr w:rsidR="00647F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EFF"/>
    <w:multiLevelType w:val="multilevel"/>
    <w:tmpl w:val="197639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D94ED0"/>
    <w:multiLevelType w:val="multilevel"/>
    <w:tmpl w:val="9320A87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C4219"/>
    <w:multiLevelType w:val="multilevel"/>
    <w:tmpl w:val="1710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878F6"/>
    <w:multiLevelType w:val="hybridMultilevel"/>
    <w:tmpl w:val="6FDE393C"/>
    <w:lvl w:ilvl="0" w:tplc="EC74E49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03333C"/>
    <w:multiLevelType w:val="hybridMultilevel"/>
    <w:tmpl w:val="1130A4B8"/>
    <w:lvl w:ilvl="0" w:tplc="EC74E49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327173"/>
    <w:multiLevelType w:val="multilevel"/>
    <w:tmpl w:val="2DEE539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F47B4"/>
    <w:multiLevelType w:val="multilevel"/>
    <w:tmpl w:val="1BB68B7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752D8"/>
    <w:multiLevelType w:val="multilevel"/>
    <w:tmpl w:val="D240644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E5FA0"/>
    <w:multiLevelType w:val="multilevel"/>
    <w:tmpl w:val="71764AE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F72"/>
    <w:rsid w:val="0035080E"/>
    <w:rsid w:val="004C5BBF"/>
    <w:rsid w:val="00643B5C"/>
    <w:rsid w:val="00647F72"/>
    <w:rsid w:val="006C73A1"/>
    <w:rsid w:val="007E1378"/>
    <w:rsid w:val="009F3BAE"/>
    <w:rsid w:val="00AB515B"/>
    <w:rsid w:val="00E8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F302"/>
  <w15:docId w15:val="{2FBE038E-AD0B-495D-935A-6C204715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50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Lester Rabago</cp:lastModifiedBy>
  <cp:revision>3</cp:revision>
  <dcterms:created xsi:type="dcterms:W3CDTF">2022-03-08T03:26:00Z</dcterms:created>
  <dcterms:modified xsi:type="dcterms:W3CDTF">2022-03-08T05:55:00Z</dcterms:modified>
</cp:coreProperties>
</file>