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FAD5E" w14:textId="77777777" w:rsidR="00B42E38" w:rsidRPr="003A3428" w:rsidRDefault="00B42E38" w:rsidP="00B42E38">
      <w:pPr>
        <w:pStyle w:val="ListParagraph"/>
        <w:numPr>
          <w:ilvl w:val="0"/>
          <w:numId w:val="1"/>
        </w:numPr>
        <w:ind w:left="709"/>
        <w:rPr>
          <w:rFonts w:asciiTheme="majorBidi" w:hAnsiTheme="majorBidi" w:cstheme="majorBidi"/>
          <w:b/>
          <w:bCs/>
          <w:sz w:val="28"/>
          <w:szCs w:val="28"/>
        </w:rPr>
      </w:pPr>
      <w:r w:rsidRPr="003A3428">
        <w:rPr>
          <w:rFonts w:asciiTheme="majorBidi" w:hAnsiTheme="majorBidi" w:cstheme="majorBidi"/>
          <w:b/>
          <w:bCs/>
          <w:sz w:val="28"/>
          <w:szCs w:val="28"/>
        </w:rPr>
        <w:t>How we can calculate the Return on Investment (ROI) when deploying Robots/Cobots in such manufacturing lines</w:t>
      </w:r>
    </w:p>
    <w:p w14:paraId="294ABAAE" w14:textId="77777777" w:rsidR="00B42E38" w:rsidRPr="00527B13" w:rsidRDefault="00B42E38" w:rsidP="00B42E38">
      <w:r w:rsidRPr="00527B13">
        <w:t>Calculating the Return on Investment (ROI) for deploying Robots or Cobots in manufacturing lines involves considering both the costs and benefits over a specific period. Here's a simplified formula:</w:t>
      </w:r>
    </w:p>
    <w:p w14:paraId="32E85C49" w14:textId="77777777" w:rsidR="00B42E38" w:rsidRPr="00527B13" w:rsidRDefault="00B42E38" w:rsidP="00B42E38">
      <w:bookmarkStart w:id="0" w:name="_Hlk151294772"/>
      <m:oMathPara>
        <m:oMath>
          <m:r>
            <w:rPr>
              <w:rFonts w:ascii="Cambria Math" w:hAnsi="Cambria Math" w:cs="Cambria Math"/>
            </w:rPr>
            <m:t>ROI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Net Benefit-Costs</m:t>
              </m:r>
            </m:num>
            <m:den>
              <m:r>
                <m:rPr>
                  <m:sty m:val="p"/>
                </m:rPr>
                <w:rPr>
                  <w:rFonts w:ascii="Cambria Math" w:hAnsi="Cambria Math" w:cs="Cambria Math"/>
                </w:rPr>
                <m:t>Cost</m:t>
              </m:r>
            </m:den>
          </m:f>
          <m:r>
            <w:rPr>
              <w:rFonts w:ascii="Cambria Math" w:hAnsi="Cambria Math"/>
            </w:rPr>
            <m:t>×100</m:t>
          </m:r>
        </m:oMath>
      </m:oMathPara>
      <w:bookmarkEnd w:id="0"/>
    </w:p>
    <w:p w14:paraId="17292368" w14:textId="77777777" w:rsidR="00B42E38" w:rsidRPr="00527B13" w:rsidRDefault="00B42E38" w:rsidP="00B42E38">
      <w:r w:rsidRPr="00527B13">
        <w:t>Total Cost: This includes the initial investment in the robotic system, installation costs, training, and any ongoing maintenance expenses.</w:t>
      </w:r>
    </w:p>
    <w:p w14:paraId="203FF9D1" w14:textId="77777777" w:rsidR="00B42E38" w:rsidRPr="00527B13" w:rsidRDefault="00B42E38" w:rsidP="00B42E38">
      <w:r w:rsidRPr="00527B13">
        <w:t>Net Benefit: Calculate the benefits by considering factors such as increased productivity, labor cost savings, reduced defects, and any other relevant operational improvements. Deduct ongoing operating costs, like energy consumption or maintenance, from the benefits.</w:t>
      </w:r>
    </w:p>
    <w:p w14:paraId="515F80C5" w14:textId="77777777" w:rsidR="00B42E38" w:rsidRPr="00527B13" w:rsidRDefault="00B42E38" w:rsidP="00B42E38">
      <w:r w:rsidRPr="00527B13">
        <w:t xml:space="preserve">Once </w:t>
      </w:r>
      <w:r>
        <w:t>we have</w:t>
      </w:r>
      <w:r w:rsidRPr="00527B13">
        <w:t xml:space="preserve"> these values, use the formula to determine the ROI as a percentage. A positive ROI indicates that the investment is yielding returns. It's crucial to consider the payback period, which is the time it takes for the initial investment to be recouped from the generated benefits. A shorter payback period often indicates a more attractive investment. Additionally, consider the strategic advantages such as improved quality, flexibility, and competitiveness that may not be directly quantifiable in monetary terms but contribute to the overall value of the investment.</w:t>
      </w:r>
    </w:p>
    <w:p w14:paraId="7579B019" w14:textId="77777777" w:rsidR="00282AC4" w:rsidRDefault="00282AC4"/>
    <w:sectPr w:rsidR="00282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42E2D"/>
    <w:multiLevelType w:val="hybridMultilevel"/>
    <w:tmpl w:val="EFAEAB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47398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BF"/>
    <w:rsid w:val="00282AC4"/>
    <w:rsid w:val="004349E9"/>
    <w:rsid w:val="006550BF"/>
    <w:rsid w:val="00A708B1"/>
    <w:rsid w:val="00B42423"/>
    <w:rsid w:val="00B42E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6DFCBD6-829F-F04F-8657-42781B21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E38"/>
    <w:pPr>
      <w:spacing w:after="160" w:line="259" w:lineRule="auto"/>
    </w:pPr>
    <w:rPr>
      <w:rFonts w:eastAsiaTheme="minorHAnsi"/>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1149</Characters>
  <Application>Microsoft Office Word</Application>
  <DocSecurity>0</DocSecurity>
  <Lines>19</Lines>
  <Paragraphs>15</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 liu</dc:creator>
  <cp:keywords/>
  <dc:description/>
  <cp:lastModifiedBy>ze liu</cp:lastModifiedBy>
  <cp:revision>2</cp:revision>
  <dcterms:created xsi:type="dcterms:W3CDTF">2024-04-22T22:00:00Z</dcterms:created>
  <dcterms:modified xsi:type="dcterms:W3CDTF">2024-04-22T22:00:00Z</dcterms:modified>
</cp:coreProperties>
</file>