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707AA" w14:textId="77777777" w:rsidR="005D5B5F" w:rsidRPr="005D5B5F" w:rsidRDefault="005D5B5F" w:rsidP="005D5B5F">
      <w:pPr>
        <w:jc w:val="center"/>
        <w:rPr>
          <w:sz w:val="32"/>
        </w:rPr>
      </w:pPr>
      <w:r w:rsidRPr="005D5B5F">
        <w:rPr>
          <w:sz w:val="32"/>
        </w:rPr>
        <w:t>Logitech</w:t>
      </w:r>
    </w:p>
    <w:p w14:paraId="284DE019" w14:textId="3C29216B" w:rsidR="00954950" w:rsidRPr="005D5B5F" w:rsidRDefault="005D5B5F" w:rsidP="005D5B5F">
      <w:pPr>
        <w:jc w:val="center"/>
        <w:rPr>
          <w:sz w:val="32"/>
        </w:rPr>
      </w:pPr>
      <w:r w:rsidRPr="005D5B5F">
        <w:rPr>
          <w:sz w:val="32"/>
        </w:rPr>
        <w:t xml:space="preserve">HW </w:t>
      </w:r>
      <w:r w:rsidR="00B43132">
        <w:rPr>
          <w:sz w:val="32"/>
        </w:rPr>
        <w:t>10</w:t>
      </w:r>
    </w:p>
    <w:p w14:paraId="78DAFF60" w14:textId="5C026905" w:rsidR="00B43132" w:rsidRPr="00B43132" w:rsidRDefault="00B43132" w:rsidP="00B43132">
      <w:pPr>
        <w:rPr>
          <w:rFonts w:ascii="Times New Roman" w:eastAsia="Times New Roman" w:hAnsi="Times New Roman" w:cs="Times New Roman"/>
        </w:rPr>
      </w:pPr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1. Chain of Responsibility</w:t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Reuse the code we wrote for the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C</w:t>
      </w:r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omposite, and now let Manager and Director response the requests from clients only half of the time, and pass the request down to other employees they managed.</w:t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2. Template method </w:t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Decompose the following two algorithms and make them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</w:t>
      </w:r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emplate methods:</w:t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Morris-Pratt algorithm: </w:t>
      </w:r>
      <w:hyperlink r:id="rId4" w:tgtFrame="_blank" w:history="1">
        <w:r w:rsidRPr="00B43132">
          <w:rPr>
            <w:rFonts w:ascii="Times New Roman" w:eastAsia="Times New Roman" w:hAnsi="Times New Roman" w:cs="Times New Roman"/>
            <w:color w:val="6611CC"/>
            <w:sz w:val="21"/>
            <w:szCs w:val="21"/>
            <w:u w:val="single"/>
          </w:rPr>
          <w:t>http://www-igm.univ-mlv.fr/~lecroq/string/node7.html</w:t>
        </w:r>
      </w:hyperlink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and</w:t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Knuth-Morris-Pratt algorithm: </w:t>
      </w:r>
      <w:hyperlink r:id="rId5" w:anchor="SECTION0080" w:tgtFrame="_blank" w:history="1">
        <w:r w:rsidRPr="00B43132">
          <w:rPr>
            <w:rFonts w:ascii="Times New Roman" w:eastAsia="Times New Roman" w:hAnsi="Times New Roman" w:cs="Times New Roman"/>
            <w:color w:val="6611CC"/>
            <w:sz w:val="21"/>
            <w:szCs w:val="21"/>
            <w:u w:val="single"/>
          </w:rPr>
          <w:t>http://www-igm.univ-mlv.fr/~lecroq/string/node8.html#SECTION0080</w:t>
        </w:r>
      </w:hyperlink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</w:t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</w:rPr>
        <w:br/>
      </w:r>
      <w:r w:rsidRPr="00B43132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3. Interpreter. Try to write a calculator using Interpreter pattern, the input is like: (10+29)*4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…</w:t>
      </w:r>
      <w:r w:rsidR="000A6FE8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</w:t>
      </w:r>
    </w:p>
    <w:p w14:paraId="4E9AE2AB" w14:textId="77777777" w:rsidR="005D5B5F" w:rsidRDefault="005D5B5F" w:rsidP="005D5B5F"/>
    <w:p w14:paraId="6383C2D9" w14:textId="486E0F2C" w:rsidR="000A6FE8" w:rsidRPr="005D5B5F" w:rsidRDefault="000A6FE8" w:rsidP="005D5B5F">
      <w:r>
        <w:t>Note: remember, you should always start from defining the interface and writing the test case before implementing the details</w:t>
      </w:r>
      <w:bookmarkStart w:id="0" w:name="_GoBack"/>
      <w:bookmarkEnd w:id="0"/>
      <w:r>
        <w:t>.</w:t>
      </w:r>
    </w:p>
    <w:sectPr w:rsidR="000A6FE8" w:rsidRPr="005D5B5F" w:rsidSect="002E6EE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5F"/>
    <w:rsid w:val="000A6FE8"/>
    <w:rsid w:val="00144BA8"/>
    <w:rsid w:val="001725C6"/>
    <w:rsid w:val="00241385"/>
    <w:rsid w:val="002E6EED"/>
    <w:rsid w:val="003C5A49"/>
    <w:rsid w:val="005D5B5F"/>
    <w:rsid w:val="00603137"/>
    <w:rsid w:val="006738EC"/>
    <w:rsid w:val="00787E8E"/>
    <w:rsid w:val="00917AC4"/>
    <w:rsid w:val="00A4066B"/>
    <w:rsid w:val="00B43132"/>
    <w:rsid w:val="00B61AB4"/>
    <w:rsid w:val="00F21446"/>
    <w:rsid w:val="00F3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4A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3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-igm.univ-mlv.fr/~lecroq/string/node7.html" TargetMode="External"/><Relationship Id="rId5" Type="http://schemas.openxmlformats.org/officeDocument/2006/relationships/hyperlink" Target="http://www-igm.univ-mlv.fr/~lecroq/string/node8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781</Characters>
  <Application>Microsoft Macintosh Word</Application>
  <DocSecurity>0</DocSecurity>
  <Lines>6</Lines>
  <Paragraphs>1</Paragraphs>
  <ScaleCrop>false</ScaleCrop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Jui-Hung Hung</dc:creator>
  <cp:keywords/>
  <dc:description/>
  <cp:lastModifiedBy>Jui-Hung Hung</cp:lastModifiedBy>
  <cp:revision>3</cp:revision>
  <dcterms:created xsi:type="dcterms:W3CDTF">2017-06-16T03:06:00Z</dcterms:created>
  <dcterms:modified xsi:type="dcterms:W3CDTF">2017-06-16T03:08:00Z</dcterms:modified>
</cp:coreProperties>
</file>