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776D" w14:textId="77777777" w:rsidR="00FF639B" w:rsidRPr="00FF639B" w:rsidRDefault="00FF639B" w:rsidP="00FF639B">
      <w:pPr>
        <w:rPr>
          <w:rFonts w:ascii="Arial" w:hAnsi="Arial" w:cs="Arial"/>
          <w:b/>
          <w:bCs/>
          <w:sz w:val="28"/>
          <w:szCs w:val="28"/>
        </w:rPr>
      </w:pPr>
      <w:r w:rsidRPr="00FF639B">
        <w:rPr>
          <w:rFonts w:ascii="Arial" w:hAnsi="Arial" w:cs="Arial"/>
          <w:b/>
          <w:bCs/>
          <w:sz w:val="28"/>
          <w:szCs w:val="28"/>
        </w:rPr>
        <w:t>INTRODUÇÃO</w:t>
      </w:r>
    </w:p>
    <w:p w14:paraId="7BE88F5F"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Retirado do Censo de 2022 realizado pelo Instituto Brasileiro de Geografia e Estatística (IBGE), este conjunto de dados reúne informações sobre a situação de vida da população em cada um dos municípios e localidades do país, incluindo informações como sexo, idade e distribuição de renda, por exemplo.</w:t>
      </w:r>
    </w:p>
    <w:p w14:paraId="23D13C9B"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Após uma análise de todos os arquivos disponibilizados, optou-se por avaliar a desigualdade entre as regiões e Unidades da Federação (</w:t>
      </w:r>
      <w:proofErr w:type="spellStart"/>
      <w:r w:rsidRPr="00FF639B">
        <w:rPr>
          <w:rFonts w:ascii="Arial" w:hAnsi="Arial" w:cs="Arial"/>
          <w:sz w:val="24"/>
          <w:szCs w:val="24"/>
        </w:rPr>
        <w:t>UFs</w:t>
      </w:r>
      <w:proofErr w:type="spellEnd"/>
      <w:r w:rsidRPr="00FF639B">
        <w:rPr>
          <w:rFonts w:ascii="Arial" w:hAnsi="Arial" w:cs="Arial"/>
          <w:sz w:val="24"/>
          <w:szCs w:val="24"/>
        </w:rPr>
        <w:t>) brasileiras, com foco principalmente na Renda Média e sua correlação com outros indicadores socioeconômicos, como: Educação, posse de bens, acesso à esgoto e abastecimento de água, além da condição de moradia.</w:t>
      </w:r>
    </w:p>
    <w:p w14:paraId="2D0EBAFC" w14:textId="1207FB75" w:rsidR="00FF639B" w:rsidRDefault="00FF639B" w:rsidP="00FF639B">
      <w:pPr>
        <w:ind w:firstLine="426"/>
        <w:rPr>
          <w:rFonts w:ascii="Arial" w:hAnsi="Arial" w:cs="Arial"/>
          <w:sz w:val="24"/>
          <w:szCs w:val="24"/>
        </w:rPr>
      </w:pPr>
      <w:r w:rsidRPr="00FF639B">
        <w:rPr>
          <w:rFonts w:ascii="Arial" w:hAnsi="Arial" w:cs="Arial"/>
          <w:sz w:val="24"/>
          <w:szCs w:val="24"/>
        </w:rPr>
        <w:t xml:space="preserve">LEMBRETE: Em todos os trabalhos de Excel e </w:t>
      </w:r>
      <w:proofErr w:type="spellStart"/>
      <w:r w:rsidRPr="00FF639B">
        <w:rPr>
          <w:rFonts w:ascii="Arial" w:hAnsi="Arial" w:cs="Arial"/>
          <w:sz w:val="24"/>
          <w:szCs w:val="24"/>
        </w:rPr>
        <w:t>PowerBI</w:t>
      </w:r>
      <w:proofErr w:type="spellEnd"/>
      <w:r w:rsidRPr="00FF639B">
        <w:rPr>
          <w:rFonts w:ascii="Arial" w:hAnsi="Arial" w:cs="Arial"/>
          <w:sz w:val="24"/>
          <w:szCs w:val="24"/>
        </w:rPr>
        <w:t xml:space="preserve">, caso deseje avaliar o trabalho feito no processo de ETL do </w:t>
      </w:r>
      <w:proofErr w:type="spellStart"/>
      <w:r w:rsidRPr="00FF639B">
        <w:rPr>
          <w:rFonts w:ascii="Arial" w:hAnsi="Arial" w:cs="Arial"/>
          <w:sz w:val="24"/>
          <w:szCs w:val="24"/>
        </w:rPr>
        <w:t>PowerQuery</w:t>
      </w:r>
      <w:proofErr w:type="spellEnd"/>
      <w:r w:rsidRPr="00FF639B">
        <w:rPr>
          <w:rFonts w:ascii="Arial" w:hAnsi="Arial" w:cs="Arial"/>
          <w:sz w:val="24"/>
          <w:szCs w:val="24"/>
        </w:rPr>
        <w:t>, deve-se substituir o caminho presente na etapa ‘Fonte’ pelo caminho onde seus arquivos foram salvos.</w:t>
      </w:r>
    </w:p>
    <w:p w14:paraId="574676F8" w14:textId="77777777" w:rsidR="00FF639B" w:rsidRPr="00FF639B" w:rsidRDefault="00FF639B" w:rsidP="00FF639B">
      <w:pPr>
        <w:ind w:firstLine="426"/>
        <w:rPr>
          <w:rFonts w:ascii="Arial" w:hAnsi="Arial" w:cs="Arial"/>
          <w:sz w:val="24"/>
          <w:szCs w:val="24"/>
        </w:rPr>
      </w:pPr>
    </w:p>
    <w:p w14:paraId="292823A0" w14:textId="77777777" w:rsidR="00FF639B" w:rsidRPr="00FF639B" w:rsidRDefault="00FF639B" w:rsidP="00FF639B">
      <w:pPr>
        <w:rPr>
          <w:rFonts w:ascii="Arial" w:hAnsi="Arial" w:cs="Arial"/>
          <w:b/>
          <w:bCs/>
          <w:sz w:val="28"/>
          <w:szCs w:val="28"/>
        </w:rPr>
      </w:pPr>
      <w:r w:rsidRPr="00FF639B">
        <w:rPr>
          <w:rFonts w:ascii="Arial" w:hAnsi="Arial" w:cs="Arial"/>
          <w:b/>
          <w:bCs/>
          <w:sz w:val="28"/>
          <w:szCs w:val="28"/>
        </w:rPr>
        <w:t>DESENVOLVIMENTO</w:t>
      </w:r>
    </w:p>
    <w:p w14:paraId="03EB6EF2"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Primeiramente, foi realizado um backup dos dados originais e, em seguida, definido quais planilhas/tabelas seriam utilizadas no projeto. As planilhas utilizadas foram copiadas e dispostas em outra pasta chamada ‘Dados Trabalhados’. Como a análise tinha o foco nas diferenças entre regiões, foram retiradas do projeto planilhas que avaliavam os dados de outra forma: Gênero, Cor, Posição, etc.</w:t>
      </w:r>
    </w:p>
    <w:p w14:paraId="7A0BE7C4"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Não foram desenvolvidas análises temporais devido à inconsistência nos dados do IBGE. Por exemplo, algumas planilhas continham dados de vários anos disponíveis (2016, 2017, etc.), enquanto outras só estavam preenchidas a partir de 2021 ou apenas continham o ano de 2022. O usuário deste projeto pode navegar por todas as planilhas disponíveis na pasta de trabalho chamada ‘Dados Originais’. Por esse motivo, foram utilizados dados somente do ano de 2022, com o intuito de realizar uma avaliação mais atualizada do perfil socioeconômico brasileiro.</w:t>
      </w:r>
    </w:p>
    <w:p w14:paraId="35C750B3" w14:textId="11A12469" w:rsidR="00FF639B" w:rsidRDefault="00FF639B" w:rsidP="00FF639B">
      <w:pPr>
        <w:ind w:firstLine="426"/>
        <w:rPr>
          <w:rFonts w:ascii="Arial" w:hAnsi="Arial" w:cs="Arial"/>
          <w:sz w:val="24"/>
          <w:szCs w:val="24"/>
        </w:rPr>
      </w:pPr>
      <w:r w:rsidRPr="00FF639B">
        <w:rPr>
          <w:rFonts w:ascii="Arial" w:hAnsi="Arial" w:cs="Arial"/>
          <w:sz w:val="24"/>
          <w:szCs w:val="24"/>
        </w:rPr>
        <w:t>O objetivo deste dashboard é ser informativo e interativo, por isso alguns dados foram simplificados para facilitar a experiência de usuários que conhecem apenas as funções básicas da ferramenta.</w:t>
      </w:r>
    </w:p>
    <w:p w14:paraId="0BEA73F0" w14:textId="77777777" w:rsidR="00FF639B" w:rsidRDefault="00FF639B" w:rsidP="00FF639B">
      <w:pPr>
        <w:rPr>
          <w:rFonts w:ascii="Arial" w:hAnsi="Arial" w:cs="Arial"/>
          <w:sz w:val="24"/>
          <w:szCs w:val="24"/>
        </w:rPr>
      </w:pPr>
    </w:p>
    <w:p w14:paraId="3A6FBEAA" w14:textId="58067CB1" w:rsidR="00FF639B" w:rsidRPr="00FF639B" w:rsidRDefault="00FF639B" w:rsidP="00FF639B">
      <w:pPr>
        <w:rPr>
          <w:rFonts w:ascii="Arial" w:hAnsi="Arial" w:cs="Arial"/>
          <w:sz w:val="24"/>
          <w:szCs w:val="24"/>
        </w:rPr>
      </w:pPr>
      <w:r w:rsidRPr="00FF639B">
        <w:rPr>
          <w:rFonts w:ascii="Arial" w:hAnsi="Arial" w:cs="Arial"/>
          <w:sz w:val="24"/>
          <w:szCs w:val="24"/>
        </w:rPr>
        <w:t>ETL e MODELAGEM</w:t>
      </w:r>
    </w:p>
    <w:p w14:paraId="6BF25F37"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 xml:space="preserve">As etapas de ETL e Modelagem foram desenvolvidas simultaneamente. Enquanto se realizava o ETL, também foi definida a criação manual de uma tabela no próprio Excel contendo os estados e regiões. Esta seria a tabela </w:t>
      </w:r>
      <w:r w:rsidRPr="00FF639B">
        <w:rPr>
          <w:rFonts w:ascii="Arial" w:hAnsi="Arial" w:cs="Arial"/>
          <w:sz w:val="24"/>
          <w:szCs w:val="24"/>
        </w:rPr>
        <w:lastRenderedPageBreak/>
        <w:t>responsável por iniciar e facilitar o relacionamento entre as outras através da mescla de consultas, visando manter a correta cardinalidade.</w:t>
      </w:r>
    </w:p>
    <w:p w14:paraId="4C3BAA8E" w14:textId="454EDC2A" w:rsidR="00FF639B" w:rsidRDefault="00FF639B" w:rsidP="00FF639B">
      <w:pPr>
        <w:ind w:firstLine="426"/>
        <w:rPr>
          <w:rFonts w:ascii="Arial" w:hAnsi="Arial" w:cs="Arial"/>
          <w:sz w:val="24"/>
          <w:szCs w:val="24"/>
        </w:rPr>
      </w:pPr>
      <w:r w:rsidRPr="00FF639B">
        <w:rPr>
          <w:rFonts w:ascii="Arial" w:hAnsi="Arial" w:cs="Arial"/>
          <w:sz w:val="24"/>
          <w:szCs w:val="24"/>
        </w:rPr>
        <w:t>Após a padronização das tabelas, foram removidas algumas linhas e colunas, alterados tipos de colunas e elaboradas fórmulas na Linguagem M para transformar valores em porcentagem.</w:t>
      </w:r>
    </w:p>
    <w:p w14:paraId="3F433DA8" w14:textId="77777777" w:rsidR="00FF639B" w:rsidRDefault="00FF639B" w:rsidP="00FF639B">
      <w:pPr>
        <w:rPr>
          <w:rFonts w:ascii="Arial" w:hAnsi="Arial" w:cs="Arial"/>
          <w:sz w:val="24"/>
          <w:szCs w:val="24"/>
        </w:rPr>
      </w:pPr>
    </w:p>
    <w:p w14:paraId="280AE0E1" w14:textId="0EB48AF3" w:rsidR="00FF639B" w:rsidRPr="00FF639B" w:rsidRDefault="00FF639B" w:rsidP="00FF639B">
      <w:pPr>
        <w:rPr>
          <w:rFonts w:ascii="Arial" w:hAnsi="Arial" w:cs="Arial"/>
          <w:sz w:val="24"/>
          <w:szCs w:val="24"/>
        </w:rPr>
      </w:pPr>
      <w:r w:rsidRPr="00FF639B">
        <w:rPr>
          <w:rFonts w:ascii="Arial" w:hAnsi="Arial" w:cs="Arial"/>
          <w:sz w:val="24"/>
          <w:szCs w:val="24"/>
        </w:rPr>
        <w:t>VISUALIZAÇÃO</w:t>
      </w:r>
    </w:p>
    <w:p w14:paraId="4461E2AB"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O primeiro Dashboard avalia o perfil socioeconômico por região, contendo um botão para navegar entre as regiões, facilitando a extração de insights.</w:t>
      </w:r>
    </w:p>
    <w:p w14:paraId="7A41862C"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O segundo dashboard faz uma relação entre a renda média e todos os outros indicadores, porém desta vez por Unidade Federativa, focando nos 5 melhores e 5 piores estados.</w:t>
      </w:r>
    </w:p>
    <w:p w14:paraId="3EC52DD6"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Para a elaboração de dashboards que facilitassem a compreensão do usuário e não fossem poluídos com excesso de informações, os dados a seguir foram agrupados:</w:t>
      </w:r>
    </w:p>
    <w:p w14:paraId="2D7C3B4B"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Nível de Instrução: Levado em consideração uma formação completa na escola, ou seja, Ensino Médio Completo como Alto Nível de Instrução devido ao seu impacto no desenvolvimento pessoal, além de ser requisito mínimo para diversos cargos no mercado de trabalho.</w:t>
      </w:r>
    </w:p>
    <w:p w14:paraId="11FB69D7"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Acesso à rede de esgoto e abastecimento de água: O critério utilizado para definir se os acessos são adequados ou não foi retirado do PLANSAB (Plano Nacional de Saneamento Básico), que indica que deve ser considerado acesso adequado à rede de esgoto como população servida de Rede Geral ou Pluvial, Fossa Séptica Ligada à Rede e Fossa Séptica Não Ligada à Rede. Para o abastecimento de água, o PLANSAB indica que está adequado à população que possui acesso via Rede Geral de Distribuição, Poço Profundo ou Artesiano e Poço Raso, Poço Freático ou Cacimba.</w:t>
      </w:r>
    </w:p>
    <w:p w14:paraId="75181C6B"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Condição de Moradia (Dashboard de Indicadores): As porcentagens utilizadas para este dashboard são de pessoas que possuem casa própria, excluindo as cedidas ou por aluguel. Como se está fazendo um comparativo com a Renda Média, seria válido separar a população que já tem a casa própria de quem paga aluguel ou ainda tem a casa cedida de alguma forma.</w:t>
      </w:r>
    </w:p>
    <w:p w14:paraId="3907215E"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Bens em Domicílio (Dashboard de Indicadores): Bens em Domicílio não foi colocado nesse dashboard devido ao tamanho da abrangência das definições de "Bens Essenciais" e "Luxos" ou "Bens de Alto Valor". Essa abrangência muda dependendo do estado, maneira de aquisição, forma de trabalho e, como neste dashboard o objetivo não era colocar todos os bens por estado devido à poluição visual que ocasionaria, foi optado por deixar de fora este indicador pela impossibilidade de resumi-lo.</w:t>
      </w:r>
    </w:p>
    <w:p w14:paraId="6197ED96"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 xml:space="preserve">OBS: Além das macros, ambas as planilhas possuem botões. No Dashboard de Perfil Socioeconômico, você pode navegar entre as regiões, </w:t>
      </w:r>
      <w:r w:rsidRPr="00FF639B">
        <w:rPr>
          <w:rFonts w:ascii="Arial" w:hAnsi="Arial" w:cs="Arial"/>
          <w:sz w:val="24"/>
          <w:szCs w:val="24"/>
        </w:rPr>
        <w:lastRenderedPageBreak/>
        <w:t>assim como no Dashboard de Indicadores, você pode escolher qual indicador, além do fixo que é a Renda Média, deseja realizar a comparação. Também existe a possibilidade de exibir as tabelas para análises exploratórias mais profundas e avaliação das fórmulas utilizadas na planilha de ‘Fonte Dashboards’. Nela estão dispostas tabelas dinâmicas, cálculos e fórmulas (ÍNDICE, CORRESP, PROCX), onde estão concentrados todos os dados usados para elaboração dos dashboards interativos.</w:t>
      </w:r>
    </w:p>
    <w:p w14:paraId="72310DC4" w14:textId="77777777" w:rsidR="00FF639B" w:rsidRDefault="00FF639B" w:rsidP="00FF639B">
      <w:pPr>
        <w:rPr>
          <w:rFonts w:ascii="Arial" w:hAnsi="Arial" w:cs="Arial"/>
          <w:sz w:val="24"/>
          <w:szCs w:val="24"/>
        </w:rPr>
      </w:pPr>
    </w:p>
    <w:p w14:paraId="1C82768D" w14:textId="3C6E654D" w:rsidR="00FF639B" w:rsidRPr="00FF639B" w:rsidRDefault="00FF639B" w:rsidP="00FF639B">
      <w:pPr>
        <w:rPr>
          <w:rFonts w:ascii="Arial" w:hAnsi="Arial" w:cs="Arial"/>
          <w:b/>
          <w:bCs/>
          <w:sz w:val="28"/>
          <w:szCs w:val="28"/>
        </w:rPr>
      </w:pPr>
      <w:r w:rsidRPr="00FF639B">
        <w:rPr>
          <w:rFonts w:ascii="Arial" w:hAnsi="Arial" w:cs="Arial"/>
          <w:b/>
          <w:bCs/>
          <w:sz w:val="28"/>
          <w:szCs w:val="28"/>
        </w:rPr>
        <w:t>CONCLUSÕES</w:t>
      </w:r>
    </w:p>
    <w:p w14:paraId="540AB7A5"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 Dashboard Perfil Socioeconômico por Região: **</w:t>
      </w:r>
    </w:p>
    <w:p w14:paraId="3A34062A"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As regiões com maior Renda Média são as que possuem maior nível de instrução, além de infraestrutura básica. Alguns motivos que podem estar ligados a estes fatores são que regiões com maior renda média tendem a ter mais recursos disponíveis para investir em infraestrutura, incluindo sistemas de abastecimento de água e redes de esgoto. Isso pode resultar em melhores condições de vida e acesso a serviços básicos.</w:t>
      </w:r>
    </w:p>
    <w:p w14:paraId="78DD4F33"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Regiões com maior renda média também oferecem mais oportunidades de emprego e salários mais altos. Isso pode motivar as pessoas a buscar níveis mais elevados de instrução ou atrair pessoas de níveis mais elevados de instrução de outras regiões, na tentativa de garantir empregos melhores e mais estáveis, o que contribui para um maior nível educacional nessas áreas.</w:t>
      </w:r>
    </w:p>
    <w:p w14:paraId="5D343E7A"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A maior surpresa deste dashboard é a de que existe uma disparidade entre as regiões com maior renda e a posse de imóveis. Os motivos que podem levar a esse fator são o custo de vida e habitação que são maiores nessas regiões. Outro motivo que poderia levar a essa disparidade é a presença de indivíduos que estão transitando para estudar ou iniciar a carreira, preferindo por alugar imóveis ao invés de comprá-los. As políticas habitacionais em áreas de menor rendimento também podem afetar esses indicadores, pois os habitantes de regiões de renda inferiores podem ter maior facilidade na aquisição de imóveis.</w:t>
      </w:r>
    </w:p>
    <w:p w14:paraId="384DBE57"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Em Bens em Domicílio, o que se nota é que nas regiões Norte e Nordeste, a população possui uma porcentagem significativamente menor de automóveis, microcomputadores, acesso à internet e máquinas de lavar roupa, coincidindo com o fato de terem uma menor renda média e, consequentemente, um menor poder de compra. Vale notar que o inverso ocorre para a posse de motocicletas, que é um meio de locomoção mais barato.</w:t>
      </w:r>
    </w:p>
    <w:p w14:paraId="198BD84A"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 Dashboard Indicadores: **</w:t>
      </w:r>
    </w:p>
    <w:p w14:paraId="24F549B4"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Destaca-se o Distrito Federal, a unidade federativa de maior renda média, com aproximadamente 35% a mais que São Paulo, o segundo colocado neste indicador. Ele é responsável por elevar a média da região, tornando-a a maior neste quesito, com R$ 3.195,75. Além disso, é a única UF onde mais de 70% da população possui um alto nível de instrução.</w:t>
      </w:r>
    </w:p>
    <w:p w14:paraId="7119486B"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lastRenderedPageBreak/>
        <w:t>Essa informação complementa os insights que tivemos no outro dashboard e traz à luz novos motivos para a correlação renda média x nível de instrução, pois para o Distrito Federal, as causas podem ser de uma maior concentração de riqueza e também a concentração de serviços públicos e instituições governamentais.</w:t>
      </w:r>
    </w:p>
    <w:p w14:paraId="71FC1C64" w14:textId="77777777" w:rsidR="00FF639B" w:rsidRPr="00FF639B" w:rsidRDefault="00FF639B" w:rsidP="00FF639B">
      <w:pPr>
        <w:ind w:firstLine="426"/>
        <w:rPr>
          <w:rFonts w:ascii="Arial" w:hAnsi="Arial" w:cs="Arial"/>
          <w:sz w:val="24"/>
          <w:szCs w:val="24"/>
        </w:rPr>
      </w:pPr>
      <w:r w:rsidRPr="00FF639B">
        <w:rPr>
          <w:rFonts w:ascii="Arial" w:hAnsi="Arial" w:cs="Arial"/>
          <w:sz w:val="24"/>
          <w:szCs w:val="24"/>
        </w:rPr>
        <w:t>Em contrapartida, o Distrito Federal possui a população com a menor taxa de casas próprias do país.</w:t>
      </w:r>
    </w:p>
    <w:p w14:paraId="4C33848B" w14:textId="7FE8685C" w:rsidR="00A969EE" w:rsidRDefault="00FF639B" w:rsidP="00FF639B">
      <w:pPr>
        <w:ind w:firstLine="426"/>
        <w:rPr>
          <w:rFonts w:ascii="Arial" w:hAnsi="Arial" w:cs="Arial"/>
          <w:sz w:val="24"/>
          <w:szCs w:val="24"/>
        </w:rPr>
      </w:pPr>
      <w:r w:rsidRPr="00FF639B">
        <w:rPr>
          <w:rFonts w:ascii="Arial" w:hAnsi="Arial" w:cs="Arial"/>
          <w:sz w:val="24"/>
          <w:szCs w:val="24"/>
        </w:rPr>
        <w:t>Já do outro lado, e por motivos já explicados após avaliar o primeiro Dashboard, temos o Maranhão, com a 2ª menor renda média do país, apresentando a 2ª melhor condição de moradia, onde mais de 83% da população tem casa própria.</w:t>
      </w:r>
    </w:p>
    <w:p w14:paraId="11F8820B" w14:textId="05A193C7" w:rsidR="00CF2CB6" w:rsidRDefault="00CF2CB6" w:rsidP="00FF639B">
      <w:pPr>
        <w:ind w:firstLine="426"/>
        <w:rPr>
          <w:rFonts w:ascii="Arial" w:hAnsi="Arial" w:cs="Arial"/>
          <w:sz w:val="24"/>
          <w:szCs w:val="24"/>
        </w:rPr>
      </w:pPr>
    </w:p>
    <w:p w14:paraId="22AEDA1D" w14:textId="28F25371" w:rsidR="00CF2CB6" w:rsidRDefault="00CF2CB6" w:rsidP="00FF639B">
      <w:pPr>
        <w:ind w:firstLine="426"/>
        <w:rPr>
          <w:rFonts w:ascii="Arial" w:hAnsi="Arial" w:cs="Arial"/>
          <w:sz w:val="24"/>
          <w:szCs w:val="24"/>
        </w:rPr>
      </w:pPr>
    </w:p>
    <w:p w14:paraId="7377E5C6" w14:textId="59B6C0F5" w:rsidR="00CF2CB6" w:rsidRDefault="00CF2CB6" w:rsidP="00FF639B">
      <w:pPr>
        <w:ind w:firstLine="426"/>
        <w:rPr>
          <w:rFonts w:ascii="Arial" w:hAnsi="Arial" w:cs="Arial"/>
          <w:sz w:val="24"/>
          <w:szCs w:val="24"/>
        </w:rPr>
      </w:pPr>
    </w:p>
    <w:p w14:paraId="531563B9" w14:textId="769F9F8C" w:rsidR="00CF2CB6" w:rsidRDefault="00CF2CB6" w:rsidP="00FF639B">
      <w:pPr>
        <w:ind w:firstLine="426"/>
        <w:rPr>
          <w:rFonts w:ascii="Arial" w:hAnsi="Arial" w:cs="Arial"/>
          <w:sz w:val="24"/>
          <w:szCs w:val="24"/>
        </w:rPr>
      </w:pPr>
    </w:p>
    <w:p w14:paraId="64B8BAEA" w14:textId="1DE782FE" w:rsidR="00CF2CB6" w:rsidRDefault="00CF2CB6" w:rsidP="00FF639B">
      <w:pPr>
        <w:ind w:firstLine="426"/>
        <w:rPr>
          <w:rFonts w:ascii="Arial" w:hAnsi="Arial" w:cs="Arial"/>
          <w:sz w:val="24"/>
          <w:szCs w:val="24"/>
        </w:rPr>
      </w:pPr>
    </w:p>
    <w:p w14:paraId="559917E6" w14:textId="6D36B349" w:rsidR="00CF2CB6" w:rsidRDefault="00CF2CB6" w:rsidP="00FF639B">
      <w:pPr>
        <w:ind w:firstLine="426"/>
        <w:rPr>
          <w:rFonts w:ascii="Arial" w:hAnsi="Arial" w:cs="Arial"/>
          <w:sz w:val="24"/>
          <w:szCs w:val="24"/>
        </w:rPr>
      </w:pPr>
    </w:p>
    <w:p w14:paraId="6688E477" w14:textId="2CB18744" w:rsidR="00CF2CB6" w:rsidRDefault="00CF2CB6" w:rsidP="00FF639B">
      <w:pPr>
        <w:ind w:firstLine="426"/>
        <w:rPr>
          <w:rFonts w:ascii="Arial" w:hAnsi="Arial" w:cs="Arial"/>
          <w:sz w:val="24"/>
          <w:szCs w:val="24"/>
        </w:rPr>
      </w:pPr>
    </w:p>
    <w:p w14:paraId="319F13F8" w14:textId="3ECDE9E2" w:rsidR="00CF2CB6" w:rsidRDefault="00CF2CB6" w:rsidP="00FF639B">
      <w:pPr>
        <w:ind w:firstLine="426"/>
        <w:rPr>
          <w:rFonts w:ascii="Arial" w:hAnsi="Arial" w:cs="Arial"/>
          <w:sz w:val="24"/>
          <w:szCs w:val="24"/>
        </w:rPr>
      </w:pPr>
    </w:p>
    <w:p w14:paraId="7C92664E" w14:textId="176BAB0F" w:rsidR="00CF2CB6" w:rsidRDefault="00CF2CB6" w:rsidP="00FF639B">
      <w:pPr>
        <w:ind w:firstLine="426"/>
        <w:rPr>
          <w:rFonts w:ascii="Arial" w:hAnsi="Arial" w:cs="Arial"/>
          <w:sz w:val="24"/>
          <w:szCs w:val="24"/>
        </w:rPr>
      </w:pPr>
    </w:p>
    <w:p w14:paraId="188E2782" w14:textId="208E5D87" w:rsidR="00CF2CB6" w:rsidRDefault="00CF2CB6" w:rsidP="00FF639B">
      <w:pPr>
        <w:ind w:firstLine="426"/>
        <w:rPr>
          <w:rFonts w:ascii="Arial" w:hAnsi="Arial" w:cs="Arial"/>
          <w:sz w:val="24"/>
          <w:szCs w:val="24"/>
        </w:rPr>
      </w:pPr>
    </w:p>
    <w:p w14:paraId="10A6B978" w14:textId="6725F7A0" w:rsidR="00CF2CB6" w:rsidRDefault="00CF2CB6" w:rsidP="00FF639B">
      <w:pPr>
        <w:ind w:firstLine="426"/>
        <w:rPr>
          <w:rFonts w:ascii="Arial" w:hAnsi="Arial" w:cs="Arial"/>
          <w:sz w:val="24"/>
          <w:szCs w:val="24"/>
        </w:rPr>
      </w:pPr>
    </w:p>
    <w:p w14:paraId="36999675" w14:textId="3D2DDE78" w:rsidR="00CF2CB6" w:rsidRDefault="00CF2CB6" w:rsidP="00FF639B">
      <w:pPr>
        <w:ind w:firstLine="426"/>
        <w:rPr>
          <w:rFonts w:ascii="Arial" w:hAnsi="Arial" w:cs="Arial"/>
          <w:sz w:val="24"/>
          <w:szCs w:val="24"/>
        </w:rPr>
      </w:pPr>
    </w:p>
    <w:p w14:paraId="23BC84E0" w14:textId="124252B4" w:rsidR="00CF2CB6" w:rsidRDefault="00CF2CB6" w:rsidP="00FF639B">
      <w:pPr>
        <w:ind w:firstLine="426"/>
        <w:rPr>
          <w:rFonts w:ascii="Arial" w:hAnsi="Arial" w:cs="Arial"/>
          <w:sz w:val="24"/>
          <w:szCs w:val="24"/>
        </w:rPr>
      </w:pPr>
    </w:p>
    <w:p w14:paraId="156B8841" w14:textId="5956D651" w:rsidR="00CF2CB6" w:rsidRDefault="00CF2CB6" w:rsidP="00FF639B">
      <w:pPr>
        <w:ind w:firstLine="426"/>
        <w:rPr>
          <w:rFonts w:ascii="Arial" w:hAnsi="Arial" w:cs="Arial"/>
          <w:sz w:val="24"/>
          <w:szCs w:val="24"/>
        </w:rPr>
      </w:pPr>
    </w:p>
    <w:p w14:paraId="7368BDCF" w14:textId="1446ACFB" w:rsidR="00CF2CB6" w:rsidRDefault="00CF2CB6" w:rsidP="00FF639B">
      <w:pPr>
        <w:ind w:firstLine="426"/>
        <w:rPr>
          <w:rFonts w:ascii="Arial" w:hAnsi="Arial" w:cs="Arial"/>
          <w:sz w:val="24"/>
          <w:szCs w:val="24"/>
        </w:rPr>
      </w:pPr>
    </w:p>
    <w:p w14:paraId="7666D98B" w14:textId="62B4AAD2" w:rsidR="00CF2CB6" w:rsidRDefault="00CF2CB6" w:rsidP="00FF639B">
      <w:pPr>
        <w:ind w:firstLine="426"/>
        <w:rPr>
          <w:rFonts w:ascii="Arial" w:hAnsi="Arial" w:cs="Arial"/>
          <w:sz w:val="24"/>
          <w:szCs w:val="24"/>
        </w:rPr>
      </w:pPr>
    </w:p>
    <w:p w14:paraId="480A27E9" w14:textId="48A9E585" w:rsidR="00CF2CB6" w:rsidRDefault="00CF2CB6" w:rsidP="00FF639B">
      <w:pPr>
        <w:ind w:firstLine="426"/>
        <w:rPr>
          <w:rFonts w:ascii="Arial" w:hAnsi="Arial" w:cs="Arial"/>
          <w:sz w:val="24"/>
          <w:szCs w:val="24"/>
        </w:rPr>
      </w:pPr>
    </w:p>
    <w:p w14:paraId="38D6EAEB" w14:textId="27FF1DC7" w:rsidR="00CF2CB6" w:rsidRDefault="00CF2CB6" w:rsidP="00FF639B">
      <w:pPr>
        <w:ind w:firstLine="426"/>
        <w:rPr>
          <w:rFonts w:ascii="Arial" w:hAnsi="Arial" w:cs="Arial"/>
          <w:sz w:val="24"/>
          <w:szCs w:val="24"/>
        </w:rPr>
      </w:pPr>
    </w:p>
    <w:p w14:paraId="01261E0F" w14:textId="2E5BD2DB" w:rsidR="00CF2CB6" w:rsidRDefault="00CF2CB6" w:rsidP="00FF639B">
      <w:pPr>
        <w:ind w:firstLine="426"/>
        <w:rPr>
          <w:rFonts w:ascii="Arial" w:hAnsi="Arial" w:cs="Arial"/>
          <w:sz w:val="24"/>
          <w:szCs w:val="24"/>
        </w:rPr>
      </w:pPr>
    </w:p>
    <w:p w14:paraId="13B4F840" w14:textId="20A46251" w:rsidR="00CF2CB6" w:rsidRDefault="00CF2CB6" w:rsidP="00FF639B">
      <w:pPr>
        <w:ind w:firstLine="426"/>
        <w:rPr>
          <w:rFonts w:ascii="Arial" w:hAnsi="Arial" w:cs="Arial"/>
          <w:sz w:val="24"/>
          <w:szCs w:val="24"/>
        </w:rPr>
      </w:pPr>
    </w:p>
    <w:p w14:paraId="5D5C7BF4" w14:textId="400C1C84" w:rsidR="00CF2CB6" w:rsidRDefault="00CF2CB6" w:rsidP="00FF639B">
      <w:pPr>
        <w:ind w:firstLine="426"/>
        <w:rPr>
          <w:rFonts w:ascii="Arial" w:hAnsi="Arial" w:cs="Arial"/>
          <w:sz w:val="24"/>
          <w:szCs w:val="24"/>
        </w:rPr>
      </w:pPr>
    </w:p>
    <w:p w14:paraId="08BD09E8" w14:textId="5731BA0F" w:rsidR="00CF2CB6" w:rsidRDefault="00CF2CB6" w:rsidP="00FF639B">
      <w:pPr>
        <w:ind w:firstLine="426"/>
        <w:rPr>
          <w:rFonts w:ascii="Arial" w:hAnsi="Arial" w:cs="Arial"/>
          <w:sz w:val="24"/>
          <w:szCs w:val="24"/>
        </w:rPr>
      </w:pPr>
    </w:p>
    <w:p w14:paraId="3F07E172" w14:textId="77777777" w:rsidR="00CF2CB6" w:rsidRPr="00CF2CB6" w:rsidRDefault="00CF2CB6" w:rsidP="00CF2CB6">
      <w:pPr>
        <w:jc w:val="both"/>
        <w:rPr>
          <w:rFonts w:ascii="Arial" w:hAnsi="Arial" w:cs="Arial"/>
          <w:b/>
          <w:bCs/>
          <w:sz w:val="28"/>
          <w:szCs w:val="28"/>
        </w:rPr>
      </w:pPr>
      <w:r w:rsidRPr="00CF2CB6">
        <w:rPr>
          <w:rFonts w:ascii="Arial" w:hAnsi="Arial" w:cs="Arial"/>
          <w:b/>
          <w:bCs/>
          <w:sz w:val="28"/>
          <w:szCs w:val="28"/>
        </w:rPr>
        <w:lastRenderedPageBreak/>
        <w:t>INTRODUCTION</w:t>
      </w:r>
    </w:p>
    <w:p w14:paraId="2C60B339" w14:textId="77777777" w:rsidR="00CF2CB6" w:rsidRPr="00CF2CB6" w:rsidRDefault="00CF2CB6" w:rsidP="00CF2CB6">
      <w:pPr>
        <w:ind w:firstLine="426"/>
        <w:jc w:val="both"/>
        <w:rPr>
          <w:rFonts w:ascii="Arial" w:hAnsi="Arial" w:cs="Arial"/>
          <w:sz w:val="24"/>
          <w:szCs w:val="24"/>
        </w:rPr>
      </w:pPr>
      <w:proofErr w:type="spellStart"/>
      <w:r w:rsidRPr="00CF2CB6">
        <w:rPr>
          <w:rFonts w:ascii="Arial" w:hAnsi="Arial" w:cs="Arial"/>
          <w:sz w:val="24"/>
          <w:szCs w:val="24"/>
        </w:rPr>
        <w:t>Taken</w:t>
      </w:r>
      <w:proofErr w:type="spellEnd"/>
      <w:r w:rsidRPr="00CF2CB6">
        <w:rPr>
          <w:rFonts w:ascii="Arial" w:hAnsi="Arial" w:cs="Arial"/>
          <w:sz w:val="24"/>
          <w:szCs w:val="24"/>
        </w:rPr>
        <w:t xml:space="preserve"> </w:t>
      </w:r>
      <w:proofErr w:type="spellStart"/>
      <w:r w:rsidRPr="00CF2CB6">
        <w:rPr>
          <w:rFonts w:ascii="Arial" w:hAnsi="Arial" w:cs="Arial"/>
          <w:sz w:val="24"/>
          <w:szCs w:val="24"/>
        </w:rPr>
        <w:t>from</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2022 </w:t>
      </w:r>
      <w:proofErr w:type="spellStart"/>
      <w:r w:rsidRPr="00CF2CB6">
        <w:rPr>
          <w:rFonts w:ascii="Arial" w:hAnsi="Arial" w:cs="Arial"/>
          <w:sz w:val="24"/>
          <w:szCs w:val="24"/>
        </w:rPr>
        <w:t>Census</w:t>
      </w:r>
      <w:proofErr w:type="spellEnd"/>
      <w:r w:rsidRPr="00CF2CB6">
        <w:rPr>
          <w:rFonts w:ascii="Arial" w:hAnsi="Arial" w:cs="Arial"/>
          <w:sz w:val="24"/>
          <w:szCs w:val="24"/>
        </w:rPr>
        <w:t xml:space="preserve"> </w:t>
      </w:r>
      <w:proofErr w:type="spellStart"/>
      <w:r w:rsidRPr="00CF2CB6">
        <w:rPr>
          <w:rFonts w:ascii="Arial" w:hAnsi="Arial" w:cs="Arial"/>
          <w:sz w:val="24"/>
          <w:szCs w:val="24"/>
        </w:rPr>
        <w:t>conducted</w:t>
      </w:r>
      <w:proofErr w:type="spellEnd"/>
      <w:r w:rsidRPr="00CF2CB6">
        <w:rPr>
          <w:rFonts w:ascii="Arial" w:hAnsi="Arial" w:cs="Arial"/>
          <w:sz w:val="24"/>
          <w:szCs w:val="24"/>
        </w:rPr>
        <w:t xml:space="preserve"> </w:t>
      </w:r>
      <w:proofErr w:type="spellStart"/>
      <w:r w:rsidRPr="00CF2CB6">
        <w:rPr>
          <w:rFonts w:ascii="Arial" w:hAnsi="Arial" w:cs="Arial"/>
          <w:sz w:val="24"/>
          <w:szCs w:val="24"/>
        </w:rPr>
        <w:t>by</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Brazilian</w:t>
      </w:r>
      <w:proofErr w:type="spellEnd"/>
      <w:r w:rsidRPr="00CF2CB6">
        <w:rPr>
          <w:rFonts w:ascii="Arial" w:hAnsi="Arial" w:cs="Arial"/>
          <w:sz w:val="24"/>
          <w:szCs w:val="24"/>
        </w:rPr>
        <w:t xml:space="preserve"> </w:t>
      </w:r>
      <w:proofErr w:type="spellStart"/>
      <w:r w:rsidRPr="00CF2CB6">
        <w:rPr>
          <w:rFonts w:ascii="Arial" w:hAnsi="Arial" w:cs="Arial"/>
          <w:sz w:val="24"/>
          <w:szCs w:val="24"/>
        </w:rPr>
        <w:t>Institute</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Geography</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Statistics</w:t>
      </w:r>
      <w:proofErr w:type="spellEnd"/>
      <w:r w:rsidRPr="00CF2CB6">
        <w:rPr>
          <w:rFonts w:ascii="Arial" w:hAnsi="Arial" w:cs="Arial"/>
          <w:sz w:val="24"/>
          <w:szCs w:val="24"/>
        </w:rPr>
        <w:t xml:space="preserve"> (IBGE), </w:t>
      </w:r>
      <w:proofErr w:type="spellStart"/>
      <w:r w:rsidRPr="00CF2CB6">
        <w:rPr>
          <w:rFonts w:ascii="Arial" w:hAnsi="Arial" w:cs="Arial"/>
          <w:sz w:val="24"/>
          <w:szCs w:val="24"/>
        </w:rPr>
        <w:t>this</w:t>
      </w:r>
      <w:proofErr w:type="spellEnd"/>
      <w:r w:rsidRPr="00CF2CB6">
        <w:rPr>
          <w:rFonts w:ascii="Arial" w:hAnsi="Arial" w:cs="Arial"/>
          <w:sz w:val="24"/>
          <w:szCs w:val="24"/>
        </w:rPr>
        <w:t xml:space="preserve"> </w:t>
      </w:r>
      <w:proofErr w:type="spellStart"/>
      <w:r w:rsidRPr="00CF2CB6">
        <w:rPr>
          <w:rFonts w:ascii="Arial" w:hAnsi="Arial" w:cs="Arial"/>
          <w:sz w:val="24"/>
          <w:szCs w:val="24"/>
        </w:rPr>
        <w:t>dataset</w:t>
      </w:r>
      <w:proofErr w:type="spellEnd"/>
      <w:r w:rsidRPr="00CF2CB6">
        <w:rPr>
          <w:rFonts w:ascii="Arial" w:hAnsi="Arial" w:cs="Arial"/>
          <w:sz w:val="24"/>
          <w:szCs w:val="24"/>
        </w:rPr>
        <w:t xml:space="preserve"> </w:t>
      </w:r>
      <w:proofErr w:type="spellStart"/>
      <w:r w:rsidRPr="00CF2CB6">
        <w:rPr>
          <w:rFonts w:ascii="Arial" w:hAnsi="Arial" w:cs="Arial"/>
          <w:sz w:val="24"/>
          <w:szCs w:val="24"/>
        </w:rPr>
        <w:t>brings</w:t>
      </w:r>
      <w:proofErr w:type="spellEnd"/>
      <w:r w:rsidRPr="00CF2CB6">
        <w:rPr>
          <w:rFonts w:ascii="Arial" w:hAnsi="Arial" w:cs="Arial"/>
          <w:sz w:val="24"/>
          <w:szCs w:val="24"/>
        </w:rPr>
        <w:t xml:space="preserve"> </w:t>
      </w:r>
      <w:proofErr w:type="spellStart"/>
      <w:r w:rsidRPr="00CF2CB6">
        <w:rPr>
          <w:rFonts w:ascii="Arial" w:hAnsi="Arial" w:cs="Arial"/>
          <w:sz w:val="24"/>
          <w:szCs w:val="24"/>
        </w:rPr>
        <w:t>together</w:t>
      </w:r>
      <w:proofErr w:type="spellEnd"/>
      <w:r w:rsidRPr="00CF2CB6">
        <w:rPr>
          <w:rFonts w:ascii="Arial" w:hAnsi="Arial" w:cs="Arial"/>
          <w:sz w:val="24"/>
          <w:szCs w:val="24"/>
        </w:rPr>
        <w:t xml:space="preserve"> </w:t>
      </w:r>
      <w:proofErr w:type="spellStart"/>
      <w:r w:rsidRPr="00CF2CB6">
        <w:rPr>
          <w:rFonts w:ascii="Arial" w:hAnsi="Arial" w:cs="Arial"/>
          <w:sz w:val="24"/>
          <w:szCs w:val="24"/>
        </w:rPr>
        <w:t>information</w:t>
      </w:r>
      <w:proofErr w:type="spellEnd"/>
      <w:r w:rsidRPr="00CF2CB6">
        <w:rPr>
          <w:rFonts w:ascii="Arial" w:hAnsi="Arial" w:cs="Arial"/>
          <w:sz w:val="24"/>
          <w:szCs w:val="24"/>
        </w:rPr>
        <w:t xml:space="preserve"> </w:t>
      </w:r>
      <w:proofErr w:type="spellStart"/>
      <w:r w:rsidRPr="00CF2CB6">
        <w:rPr>
          <w:rFonts w:ascii="Arial" w:hAnsi="Arial" w:cs="Arial"/>
          <w:sz w:val="24"/>
          <w:szCs w:val="24"/>
        </w:rPr>
        <w:t>on</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living </w:t>
      </w:r>
      <w:proofErr w:type="spellStart"/>
      <w:r w:rsidRPr="00CF2CB6">
        <w:rPr>
          <w:rFonts w:ascii="Arial" w:hAnsi="Arial" w:cs="Arial"/>
          <w:sz w:val="24"/>
          <w:szCs w:val="24"/>
        </w:rPr>
        <w:t>conditions</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population</w:t>
      </w:r>
      <w:proofErr w:type="spellEnd"/>
      <w:r w:rsidRPr="00CF2CB6">
        <w:rPr>
          <w:rFonts w:ascii="Arial" w:hAnsi="Arial" w:cs="Arial"/>
          <w:sz w:val="24"/>
          <w:szCs w:val="24"/>
        </w:rPr>
        <w:t xml:space="preserve"> in </w:t>
      </w:r>
      <w:proofErr w:type="spellStart"/>
      <w:r w:rsidRPr="00CF2CB6">
        <w:rPr>
          <w:rFonts w:ascii="Arial" w:hAnsi="Arial" w:cs="Arial"/>
          <w:sz w:val="24"/>
          <w:szCs w:val="24"/>
        </w:rPr>
        <w:t>each</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country's</w:t>
      </w:r>
      <w:proofErr w:type="spellEnd"/>
      <w:r w:rsidRPr="00CF2CB6">
        <w:rPr>
          <w:rFonts w:ascii="Arial" w:hAnsi="Arial" w:cs="Arial"/>
          <w:sz w:val="24"/>
          <w:szCs w:val="24"/>
        </w:rPr>
        <w:t xml:space="preserve"> </w:t>
      </w:r>
      <w:proofErr w:type="spellStart"/>
      <w:r w:rsidRPr="00CF2CB6">
        <w:rPr>
          <w:rFonts w:ascii="Arial" w:hAnsi="Arial" w:cs="Arial"/>
          <w:sz w:val="24"/>
          <w:szCs w:val="24"/>
        </w:rPr>
        <w:t>municipalities</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localities</w:t>
      </w:r>
      <w:proofErr w:type="spellEnd"/>
      <w:r w:rsidRPr="00CF2CB6">
        <w:rPr>
          <w:rFonts w:ascii="Arial" w:hAnsi="Arial" w:cs="Arial"/>
          <w:sz w:val="24"/>
          <w:szCs w:val="24"/>
        </w:rPr>
        <w:t xml:space="preserve">, </w:t>
      </w:r>
      <w:proofErr w:type="spellStart"/>
      <w:r w:rsidRPr="00CF2CB6">
        <w:rPr>
          <w:rFonts w:ascii="Arial" w:hAnsi="Arial" w:cs="Arial"/>
          <w:sz w:val="24"/>
          <w:szCs w:val="24"/>
        </w:rPr>
        <w:t>including</w:t>
      </w:r>
      <w:proofErr w:type="spellEnd"/>
      <w:r w:rsidRPr="00CF2CB6">
        <w:rPr>
          <w:rFonts w:ascii="Arial" w:hAnsi="Arial" w:cs="Arial"/>
          <w:sz w:val="24"/>
          <w:szCs w:val="24"/>
        </w:rPr>
        <w:t xml:space="preserve"> </w:t>
      </w:r>
      <w:proofErr w:type="spellStart"/>
      <w:r w:rsidRPr="00CF2CB6">
        <w:rPr>
          <w:rFonts w:ascii="Arial" w:hAnsi="Arial" w:cs="Arial"/>
          <w:sz w:val="24"/>
          <w:szCs w:val="24"/>
        </w:rPr>
        <w:t>information</w:t>
      </w:r>
      <w:proofErr w:type="spellEnd"/>
      <w:r w:rsidRPr="00CF2CB6">
        <w:rPr>
          <w:rFonts w:ascii="Arial" w:hAnsi="Arial" w:cs="Arial"/>
          <w:sz w:val="24"/>
          <w:szCs w:val="24"/>
        </w:rPr>
        <w:t xml:space="preserve"> </w:t>
      </w:r>
      <w:proofErr w:type="spellStart"/>
      <w:r w:rsidRPr="00CF2CB6">
        <w:rPr>
          <w:rFonts w:ascii="Arial" w:hAnsi="Arial" w:cs="Arial"/>
          <w:sz w:val="24"/>
          <w:szCs w:val="24"/>
        </w:rPr>
        <w:t>such</w:t>
      </w:r>
      <w:proofErr w:type="spellEnd"/>
      <w:r w:rsidRPr="00CF2CB6">
        <w:rPr>
          <w:rFonts w:ascii="Arial" w:hAnsi="Arial" w:cs="Arial"/>
          <w:sz w:val="24"/>
          <w:szCs w:val="24"/>
        </w:rPr>
        <w:t xml:space="preserve"> as </w:t>
      </w:r>
      <w:proofErr w:type="spellStart"/>
      <w:r w:rsidRPr="00CF2CB6">
        <w:rPr>
          <w:rFonts w:ascii="Arial" w:hAnsi="Arial" w:cs="Arial"/>
          <w:sz w:val="24"/>
          <w:szCs w:val="24"/>
        </w:rPr>
        <w:t>gender</w:t>
      </w:r>
      <w:proofErr w:type="spellEnd"/>
      <w:r w:rsidRPr="00CF2CB6">
        <w:rPr>
          <w:rFonts w:ascii="Arial" w:hAnsi="Arial" w:cs="Arial"/>
          <w:sz w:val="24"/>
          <w:szCs w:val="24"/>
        </w:rPr>
        <w:t xml:space="preserve">, age, </w:t>
      </w:r>
      <w:proofErr w:type="spellStart"/>
      <w:r w:rsidRPr="00CF2CB6">
        <w:rPr>
          <w:rFonts w:ascii="Arial" w:hAnsi="Arial" w:cs="Arial"/>
          <w:sz w:val="24"/>
          <w:szCs w:val="24"/>
        </w:rPr>
        <w:t>and</w:t>
      </w:r>
      <w:proofErr w:type="spellEnd"/>
      <w:r w:rsidRPr="00CF2CB6">
        <w:rPr>
          <w:rFonts w:ascii="Arial" w:hAnsi="Arial" w:cs="Arial"/>
          <w:sz w:val="24"/>
          <w:szCs w:val="24"/>
        </w:rPr>
        <w:t xml:space="preserve"> income </w:t>
      </w:r>
      <w:proofErr w:type="spellStart"/>
      <w:r w:rsidRPr="00CF2CB6">
        <w:rPr>
          <w:rFonts w:ascii="Arial" w:hAnsi="Arial" w:cs="Arial"/>
          <w:sz w:val="24"/>
          <w:szCs w:val="24"/>
        </w:rPr>
        <w:t>distribution</w:t>
      </w:r>
      <w:proofErr w:type="spellEnd"/>
      <w:r w:rsidRPr="00CF2CB6">
        <w:rPr>
          <w:rFonts w:ascii="Arial" w:hAnsi="Arial" w:cs="Arial"/>
          <w:sz w:val="24"/>
          <w:szCs w:val="24"/>
        </w:rPr>
        <w:t xml:space="preserve">, for </w:t>
      </w:r>
      <w:proofErr w:type="spellStart"/>
      <w:r w:rsidRPr="00CF2CB6">
        <w:rPr>
          <w:rFonts w:ascii="Arial" w:hAnsi="Arial" w:cs="Arial"/>
          <w:sz w:val="24"/>
          <w:szCs w:val="24"/>
        </w:rPr>
        <w:t>example</w:t>
      </w:r>
      <w:proofErr w:type="spellEnd"/>
      <w:r w:rsidRPr="00CF2CB6">
        <w:rPr>
          <w:rFonts w:ascii="Arial" w:hAnsi="Arial" w:cs="Arial"/>
          <w:sz w:val="24"/>
          <w:szCs w:val="24"/>
        </w:rPr>
        <w:t>.</w:t>
      </w:r>
    </w:p>
    <w:p w14:paraId="14C85F43" w14:textId="77777777" w:rsidR="00CF2CB6" w:rsidRPr="00CF2CB6" w:rsidRDefault="00CF2CB6" w:rsidP="00CF2CB6">
      <w:pPr>
        <w:ind w:firstLine="426"/>
        <w:jc w:val="both"/>
        <w:rPr>
          <w:rFonts w:ascii="Arial" w:hAnsi="Arial" w:cs="Arial"/>
          <w:sz w:val="24"/>
          <w:szCs w:val="24"/>
        </w:rPr>
      </w:pPr>
      <w:proofErr w:type="spellStart"/>
      <w:r w:rsidRPr="00CF2CB6">
        <w:rPr>
          <w:rFonts w:ascii="Arial" w:hAnsi="Arial" w:cs="Arial"/>
          <w:sz w:val="24"/>
          <w:szCs w:val="24"/>
        </w:rPr>
        <w:t>After</w:t>
      </w:r>
      <w:proofErr w:type="spellEnd"/>
      <w:r w:rsidRPr="00CF2CB6">
        <w:rPr>
          <w:rFonts w:ascii="Arial" w:hAnsi="Arial" w:cs="Arial"/>
          <w:sz w:val="24"/>
          <w:szCs w:val="24"/>
        </w:rPr>
        <w:t xml:space="preserve"> </w:t>
      </w:r>
      <w:proofErr w:type="spellStart"/>
      <w:r w:rsidRPr="00CF2CB6">
        <w:rPr>
          <w:rFonts w:ascii="Arial" w:hAnsi="Arial" w:cs="Arial"/>
          <w:sz w:val="24"/>
          <w:szCs w:val="24"/>
        </w:rPr>
        <w:t>an</w:t>
      </w:r>
      <w:proofErr w:type="spellEnd"/>
      <w:r w:rsidRPr="00CF2CB6">
        <w:rPr>
          <w:rFonts w:ascii="Arial" w:hAnsi="Arial" w:cs="Arial"/>
          <w:sz w:val="24"/>
          <w:szCs w:val="24"/>
        </w:rPr>
        <w:t xml:space="preserve"> </w:t>
      </w:r>
      <w:proofErr w:type="spellStart"/>
      <w:r w:rsidRPr="00CF2CB6">
        <w:rPr>
          <w:rFonts w:ascii="Arial" w:hAnsi="Arial" w:cs="Arial"/>
          <w:sz w:val="24"/>
          <w:szCs w:val="24"/>
        </w:rPr>
        <w:t>analysis</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all</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files </w:t>
      </w:r>
      <w:proofErr w:type="spellStart"/>
      <w:r w:rsidRPr="00CF2CB6">
        <w:rPr>
          <w:rFonts w:ascii="Arial" w:hAnsi="Arial" w:cs="Arial"/>
          <w:sz w:val="24"/>
          <w:szCs w:val="24"/>
        </w:rPr>
        <w:t>made</w:t>
      </w:r>
      <w:proofErr w:type="spellEnd"/>
      <w:r w:rsidRPr="00CF2CB6">
        <w:rPr>
          <w:rFonts w:ascii="Arial" w:hAnsi="Arial" w:cs="Arial"/>
          <w:sz w:val="24"/>
          <w:szCs w:val="24"/>
        </w:rPr>
        <w:t xml:space="preserve"> </w:t>
      </w:r>
      <w:proofErr w:type="spellStart"/>
      <w:r w:rsidRPr="00CF2CB6">
        <w:rPr>
          <w:rFonts w:ascii="Arial" w:hAnsi="Arial" w:cs="Arial"/>
          <w:sz w:val="24"/>
          <w:szCs w:val="24"/>
        </w:rPr>
        <w:t>available</w:t>
      </w:r>
      <w:proofErr w:type="spellEnd"/>
      <w:r w:rsidRPr="00CF2CB6">
        <w:rPr>
          <w:rFonts w:ascii="Arial" w:hAnsi="Arial" w:cs="Arial"/>
          <w:sz w:val="24"/>
          <w:szCs w:val="24"/>
        </w:rPr>
        <w:t xml:space="preserve">, it </w:t>
      </w:r>
      <w:proofErr w:type="spellStart"/>
      <w:r w:rsidRPr="00CF2CB6">
        <w:rPr>
          <w:rFonts w:ascii="Arial" w:hAnsi="Arial" w:cs="Arial"/>
          <w:sz w:val="24"/>
          <w:szCs w:val="24"/>
        </w:rPr>
        <w:t>was</w:t>
      </w:r>
      <w:proofErr w:type="spellEnd"/>
      <w:r w:rsidRPr="00CF2CB6">
        <w:rPr>
          <w:rFonts w:ascii="Arial" w:hAnsi="Arial" w:cs="Arial"/>
          <w:sz w:val="24"/>
          <w:szCs w:val="24"/>
        </w:rPr>
        <w:t xml:space="preserve"> </w:t>
      </w:r>
      <w:proofErr w:type="spellStart"/>
      <w:r w:rsidRPr="00CF2CB6">
        <w:rPr>
          <w:rFonts w:ascii="Arial" w:hAnsi="Arial" w:cs="Arial"/>
          <w:sz w:val="24"/>
          <w:szCs w:val="24"/>
        </w:rPr>
        <w:t>decided</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evaluate</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inequality</w:t>
      </w:r>
      <w:proofErr w:type="spellEnd"/>
      <w:r w:rsidRPr="00CF2CB6">
        <w:rPr>
          <w:rFonts w:ascii="Arial" w:hAnsi="Arial" w:cs="Arial"/>
          <w:sz w:val="24"/>
          <w:szCs w:val="24"/>
        </w:rPr>
        <w:t xml:space="preserve"> </w:t>
      </w:r>
      <w:proofErr w:type="spellStart"/>
      <w:r w:rsidRPr="00CF2CB6">
        <w:rPr>
          <w:rFonts w:ascii="Arial" w:hAnsi="Arial" w:cs="Arial"/>
          <w:sz w:val="24"/>
          <w:szCs w:val="24"/>
        </w:rPr>
        <w:t>between</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Brazilian</w:t>
      </w:r>
      <w:proofErr w:type="spellEnd"/>
      <w:r w:rsidRPr="00CF2CB6">
        <w:rPr>
          <w:rFonts w:ascii="Arial" w:hAnsi="Arial" w:cs="Arial"/>
          <w:sz w:val="24"/>
          <w:szCs w:val="24"/>
        </w:rPr>
        <w:t xml:space="preserve"> </w:t>
      </w:r>
      <w:proofErr w:type="spellStart"/>
      <w:r w:rsidRPr="00CF2CB6">
        <w:rPr>
          <w:rFonts w:ascii="Arial" w:hAnsi="Arial" w:cs="Arial"/>
          <w:sz w:val="24"/>
          <w:szCs w:val="24"/>
        </w:rPr>
        <w:t>regions</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Federative</w:t>
      </w:r>
      <w:proofErr w:type="spellEnd"/>
      <w:r w:rsidRPr="00CF2CB6">
        <w:rPr>
          <w:rFonts w:ascii="Arial" w:hAnsi="Arial" w:cs="Arial"/>
          <w:sz w:val="24"/>
          <w:szCs w:val="24"/>
        </w:rPr>
        <w:t xml:space="preserve"> </w:t>
      </w:r>
      <w:proofErr w:type="spellStart"/>
      <w:r w:rsidRPr="00CF2CB6">
        <w:rPr>
          <w:rFonts w:ascii="Arial" w:hAnsi="Arial" w:cs="Arial"/>
          <w:sz w:val="24"/>
          <w:szCs w:val="24"/>
        </w:rPr>
        <w:t>Units</w:t>
      </w:r>
      <w:proofErr w:type="spellEnd"/>
      <w:r w:rsidRPr="00CF2CB6">
        <w:rPr>
          <w:rFonts w:ascii="Arial" w:hAnsi="Arial" w:cs="Arial"/>
          <w:sz w:val="24"/>
          <w:szCs w:val="24"/>
        </w:rPr>
        <w:t xml:space="preserve"> (</w:t>
      </w:r>
      <w:proofErr w:type="spellStart"/>
      <w:r w:rsidRPr="00CF2CB6">
        <w:rPr>
          <w:rFonts w:ascii="Arial" w:hAnsi="Arial" w:cs="Arial"/>
          <w:sz w:val="24"/>
          <w:szCs w:val="24"/>
        </w:rPr>
        <w:t>UFs</w:t>
      </w:r>
      <w:proofErr w:type="spellEnd"/>
      <w:r w:rsidRPr="00CF2CB6">
        <w:rPr>
          <w:rFonts w:ascii="Arial" w:hAnsi="Arial" w:cs="Arial"/>
          <w:sz w:val="24"/>
          <w:szCs w:val="24"/>
        </w:rPr>
        <w:t xml:space="preserve">), </w:t>
      </w:r>
      <w:proofErr w:type="spellStart"/>
      <w:r w:rsidRPr="00CF2CB6">
        <w:rPr>
          <w:rFonts w:ascii="Arial" w:hAnsi="Arial" w:cs="Arial"/>
          <w:sz w:val="24"/>
          <w:szCs w:val="24"/>
        </w:rPr>
        <w:t>focusing</w:t>
      </w:r>
      <w:proofErr w:type="spellEnd"/>
      <w:r w:rsidRPr="00CF2CB6">
        <w:rPr>
          <w:rFonts w:ascii="Arial" w:hAnsi="Arial" w:cs="Arial"/>
          <w:sz w:val="24"/>
          <w:szCs w:val="24"/>
        </w:rPr>
        <w:t xml:space="preserve"> </w:t>
      </w:r>
      <w:proofErr w:type="spellStart"/>
      <w:r w:rsidRPr="00CF2CB6">
        <w:rPr>
          <w:rFonts w:ascii="Arial" w:hAnsi="Arial" w:cs="Arial"/>
          <w:sz w:val="24"/>
          <w:szCs w:val="24"/>
        </w:rPr>
        <w:t>primarily</w:t>
      </w:r>
      <w:proofErr w:type="spellEnd"/>
      <w:r w:rsidRPr="00CF2CB6">
        <w:rPr>
          <w:rFonts w:ascii="Arial" w:hAnsi="Arial" w:cs="Arial"/>
          <w:sz w:val="24"/>
          <w:szCs w:val="24"/>
        </w:rPr>
        <w:t xml:space="preserve"> </w:t>
      </w:r>
      <w:proofErr w:type="spellStart"/>
      <w:r w:rsidRPr="00CF2CB6">
        <w:rPr>
          <w:rFonts w:ascii="Arial" w:hAnsi="Arial" w:cs="Arial"/>
          <w:sz w:val="24"/>
          <w:szCs w:val="24"/>
        </w:rPr>
        <w:t>on</w:t>
      </w:r>
      <w:proofErr w:type="spellEnd"/>
      <w:r w:rsidRPr="00CF2CB6">
        <w:rPr>
          <w:rFonts w:ascii="Arial" w:hAnsi="Arial" w:cs="Arial"/>
          <w:sz w:val="24"/>
          <w:szCs w:val="24"/>
        </w:rPr>
        <w:t xml:space="preserve"> </w:t>
      </w:r>
      <w:proofErr w:type="spellStart"/>
      <w:r w:rsidRPr="00CF2CB6">
        <w:rPr>
          <w:rFonts w:ascii="Arial" w:hAnsi="Arial" w:cs="Arial"/>
          <w:sz w:val="24"/>
          <w:szCs w:val="24"/>
        </w:rPr>
        <w:t>Average</w:t>
      </w:r>
      <w:proofErr w:type="spellEnd"/>
      <w:r w:rsidRPr="00CF2CB6">
        <w:rPr>
          <w:rFonts w:ascii="Arial" w:hAnsi="Arial" w:cs="Arial"/>
          <w:sz w:val="24"/>
          <w:szCs w:val="24"/>
        </w:rPr>
        <w:t xml:space="preserve"> Income </w:t>
      </w:r>
      <w:proofErr w:type="spellStart"/>
      <w:r w:rsidRPr="00CF2CB6">
        <w:rPr>
          <w:rFonts w:ascii="Arial" w:hAnsi="Arial" w:cs="Arial"/>
          <w:sz w:val="24"/>
          <w:szCs w:val="24"/>
        </w:rPr>
        <w:t>and</w:t>
      </w:r>
      <w:proofErr w:type="spellEnd"/>
      <w:r w:rsidRPr="00CF2CB6">
        <w:rPr>
          <w:rFonts w:ascii="Arial" w:hAnsi="Arial" w:cs="Arial"/>
          <w:sz w:val="24"/>
          <w:szCs w:val="24"/>
        </w:rPr>
        <w:t xml:space="preserve"> its </w:t>
      </w:r>
      <w:proofErr w:type="spellStart"/>
      <w:r w:rsidRPr="00CF2CB6">
        <w:rPr>
          <w:rFonts w:ascii="Arial" w:hAnsi="Arial" w:cs="Arial"/>
          <w:sz w:val="24"/>
          <w:szCs w:val="24"/>
        </w:rPr>
        <w:t>correlation</w:t>
      </w:r>
      <w:proofErr w:type="spellEnd"/>
      <w:r w:rsidRPr="00CF2CB6">
        <w:rPr>
          <w:rFonts w:ascii="Arial" w:hAnsi="Arial" w:cs="Arial"/>
          <w:sz w:val="24"/>
          <w:szCs w:val="24"/>
        </w:rPr>
        <w:t xml:space="preserve">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other</w:t>
      </w:r>
      <w:proofErr w:type="spellEnd"/>
      <w:r w:rsidRPr="00CF2CB6">
        <w:rPr>
          <w:rFonts w:ascii="Arial" w:hAnsi="Arial" w:cs="Arial"/>
          <w:sz w:val="24"/>
          <w:szCs w:val="24"/>
        </w:rPr>
        <w:t xml:space="preserve"> </w:t>
      </w:r>
      <w:proofErr w:type="spellStart"/>
      <w:r w:rsidRPr="00CF2CB6">
        <w:rPr>
          <w:rFonts w:ascii="Arial" w:hAnsi="Arial" w:cs="Arial"/>
          <w:sz w:val="24"/>
          <w:szCs w:val="24"/>
        </w:rPr>
        <w:t>socioeconomic</w:t>
      </w:r>
      <w:proofErr w:type="spellEnd"/>
      <w:r w:rsidRPr="00CF2CB6">
        <w:rPr>
          <w:rFonts w:ascii="Arial" w:hAnsi="Arial" w:cs="Arial"/>
          <w:sz w:val="24"/>
          <w:szCs w:val="24"/>
        </w:rPr>
        <w:t xml:space="preserve"> </w:t>
      </w:r>
      <w:proofErr w:type="spellStart"/>
      <w:r w:rsidRPr="00CF2CB6">
        <w:rPr>
          <w:rFonts w:ascii="Arial" w:hAnsi="Arial" w:cs="Arial"/>
          <w:sz w:val="24"/>
          <w:szCs w:val="24"/>
        </w:rPr>
        <w:t>indicators</w:t>
      </w:r>
      <w:proofErr w:type="spellEnd"/>
      <w:r w:rsidRPr="00CF2CB6">
        <w:rPr>
          <w:rFonts w:ascii="Arial" w:hAnsi="Arial" w:cs="Arial"/>
          <w:sz w:val="24"/>
          <w:szCs w:val="24"/>
        </w:rPr>
        <w:t xml:space="preserve">, </w:t>
      </w:r>
      <w:proofErr w:type="spellStart"/>
      <w:r w:rsidRPr="00CF2CB6">
        <w:rPr>
          <w:rFonts w:ascii="Arial" w:hAnsi="Arial" w:cs="Arial"/>
          <w:sz w:val="24"/>
          <w:szCs w:val="24"/>
        </w:rPr>
        <w:t>such</w:t>
      </w:r>
      <w:proofErr w:type="spellEnd"/>
      <w:r w:rsidRPr="00CF2CB6">
        <w:rPr>
          <w:rFonts w:ascii="Arial" w:hAnsi="Arial" w:cs="Arial"/>
          <w:sz w:val="24"/>
          <w:szCs w:val="24"/>
        </w:rPr>
        <w:t xml:space="preserve"> as: </w:t>
      </w:r>
      <w:proofErr w:type="spellStart"/>
      <w:r w:rsidRPr="00CF2CB6">
        <w:rPr>
          <w:rFonts w:ascii="Arial" w:hAnsi="Arial" w:cs="Arial"/>
          <w:sz w:val="24"/>
          <w:szCs w:val="24"/>
        </w:rPr>
        <w:t>Education</w:t>
      </w:r>
      <w:proofErr w:type="spellEnd"/>
      <w:r w:rsidRPr="00CF2CB6">
        <w:rPr>
          <w:rFonts w:ascii="Arial" w:hAnsi="Arial" w:cs="Arial"/>
          <w:sz w:val="24"/>
          <w:szCs w:val="24"/>
        </w:rPr>
        <w:t xml:space="preserve">, </w:t>
      </w:r>
      <w:proofErr w:type="spellStart"/>
      <w:r w:rsidRPr="00CF2CB6">
        <w:rPr>
          <w:rFonts w:ascii="Arial" w:hAnsi="Arial" w:cs="Arial"/>
          <w:sz w:val="24"/>
          <w:szCs w:val="24"/>
        </w:rPr>
        <w:t>asset</w:t>
      </w:r>
      <w:proofErr w:type="spellEnd"/>
      <w:r w:rsidRPr="00CF2CB6">
        <w:rPr>
          <w:rFonts w:ascii="Arial" w:hAnsi="Arial" w:cs="Arial"/>
          <w:sz w:val="24"/>
          <w:szCs w:val="24"/>
        </w:rPr>
        <w:t xml:space="preserve"> </w:t>
      </w:r>
      <w:proofErr w:type="spellStart"/>
      <w:r w:rsidRPr="00CF2CB6">
        <w:rPr>
          <w:rFonts w:ascii="Arial" w:hAnsi="Arial" w:cs="Arial"/>
          <w:sz w:val="24"/>
          <w:szCs w:val="24"/>
        </w:rPr>
        <w:t>ownership</w:t>
      </w:r>
      <w:proofErr w:type="spellEnd"/>
      <w:r w:rsidRPr="00CF2CB6">
        <w:rPr>
          <w:rFonts w:ascii="Arial" w:hAnsi="Arial" w:cs="Arial"/>
          <w:sz w:val="24"/>
          <w:szCs w:val="24"/>
        </w:rPr>
        <w:t xml:space="preserve">, </w:t>
      </w:r>
      <w:proofErr w:type="spellStart"/>
      <w:r w:rsidRPr="00CF2CB6">
        <w:rPr>
          <w:rFonts w:ascii="Arial" w:hAnsi="Arial" w:cs="Arial"/>
          <w:sz w:val="24"/>
          <w:szCs w:val="24"/>
        </w:rPr>
        <w:t>access</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sewage</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water</w:t>
      </w:r>
      <w:proofErr w:type="spellEnd"/>
      <w:r w:rsidRPr="00CF2CB6">
        <w:rPr>
          <w:rFonts w:ascii="Arial" w:hAnsi="Arial" w:cs="Arial"/>
          <w:sz w:val="24"/>
          <w:szCs w:val="24"/>
        </w:rPr>
        <w:t xml:space="preserve"> </w:t>
      </w:r>
      <w:proofErr w:type="spellStart"/>
      <w:r w:rsidRPr="00CF2CB6">
        <w:rPr>
          <w:rFonts w:ascii="Arial" w:hAnsi="Arial" w:cs="Arial"/>
          <w:sz w:val="24"/>
          <w:szCs w:val="24"/>
        </w:rPr>
        <w:t>supply</w:t>
      </w:r>
      <w:proofErr w:type="spellEnd"/>
      <w:r w:rsidRPr="00CF2CB6">
        <w:rPr>
          <w:rFonts w:ascii="Arial" w:hAnsi="Arial" w:cs="Arial"/>
          <w:sz w:val="24"/>
          <w:szCs w:val="24"/>
        </w:rPr>
        <w:t xml:space="preserve">, as </w:t>
      </w:r>
      <w:proofErr w:type="spellStart"/>
      <w:r w:rsidRPr="00CF2CB6">
        <w:rPr>
          <w:rFonts w:ascii="Arial" w:hAnsi="Arial" w:cs="Arial"/>
          <w:sz w:val="24"/>
          <w:szCs w:val="24"/>
        </w:rPr>
        <w:t>well</w:t>
      </w:r>
      <w:proofErr w:type="spellEnd"/>
      <w:r w:rsidRPr="00CF2CB6">
        <w:rPr>
          <w:rFonts w:ascii="Arial" w:hAnsi="Arial" w:cs="Arial"/>
          <w:sz w:val="24"/>
          <w:szCs w:val="24"/>
        </w:rPr>
        <w:t xml:space="preserve"> as </w:t>
      </w:r>
      <w:proofErr w:type="spellStart"/>
      <w:r w:rsidRPr="00CF2CB6">
        <w:rPr>
          <w:rFonts w:ascii="Arial" w:hAnsi="Arial" w:cs="Arial"/>
          <w:sz w:val="24"/>
          <w:szCs w:val="24"/>
        </w:rPr>
        <w:t>housing</w:t>
      </w:r>
      <w:proofErr w:type="spellEnd"/>
      <w:r w:rsidRPr="00CF2CB6">
        <w:rPr>
          <w:rFonts w:ascii="Arial" w:hAnsi="Arial" w:cs="Arial"/>
          <w:sz w:val="24"/>
          <w:szCs w:val="24"/>
        </w:rPr>
        <w:t xml:space="preserve"> </w:t>
      </w:r>
      <w:proofErr w:type="spellStart"/>
      <w:r w:rsidRPr="00CF2CB6">
        <w:rPr>
          <w:rFonts w:ascii="Arial" w:hAnsi="Arial" w:cs="Arial"/>
          <w:sz w:val="24"/>
          <w:szCs w:val="24"/>
        </w:rPr>
        <w:t>conditions</w:t>
      </w:r>
      <w:proofErr w:type="spellEnd"/>
      <w:r w:rsidRPr="00CF2CB6">
        <w:rPr>
          <w:rFonts w:ascii="Arial" w:hAnsi="Arial" w:cs="Arial"/>
          <w:sz w:val="24"/>
          <w:szCs w:val="24"/>
        </w:rPr>
        <w:t>.</w:t>
      </w:r>
    </w:p>
    <w:p w14:paraId="65FB40BD" w14:textId="1BC93536" w:rsidR="00CF2CB6" w:rsidRDefault="00CF2CB6" w:rsidP="00CF2CB6">
      <w:pPr>
        <w:ind w:firstLine="426"/>
        <w:jc w:val="both"/>
        <w:rPr>
          <w:rFonts w:ascii="Arial" w:hAnsi="Arial" w:cs="Arial"/>
          <w:sz w:val="24"/>
          <w:szCs w:val="24"/>
        </w:rPr>
      </w:pPr>
      <w:r w:rsidRPr="00CF2CB6">
        <w:rPr>
          <w:rFonts w:ascii="Arial" w:hAnsi="Arial" w:cs="Arial"/>
          <w:sz w:val="24"/>
          <w:szCs w:val="24"/>
        </w:rPr>
        <w:t xml:space="preserve">REMINDER: In </w:t>
      </w:r>
      <w:proofErr w:type="spellStart"/>
      <w:r w:rsidRPr="00CF2CB6">
        <w:rPr>
          <w:rFonts w:ascii="Arial" w:hAnsi="Arial" w:cs="Arial"/>
          <w:sz w:val="24"/>
          <w:szCs w:val="24"/>
        </w:rPr>
        <w:t>all</w:t>
      </w:r>
      <w:proofErr w:type="spellEnd"/>
      <w:r w:rsidRPr="00CF2CB6">
        <w:rPr>
          <w:rFonts w:ascii="Arial" w:hAnsi="Arial" w:cs="Arial"/>
          <w:sz w:val="24"/>
          <w:szCs w:val="24"/>
        </w:rPr>
        <w:t xml:space="preserve"> Excel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PowerBI</w:t>
      </w:r>
      <w:proofErr w:type="spellEnd"/>
      <w:r w:rsidRPr="00CF2CB6">
        <w:rPr>
          <w:rFonts w:ascii="Arial" w:hAnsi="Arial" w:cs="Arial"/>
          <w:sz w:val="24"/>
          <w:szCs w:val="24"/>
        </w:rPr>
        <w:t xml:space="preserve"> </w:t>
      </w:r>
      <w:proofErr w:type="spellStart"/>
      <w:r w:rsidRPr="00CF2CB6">
        <w:rPr>
          <w:rFonts w:ascii="Arial" w:hAnsi="Arial" w:cs="Arial"/>
          <w:sz w:val="24"/>
          <w:szCs w:val="24"/>
        </w:rPr>
        <w:t>works</w:t>
      </w:r>
      <w:proofErr w:type="spellEnd"/>
      <w:r w:rsidRPr="00CF2CB6">
        <w:rPr>
          <w:rFonts w:ascii="Arial" w:hAnsi="Arial" w:cs="Arial"/>
          <w:sz w:val="24"/>
          <w:szCs w:val="24"/>
        </w:rPr>
        <w:t xml:space="preserve">, </w:t>
      </w:r>
      <w:proofErr w:type="spellStart"/>
      <w:r w:rsidRPr="00CF2CB6">
        <w:rPr>
          <w:rFonts w:ascii="Arial" w:hAnsi="Arial" w:cs="Arial"/>
          <w:sz w:val="24"/>
          <w:szCs w:val="24"/>
        </w:rPr>
        <w:t>if</w:t>
      </w:r>
      <w:proofErr w:type="spellEnd"/>
      <w:r w:rsidRPr="00CF2CB6">
        <w:rPr>
          <w:rFonts w:ascii="Arial" w:hAnsi="Arial" w:cs="Arial"/>
          <w:sz w:val="24"/>
          <w:szCs w:val="24"/>
        </w:rPr>
        <w:t xml:space="preserve"> </w:t>
      </w:r>
      <w:proofErr w:type="spellStart"/>
      <w:r w:rsidRPr="00CF2CB6">
        <w:rPr>
          <w:rFonts w:ascii="Arial" w:hAnsi="Arial" w:cs="Arial"/>
          <w:sz w:val="24"/>
          <w:szCs w:val="24"/>
        </w:rPr>
        <w:t>you</w:t>
      </w:r>
      <w:proofErr w:type="spellEnd"/>
      <w:r w:rsidRPr="00CF2CB6">
        <w:rPr>
          <w:rFonts w:ascii="Arial" w:hAnsi="Arial" w:cs="Arial"/>
          <w:sz w:val="24"/>
          <w:szCs w:val="24"/>
        </w:rPr>
        <w:t xml:space="preserve"> </w:t>
      </w:r>
      <w:proofErr w:type="spellStart"/>
      <w:r w:rsidRPr="00CF2CB6">
        <w:rPr>
          <w:rFonts w:ascii="Arial" w:hAnsi="Arial" w:cs="Arial"/>
          <w:sz w:val="24"/>
          <w:szCs w:val="24"/>
        </w:rPr>
        <w:t>wish</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evaluate</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work</w:t>
      </w:r>
      <w:proofErr w:type="spellEnd"/>
      <w:r w:rsidRPr="00CF2CB6">
        <w:rPr>
          <w:rFonts w:ascii="Arial" w:hAnsi="Arial" w:cs="Arial"/>
          <w:sz w:val="24"/>
          <w:szCs w:val="24"/>
        </w:rPr>
        <w:t xml:space="preserve"> </w:t>
      </w:r>
      <w:proofErr w:type="spellStart"/>
      <w:r w:rsidRPr="00CF2CB6">
        <w:rPr>
          <w:rFonts w:ascii="Arial" w:hAnsi="Arial" w:cs="Arial"/>
          <w:sz w:val="24"/>
          <w:szCs w:val="24"/>
        </w:rPr>
        <w:t>done</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PowerQuery</w:t>
      </w:r>
      <w:proofErr w:type="spellEnd"/>
      <w:r w:rsidRPr="00CF2CB6">
        <w:rPr>
          <w:rFonts w:ascii="Arial" w:hAnsi="Arial" w:cs="Arial"/>
          <w:sz w:val="24"/>
          <w:szCs w:val="24"/>
        </w:rPr>
        <w:t xml:space="preserve"> ETL </w:t>
      </w:r>
      <w:proofErr w:type="spellStart"/>
      <w:r w:rsidRPr="00CF2CB6">
        <w:rPr>
          <w:rFonts w:ascii="Arial" w:hAnsi="Arial" w:cs="Arial"/>
          <w:sz w:val="24"/>
          <w:szCs w:val="24"/>
        </w:rPr>
        <w:t>process</w:t>
      </w:r>
      <w:proofErr w:type="spellEnd"/>
      <w:r w:rsidRPr="00CF2CB6">
        <w:rPr>
          <w:rFonts w:ascii="Arial" w:hAnsi="Arial" w:cs="Arial"/>
          <w:sz w:val="24"/>
          <w:szCs w:val="24"/>
        </w:rPr>
        <w:t xml:space="preserve">, </w:t>
      </w:r>
      <w:proofErr w:type="spellStart"/>
      <w:r w:rsidRPr="00CF2CB6">
        <w:rPr>
          <w:rFonts w:ascii="Arial" w:hAnsi="Arial" w:cs="Arial"/>
          <w:sz w:val="24"/>
          <w:szCs w:val="24"/>
        </w:rPr>
        <w:t>you</w:t>
      </w:r>
      <w:proofErr w:type="spellEnd"/>
      <w:r w:rsidRPr="00CF2CB6">
        <w:rPr>
          <w:rFonts w:ascii="Arial" w:hAnsi="Arial" w:cs="Arial"/>
          <w:sz w:val="24"/>
          <w:szCs w:val="24"/>
        </w:rPr>
        <w:t xml:space="preserve"> must </w:t>
      </w:r>
      <w:proofErr w:type="spellStart"/>
      <w:r w:rsidRPr="00CF2CB6">
        <w:rPr>
          <w:rFonts w:ascii="Arial" w:hAnsi="Arial" w:cs="Arial"/>
          <w:sz w:val="24"/>
          <w:szCs w:val="24"/>
        </w:rPr>
        <w:t>replace</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path </w:t>
      </w:r>
      <w:proofErr w:type="spellStart"/>
      <w:r w:rsidRPr="00CF2CB6">
        <w:rPr>
          <w:rFonts w:ascii="Arial" w:hAnsi="Arial" w:cs="Arial"/>
          <w:sz w:val="24"/>
          <w:szCs w:val="24"/>
        </w:rPr>
        <w:t>present</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Source</w:t>
      </w:r>
      <w:proofErr w:type="spellEnd"/>
      <w:r w:rsidRPr="00CF2CB6">
        <w:rPr>
          <w:rFonts w:ascii="Arial" w:hAnsi="Arial" w:cs="Arial"/>
          <w:sz w:val="24"/>
          <w:szCs w:val="24"/>
        </w:rPr>
        <w:t xml:space="preserve">' </w:t>
      </w:r>
      <w:proofErr w:type="spellStart"/>
      <w:r w:rsidRPr="00CF2CB6">
        <w:rPr>
          <w:rFonts w:ascii="Arial" w:hAnsi="Arial" w:cs="Arial"/>
          <w:sz w:val="24"/>
          <w:szCs w:val="24"/>
        </w:rPr>
        <w:t>step</w:t>
      </w:r>
      <w:proofErr w:type="spellEnd"/>
      <w:r w:rsidRPr="00CF2CB6">
        <w:rPr>
          <w:rFonts w:ascii="Arial" w:hAnsi="Arial" w:cs="Arial"/>
          <w:sz w:val="24"/>
          <w:szCs w:val="24"/>
        </w:rPr>
        <w:t xml:space="preserve">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path </w:t>
      </w:r>
      <w:proofErr w:type="spellStart"/>
      <w:r w:rsidRPr="00CF2CB6">
        <w:rPr>
          <w:rFonts w:ascii="Arial" w:hAnsi="Arial" w:cs="Arial"/>
          <w:sz w:val="24"/>
          <w:szCs w:val="24"/>
        </w:rPr>
        <w:t>where</w:t>
      </w:r>
      <w:proofErr w:type="spellEnd"/>
      <w:r w:rsidRPr="00CF2CB6">
        <w:rPr>
          <w:rFonts w:ascii="Arial" w:hAnsi="Arial" w:cs="Arial"/>
          <w:sz w:val="24"/>
          <w:szCs w:val="24"/>
        </w:rPr>
        <w:t xml:space="preserve"> </w:t>
      </w:r>
      <w:proofErr w:type="spellStart"/>
      <w:r w:rsidRPr="00CF2CB6">
        <w:rPr>
          <w:rFonts w:ascii="Arial" w:hAnsi="Arial" w:cs="Arial"/>
          <w:sz w:val="24"/>
          <w:szCs w:val="24"/>
        </w:rPr>
        <w:t>your</w:t>
      </w:r>
      <w:proofErr w:type="spellEnd"/>
      <w:r w:rsidRPr="00CF2CB6">
        <w:rPr>
          <w:rFonts w:ascii="Arial" w:hAnsi="Arial" w:cs="Arial"/>
          <w:sz w:val="24"/>
          <w:szCs w:val="24"/>
        </w:rPr>
        <w:t xml:space="preserve"> files </w:t>
      </w:r>
      <w:proofErr w:type="spellStart"/>
      <w:r w:rsidRPr="00CF2CB6">
        <w:rPr>
          <w:rFonts w:ascii="Arial" w:hAnsi="Arial" w:cs="Arial"/>
          <w:sz w:val="24"/>
          <w:szCs w:val="24"/>
        </w:rPr>
        <w:t>were</w:t>
      </w:r>
      <w:proofErr w:type="spellEnd"/>
      <w:r w:rsidRPr="00CF2CB6">
        <w:rPr>
          <w:rFonts w:ascii="Arial" w:hAnsi="Arial" w:cs="Arial"/>
          <w:sz w:val="24"/>
          <w:szCs w:val="24"/>
        </w:rPr>
        <w:t xml:space="preserve"> </w:t>
      </w:r>
      <w:proofErr w:type="spellStart"/>
      <w:r w:rsidRPr="00CF2CB6">
        <w:rPr>
          <w:rFonts w:ascii="Arial" w:hAnsi="Arial" w:cs="Arial"/>
          <w:sz w:val="24"/>
          <w:szCs w:val="24"/>
        </w:rPr>
        <w:t>saved</w:t>
      </w:r>
      <w:proofErr w:type="spellEnd"/>
      <w:r w:rsidRPr="00CF2CB6">
        <w:rPr>
          <w:rFonts w:ascii="Arial" w:hAnsi="Arial" w:cs="Arial"/>
          <w:sz w:val="24"/>
          <w:szCs w:val="24"/>
        </w:rPr>
        <w:t>.</w:t>
      </w:r>
    </w:p>
    <w:p w14:paraId="110B2845" w14:textId="77777777" w:rsidR="00CF2CB6" w:rsidRPr="00CF2CB6" w:rsidRDefault="00CF2CB6" w:rsidP="00CF2CB6">
      <w:pPr>
        <w:ind w:firstLine="426"/>
        <w:jc w:val="both"/>
        <w:rPr>
          <w:rFonts w:ascii="Arial" w:hAnsi="Arial" w:cs="Arial"/>
          <w:sz w:val="24"/>
          <w:szCs w:val="24"/>
        </w:rPr>
      </w:pPr>
    </w:p>
    <w:p w14:paraId="72EF83B9" w14:textId="77777777" w:rsidR="00CF2CB6" w:rsidRPr="00CF2CB6" w:rsidRDefault="00CF2CB6" w:rsidP="00CF2CB6">
      <w:pPr>
        <w:jc w:val="both"/>
        <w:rPr>
          <w:rFonts w:ascii="Arial" w:hAnsi="Arial" w:cs="Arial"/>
          <w:b/>
          <w:bCs/>
          <w:sz w:val="28"/>
          <w:szCs w:val="28"/>
        </w:rPr>
      </w:pPr>
      <w:r w:rsidRPr="00CF2CB6">
        <w:rPr>
          <w:rFonts w:ascii="Arial" w:hAnsi="Arial" w:cs="Arial"/>
          <w:b/>
          <w:bCs/>
          <w:sz w:val="28"/>
          <w:szCs w:val="28"/>
        </w:rPr>
        <w:t>DEVELOPMENT</w:t>
      </w:r>
    </w:p>
    <w:p w14:paraId="699D5414" w14:textId="77777777" w:rsidR="00CF2CB6" w:rsidRPr="00CF2CB6" w:rsidRDefault="00CF2CB6" w:rsidP="00CF2CB6">
      <w:pPr>
        <w:ind w:firstLine="426"/>
        <w:jc w:val="both"/>
        <w:rPr>
          <w:rFonts w:ascii="Arial" w:hAnsi="Arial" w:cs="Arial"/>
          <w:sz w:val="24"/>
          <w:szCs w:val="24"/>
        </w:rPr>
      </w:pPr>
      <w:proofErr w:type="spellStart"/>
      <w:r w:rsidRPr="00CF2CB6">
        <w:rPr>
          <w:rFonts w:ascii="Arial" w:hAnsi="Arial" w:cs="Arial"/>
          <w:sz w:val="24"/>
          <w:szCs w:val="24"/>
        </w:rPr>
        <w:t>First</w:t>
      </w:r>
      <w:proofErr w:type="spellEnd"/>
      <w:r w:rsidRPr="00CF2CB6">
        <w:rPr>
          <w:rFonts w:ascii="Arial" w:hAnsi="Arial" w:cs="Arial"/>
          <w:sz w:val="24"/>
          <w:szCs w:val="24"/>
        </w:rPr>
        <w:t xml:space="preserve">, a backup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original data </w:t>
      </w:r>
      <w:proofErr w:type="spellStart"/>
      <w:r w:rsidRPr="00CF2CB6">
        <w:rPr>
          <w:rFonts w:ascii="Arial" w:hAnsi="Arial" w:cs="Arial"/>
          <w:sz w:val="24"/>
          <w:szCs w:val="24"/>
        </w:rPr>
        <w:t>was</w:t>
      </w:r>
      <w:proofErr w:type="spellEnd"/>
      <w:r w:rsidRPr="00CF2CB6">
        <w:rPr>
          <w:rFonts w:ascii="Arial" w:hAnsi="Arial" w:cs="Arial"/>
          <w:sz w:val="24"/>
          <w:szCs w:val="24"/>
        </w:rPr>
        <w:t xml:space="preserve"> </w:t>
      </w:r>
      <w:proofErr w:type="spellStart"/>
      <w:r w:rsidRPr="00CF2CB6">
        <w:rPr>
          <w:rFonts w:ascii="Arial" w:hAnsi="Arial" w:cs="Arial"/>
          <w:sz w:val="24"/>
          <w:szCs w:val="24"/>
        </w:rPr>
        <w:t>made</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then</w:t>
      </w:r>
      <w:proofErr w:type="spellEnd"/>
      <w:r w:rsidRPr="00CF2CB6">
        <w:rPr>
          <w:rFonts w:ascii="Arial" w:hAnsi="Arial" w:cs="Arial"/>
          <w:sz w:val="24"/>
          <w:szCs w:val="24"/>
        </w:rPr>
        <w:t xml:space="preserve"> it </w:t>
      </w:r>
      <w:proofErr w:type="spellStart"/>
      <w:r w:rsidRPr="00CF2CB6">
        <w:rPr>
          <w:rFonts w:ascii="Arial" w:hAnsi="Arial" w:cs="Arial"/>
          <w:sz w:val="24"/>
          <w:szCs w:val="24"/>
        </w:rPr>
        <w:t>was</w:t>
      </w:r>
      <w:proofErr w:type="spellEnd"/>
      <w:r w:rsidRPr="00CF2CB6">
        <w:rPr>
          <w:rFonts w:ascii="Arial" w:hAnsi="Arial" w:cs="Arial"/>
          <w:sz w:val="24"/>
          <w:szCs w:val="24"/>
        </w:rPr>
        <w:t xml:space="preserve"> </w:t>
      </w:r>
      <w:proofErr w:type="spellStart"/>
      <w:r w:rsidRPr="00CF2CB6">
        <w:rPr>
          <w:rFonts w:ascii="Arial" w:hAnsi="Arial" w:cs="Arial"/>
          <w:sz w:val="24"/>
          <w:szCs w:val="24"/>
        </w:rPr>
        <w:t>defined</w:t>
      </w:r>
      <w:proofErr w:type="spellEnd"/>
      <w:r w:rsidRPr="00CF2CB6">
        <w:rPr>
          <w:rFonts w:ascii="Arial" w:hAnsi="Arial" w:cs="Arial"/>
          <w:sz w:val="24"/>
          <w:szCs w:val="24"/>
        </w:rPr>
        <w:t xml:space="preserve"> </w:t>
      </w:r>
      <w:proofErr w:type="spellStart"/>
      <w:r w:rsidRPr="00CF2CB6">
        <w:rPr>
          <w:rFonts w:ascii="Arial" w:hAnsi="Arial" w:cs="Arial"/>
          <w:sz w:val="24"/>
          <w:szCs w:val="24"/>
        </w:rPr>
        <w:t>which</w:t>
      </w:r>
      <w:proofErr w:type="spellEnd"/>
      <w:r w:rsidRPr="00CF2CB6">
        <w:rPr>
          <w:rFonts w:ascii="Arial" w:hAnsi="Arial" w:cs="Arial"/>
          <w:sz w:val="24"/>
          <w:szCs w:val="24"/>
        </w:rPr>
        <w:t xml:space="preserve"> </w:t>
      </w:r>
      <w:proofErr w:type="spellStart"/>
      <w:r w:rsidRPr="00CF2CB6">
        <w:rPr>
          <w:rFonts w:ascii="Arial" w:hAnsi="Arial" w:cs="Arial"/>
          <w:sz w:val="24"/>
          <w:szCs w:val="24"/>
        </w:rPr>
        <w:t>spreadsheets</w:t>
      </w:r>
      <w:proofErr w:type="spellEnd"/>
      <w:r w:rsidRPr="00CF2CB6">
        <w:rPr>
          <w:rFonts w:ascii="Arial" w:hAnsi="Arial" w:cs="Arial"/>
          <w:sz w:val="24"/>
          <w:szCs w:val="24"/>
        </w:rPr>
        <w:t>/</w:t>
      </w:r>
      <w:proofErr w:type="spellStart"/>
      <w:r w:rsidRPr="00CF2CB6">
        <w:rPr>
          <w:rFonts w:ascii="Arial" w:hAnsi="Arial" w:cs="Arial"/>
          <w:sz w:val="24"/>
          <w:szCs w:val="24"/>
        </w:rPr>
        <w:t>tables</w:t>
      </w:r>
      <w:proofErr w:type="spellEnd"/>
      <w:r w:rsidRPr="00CF2CB6">
        <w:rPr>
          <w:rFonts w:ascii="Arial" w:hAnsi="Arial" w:cs="Arial"/>
          <w:sz w:val="24"/>
          <w:szCs w:val="24"/>
        </w:rPr>
        <w:t xml:space="preserve"> </w:t>
      </w:r>
      <w:proofErr w:type="spellStart"/>
      <w:r w:rsidRPr="00CF2CB6">
        <w:rPr>
          <w:rFonts w:ascii="Arial" w:hAnsi="Arial" w:cs="Arial"/>
          <w:sz w:val="24"/>
          <w:szCs w:val="24"/>
        </w:rPr>
        <w:t>would</w:t>
      </w:r>
      <w:proofErr w:type="spellEnd"/>
      <w:r w:rsidRPr="00CF2CB6">
        <w:rPr>
          <w:rFonts w:ascii="Arial" w:hAnsi="Arial" w:cs="Arial"/>
          <w:sz w:val="24"/>
          <w:szCs w:val="24"/>
        </w:rPr>
        <w:t xml:space="preserve"> </w:t>
      </w:r>
      <w:proofErr w:type="spellStart"/>
      <w:r w:rsidRPr="00CF2CB6">
        <w:rPr>
          <w:rFonts w:ascii="Arial" w:hAnsi="Arial" w:cs="Arial"/>
          <w:sz w:val="24"/>
          <w:szCs w:val="24"/>
        </w:rPr>
        <w:t>be</w:t>
      </w:r>
      <w:proofErr w:type="spellEnd"/>
      <w:r w:rsidRPr="00CF2CB6">
        <w:rPr>
          <w:rFonts w:ascii="Arial" w:hAnsi="Arial" w:cs="Arial"/>
          <w:sz w:val="24"/>
          <w:szCs w:val="24"/>
        </w:rPr>
        <w:t xml:space="preserve"> </w:t>
      </w:r>
      <w:proofErr w:type="spellStart"/>
      <w:r w:rsidRPr="00CF2CB6">
        <w:rPr>
          <w:rFonts w:ascii="Arial" w:hAnsi="Arial" w:cs="Arial"/>
          <w:sz w:val="24"/>
          <w:szCs w:val="24"/>
        </w:rPr>
        <w:t>used</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project</w:t>
      </w:r>
      <w:proofErr w:type="spellEnd"/>
      <w:r w:rsidRPr="00CF2CB6">
        <w:rPr>
          <w:rFonts w:ascii="Arial" w:hAnsi="Arial" w:cs="Arial"/>
          <w:sz w:val="24"/>
          <w:szCs w:val="24"/>
        </w:rPr>
        <w:t xml:space="preserve">. The </w:t>
      </w:r>
      <w:proofErr w:type="spellStart"/>
      <w:r w:rsidRPr="00CF2CB6">
        <w:rPr>
          <w:rFonts w:ascii="Arial" w:hAnsi="Arial" w:cs="Arial"/>
          <w:sz w:val="24"/>
          <w:szCs w:val="24"/>
        </w:rPr>
        <w:t>spreadsheets</w:t>
      </w:r>
      <w:proofErr w:type="spellEnd"/>
      <w:r w:rsidRPr="00CF2CB6">
        <w:rPr>
          <w:rFonts w:ascii="Arial" w:hAnsi="Arial" w:cs="Arial"/>
          <w:sz w:val="24"/>
          <w:szCs w:val="24"/>
        </w:rPr>
        <w:t xml:space="preserve"> </w:t>
      </w:r>
      <w:proofErr w:type="spellStart"/>
      <w:r w:rsidRPr="00CF2CB6">
        <w:rPr>
          <w:rFonts w:ascii="Arial" w:hAnsi="Arial" w:cs="Arial"/>
          <w:sz w:val="24"/>
          <w:szCs w:val="24"/>
        </w:rPr>
        <w:t>used</w:t>
      </w:r>
      <w:proofErr w:type="spellEnd"/>
      <w:r w:rsidRPr="00CF2CB6">
        <w:rPr>
          <w:rFonts w:ascii="Arial" w:hAnsi="Arial" w:cs="Arial"/>
          <w:sz w:val="24"/>
          <w:szCs w:val="24"/>
        </w:rPr>
        <w:t xml:space="preserve"> </w:t>
      </w:r>
      <w:proofErr w:type="spellStart"/>
      <w:r w:rsidRPr="00CF2CB6">
        <w:rPr>
          <w:rFonts w:ascii="Arial" w:hAnsi="Arial" w:cs="Arial"/>
          <w:sz w:val="24"/>
          <w:szCs w:val="24"/>
        </w:rPr>
        <w:t>were</w:t>
      </w:r>
      <w:proofErr w:type="spellEnd"/>
      <w:r w:rsidRPr="00CF2CB6">
        <w:rPr>
          <w:rFonts w:ascii="Arial" w:hAnsi="Arial" w:cs="Arial"/>
          <w:sz w:val="24"/>
          <w:szCs w:val="24"/>
        </w:rPr>
        <w:t xml:space="preserve"> </w:t>
      </w:r>
      <w:proofErr w:type="spellStart"/>
      <w:r w:rsidRPr="00CF2CB6">
        <w:rPr>
          <w:rFonts w:ascii="Arial" w:hAnsi="Arial" w:cs="Arial"/>
          <w:sz w:val="24"/>
          <w:szCs w:val="24"/>
        </w:rPr>
        <w:t>copied</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placed</w:t>
      </w:r>
      <w:proofErr w:type="spellEnd"/>
      <w:r w:rsidRPr="00CF2CB6">
        <w:rPr>
          <w:rFonts w:ascii="Arial" w:hAnsi="Arial" w:cs="Arial"/>
          <w:sz w:val="24"/>
          <w:szCs w:val="24"/>
        </w:rPr>
        <w:t xml:space="preserve"> in </w:t>
      </w:r>
      <w:proofErr w:type="spellStart"/>
      <w:r w:rsidRPr="00CF2CB6">
        <w:rPr>
          <w:rFonts w:ascii="Arial" w:hAnsi="Arial" w:cs="Arial"/>
          <w:sz w:val="24"/>
          <w:szCs w:val="24"/>
        </w:rPr>
        <w:t>another</w:t>
      </w:r>
      <w:proofErr w:type="spellEnd"/>
      <w:r w:rsidRPr="00CF2CB6">
        <w:rPr>
          <w:rFonts w:ascii="Arial" w:hAnsi="Arial" w:cs="Arial"/>
          <w:sz w:val="24"/>
          <w:szCs w:val="24"/>
        </w:rPr>
        <w:t xml:space="preserve"> folder </w:t>
      </w:r>
      <w:proofErr w:type="spellStart"/>
      <w:r w:rsidRPr="00CF2CB6">
        <w:rPr>
          <w:rFonts w:ascii="Arial" w:hAnsi="Arial" w:cs="Arial"/>
          <w:sz w:val="24"/>
          <w:szCs w:val="24"/>
        </w:rPr>
        <w:t>called</w:t>
      </w:r>
      <w:proofErr w:type="spellEnd"/>
      <w:r w:rsidRPr="00CF2CB6">
        <w:rPr>
          <w:rFonts w:ascii="Arial" w:hAnsi="Arial" w:cs="Arial"/>
          <w:sz w:val="24"/>
          <w:szCs w:val="24"/>
        </w:rPr>
        <w:t xml:space="preserve"> ‘</w:t>
      </w:r>
      <w:proofErr w:type="spellStart"/>
      <w:r w:rsidRPr="00CF2CB6">
        <w:rPr>
          <w:rFonts w:ascii="Arial" w:hAnsi="Arial" w:cs="Arial"/>
          <w:sz w:val="24"/>
          <w:szCs w:val="24"/>
        </w:rPr>
        <w:t>Processed</w:t>
      </w:r>
      <w:proofErr w:type="spellEnd"/>
      <w:r w:rsidRPr="00CF2CB6">
        <w:rPr>
          <w:rFonts w:ascii="Arial" w:hAnsi="Arial" w:cs="Arial"/>
          <w:sz w:val="24"/>
          <w:szCs w:val="24"/>
        </w:rPr>
        <w:t xml:space="preserve"> Data’. </w:t>
      </w:r>
      <w:proofErr w:type="spellStart"/>
      <w:r w:rsidRPr="00CF2CB6">
        <w:rPr>
          <w:rFonts w:ascii="Arial" w:hAnsi="Arial" w:cs="Arial"/>
          <w:sz w:val="24"/>
          <w:szCs w:val="24"/>
        </w:rPr>
        <w:t>Since</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analysis</w:t>
      </w:r>
      <w:proofErr w:type="spellEnd"/>
      <w:r w:rsidRPr="00CF2CB6">
        <w:rPr>
          <w:rFonts w:ascii="Arial" w:hAnsi="Arial" w:cs="Arial"/>
          <w:sz w:val="24"/>
          <w:szCs w:val="24"/>
        </w:rPr>
        <w:t xml:space="preserve"> </w:t>
      </w:r>
      <w:proofErr w:type="spellStart"/>
      <w:r w:rsidRPr="00CF2CB6">
        <w:rPr>
          <w:rFonts w:ascii="Arial" w:hAnsi="Arial" w:cs="Arial"/>
          <w:sz w:val="24"/>
          <w:szCs w:val="24"/>
        </w:rPr>
        <w:t>focused</w:t>
      </w:r>
      <w:proofErr w:type="spellEnd"/>
      <w:r w:rsidRPr="00CF2CB6">
        <w:rPr>
          <w:rFonts w:ascii="Arial" w:hAnsi="Arial" w:cs="Arial"/>
          <w:sz w:val="24"/>
          <w:szCs w:val="24"/>
        </w:rPr>
        <w:t xml:space="preserve"> </w:t>
      </w:r>
      <w:proofErr w:type="spellStart"/>
      <w:r w:rsidRPr="00CF2CB6">
        <w:rPr>
          <w:rFonts w:ascii="Arial" w:hAnsi="Arial" w:cs="Arial"/>
          <w:sz w:val="24"/>
          <w:szCs w:val="24"/>
        </w:rPr>
        <w:t>on</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differences</w:t>
      </w:r>
      <w:proofErr w:type="spellEnd"/>
      <w:r w:rsidRPr="00CF2CB6">
        <w:rPr>
          <w:rFonts w:ascii="Arial" w:hAnsi="Arial" w:cs="Arial"/>
          <w:sz w:val="24"/>
          <w:szCs w:val="24"/>
        </w:rPr>
        <w:t xml:space="preserve"> </w:t>
      </w:r>
      <w:proofErr w:type="spellStart"/>
      <w:r w:rsidRPr="00CF2CB6">
        <w:rPr>
          <w:rFonts w:ascii="Arial" w:hAnsi="Arial" w:cs="Arial"/>
          <w:sz w:val="24"/>
          <w:szCs w:val="24"/>
        </w:rPr>
        <w:t>between</w:t>
      </w:r>
      <w:proofErr w:type="spellEnd"/>
      <w:r w:rsidRPr="00CF2CB6">
        <w:rPr>
          <w:rFonts w:ascii="Arial" w:hAnsi="Arial" w:cs="Arial"/>
          <w:sz w:val="24"/>
          <w:szCs w:val="24"/>
        </w:rPr>
        <w:t xml:space="preserve"> </w:t>
      </w:r>
      <w:proofErr w:type="spellStart"/>
      <w:r w:rsidRPr="00CF2CB6">
        <w:rPr>
          <w:rFonts w:ascii="Arial" w:hAnsi="Arial" w:cs="Arial"/>
          <w:sz w:val="24"/>
          <w:szCs w:val="24"/>
        </w:rPr>
        <w:t>regions</w:t>
      </w:r>
      <w:proofErr w:type="spellEnd"/>
      <w:r w:rsidRPr="00CF2CB6">
        <w:rPr>
          <w:rFonts w:ascii="Arial" w:hAnsi="Arial" w:cs="Arial"/>
          <w:sz w:val="24"/>
          <w:szCs w:val="24"/>
        </w:rPr>
        <w:t xml:space="preserve">, </w:t>
      </w:r>
      <w:proofErr w:type="spellStart"/>
      <w:r w:rsidRPr="00CF2CB6">
        <w:rPr>
          <w:rFonts w:ascii="Arial" w:hAnsi="Arial" w:cs="Arial"/>
          <w:sz w:val="24"/>
          <w:szCs w:val="24"/>
        </w:rPr>
        <w:t>spreadsheets</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w:t>
      </w:r>
      <w:proofErr w:type="spellStart"/>
      <w:r w:rsidRPr="00CF2CB6">
        <w:rPr>
          <w:rFonts w:ascii="Arial" w:hAnsi="Arial" w:cs="Arial"/>
          <w:sz w:val="24"/>
          <w:szCs w:val="24"/>
        </w:rPr>
        <w:t>evaluated</w:t>
      </w:r>
      <w:proofErr w:type="spellEnd"/>
      <w:r w:rsidRPr="00CF2CB6">
        <w:rPr>
          <w:rFonts w:ascii="Arial" w:hAnsi="Arial" w:cs="Arial"/>
          <w:sz w:val="24"/>
          <w:szCs w:val="24"/>
        </w:rPr>
        <w:t xml:space="preserve"> data in </w:t>
      </w:r>
      <w:proofErr w:type="spellStart"/>
      <w:r w:rsidRPr="00CF2CB6">
        <w:rPr>
          <w:rFonts w:ascii="Arial" w:hAnsi="Arial" w:cs="Arial"/>
          <w:sz w:val="24"/>
          <w:szCs w:val="24"/>
        </w:rPr>
        <w:t>other</w:t>
      </w:r>
      <w:proofErr w:type="spellEnd"/>
      <w:r w:rsidRPr="00CF2CB6">
        <w:rPr>
          <w:rFonts w:ascii="Arial" w:hAnsi="Arial" w:cs="Arial"/>
          <w:sz w:val="24"/>
          <w:szCs w:val="24"/>
        </w:rPr>
        <w:t xml:space="preserve"> </w:t>
      </w:r>
      <w:proofErr w:type="spellStart"/>
      <w:r w:rsidRPr="00CF2CB6">
        <w:rPr>
          <w:rFonts w:ascii="Arial" w:hAnsi="Arial" w:cs="Arial"/>
          <w:sz w:val="24"/>
          <w:szCs w:val="24"/>
        </w:rPr>
        <w:t>ways</w:t>
      </w:r>
      <w:proofErr w:type="spellEnd"/>
      <w:r w:rsidRPr="00CF2CB6">
        <w:rPr>
          <w:rFonts w:ascii="Arial" w:hAnsi="Arial" w:cs="Arial"/>
          <w:sz w:val="24"/>
          <w:szCs w:val="24"/>
        </w:rPr>
        <w:t xml:space="preserve"> </w:t>
      </w:r>
      <w:proofErr w:type="spellStart"/>
      <w:r w:rsidRPr="00CF2CB6">
        <w:rPr>
          <w:rFonts w:ascii="Arial" w:hAnsi="Arial" w:cs="Arial"/>
          <w:sz w:val="24"/>
          <w:szCs w:val="24"/>
        </w:rPr>
        <w:t>were</w:t>
      </w:r>
      <w:proofErr w:type="spellEnd"/>
      <w:r w:rsidRPr="00CF2CB6">
        <w:rPr>
          <w:rFonts w:ascii="Arial" w:hAnsi="Arial" w:cs="Arial"/>
          <w:sz w:val="24"/>
          <w:szCs w:val="24"/>
        </w:rPr>
        <w:t xml:space="preserve"> </w:t>
      </w:r>
      <w:proofErr w:type="spellStart"/>
      <w:r w:rsidRPr="00CF2CB6">
        <w:rPr>
          <w:rFonts w:ascii="Arial" w:hAnsi="Arial" w:cs="Arial"/>
          <w:sz w:val="24"/>
          <w:szCs w:val="24"/>
        </w:rPr>
        <w:t>removed</w:t>
      </w:r>
      <w:proofErr w:type="spellEnd"/>
      <w:r w:rsidRPr="00CF2CB6">
        <w:rPr>
          <w:rFonts w:ascii="Arial" w:hAnsi="Arial" w:cs="Arial"/>
          <w:sz w:val="24"/>
          <w:szCs w:val="24"/>
        </w:rPr>
        <w:t xml:space="preserve"> </w:t>
      </w:r>
      <w:proofErr w:type="spellStart"/>
      <w:r w:rsidRPr="00CF2CB6">
        <w:rPr>
          <w:rFonts w:ascii="Arial" w:hAnsi="Arial" w:cs="Arial"/>
          <w:sz w:val="24"/>
          <w:szCs w:val="24"/>
        </w:rPr>
        <w:t>from</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project</w:t>
      </w:r>
      <w:proofErr w:type="spellEnd"/>
      <w:r w:rsidRPr="00CF2CB6">
        <w:rPr>
          <w:rFonts w:ascii="Arial" w:hAnsi="Arial" w:cs="Arial"/>
          <w:sz w:val="24"/>
          <w:szCs w:val="24"/>
        </w:rPr>
        <w:t xml:space="preserve">: </w:t>
      </w:r>
      <w:proofErr w:type="spellStart"/>
      <w:r w:rsidRPr="00CF2CB6">
        <w:rPr>
          <w:rFonts w:ascii="Arial" w:hAnsi="Arial" w:cs="Arial"/>
          <w:sz w:val="24"/>
          <w:szCs w:val="24"/>
        </w:rPr>
        <w:t>Gender</w:t>
      </w:r>
      <w:proofErr w:type="spellEnd"/>
      <w:r w:rsidRPr="00CF2CB6">
        <w:rPr>
          <w:rFonts w:ascii="Arial" w:hAnsi="Arial" w:cs="Arial"/>
          <w:sz w:val="24"/>
          <w:szCs w:val="24"/>
        </w:rPr>
        <w:t>, Color, Position, etc.</w:t>
      </w:r>
    </w:p>
    <w:p w14:paraId="53AF777B" w14:textId="77777777" w:rsidR="00CF2CB6" w:rsidRPr="00CF2CB6" w:rsidRDefault="00CF2CB6" w:rsidP="00CF2CB6">
      <w:pPr>
        <w:ind w:firstLine="426"/>
        <w:jc w:val="both"/>
        <w:rPr>
          <w:rFonts w:ascii="Arial" w:hAnsi="Arial" w:cs="Arial"/>
          <w:sz w:val="24"/>
          <w:szCs w:val="24"/>
        </w:rPr>
      </w:pPr>
      <w:r w:rsidRPr="00CF2CB6">
        <w:rPr>
          <w:rFonts w:ascii="Arial" w:hAnsi="Arial" w:cs="Arial"/>
          <w:sz w:val="24"/>
          <w:szCs w:val="24"/>
        </w:rPr>
        <w:t xml:space="preserve">No temporal </w:t>
      </w:r>
      <w:proofErr w:type="spellStart"/>
      <w:r w:rsidRPr="00CF2CB6">
        <w:rPr>
          <w:rFonts w:ascii="Arial" w:hAnsi="Arial" w:cs="Arial"/>
          <w:sz w:val="24"/>
          <w:szCs w:val="24"/>
        </w:rPr>
        <w:t>analyses</w:t>
      </w:r>
      <w:proofErr w:type="spellEnd"/>
      <w:r w:rsidRPr="00CF2CB6">
        <w:rPr>
          <w:rFonts w:ascii="Arial" w:hAnsi="Arial" w:cs="Arial"/>
          <w:sz w:val="24"/>
          <w:szCs w:val="24"/>
        </w:rPr>
        <w:t xml:space="preserve"> </w:t>
      </w:r>
      <w:proofErr w:type="spellStart"/>
      <w:r w:rsidRPr="00CF2CB6">
        <w:rPr>
          <w:rFonts w:ascii="Arial" w:hAnsi="Arial" w:cs="Arial"/>
          <w:sz w:val="24"/>
          <w:szCs w:val="24"/>
        </w:rPr>
        <w:t>were</w:t>
      </w:r>
      <w:proofErr w:type="spellEnd"/>
      <w:r w:rsidRPr="00CF2CB6">
        <w:rPr>
          <w:rFonts w:ascii="Arial" w:hAnsi="Arial" w:cs="Arial"/>
          <w:sz w:val="24"/>
          <w:szCs w:val="24"/>
        </w:rPr>
        <w:t xml:space="preserve"> </w:t>
      </w:r>
      <w:proofErr w:type="spellStart"/>
      <w:r w:rsidRPr="00CF2CB6">
        <w:rPr>
          <w:rFonts w:ascii="Arial" w:hAnsi="Arial" w:cs="Arial"/>
          <w:sz w:val="24"/>
          <w:szCs w:val="24"/>
        </w:rPr>
        <w:t>developed</w:t>
      </w:r>
      <w:proofErr w:type="spellEnd"/>
      <w:r w:rsidRPr="00CF2CB6">
        <w:rPr>
          <w:rFonts w:ascii="Arial" w:hAnsi="Arial" w:cs="Arial"/>
          <w:sz w:val="24"/>
          <w:szCs w:val="24"/>
        </w:rPr>
        <w:t xml:space="preserve"> </w:t>
      </w:r>
      <w:proofErr w:type="spellStart"/>
      <w:r w:rsidRPr="00CF2CB6">
        <w:rPr>
          <w:rFonts w:ascii="Arial" w:hAnsi="Arial" w:cs="Arial"/>
          <w:sz w:val="24"/>
          <w:szCs w:val="24"/>
        </w:rPr>
        <w:t>due</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inconsistencies</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IBGE data. For </w:t>
      </w:r>
      <w:proofErr w:type="spellStart"/>
      <w:r w:rsidRPr="00CF2CB6">
        <w:rPr>
          <w:rFonts w:ascii="Arial" w:hAnsi="Arial" w:cs="Arial"/>
          <w:sz w:val="24"/>
          <w:szCs w:val="24"/>
        </w:rPr>
        <w:t>example</w:t>
      </w:r>
      <w:proofErr w:type="spellEnd"/>
      <w:r w:rsidRPr="00CF2CB6">
        <w:rPr>
          <w:rFonts w:ascii="Arial" w:hAnsi="Arial" w:cs="Arial"/>
          <w:sz w:val="24"/>
          <w:szCs w:val="24"/>
        </w:rPr>
        <w:t xml:space="preserve">, some </w:t>
      </w:r>
      <w:proofErr w:type="spellStart"/>
      <w:r w:rsidRPr="00CF2CB6">
        <w:rPr>
          <w:rFonts w:ascii="Arial" w:hAnsi="Arial" w:cs="Arial"/>
          <w:sz w:val="24"/>
          <w:szCs w:val="24"/>
        </w:rPr>
        <w:t>spreadsheets</w:t>
      </w:r>
      <w:proofErr w:type="spellEnd"/>
      <w:r w:rsidRPr="00CF2CB6">
        <w:rPr>
          <w:rFonts w:ascii="Arial" w:hAnsi="Arial" w:cs="Arial"/>
          <w:sz w:val="24"/>
          <w:szCs w:val="24"/>
        </w:rPr>
        <w:t xml:space="preserve"> </w:t>
      </w:r>
      <w:proofErr w:type="spellStart"/>
      <w:r w:rsidRPr="00CF2CB6">
        <w:rPr>
          <w:rFonts w:ascii="Arial" w:hAnsi="Arial" w:cs="Arial"/>
          <w:sz w:val="24"/>
          <w:szCs w:val="24"/>
        </w:rPr>
        <w:t>contained</w:t>
      </w:r>
      <w:proofErr w:type="spellEnd"/>
      <w:r w:rsidRPr="00CF2CB6">
        <w:rPr>
          <w:rFonts w:ascii="Arial" w:hAnsi="Arial" w:cs="Arial"/>
          <w:sz w:val="24"/>
          <w:szCs w:val="24"/>
        </w:rPr>
        <w:t xml:space="preserve"> data </w:t>
      </w:r>
      <w:proofErr w:type="spellStart"/>
      <w:r w:rsidRPr="00CF2CB6">
        <w:rPr>
          <w:rFonts w:ascii="Arial" w:hAnsi="Arial" w:cs="Arial"/>
          <w:sz w:val="24"/>
          <w:szCs w:val="24"/>
        </w:rPr>
        <w:t>from</w:t>
      </w:r>
      <w:proofErr w:type="spellEnd"/>
      <w:r w:rsidRPr="00CF2CB6">
        <w:rPr>
          <w:rFonts w:ascii="Arial" w:hAnsi="Arial" w:cs="Arial"/>
          <w:sz w:val="24"/>
          <w:szCs w:val="24"/>
        </w:rPr>
        <w:t xml:space="preserve"> </w:t>
      </w:r>
      <w:proofErr w:type="spellStart"/>
      <w:r w:rsidRPr="00CF2CB6">
        <w:rPr>
          <w:rFonts w:ascii="Arial" w:hAnsi="Arial" w:cs="Arial"/>
          <w:sz w:val="24"/>
          <w:szCs w:val="24"/>
        </w:rPr>
        <w:t>several</w:t>
      </w:r>
      <w:proofErr w:type="spellEnd"/>
      <w:r w:rsidRPr="00CF2CB6">
        <w:rPr>
          <w:rFonts w:ascii="Arial" w:hAnsi="Arial" w:cs="Arial"/>
          <w:sz w:val="24"/>
          <w:szCs w:val="24"/>
        </w:rPr>
        <w:t xml:space="preserve"> </w:t>
      </w:r>
      <w:proofErr w:type="spellStart"/>
      <w:r w:rsidRPr="00CF2CB6">
        <w:rPr>
          <w:rFonts w:ascii="Arial" w:hAnsi="Arial" w:cs="Arial"/>
          <w:sz w:val="24"/>
          <w:szCs w:val="24"/>
        </w:rPr>
        <w:t>years</w:t>
      </w:r>
      <w:proofErr w:type="spellEnd"/>
      <w:r w:rsidRPr="00CF2CB6">
        <w:rPr>
          <w:rFonts w:ascii="Arial" w:hAnsi="Arial" w:cs="Arial"/>
          <w:sz w:val="24"/>
          <w:szCs w:val="24"/>
        </w:rPr>
        <w:t xml:space="preserve"> </w:t>
      </w:r>
      <w:proofErr w:type="spellStart"/>
      <w:r w:rsidRPr="00CF2CB6">
        <w:rPr>
          <w:rFonts w:ascii="Arial" w:hAnsi="Arial" w:cs="Arial"/>
          <w:sz w:val="24"/>
          <w:szCs w:val="24"/>
        </w:rPr>
        <w:t>available</w:t>
      </w:r>
      <w:proofErr w:type="spellEnd"/>
      <w:r w:rsidRPr="00CF2CB6">
        <w:rPr>
          <w:rFonts w:ascii="Arial" w:hAnsi="Arial" w:cs="Arial"/>
          <w:sz w:val="24"/>
          <w:szCs w:val="24"/>
        </w:rPr>
        <w:t xml:space="preserve"> (2016, 2017, etc.), </w:t>
      </w:r>
      <w:proofErr w:type="spellStart"/>
      <w:r w:rsidRPr="00CF2CB6">
        <w:rPr>
          <w:rFonts w:ascii="Arial" w:hAnsi="Arial" w:cs="Arial"/>
          <w:sz w:val="24"/>
          <w:szCs w:val="24"/>
        </w:rPr>
        <w:t>while</w:t>
      </w:r>
      <w:proofErr w:type="spellEnd"/>
      <w:r w:rsidRPr="00CF2CB6">
        <w:rPr>
          <w:rFonts w:ascii="Arial" w:hAnsi="Arial" w:cs="Arial"/>
          <w:sz w:val="24"/>
          <w:szCs w:val="24"/>
        </w:rPr>
        <w:t xml:space="preserve"> </w:t>
      </w:r>
      <w:proofErr w:type="spellStart"/>
      <w:r w:rsidRPr="00CF2CB6">
        <w:rPr>
          <w:rFonts w:ascii="Arial" w:hAnsi="Arial" w:cs="Arial"/>
          <w:sz w:val="24"/>
          <w:szCs w:val="24"/>
        </w:rPr>
        <w:t>others</w:t>
      </w:r>
      <w:proofErr w:type="spellEnd"/>
      <w:r w:rsidRPr="00CF2CB6">
        <w:rPr>
          <w:rFonts w:ascii="Arial" w:hAnsi="Arial" w:cs="Arial"/>
          <w:sz w:val="24"/>
          <w:szCs w:val="24"/>
        </w:rPr>
        <w:t xml:space="preserve"> </w:t>
      </w:r>
      <w:proofErr w:type="spellStart"/>
      <w:r w:rsidRPr="00CF2CB6">
        <w:rPr>
          <w:rFonts w:ascii="Arial" w:hAnsi="Arial" w:cs="Arial"/>
          <w:sz w:val="24"/>
          <w:szCs w:val="24"/>
        </w:rPr>
        <w:t>were</w:t>
      </w:r>
      <w:proofErr w:type="spellEnd"/>
      <w:r w:rsidRPr="00CF2CB6">
        <w:rPr>
          <w:rFonts w:ascii="Arial" w:hAnsi="Arial" w:cs="Arial"/>
          <w:sz w:val="24"/>
          <w:szCs w:val="24"/>
        </w:rPr>
        <w:t xml:space="preserve"> </w:t>
      </w:r>
      <w:proofErr w:type="spellStart"/>
      <w:r w:rsidRPr="00CF2CB6">
        <w:rPr>
          <w:rFonts w:ascii="Arial" w:hAnsi="Arial" w:cs="Arial"/>
          <w:sz w:val="24"/>
          <w:szCs w:val="24"/>
        </w:rPr>
        <w:t>only</w:t>
      </w:r>
      <w:proofErr w:type="spellEnd"/>
      <w:r w:rsidRPr="00CF2CB6">
        <w:rPr>
          <w:rFonts w:ascii="Arial" w:hAnsi="Arial" w:cs="Arial"/>
          <w:sz w:val="24"/>
          <w:szCs w:val="24"/>
        </w:rPr>
        <w:t xml:space="preserve"> </w:t>
      </w:r>
      <w:proofErr w:type="spellStart"/>
      <w:r w:rsidRPr="00CF2CB6">
        <w:rPr>
          <w:rFonts w:ascii="Arial" w:hAnsi="Arial" w:cs="Arial"/>
          <w:sz w:val="24"/>
          <w:szCs w:val="24"/>
        </w:rPr>
        <w:t>filled</w:t>
      </w:r>
      <w:proofErr w:type="spellEnd"/>
      <w:r w:rsidRPr="00CF2CB6">
        <w:rPr>
          <w:rFonts w:ascii="Arial" w:hAnsi="Arial" w:cs="Arial"/>
          <w:sz w:val="24"/>
          <w:szCs w:val="24"/>
        </w:rPr>
        <w:t xml:space="preserve"> in </w:t>
      </w:r>
      <w:proofErr w:type="spellStart"/>
      <w:r w:rsidRPr="00CF2CB6">
        <w:rPr>
          <w:rFonts w:ascii="Arial" w:hAnsi="Arial" w:cs="Arial"/>
          <w:sz w:val="24"/>
          <w:szCs w:val="24"/>
        </w:rPr>
        <w:t>from</w:t>
      </w:r>
      <w:proofErr w:type="spellEnd"/>
      <w:r w:rsidRPr="00CF2CB6">
        <w:rPr>
          <w:rFonts w:ascii="Arial" w:hAnsi="Arial" w:cs="Arial"/>
          <w:sz w:val="24"/>
          <w:szCs w:val="24"/>
        </w:rPr>
        <w:t xml:space="preserve"> 2021 </w:t>
      </w:r>
      <w:proofErr w:type="spellStart"/>
      <w:r w:rsidRPr="00CF2CB6">
        <w:rPr>
          <w:rFonts w:ascii="Arial" w:hAnsi="Arial" w:cs="Arial"/>
          <w:sz w:val="24"/>
          <w:szCs w:val="24"/>
        </w:rPr>
        <w:t>onwards</w:t>
      </w:r>
      <w:proofErr w:type="spellEnd"/>
      <w:r w:rsidRPr="00CF2CB6">
        <w:rPr>
          <w:rFonts w:ascii="Arial" w:hAnsi="Arial" w:cs="Arial"/>
          <w:sz w:val="24"/>
          <w:szCs w:val="24"/>
        </w:rPr>
        <w:t xml:space="preserve"> </w:t>
      </w:r>
      <w:proofErr w:type="spellStart"/>
      <w:r w:rsidRPr="00CF2CB6">
        <w:rPr>
          <w:rFonts w:ascii="Arial" w:hAnsi="Arial" w:cs="Arial"/>
          <w:sz w:val="24"/>
          <w:szCs w:val="24"/>
        </w:rPr>
        <w:t>or</w:t>
      </w:r>
      <w:proofErr w:type="spellEnd"/>
      <w:r w:rsidRPr="00CF2CB6">
        <w:rPr>
          <w:rFonts w:ascii="Arial" w:hAnsi="Arial" w:cs="Arial"/>
          <w:sz w:val="24"/>
          <w:szCs w:val="24"/>
        </w:rPr>
        <w:t xml:space="preserve"> </w:t>
      </w:r>
      <w:proofErr w:type="spellStart"/>
      <w:r w:rsidRPr="00CF2CB6">
        <w:rPr>
          <w:rFonts w:ascii="Arial" w:hAnsi="Arial" w:cs="Arial"/>
          <w:sz w:val="24"/>
          <w:szCs w:val="24"/>
        </w:rPr>
        <w:t>only</w:t>
      </w:r>
      <w:proofErr w:type="spellEnd"/>
      <w:r w:rsidRPr="00CF2CB6">
        <w:rPr>
          <w:rFonts w:ascii="Arial" w:hAnsi="Arial" w:cs="Arial"/>
          <w:sz w:val="24"/>
          <w:szCs w:val="24"/>
        </w:rPr>
        <w:t xml:space="preserve"> </w:t>
      </w:r>
      <w:proofErr w:type="spellStart"/>
      <w:r w:rsidRPr="00CF2CB6">
        <w:rPr>
          <w:rFonts w:ascii="Arial" w:hAnsi="Arial" w:cs="Arial"/>
          <w:sz w:val="24"/>
          <w:szCs w:val="24"/>
        </w:rPr>
        <w:t>contained</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year</w:t>
      </w:r>
      <w:proofErr w:type="spellEnd"/>
      <w:r w:rsidRPr="00CF2CB6">
        <w:rPr>
          <w:rFonts w:ascii="Arial" w:hAnsi="Arial" w:cs="Arial"/>
          <w:sz w:val="24"/>
          <w:szCs w:val="24"/>
        </w:rPr>
        <w:t xml:space="preserve"> 2022. The </w:t>
      </w:r>
      <w:proofErr w:type="spellStart"/>
      <w:r w:rsidRPr="00CF2CB6">
        <w:rPr>
          <w:rFonts w:ascii="Arial" w:hAnsi="Arial" w:cs="Arial"/>
          <w:sz w:val="24"/>
          <w:szCs w:val="24"/>
        </w:rPr>
        <w:t>user</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this</w:t>
      </w:r>
      <w:proofErr w:type="spellEnd"/>
      <w:r w:rsidRPr="00CF2CB6">
        <w:rPr>
          <w:rFonts w:ascii="Arial" w:hAnsi="Arial" w:cs="Arial"/>
          <w:sz w:val="24"/>
          <w:szCs w:val="24"/>
        </w:rPr>
        <w:t xml:space="preserve"> </w:t>
      </w:r>
      <w:proofErr w:type="spellStart"/>
      <w:r w:rsidRPr="00CF2CB6">
        <w:rPr>
          <w:rFonts w:ascii="Arial" w:hAnsi="Arial" w:cs="Arial"/>
          <w:sz w:val="24"/>
          <w:szCs w:val="24"/>
        </w:rPr>
        <w:t>project</w:t>
      </w:r>
      <w:proofErr w:type="spellEnd"/>
      <w:r w:rsidRPr="00CF2CB6">
        <w:rPr>
          <w:rFonts w:ascii="Arial" w:hAnsi="Arial" w:cs="Arial"/>
          <w:sz w:val="24"/>
          <w:szCs w:val="24"/>
        </w:rPr>
        <w:t xml:space="preserve"> </w:t>
      </w:r>
      <w:proofErr w:type="spellStart"/>
      <w:r w:rsidRPr="00CF2CB6">
        <w:rPr>
          <w:rFonts w:ascii="Arial" w:hAnsi="Arial" w:cs="Arial"/>
          <w:sz w:val="24"/>
          <w:szCs w:val="24"/>
        </w:rPr>
        <w:t>can</w:t>
      </w:r>
      <w:proofErr w:type="spellEnd"/>
      <w:r w:rsidRPr="00CF2CB6">
        <w:rPr>
          <w:rFonts w:ascii="Arial" w:hAnsi="Arial" w:cs="Arial"/>
          <w:sz w:val="24"/>
          <w:szCs w:val="24"/>
        </w:rPr>
        <w:t xml:space="preserve"> </w:t>
      </w:r>
      <w:proofErr w:type="spellStart"/>
      <w:r w:rsidRPr="00CF2CB6">
        <w:rPr>
          <w:rFonts w:ascii="Arial" w:hAnsi="Arial" w:cs="Arial"/>
          <w:sz w:val="24"/>
          <w:szCs w:val="24"/>
        </w:rPr>
        <w:t>browse</w:t>
      </w:r>
      <w:proofErr w:type="spellEnd"/>
      <w:r w:rsidRPr="00CF2CB6">
        <w:rPr>
          <w:rFonts w:ascii="Arial" w:hAnsi="Arial" w:cs="Arial"/>
          <w:sz w:val="24"/>
          <w:szCs w:val="24"/>
        </w:rPr>
        <w:t xml:space="preserve"> </w:t>
      </w:r>
      <w:proofErr w:type="spellStart"/>
      <w:r w:rsidRPr="00CF2CB6">
        <w:rPr>
          <w:rFonts w:ascii="Arial" w:hAnsi="Arial" w:cs="Arial"/>
          <w:sz w:val="24"/>
          <w:szCs w:val="24"/>
        </w:rPr>
        <w:t>all</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spreadsheets</w:t>
      </w:r>
      <w:proofErr w:type="spellEnd"/>
      <w:r w:rsidRPr="00CF2CB6">
        <w:rPr>
          <w:rFonts w:ascii="Arial" w:hAnsi="Arial" w:cs="Arial"/>
          <w:sz w:val="24"/>
          <w:szCs w:val="24"/>
        </w:rPr>
        <w:t xml:space="preserve"> </w:t>
      </w:r>
      <w:proofErr w:type="spellStart"/>
      <w:r w:rsidRPr="00CF2CB6">
        <w:rPr>
          <w:rFonts w:ascii="Arial" w:hAnsi="Arial" w:cs="Arial"/>
          <w:sz w:val="24"/>
          <w:szCs w:val="24"/>
        </w:rPr>
        <w:t>available</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work</w:t>
      </w:r>
      <w:proofErr w:type="spellEnd"/>
      <w:r w:rsidRPr="00CF2CB6">
        <w:rPr>
          <w:rFonts w:ascii="Arial" w:hAnsi="Arial" w:cs="Arial"/>
          <w:sz w:val="24"/>
          <w:szCs w:val="24"/>
        </w:rPr>
        <w:t xml:space="preserve"> folder </w:t>
      </w:r>
      <w:proofErr w:type="spellStart"/>
      <w:r w:rsidRPr="00CF2CB6">
        <w:rPr>
          <w:rFonts w:ascii="Arial" w:hAnsi="Arial" w:cs="Arial"/>
          <w:sz w:val="24"/>
          <w:szCs w:val="24"/>
        </w:rPr>
        <w:t>called</w:t>
      </w:r>
      <w:proofErr w:type="spellEnd"/>
      <w:r w:rsidRPr="00CF2CB6">
        <w:rPr>
          <w:rFonts w:ascii="Arial" w:hAnsi="Arial" w:cs="Arial"/>
          <w:sz w:val="24"/>
          <w:szCs w:val="24"/>
        </w:rPr>
        <w:t xml:space="preserve"> ‘Original Data’. For </w:t>
      </w:r>
      <w:proofErr w:type="spellStart"/>
      <w:r w:rsidRPr="00CF2CB6">
        <w:rPr>
          <w:rFonts w:ascii="Arial" w:hAnsi="Arial" w:cs="Arial"/>
          <w:sz w:val="24"/>
          <w:szCs w:val="24"/>
        </w:rPr>
        <w:t>this</w:t>
      </w:r>
      <w:proofErr w:type="spellEnd"/>
      <w:r w:rsidRPr="00CF2CB6">
        <w:rPr>
          <w:rFonts w:ascii="Arial" w:hAnsi="Arial" w:cs="Arial"/>
          <w:sz w:val="24"/>
          <w:szCs w:val="24"/>
        </w:rPr>
        <w:t xml:space="preserve"> </w:t>
      </w:r>
      <w:proofErr w:type="spellStart"/>
      <w:r w:rsidRPr="00CF2CB6">
        <w:rPr>
          <w:rFonts w:ascii="Arial" w:hAnsi="Arial" w:cs="Arial"/>
          <w:sz w:val="24"/>
          <w:szCs w:val="24"/>
        </w:rPr>
        <w:t>reason</w:t>
      </w:r>
      <w:proofErr w:type="spellEnd"/>
      <w:r w:rsidRPr="00CF2CB6">
        <w:rPr>
          <w:rFonts w:ascii="Arial" w:hAnsi="Arial" w:cs="Arial"/>
          <w:sz w:val="24"/>
          <w:szCs w:val="24"/>
        </w:rPr>
        <w:t xml:space="preserve">, </w:t>
      </w:r>
      <w:proofErr w:type="spellStart"/>
      <w:r w:rsidRPr="00CF2CB6">
        <w:rPr>
          <w:rFonts w:ascii="Arial" w:hAnsi="Arial" w:cs="Arial"/>
          <w:sz w:val="24"/>
          <w:szCs w:val="24"/>
        </w:rPr>
        <w:t>only</w:t>
      </w:r>
      <w:proofErr w:type="spellEnd"/>
      <w:r w:rsidRPr="00CF2CB6">
        <w:rPr>
          <w:rFonts w:ascii="Arial" w:hAnsi="Arial" w:cs="Arial"/>
          <w:sz w:val="24"/>
          <w:szCs w:val="24"/>
        </w:rPr>
        <w:t xml:space="preserve"> data </w:t>
      </w:r>
      <w:proofErr w:type="spellStart"/>
      <w:r w:rsidRPr="00CF2CB6">
        <w:rPr>
          <w:rFonts w:ascii="Arial" w:hAnsi="Arial" w:cs="Arial"/>
          <w:sz w:val="24"/>
          <w:szCs w:val="24"/>
        </w:rPr>
        <w:t>from</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year</w:t>
      </w:r>
      <w:proofErr w:type="spellEnd"/>
      <w:r w:rsidRPr="00CF2CB6">
        <w:rPr>
          <w:rFonts w:ascii="Arial" w:hAnsi="Arial" w:cs="Arial"/>
          <w:sz w:val="24"/>
          <w:szCs w:val="24"/>
        </w:rPr>
        <w:t xml:space="preserve"> 2022 </w:t>
      </w:r>
      <w:proofErr w:type="spellStart"/>
      <w:r w:rsidRPr="00CF2CB6">
        <w:rPr>
          <w:rFonts w:ascii="Arial" w:hAnsi="Arial" w:cs="Arial"/>
          <w:sz w:val="24"/>
          <w:szCs w:val="24"/>
        </w:rPr>
        <w:t>was</w:t>
      </w:r>
      <w:proofErr w:type="spellEnd"/>
      <w:r w:rsidRPr="00CF2CB6">
        <w:rPr>
          <w:rFonts w:ascii="Arial" w:hAnsi="Arial" w:cs="Arial"/>
          <w:sz w:val="24"/>
          <w:szCs w:val="24"/>
        </w:rPr>
        <w:t xml:space="preserve"> </w:t>
      </w:r>
      <w:proofErr w:type="spellStart"/>
      <w:r w:rsidRPr="00CF2CB6">
        <w:rPr>
          <w:rFonts w:ascii="Arial" w:hAnsi="Arial" w:cs="Arial"/>
          <w:sz w:val="24"/>
          <w:szCs w:val="24"/>
        </w:rPr>
        <w:t>used</w:t>
      </w:r>
      <w:proofErr w:type="spellEnd"/>
      <w:r w:rsidRPr="00CF2CB6">
        <w:rPr>
          <w:rFonts w:ascii="Arial" w:hAnsi="Arial" w:cs="Arial"/>
          <w:sz w:val="24"/>
          <w:szCs w:val="24"/>
        </w:rPr>
        <w:t xml:space="preserve">,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aim</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conducting</w:t>
      </w:r>
      <w:proofErr w:type="spellEnd"/>
      <w:r w:rsidRPr="00CF2CB6">
        <w:rPr>
          <w:rFonts w:ascii="Arial" w:hAnsi="Arial" w:cs="Arial"/>
          <w:sz w:val="24"/>
          <w:szCs w:val="24"/>
        </w:rPr>
        <w:t xml:space="preserve"> a more </w:t>
      </w:r>
      <w:proofErr w:type="spellStart"/>
      <w:r w:rsidRPr="00CF2CB6">
        <w:rPr>
          <w:rFonts w:ascii="Arial" w:hAnsi="Arial" w:cs="Arial"/>
          <w:sz w:val="24"/>
          <w:szCs w:val="24"/>
        </w:rPr>
        <w:t>up</w:t>
      </w:r>
      <w:proofErr w:type="spellEnd"/>
      <w:r w:rsidRPr="00CF2CB6">
        <w:rPr>
          <w:rFonts w:ascii="Arial" w:hAnsi="Arial" w:cs="Arial"/>
          <w:sz w:val="24"/>
          <w:szCs w:val="24"/>
        </w:rPr>
        <w:t>-</w:t>
      </w:r>
      <w:proofErr w:type="spellStart"/>
      <w:r w:rsidRPr="00CF2CB6">
        <w:rPr>
          <w:rFonts w:ascii="Arial" w:hAnsi="Arial" w:cs="Arial"/>
          <w:sz w:val="24"/>
          <w:szCs w:val="24"/>
        </w:rPr>
        <w:t>to</w:t>
      </w:r>
      <w:proofErr w:type="spellEnd"/>
      <w:r w:rsidRPr="00CF2CB6">
        <w:rPr>
          <w:rFonts w:ascii="Arial" w:hAnsi="Arial" w:cs="Arial"/>
          <w:sz w:val="24"/>
          <w:szCs w:val="24"/>
        </w:rPr>
        <w:t xml:space="preserve">-date assessment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Brazilian</w:t>
      </w:r>
      <w:proofErr w:type="spellEnd"/>
      <w:r w:rsidRPr="00CF2CB6">
        <w:rPr>
          <w:rFonts w:ascii="Arial" w:hAnsi="Arial" w:cs="Arial"/>
          <w:sz w:val="24"/>
          <w:szCs w:val="24"/>
        </w:rPr>
        <w:t xml:space="preserve"> </w:t>
      </w:r>
      <w:proofErr w:type="spellStart"/>
      <w:r w:rsidRPr="00CF2CB6">
        <w:rPr>
          <w:rFonts w:ascii="Arial" w:hAnsi="Arial" w:cs="Arial"/>
          <w:sz w:val="24"/>
          <w:szCs w:val="24"/>
        </w:rPr>
        <w:t>socioeconomic</w:t>
      </w:r>
      <w:proofErr w:type="spellEnd"/>
      <w:r w:rsidRPr="00CF2CB6">
        <w:rPr>
          <w:rFonts w:ascii="Arial" w:hAnsi="Arial" w:cs="Arial"/>
          <w:sz w:val="24"/>
          <w:szCs w:val="24"/>
        </w:rPr>
        <w:t xml:space="preserve"> profile.</w:t>
      </w:r>
    </w:p>
    <w:p w14:paraId="0D8778F6" w14:textId="24A2A64F" w:rsidR="00CF2CB6" w:rsidRDefault="00CF2CB6" w:rsidP="00CF2CB6">
      <w:pPr>
        <w:ind w:firstLine="426"/>
        <w:jc w:val="both"/>
        <w:rPr>
          <w:rFonts w:ascii="Arial" w:hAnsi="Arial" w:cs="Arial"/>
          <w:sz w:val="24"/>
          <w:szCs w:val="24"/>
        </w:rPr>
      </w:pPr>
      <w:r w:rsidRPr="00CF2CB6">
        <w:rPr>
          <w:rFonts w:ascii="Arial" w:hAnsi="Arial" w:cs="Arial"/>
          <w:sz w:val="24"/>
          <w:szCs w:val="24"/>
        </w:rPr>
        <w:t xml:space="preserve">The </w:t>
      </w:r>
      <w:proofErr w:type="spellStart"/>
      <w:r w:rsidRPr="00CF2CB6">
        <w:rPr>
          <w:rFonts w:ascii="Arial" w:hAnsi="Arial" w:cs="Arial"/>
          <w:sz w:val="24"/>
          <w:szCs w:val="24"/>
        </w:rPr>
        <w:t>goal</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this</w:t>
      </w:r>
      <w:proofErr w:type="spellEnd"/>
      <w:r w:rsidRPr="00CF2CB6">
        <w:rPr>
          <w:rFonts w:ascii="Arial" w:hAnsi="Arial" w:cs="Arial"/>
          <w:sz w:val="24"/>
          <w:szCs w:val="24"/>
        </w:rPr>
        <w:t xml:space="preserve"> dashboard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be</w:t>
      </w:r>
      <w:proofErr w:type="spellEnd"/>
      <w:r w:rsidRPr="00CF2CB6">
        <w:rPr>
          <w:rFonts w:ascii="Arial" w:hAnsi="Arial" w:cs="Arial"/>
          <w:sz w:val="24"/>
          <w:szCs w:val="24"/>
        </w:rPr>
        <w:t xml:space="preserve"> </w:t>
      </w:r>
      <w:proofErr w:type="spellStart"/>
      <w:r w:rsidRPr="00CF2CB6">
        <w:rPr>
          <w:rFonts w:ascii="Arial" w:hAnsi="Arial" w:cs="Arial"/>
          <w:sz w:val="24"/>
          <w:szCs w:val="24"/>
        </w:rPr>
        <w:t>informative</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interactive</w:t>
      </w:r>
      <w:proofErr w:type="spellEnd"/>
      <w:r w:rsidRPr="00CF2CB6">
        <w:rPr>
          <w:rFonts w:ascii="Arial" w:hAnsi="Arial" w:cs="Arial"/>
          <w:sz w:val="24"/>
          <w:szCs w:val="24"/>
        </w:rPr>
        <w:t xml:space="preserve">, </w:t>
      </w:r>
      <w:proofErr w:type="spellStart"/>
      <w:r w:rsidRPr="00CF2CB6">
        <w:rPr>
          <w:rFonts w:ascii="Arial" w:hAnsi="Arial" w:cs="Arial"/>
          <w:sz w:val="24"/>
          <w:szCs w:val="24"/>
        </w:rPr>
        <w:t>which</w:t>
      </w:r>
      <w:proofErr w:type="spellEnd"/>
      <w:r w:rsidRPr="00CF2CB6">
        <w:rPr>
          <w:rFonts w:ascii="Arial" w:hAnsi="Arial" w:cs="Arial"/>
          <w:sz w:val="24"/>
          <w:szCs w:val="24"/>
        </w:rPr>
        <w:t xml:space="preserve">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why</w:t>
      </w:r>
      <w:proofErr w:type="spellEnd"/>
      <w:r w:rsidRPr="00CF2CB6">
        <w:rPr>
          <w:rFonts w:ascii="Arial" w:hAnsi="Arial" w:cs="Arial"/>
          <w:sz w:val="24"/>
          <w:szCs w:val="24"/>
        </w:rPr>
        <w:t xml:space="preserve"> some data </w:t>
      </w:r>
      <w:proofErr w:type="spellStart"/>
      <w:r w:rsidRPr="00CF2CB6">
        <w:rPr>
          <w:rFonts w:ascii="Arial" w:hAnsi="Arial" w:cs="Arial"/>
          <w:sz w:val="24"/>
          <w:szCs w:val="24"/>
        </w:rPr>
        <w:t>has</w:t>
      </w:r>
      <w:proofErr w:type="spellEnd"/>
      <w:r w:rsidRPr="00CF2CB6">
        <w:rPr>
          <w:rFonts w:ascii="Arial" w:hAnsi="Arial" w:cs="Arial"/>
          <w:sz w:val="24"/>
          <w:szCs w:val="24"/>
        </w:rPr>
        <w:t xml:space="preserve"> </w:t>
      </w:r>
      <w:proofErr w:type="spellStart"/>
      <w:r w:rsidRPr="00CF2CB6">
        <w:rPr>
          <w:rFonts w:ascii="Arial" w:hAnsi="Arial" w:cs="Arial"/>
          <w:sz w:val="24"/>
          <w:szCs w:val="24"/>
        </w:rPr>
        <w:t>been</w:t>
      </w:r>
      <w:proofErr w:type="spellEnd"/>
      <w:r w:rsidRPr="00CF2CB6">
        <w:rPr>
          <w:rFonts w:ascii="Arial" w:hAnsi="Arial" w:cs="Arial"/>
          <w:sz w:val="24"/>
          <w:szCs w:val="24"/>
        </w:rPr>
        <w:t xml:space="preserve"> </w:t>
      </w:r>
      <w:proofErr w:type="spellStart"/>
      <w:r w:rsidRPr="00CF2CB6">
        <w:rPr>
          <w:rFonts w:ascii="Arial" w:hAnsi="Arial" w:cs="Arial"/>
          <w:sz w:val="24"/>
          <w:szCs w:val="24"/>
        </w:rPr>
        <w:t>simplified</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facilitate</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experience</w:t>
      </w:r>
      <w:proofErr w:type="spellEnd"/>
      <w:r w:rsidRPr="00CF2CB6">
        <w:rPr>
          <w:rFonts w:ascii="Arial" w:hAnsi="Arial" w:cs="Arial"/>
          <w:sz w:val="24"/>
          <w:szCs w:val="24"/>
        </w:rPr>
        <w:t xml:space="preserve"> for </w:t>
      </w:r>
      <w:proofErr w:type="spellStart"/>
      <w:r w:rsidRPr="00CF2CB6">
        <w:rPr>
          <w:rFonts w:ascii="Arial" w:hAnsi="Arial" w:cs="Arial"/>
          <w:sz w:val="24"/>
          <w:szCs w:val="24"/>
        </w:rPr>
        <w:t>users</w:t>
      </w:r>
      <w:proofErr w:type="spellEnd"/>
      <w:r w:rsidRPr="00CF2CB6">
        <w:rPr>
          <w:rFonts w:ascii="Arial" w:hAnsi="Arial" w:cs="Arial"/>
          <w:sz w:val="24"/>
          <w:szCs w:val="24"/>
        </w:rPr>
        <w:t xml:space="preserve"> </w:t>
      </w:r>
      <w:proofErr w:type="spellStart"/>
      <w:r w:rsidRPr="00CF2CB6">
        <w:rPr>
          <w:rFonts w:ascii="Arial" w:hAnsi="Arial" w:cs="Arial"/>
          <w:sz w:val="24"/>
          <w:szCs w:val="24"/>
        </w:rPr>
        <w:t>who</w:t>
      </w:r>
      <w:proofErr w:type="spellEnd"/>
      <w:r w:rsidRPr="00CF2CB6">
        <w:rPr>
          <w:rFonts w:ascii="Arial" w:hAnsi="Arial" w:cs="Arial"/>
          <w:sz w:val="24"/>
          <w:szCs w:val="24"/>
        </w:rPr>
        <w:t xml:space="preserve"> </w:t>
      </w:r>
      <w:proofErr w:type="spellStart"/>
      <w:r w:rsidRPr="00CF2CB6">
        <w:rPr>
          <w:rFonts w:ascii="Arial" w:hAnsi="Arial" w:cs="Arial"/>
          <w:sz w:val="24"/>
          <w:szCs w:val="24"/>
        </w:rPr>
        <w:t>only</w:t>
      </w:r>
      <w:proofErr w:type="spellEnd"/>
      <w:r w:rsidRPr="00CF2CB6">
        <w:rPr>
          <w:rFonts w:ascii="Arial" w:hAnsi="Arial" w:cs="Arial"/>
          <w:sz w:val="24"/>
          <w:szCs w:val="24"/>
        </w:rPr>
        <w:t xml:space="preserve"> </w:t>
      </w:r>
      <w:proofErr w:type="spellStart"/>
      <w:r w:rsidRPr="00CF2CB6">
        <w:rPr>
          <w:rFonts w:ascii="Arial" w:hAnsi="Arial" w:cs="Arial"/>
          <w:sz w:val="24"/>
          <w:szCs w:val="24"/>
        </w:rPr>
        <w:t>know</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basic</w:t>
      </w:r>
      <w:proofErr w:type="spellEnd"/>
      <w:r w:rsidRPr="00CF2CB6">
        <w:rPr>
          <w:rFonts w:ascii="Arial" w:hAnsi="Arial" w:cs="Arial"/>
          <w:sz w:val="24"/>
          <w:szCs w:val="24"/>
        </w:rPr>
        <w:t xml:space="preserve"> </w:t>
      </w:r>
      <w:proofErr w:type="spellStart"/>
      <w:r w:rsidRPr="00CF2CB6">
        <w:rPr>
          <w:rFonts w:ascii="Arial" w:hAnsi="Arial" w:cs="Arial"/>
          <w:sz w:val="24"/>
          <w:szCs w:val="24"/>
        </w:rPr>
        <w:t>functions</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tool.</w:t>
      </w:r>
    </w:p>
    <w:p w14:paraId="0ED2E837" w14:textId="77777777" w:rsidR="00CF2CB6" w:rsidRDefault="00CF2CB6" w:rsidP="00CF2CB6">
      <w:pPr>
        <w:ind w:firstLine="426"/>
        <w:jc w:val="both"/>
        <w:rPr>
          <w:rFonts w:ascii="Arial" w:hAnsi="Arial" w:cs="Arial"/>
          <w:sz w:val="24"/>
          <w:szCs w:val="24"/>
        </w:rPr>
      </w:pPr>
    </w:p>
    <w:p w14:paraId="21382F97" w14:textId="2561666A" w:rsidR="00CF2CB6" w:rsidRPr="00CF2CB6" w:rsidRDefault="00CF2CB6" w:rsidP="00CF2CB6">
      <w:pPr>
        <w:jc w:val="both"/>
        <w:rPr>
          <w:rFonts w:ascii="Arial" w:hAnsi="Arial" w:cs="Arial"/>
          <w:sz w:val="24"/>
          <w:szCs w:val="24"/>
        </w:rPr>
      </w:pPr>
      <w:r w:rsidRPr="00CF2CB6">
        <w:rPr>
          <w:rFonts w:ascii="Arial" w:hAnsi="Arial" w:cs="Arial"/>
          <w:sz w:val="24"/>
          <w:szCs w:val="24"/>
        </w:rPr>
        <w:t xml:space="preserve">ETL </w:t>
      </w:r>
      <w:r>
        <w:rPr>
          <w:rFonts w:ascii="Arial" w:hAnsi="Arial" w:cs="Arial"/>
          <w:sz w:val="24"/>
          <w:szCs w:val="24"/>
        </w:rPr>
        <w:t>AND</w:t>
      </w:r>
      <w:r w:rsidRPr="00CF2CB6">
        <w:rPr>
          <w:rFonts w:ascii="Arial" w:hAnsi="Arial" w:cs="Arial"/>
          <w:sz w:val="24"/>
          <w:szCs w:val="24"/>
        </w:rPr>
        <w:t xml:space="preserve"> MODELING</w:t>
      </w:r>
    </w:p>
    <w:p w14:paraId="03866C81" w14:textId="77777777" w:rsidR="00CF2CB6" w:rsidRPr="00CF2CB6" w:rsidRDefault="00CF2CB6" w:rsidP="00CF2CB6">
      <w:pPr>
        <w:ind w:firstLine="426"/>
        <w:jc w:val="both"/>
        <w:rPr>
          <w:rFonts w:ascii="Arial" w:hAnsi="Arial" w:cs="Arial"/>
          <w:sz w:val="24"/>
          <w:szCs w:val="24"/>
        </w:rPr>
      </w:pPr>
      <w:r w:rsidRPr="00CF2CB6">
        <w:rPr>
          <w:rFonts w:ascii="Arial" w:hAnsi="Arial" w:cs="Arial"/>
          <w:sz w:val="24"/>
          <w:szCs w:val="24"/>
        </w:rPr>
        <w:t xml:space="preserve">The ETL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Modeling</w:t>
      </w:r>
      <w:proofErr w:type="spellEnd"/>
      <w:r w:rsidRPr="00CF2CB6">
        <w:rPr>
          <w:rFonts w:ascii="Arial" w:hAnsi="Arial" w:cs="Arial"/>
          <w:sz w:val="24"/>
          <w:szCs w:val="24"/>
        </w:rPr>
        <w:t xml:space="preserve"> </w:t>
      </w:r>
      <w:proofErr w:type="spellStart"/>
      <w:r w:rsidRPr="00CF2CB6">
        <w:rPr>
          <w:rFonts w:ascii="Arial" w:hAnsi="Arial" w:cs="Arial"/>
          <w:sz w:val="24"/>
          <w:szCs w:val="24"/>
        </w:rPr>
        <w:t>stages</w:t>
      </w:r>
      <w:proofErr w:type="spellEnd"/>
      <w:r w:rsidRPr="00CF2CB6">
        <w:rPr>
          <w:rFonts w:ascii="Arial" w:hAnsi="Arial" w:cs="Arial"/>
          <w:sz w:val="24"/>
          <w:szCs w:val="24"/>
        </w:rPr>
        <w:t xml:space="preserve"> </w:t>
      </w:r>
      <w:proofErr w:type="spellStart"/>
      <w:r w:rsidRPr="00CF2CB6">
        <w:rPr>
          <w:rFonts w:ascii="Arial" w:hAnsi="Arial" w:cs="Arial"/>
          <w:sz w:val="24"/>
          <w:szCs w:val="24"/>
        </w:rPr>
        <w:t>were</w:t>
      </w:r>
      <w:proofErr w:type="spellEnd"/>
      <w:r w:rsidRPr="00CF2CB6">
        <w:rPr>
          <w:rFonts w:ascii="Arial" w:hAnsi="Arial" w:cs="Arial"/>
          <w:sz w:val="24"/>
          <w:szCs w:val="24"/>
        </w:rPr>
        <w:t xml:space="preserve"> </w:t>
      </w:r>
      <w:proofErr w:type="spellStart"/>
      <w:r w:rsidRPr="00CF2CB6">
        <w:rPr>
          <w:rFonts w:ascii="Arial" w:hAnsi="Arial" w:cs="Arial"/>
          <w:sz w:val="24"/>
          <w:szCs w:val="24"/>
        </w:rPr>
        <w:t>developed</w:t>
      </w:r>
      <w:proofErr w:type="spellEnd"/>
      <w:r w:rsidRPr="00CF2CB6">
        <w:rPr>
          <w:rFonts w:ascii="Arial" w:hAnsi="Arial" w:cs="Arial"/>
          <w:sz w:val="24"/>
          <w:szCs w:val="24"/>
        </w:rPr>
        <w:t xml:space="preserve"> </w:t>
      </w:r>
      <w:proofErr w:type="spellStart"/>
      <w:r w:rsidRPr="00CF2CB6">
        <w:rPr>
          <w:rFonts w:ascii="Arial" w:hAnsi="Arial" w:cs="Arial"/>
          <w:sz w:val="24"/>
          <w:szCs w:val="24"/>
        </w:rPr>
        <w:t>simultaneously</w:t>
      </w:r>
      <w:proofErr w:type="spellEnd"/>
      <w:r w:rsidRPr="00CF2CB6">
        <w:rPr>
          <w:rFonts w:ascii="Arial" w:hAnsi="Arial" w:cs="Arial"/>
          <w:sz w:val="24"/>
          <w:szCs w:val="24"/>
        </w:rPr>
        <w:t xml:space="preserve">. </w:t>
      </w:r>
      <w:proofErr w:type="spellStart"/>
      <w:r w:rsidRPr="00CF2CB6">
        <w:rPr>
          <w:rFonts w:ascii="Arial" w:hAnsi="Arial" w:cs="Arial"/>
          <w:sz w:val="24"/>
          <w:szCs w:val="24"/>
        </w:rPr>
        <w:t>While</w:t>
      </w:r>
      <w:proofErr w:type="spellEnd"/>
      <w:r w:rsidRPr="00CF2CB6">
        <w:rPr>
          <w:rFonts w:ascii="Arial" w:hAnsi="Arial" w:cs="Arial"/>
          <w:sz w:val="24"/>
          <w:szCs w:val="24"/>
        </w:rPr>
        <w:t xml:space="preserve"> </w:t>
      </w:r>
      <w:proofErr w:type="spellStart"/>
      <w:r w:rsidRPr="00CF2CB6">
        <w:rPr>
          <w:rFonts w:ascii="Arial" w:hAnsi="Arial" w:cs="Arial"/>
          <w:sz w:val="24"/>
          <w:szCs w:val="24"/>
        </w:rPr>
        <w:t>performing</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ETL, it </w:t>
      </w:r>
      <w:proofErr w:type="spellStart"/>
      <w:r w:rsidRPr="00CF2CB6">
        <w:rPr>
          <w:rFonts w:ascii="Arial" w:hAnsi="Arial" w:cs="Arial"/>
          <w:sz w:val="24"/>
          <w:szCs w:val="24"/>
        </w:rPr>
        <w:t>was</w:t>
      </w:r>
      <w:proofErr w:type="spellEnd"/>
      <w:r w:rsidRPr="00CF2CB6">
        <w:rPr>
          <w:rFonts w:ascii="Arial" w:hAnsi="Arial" w:cs="Arial"/>
          <w:sz w:val="24"/>
          <w:szCs w:val="24"/>
        </w:rPr>
        <w:t xml:space="preserve"> </w:t>
      </w:r>
      <w:proofErr w:type="spellStart"/>
      <w:r w:rsidRPr="00CF2CB6">
        <w:rPr>
          <w:rFonts w:ascii="Arial" w:hAnsi="Arial" w:cs="Arial"/>
          <w:sz w:val="24"/>
          <w:szCs w:val="24"/>
        </w:rPr>
        <w:t>also</w:t>
      </w:r>
      <w:proofErr w:type="spellEnd"/>
      <w:r w:rsidRPr="00CF2CB6">
        <w:rPr>
          <w:rFonts w:ascii="Arial" w:hAnsi="Arial" w:cs="Arial"/>
          <w:sz w:val="24"/>
          <w:szCs w:val="24"/>
        </w:rPr>
        <w:t xml:space="preserve"> </w:t>
      </w:r>
      <w:proofErr w:type="spellStart"/>
      <w:r w:rsidRPr="00CF2CB6">
        <w:rPr>
          <w:rFonts w:ascii="Arial" w:hAnsi="Arial" w:cs="Arial"/>
          <w:sz w:val="24"/>
          <w:szCs w:val="24"/>
        </w:rPr>
        <w:t>decided</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manually</w:t>
      </w:r>
      <w:proofErr w:type="spellEnd"/>
      <w:r w:rsidRPr="00CF2CB6">
        <w:rPr>
          <w:rFonts w:ascii="Arial" w:hAnsi="Arial" w:cs="Arial"/>
          <w:sz w:val="24"/>
          <w:szCs w:val="24"/>
        </w:rPr>
        <w:t xml:space="preserve"> </w:t>
      </w:r>
      <w:proofErr w:type="spellStart"/>
      <w:r w:rsidRPr="00CF2CB6">
        <w:rPr>
          <w:rFonts w:ascii="Arial" w:hAnsi="Arial" w:cs="Arial"/>
          <w:sz w:val="24"/>
          <w:szCs w:val="24"/>
        </w:rPr>
        <w:t>create</w:t>
      </w:r>
      <w:proofErr w:type="spellEnd"/>
      <w:r w:rsidRPr="00CF2CB6">
        <w:rPr>
          <w:rFonts w:ascii="Arial" w:hAnsi="Arial" w:cs="Arial"/>
          <w:sz w:val="24"/>
          <w:szCs w:val="24"/>
        </w:rPr>
        <w:t xml:space="preserve"> a </w:t>
      </w:r>
      <w:proofErr w:type="spellStart"/>
      <w:r w:rsidRPr="00CF2CB6">
        <w:rPr>
          <w:rFonts w:ascii="Arial" w:hAnsi="Arial" w:cs="Arial"/>
          <w:sz w:val="24"/>
          <w:szCs w:val="24"/>
        </w:rPr>
        <w:t>table</w:t>
      </w:r>
      <w:proofErr w:type="spellEnd"/>
      <w:r w:rsidRPr="00CF2CB6">
        <w:rPr>
          <w:rFonts w:ascii="Arial" w:hAnsi="Arial" w:cs="Arial"/>
          <w:sz w:val="24"/>
          <w:szCs w:val="24"/>
        </w:rPr>
        <w:t xml:space="preserve"> in Excel </w:t>
      </w:r>
      <w:proofErr w:type="spellStart"/>
      <w:r w:rsidRPr="00CF2CB6">
        <w:rPr>
          <w:rFonts w:ascii="Arial" w:hAnsi="Arial" w:cs="Arial"/>
          <w:sz w:val="24"/>
          <w:szCs w:val="24"/>
        </w:rPr>
        <w:t>itself</w:t>
      </w:r>
      <w:proofErr w:type="spellEnd"/>
      <w:r w:rsidRPr="00CF2CB6">
        <w:rPr>
          <w:rFonts w:ascii="Arial" w:hAnsi="Arial" w:cs="Arial"/>
          <w:sz w:val="24"/>
          <w:szCs w:val="24"/>
        </w:rPr>
        <w:t xml:space="preserve"> </w:t>
      </w:r>
      <w:proofErr w:type="spellStart"/>
      <w:r w:rsidRPr="00CF2CB6">
        <w:rPr>
          <w:rFonts w:ascii="Arial" w:hAnsi="Arial" w:cs="Arial"/>
          <w:sz w:val="24"/>
          <w:szCs w:val="24"/>
        </w:rPr>
        <w:t>containing</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states</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regions</w:t>
      </w:r>
      <w:proofErr w:type="spellEnd"/>
      <w:r w:rsidRPr="00CF2CB6">
        <w:rPr>
          <w:rFonts w:ascii="Arial" w:hAnsi="Arial" w:cs="Arial"/>
          <w:sz w:val="24"/>
          <w:szCs w:val="24"/>
        </w:rPr>
        <w:t xml:space="preserve">. </w:t>
      </w:r>
      <w:proofErr w:type="spellStart"/>
      <w:r w:rsidRPr="00CF2CB6">
        <w:rPr>
          <w:rFonts w:ascii="Arial" w:hAnsi="Arial" w:cs="Arial"/>
          <w:sz w:val="24"/>
          <w:szCs w:val="24"/>
        </w:rPr>
        <w:t>This</w:t>
      </w:r>
      <w:proofErr w:type="spellEnd"/>
      <w:r w:rsidRPr="00CF2CB6">
        <w:rPr>
          <w:rFonts w:ascii="Arial" w:hAnsi="Arial" w:cs="Arial"/>
          <w:sz w:val="24"/>
          <w:szCs w:val="24"/>
        </w:rPr>
        <w:t xml:space="preserve"> </w:t>
      </w:r>
      <w:proofErr w:type="spellStart"/>
      <w:r w:rsidRPr="00CF2CB6">
        <w:rPr>
          <w:rFonts w:ascii="Arial" w:hAnsi="Arial" w:cs="Arial"/>
          <w:sz w:val="24"/>
          <w:szCs w:val="24"/>
        </w:rPr>
        <w:t>would</w:t>
      </w:r>
      <w:proofErr w:type="spellEnd"/>
      <w:r w:rsidRPr="00CF2CB6">
        <w:rPr>
          <w:rFonts w:ascii="Arial" w:hAnsi="Arial" w:cs="Arial"/>
          <w:sz w:val="24"/>
          <w:szCs w:val="24"/>
        </w:rPr>
        <w:t xml:space="preserve"> </w:t>
      </w:r>
      <w:proofErr w:type="spellStart"/>
      <w:r w:rsidRPr="00CF2CB6">
        <w:rPr>
          <w:rFonts w:ascii="Arial" w:hAnsi="Arial" w:cs="Arial"/>
          <w:sz w:val="24"/>
          <w:szCs w:val="24"/>
        </w:rPr>
        <w:t>be</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table</w:t>
      </w:r>
      <w:proofErr w:type="spellEnd"/>
      <w:r w:rsidRPr="00CF2CB6">
        <w:rPr>
          <w:rFonts w:ascii="Arial" w:hAnsi="Arial" w:cs="Arial"/>
          <w:sz w:val="24"/>
          <w:szCs w:val="24"/>
        </w:rPr>
        <w:t xml:space="preserve"> </w:t>
      </w:r>
      <w:proofErr w:type="spellStart"/>
      <w:r w:rsidRPr="00CF2CB6">
        <w:rPr>
          <w:rFonts w:ascii="Arial" w:hAnsi="Arial" w:cs="Arial"/>
          <w:sz w:val="24"/>
          <w:szCs w:val="24"/>
        </w:rPr>
        <w:t>responsible</w:t>
      </w:r>
      <w:proofErr w:type="spellEnd"/>
      <w:r w:rsidRPr="00CF2CB6">
        <w:rPr>
          <w:rFonts w:ascii="Arial" w:hAnsi="Arial" w:cs="Arial"/>
          <w:sz w:val="24"/>
          <w:szCs w:val="24"/>
        </w:rPr>
        <w:t xml:space="preserve"> for </w:t>
      </w:r>
      <w:proofErr w:type="spellStart"/>
      <w:r w:rsidRPr="00CF2CB6">
        <w:rPr>
          <w:rFonts w:ascii="Arial" w:hAnsi="Arial" w:cs="Arial"/>
          <w:sz w:val="24"/>
          <w:szCs w:val="24"/>
        </w:rPr>
        <w:t>starting</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facilitating</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relationship</w:t>
      </w:r>
      <w:proofErr w:type="spellEnd"/>
      <w:r w:rsidRPr="00CF2CB6">
        <w:rPr>
          <w:rFonts w:ascii="Arial" w:hAnsi="Arial" w:cs="Arial"/>
          <w:sz w:val="24"/>
          <w:szCs w:val="24"/>
        </w:rPr>
        <w:t xml:space="preserve"> </w:t>
      </w:r>
      <w:proofErr w:type="spellStart"/>
      <w:r w:rsidRPr="00CF2CB6">
        <w:rPr>
          <w:rFonts w:ascii="Arial" w:hAnsi="Arial" w:cs="Arial"/>
          <w:sz w:val="24"/>
          <w:szCs w:val="24"/>
        </w:rPr>
        <w:t>between</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others</w:t>
      </w:r>
      <w:proofErr w:type="spellEnd"/>
      <w:r w:rsidRPr="00CF2CB6">
        <w:rPr>
          <w:rFonts w:ascii="Arial" w:hAnsi="Arial" w:cs="Arial"/>
          <w:sz w:val="24"/>
          <w:szCs w:val="24"/>
        </w:rPr>
        <w:t xml:space="preserve"> </w:t>
      </w:r>
      <w:proofErr w:type="spellStart"/>
      <w:r w:rsidRPr="00CF2CB6">
        <w:rPr>
          <w:rFonts w:ascii="Arial" w:hAnsi="Arial" w:cs="Arial"/>
          <w:sz w:val="24"/>
          <w:szCs w:val="24"/>
        </w:rPr>
        <w:t>through</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merging</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queries, </w:t>
      </w:r>
      <w:proofErr w:type="spellStart"/>
      <w:r w:rsidRPr="00CF2CB6">
        <w:rPr>
          <w:rFonts w:ascii="Arial" w:hAnsi="Arial" w:cs="Arial"/>
          <w:sz w:val="24"/>
          <w:szCs w:val="24"/>
        </w:rPr>
        <w:t>aiming</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maintain</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correct</w:t>
      </w:r>
      <w:proofErr w:type="spellEnd"/>
      <w:r w:rsidRPr="00CF2CB6">
        <w:rPr>
          <w:rFonts w:ascii="Arial" w:hAnsi="Arial" w:cs="Arial"/>
          <w:sz w:val="24"/>
          <w:szCs w:val="24"/>
        </w:rPr>
        <w:t xml:space="preserve"> </w:t>
      </w:r>
      <w:proofErr w:type="spellStart"/>
      <w:r w:rsidRPr="00CF2CB6">
        <w:rPr>
          <w:rFonts w:ascii="Arial" w:hAnsi="Arial" w:cs="Arial"/>
          <w:sz w:val="24"/>
          <w:szCs w:val="24"/>
        </w:rPr>
        <w:t>cardinality</w:t>
      </w:r>
      <w:proofErr w:type="spellEnd"/>
      <w:r w:rsidRPr="00CF2CB6">
        <w:rPr>
          <w:rFonts w:ascii="Arial" w:hAnsi="Arial" w:cs="Arial"/>
          <w:sz w:val="24"/>
          <w:szCs w:val="24"/>
        </w:rPr>
        <w:t>.</w:t>
      </w:r>
    </w:p>
    <w:p w14:paraId="56FD50A0" w14:textId="3CB50462" w:rsidR="00CF2CB6" w:rsidRDefault="00CF2CB6" w:rsidP="00CF2CB6">
      <w:pPr>
        <w:ind w:firstLine="426"/>
        <w:jc w:val="both"/>
        <w:rPr>
          <w:rFonts w:ascii="Arial" w:hAnsi="Arial" w:cs="Arial"/>
          <w:sz w:val="24"/>
          <w:szCs w:val="24"/>
        </w:rPr>
      </w:pPr>
      <w:proofErr w:type="spellStart"/>
      <w:r w:rsidRPr="00CF2CB6">
        <w:rPr>
          <w:rFonts w:ascii="Arial" w:hAnsi="Arial" w:cs="Arial"/>
          <w:sz w:val="24"/>
          <w:szCs w:val="24"/>
        </w:rPr>
        <w:lastRenderedPageBreak/>
        <w:t>After</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tables</w:t>
      </w:r>
      <w:proofErr w:type="spellEnd"/>
      <w:r w:rsidRPr="00CF2CB6">
        <w:rPr>
          <w:rFonts w:ascii="Arial" w:hAnsi="Arial" w:cs="Arial"/>
          <w:sz w:val="24"/>
          <w:szCs w:val="24"/>
        </w:rPr>
        <w:t xml:space="preserve"> </w:t>
      </w:r>
      <w:proofErr w:type="spellStart"/>
      <w:r w:rsidRPr="00CF2CB6">
        <w:rPr>
          <w:rFonts w:ascii="Arial" w:hAnsi="Arial" w:cs="Arial"/>
          <w:sz w:val="24"/>
          <w:szCs w:val="24"/>
        </w:rPr>
        <w:t>were</w:t>
      </w:r>
      <w:proofErr w:type="spellEnd"/>
      <w:r w:rsidRPr="00CF2CB6">
        <w:rPr>
          <w:rFonts w:ascii="Arial" w:hAnsi="Arial" w:cs="Arial"/>
          <w:sz w:val="24"/>
          <w:szCs w:val="24"/>
        </w:rPr>
        <w:t xml:space="preserve"> </w:t>
      </w:r>
      <w:proofErr w:type="spellStart"/>
      <w:r w:rsidRPr="00CF2CB6">
        <w:rPr>
          <w:rFonts w:ascii="Arial" w:hAnsi="Arial" w:cs="Arial"/>
          <w:sz w:val="24"/>
          <w:szCs w:val="24"/>
        </w:rPr>
        <w:t>standardized</w:t>
      </w:r>
      <w:proofErr w:type="spellEnd"/>
      <w:r w:rsidRPr="00CF2CB6">
        <w:rPr>
          <w:rFonts w:ascii="Arial" w:hAnsi="Arial" w:cs="Arial"/>
          <w:sz w:val="24"/>
          <w:szCs w:val="24"/>
        </w:rPr>
        <w:t xml:space="preserve">, some </w:t>
      </w:r>
      <w:proofErr w:type="spellStart"/>
      <w:r w:rsidRPr="00CF2CB6">
        <w:rPr>
          <w:rFonts w:ascii="Arial" w:hAnsi="Arial" w:cs="Arial"/>
          <w:sz w:val="24"/>
          <w:szCs w:val="24"/>
        </w:rPr>
        <w:t>rows</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columns</w:t>
      </w:r>
      <w:proofErr w:type="spellEnd"/>
      <w:r w:rsidRPr="00CF2CB6">
        <w:rPr>
          <w:rFonts w:ascii="Arial" w:hAnsi="Arial" w:cs="Arial"/>
          <w:sz w:val="24"/>
          <w:szCs w:val="24"/>
        </w:rPr>
        <w:t xml:space="preserve"> </w:t>
      </w:r>
      <w:proofErr w:type="spellStart"/>
      <w:r w:rsidRPr="00CF2CB6">
        <w:rPr>
          <w:rFonts w:ascii="Arial" w:hAnsi="Arial" w:cs="Arial"/>
          <w:sz w:val="24"/>
          <w:szCs w:val="24"/>
        </w:rPr>
        <w:t>were</w:t>
      </w:r>
      <w:proofErr w:type="spellEnd"/>
      <w:r w:rsidRPr="00CF2CB6">
        <w:rPr>
          <w:rFonts w:ascii="Arial" w:hAnsi="Arial" w:cs="Arial"/>
          <w:sz w:val="24"/>
          <w:szCs w:val="24"/>
        </w:rPr>
        <w:t xml:space="preserve"> </w:t>
      </w:r>
      <w:proofErr w:type="spellStart"/>
      <w:r w:rsidRPr="00CF2CB6">
        <w:rPr>
          <w:rFonts w:ascii="Arial" w:hAnsi="Arial" w:cs="Arial"/>
          <w:sz w:val="24"/>
          <w:szCs w:val="24"/>
        </w:rPr>
        <w:t>removed</w:t>
      </w:r>
      <w:proofErr w:type="spellEnd"/>
      <w:r w:rsidRPr="00CF2CB6">
        <w:rPr>
          <w:rFonts w:ascii="Arial" w:hAnsi="Arial" w:cs="Arial"/>
          <w:sz w:val="24"/>
          <w:szCs w:val="24"/>
        </w:rPr>
        <w:t xml:space="preserve">, </w:t>
      </w:r>
      <w:proofErr w:type="spellStart"/>
      <w:r w:rsidRPr="00CF2CB6">
        <w:rPr>
          <w:rFonts w:ascii="Arial" w:hAnsi="Arial" w:cs="Arial"/>
          <w:sz w:val="24"/>
          <w:szCs w:val="24"/>
        </w:rPr>
        <w:t>column</w:t>
      </w:r>
      <w:proofErr w:type="spellEnd"/>
      <w:r w:rsidRPr="00CF2CB6">
        <w:rPr>
          <w:rFonts w:ascii="Arial" w:hAnsi="Arial" w:cs="Arial"/>
          <w:sz w:val="24"/>
          <w:szCs w:val="24"/>
        </w:rPr>
        <w:t xml:space="preserve"> </w:t>
      </w:r>
      <w:proofErr w:type="spellStart"/>
      <w:r w:rsidRPr="00CF2CB6">
        <w:rPr>
          <w:rFonts w:ascii="Arial" w:hAnsi="Arial" w:cs="Arial"/>
          <w:sz w:val="24"/>
          <w:szCs w:val="24"/>
        </w:rPr>
        <w:t>types</w:t>
      </w:r>
      <w:proofErr w:type="spellEnd"/>
      <w:r w:rsidRPr="00CF2CB6">
        <w:rPr>
          <w:rFonts w:ascii="Arial" w:hAnsi="Arial" w:cs="Arial"/>
          <w:sz w:val="24"/>
          <w:szCs w:val="24"/>
        </w:rPr>
        <w:t xml:space="preserve"> </w:t>
      </w:r>
      <w:proofErr w:type="spellStart"/>
      <w:r w:rsidRPr="00CF2CB6">
        <w:rPr>
          <w:rFonts w:ascii="Arial" w:hAnsi="Arial" w:cs="Arial"/>
          <w:sz w:val="24"/>
          <w:szCs w:val="24"/>
        </w:rPr>
        <w:t>were</w:t>
      </w:r>
      <w:proofErr w:type="spellEnd"/>
      <w:r w:rsidRPr="00CF2CB6">
        <w:rPr>
          <w:rFonts w:ascii="Arial" w:hAnsi="Arial" w:cs="Arial"/>
          <w:sz w:val="24"/>
          <w:szCs w:val="24"/>
        </w:rPr>
        <w:t xml:space="preserve"> </w:t>
      </w:r>
      <w:proofErr w:type="spellStart"/>
      <w:r w:rsidRPr="00CF2CB6">
        <w:rPr>
          <w:rFonts w:ascii="Arial" w:hAnsi="Arial" w:cs="Arial"/>
          <w:sz w:val="24"/>
          <w:szCs w:val="24"/>
        </w:rPr>
        <w:t>changed</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formulas </w:t>
      </w:r>
      <w:proofErr w:type="spellStart"/>
      <w:r w:rsidRPr="00CF2CB6">
        <w:rPr>
          <w:rFonts w:ascii="Arial" w:hAnsi="Arial" w:cs="Arial"/>
          <w:sz w:val="24"/>
          <w:szCs w:val="24"/>
        </w:rPr>
        <w:t>were</w:t>
      </w:r>
      <w:proofErr w:type="spellEnd"/>
      <w:r w:rsidRPr="00CF2CB6">
        <w:rPr>
          <w:rFonts w:ascii="Arial" w:hAnsi="Arial" w:cs="Arial"/>
          <w:sz w:val="24"/>
          <w:szCs w:val="24"/>
        </w:rPr>
        <w:t xml:space="preserve"> </w:t>
      </w:r>
      <w:proofErr w:type="spellStart"/>
      <w:r w:rsidRPr="00CF2CB6">
        <w:rPr>
          <w:rFonts w:ascii="Arial" w:hAnsi="Arial" w:cs="Arial"/>
          <w:sz w:val="24"/>
          <w:szCs w:val="24"/>
        </w:rPr>
        <w:t>developed</w:t>
      </w:r>
      <w:proofErr w:type="spellEnd"/>
      <w:r w:rsidRPr="00CF2CB6">
        <w:rPr>
          <w:rFonts w:ascii="Arial" w:hAnsi="Arial" w:cs="Arial"/>
          <w:sz w:val="24"/>
          <w:szCs w:val="24"/>
        </w:rPr>
        <w:t xml:space="preserve"> in M </w:t>
      </w:r>
      <w:proofErr w:type="spellStart"/>
      <w:r w:rsidRPr="00CF2CB6">
        <w:rPr>
          <w:rFonts w:ascii="Arial" w:hAnsi="Arial" w:cs="Arial"/>
          <w:sz w:val="24"/>
          <w:szCs w:val="24"/>
        </w:rPr>
        <w:t>Language</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transform</w:t>
      </w:r>
      <w:proofErr w:type="spellEnd"/>
      <w:r w:rsidRPr="00CF2CB6">
        <w:rPr>
          <w:rFonts w:ascii="Arial" w:hAnsi="Arial" w:cs="Arial"/>
          <w:sz w:val="24"/>
          <w:szCs w:val="24"/>
        </w:rPr>
        <w:t xml:space="preserve"> </w:t>
      </w:r>
      <w:proofErr w:type="spellStart"/>
      <w:r w:rsidRPr="00CF2CB6">
        <w:rPr>
          <w:rFonts w:ascii="Arial" w:hAnsi="Arial" w:cs="Arial"/>
          <w:sz w:val="24"/>
          <w:szCs w:val="24"/>
        </w:rPr>
        <w:t>values</w:t>
      </w:r>
      <w:proofErr w:type="spellEnd"/>
      <w:r w:rsidRPr="00CF2CB6">
        <w:rPr>
          <w:rFonts w:ascii="Arial" w:hAnsi="Arial" w:cs="Arial"/>
          <w:sz w:val="24"/>
          <w:szCs w:val="24"/>
        </w:rPr>
        <w:t xml:space="preserve"> </w:t>
      </w:r>
      <w:proofErr w:type="spellStart"/>
      <w:r w:rsidRPr="00CF2CB6">
        <w:rPr>
          <w:rFonts w:ascii="Arial" w:hAnsi="Arial" w:cs="Arial"/>
          <w:sz w:val="24"/>
          <w:szCs w:val="24"/>
        </w:rPr>
        <w:t>into</w:t>
      </w:r>
      <w:proofErr w:type="spellEnd"/>
      <w:r w:rsidRPr="00CF2CB6">
        <w:rPr>
          <w:rFonts w:ascii="Arial" w:hAnsi="Arial" w:cs="Arial"/>
          <w:sz w:val="24"/>
          <w:szCs w:val="24"/>
        </w:rPr>
        <w:t xml:space="preserve"> </w:t>
      </w:r>
      <w:proofErr w:type="spellStart"/>
      <w:r w:rsidRPr="00CF2CB6">
        <w:rPr>
          <w:rFonts w:ascii="Arial" w:hAnsi="Arial" w:cs="Arial"/>
          <w:sz w:val="24"/>
          <w:szCs w:val="24"/>
        </w:rPr>
        <w:t>percentages</w:t>
      </w:r>
      <w:proofErr w:type="spellEnd"/>
      <w:r w:rsidRPr="00CF2CB6">
        <w:rPr>
          <w:rFonts w:ascii="Arial" w:hAnsi="Arial" w:cs="Arial"/>
          <w:sz w:val="24"/>
          <w:szCs w:val="24"/>
        </w:rPr>
        <w:t>.</w:t>
      </w:r>
    </w:p>
    <w:p w14:paraId="077608E9" w14:textId="77777777" w:rsidR="00CF2CB6" w:rsidRPr="00CF2CB6" w:rsidRDefault="00CF2CB6" w:rsidP="00CF2CB6">
      <w:pPr>
        <w:ind w:firstLine="426"/>
        <w:jc w:val="both"/>
        <w:rPr>
          <w:rFonts w:ascii="Arial" w:hAnsi="Arial" w:cs="Arial"/>
          <w:sz w:val="24"/>
          <w:szCs w:val="24"/>
        </w:rPr>
      </w:pPr>
    </w:p>
    <w:p w14:paraId="4F0AFA11" w14:textId="77777777" w:rsidR="00CF2CB6" w:rsidRPr="00CF2CB6" w:rsidRDefault="00CF2CB6" w:rsidP="00CF2CB6">
      <w:pPr>
        <w:ind w:firstLine="426"/>
        <w:jc w:val="both"/>
        <w:rPr>
          <w:rFonts w:ascii="Arial" w:hAnsi="Arial" w:cs="Arial"/>
          <w:sz w:val="24"/>
          <w:szCs w:val="24"/>
        </w:rPr>
      </w:pPr>
      <w:r w:rsidRPr="00CF2CB6">
        <w:rPr>
          <w:rFonts w:ascii="Arial" w:hAnsi="Arial" w:cs="Arial"/>
          <w:sz w:val="24"/>
          <w:szCs w:val="24"/>
        </w:rPr>
        <w:t>VISUALIZATION</w:t>
      </w:r>
    </w:p>
    <w:p w14:paraId="73284640" w14:textId="77777777" w:rsidR="00CF2CB6" w:rsidRPr="00CF2CB6" w:rsidRDefault="00CF2CB6" w:rsidP="00CF2CB6">
      <w:pPr>
        <w:ind w:firstLine="426"/>
        <w:jc w:val="both"/>
        <w:rPr>
          <w:rFonts w:ascii="Arial" w:hAnsi="Arial" w:cs="Arial"/>
          <w:sz w:val="24"/>
          <w:szCs w:val="24"/>
        </w:rPr>
      </w:pPr>
      <w:r w:rsidRPr="00CF2CB6">
        <w:rPr>
          <w:rFonts w:ascii="Arial" w:hAnsi="Arial" w:cs="Arial"/>
          <w:sz w:val="24"/>
          <w:szCs w:val="24"/>
        </w:rPr>
        <w:t xml:space="preserve">The </w:t>
      </w:r>
      <w:proofErr w:type="spellStart"/>
      <w:r w:rsidRPr="00CF2CB6">
        <w:rPr>
          <w:rFonts w:ascii="Arial" w:hAnsi="Arial" w:cs="Arial"/>
          <w:sz w:val="24"/>
          <w:szCs w:val="24"/>
        </w:rPr>
        <w:t>first</w:t>
      </w:r>
      <w:proofErr w:type="spellEnd"/>
      <w:r w:rsidRPr="00CF2CB6">
        <w:rPr>
          <w:rFonts w:ascii="Arial" w:hAnsi="Arial" w:cs="Arial"/>
          <w:sz w:val="24"/>
          <w:szCs w:val="24"/>
        </w:rPr>
        <w:t xml:space="preserve"> Dashboard </w:t>
      </w:r>
      <w:proofErr w:type="spellStart"/>
      <w:r w:rsidRPr="00CF2CB6">
        <w:rPr>
          <w:rFonts w:ascii="Arial" w:hAnsi="Arial" w:cs="Arial"/>
          <w:sz w:val="24"/>
          <w:szCs w:val="24"/>
        </w:rPr>
        <w:t>evaluates</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socioeconomic</w:t>
      </w:r>
      <w:proofErr w:type="spellEnd"/>
      <w:r w:rsidRPr="00CF2CB6">
        <w:rPr>
          <w:rFonts w:ascii="Arial" w:hAnsi="Arial" w:cs="Arial"/>
          <w:sz w:val="24"/>
          <w:szCs w:val="24"/>
        </w:rPr>
        <w:t xml:space="preserve"> profile </w:t>
      </w:r>
      <w:proofErr w:type="spellStart"/>
      <w:r w:rsidRPr="00CF2CB6">
        <w:rPr>
          <w:rFonts w:ascii="Arial" w:hAnsi="Arial" w:cs="Arial"/>
          <w:sz w:val="24"/>
          <w:szCs w:val="24"/>
        </w:rPr>
        <w:t>by</w:t>
      </w:r>
      <w:proofErr w:type="spellEnd"/>
      <w:r w:rsidRPr="00CF2CB6">
        <w:rPr>
          <w:rFonts w:ascii="Arial" w:hAnsi="Arial" w:cs="Arial"/>
          <w:sz w:val="24"/>
          <w:szCs w:val="24"/>
        </w:rPr>
        <w:t xml:space="preserve"> </w:t>
      </w:r>
      <w:proofErr w:type="spellStart"/>
      <w:r w:rsidRPr="00CF2CB6">
        <w:rPr>
          <w:rFonts w:ascii="Arial" w:hAnsi="Arial" w:cs="Arial"/>
          <w:sz w:val="24"/>
          <w:szCs w:val="24"/>
        </w:rPr>
        <w:t>region</w:t>
      </w:r>
      <w:proofErr w:type="spellEnd"/>
      <w:r w:rsidRPr="00CF2CB6">
        <w:rPr>
          <w:rFonts w:ascii="Arial" w:hAnsi="Arial" w:cs="Arial"/>
          <w:sz w:val="24"/>
          <w:szCs w:val="24"/>
        </w:rPr>
        <w:t xml:space="preserve">, </w:t>
      </w:r>
      <w:proofErr w:type="spellStart"/>
      <w:r w:rsidRPr="00CF2CB6">
        <w:rPr>
          <w:rFonts w:ascii="Arial" w:hAnsi="Arial" w:cs="Arial"/>
          <w:sz w:val="24"/>
          <w:szCs w:val="24"/>
        </w:rPr>
        <w:t>containing</w:t>
      </w:r>
      <w:proofErr w:type="spellEnd"/>
      <w:r w:rsidRPr="00CF2CB6">
        <w:rPr>
          <w:rFonts w:ascii="Arial" w:hAnsi="Arial" w:cs="Arial"/>
          <w:sz w:val="24"/>
          <w:szCs w:val="24"/>
        </w:rPr>
        <w:t xml:space="preserve"> a </w:t>
      </w:r>
      <w:proofErr w:type="spellStart"/>
      <w:r w:rsidRPr="00CF2CB6">
        <w:rPr>
          <w:rFonts w:ascii="Arial" w:hAnsi="Arial" w:cs="Arial"/>
          <w:sz w:val="24"/>
          <w:szCs w:val="24"/>
        </w:rPr>
        <w:t>button</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navigate</w:t>
      </w:r>
      <w:proofErr w:type="spellEnd"/>
      <w:r w:rsidRPr="00CF2CB6">
        <w:rPr>
          <w:rFonts w:ascii="Arial" w:hAnsi="Arial" w:cs="Arial"/>
          <w:sz w:val="24"/>
          <w:szCs w:val="24"/>
        </w:rPr>
        <w:t xml:space="preserve"> </w:t>
      </w:r>
      <w:proofErr w:type="spellStart"/>
      <w:r w:rsidRPr="00CF2CB6">
        <w:rPr>
          <w:rFonts w:ascii="Arial" w:hAnsi="Arial" w:cs="Arial"/>
          <w:sz w:val="24"/>
          <w:szCs w:val="24"/>
        </w:rPr>
        <w:t>between</w:t>
      </w:r>
      <w:proofErr w:type="spellEnd"/>
      <w:r w:rsidRPr="00CF2CB6">
        <w:rPr>
          <w:rFonts w:ascii="Arial" w:hAnsi="Arial" w:cs="Arial"/>
          <w:sz w:val="24"/>
          <w:szCs w:val="24"/>
        </w:rPr>
        <w:t xml:space="preserve"> </w:t>
      </w:r>
      <w:proofErr w:type="spellStart"/>
      <w:r w:rsidRPr="00CF2CB6">
        <w:rPr>
          <w:rFonts w:ascii="Arial" w:hAnsi="Arial" w:cs="Arial"/>
          <w:sz w:val="24"/>
          <w:szCs w:val="24"/>
        </w:rPr>
        <w:t>regions</w:t>
      </w:r>
      <w:proofErr w:type="spellEnd"/>
      <w:r w:rsidRPr="00CF2CB6">
        <w:rPr>
          <w:rFonts w:ascii="Arial" w:hAnsi="Arial" w:cs="Arial"/>
          <w:sz w:val="24"/>
          <w:szCs w:val="24"/>
        </w:rPr>
        <w:t xml:space="preserve">, </w:t>
      </w:r>
      <w:proofErr w:type="spellStart"/>
      <w:r w:rsidRPr="00CF2CB6">
        <w:rPr>
          <w:rFonts w:ascii="Arial" w:hAnsi="Arial" w:cs="Arial"/>
          <w:sz w:val="24"/>
          <w:szCs w:val="24"/>
        </w:rPr>
        <w:t>facilitating</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extraction</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insights.</w:t>
      </w:r>
    </w:p>
    <w:p w14:paraId="6B1BEA8D" w14:textId="77777777" w:rsidR="00CF2CB6" w:rsidRPr="00CF2CB6" w:rsidRDefault="00CF2CB6" w:rsidP="00CF2CB6">
      <w:pPr>
        <w:ind w:firstLine="426"/>
        <w:jc w:val="both"/>
        <w:rPr>
          <w:rFonts w:ascii="Arial" w:hAnsi="Arial" w:cs="Arial"/>
          <w:sz w:val="24"/>
          <w:szCs w:val="24"/>
        </w:rPr>
      </w:pPr>
      <w:r w:rsidRPr="00CF2CB6">
        <w:rPr>
          <w:rFonts w:ascii="Arial" w:hAnsi="Arial" w:cs="Arial"/>
          <w:sz w:val="24"/>
          <w:szCs w:val="24"/>
        </w:rPr>
        <w:t xml:space="preserve">The </w:t>
      </w:r>
      <w:proofErr w:type="spellStart"/>
      <w:r w:rsidRPr="00CF2CB6">
        <w:rPr>
          <w:rFonts w:ascii="Arial" w:hAnsi="Arial" w:cs="Arial"/>
          <w:sz w:val="24"/>
          <w:szCs w:val="24"/>
        </w:rPr>
        <w:t>second</w:t>
      </w:r>
      <w:proofErr w:type="spellEnd"/>
      <w:r w:rsidRPr="00CF2CB6">
        <w:rPr>
          <w:rFonts w:ascii="Arial" w:hAnsi="Arial" w:cs="Arial"/>
          <w:sz w:val="24"/>
          <w:szCs w:val="24"/>
        </w:rPr>
        <w:t xml:space="preserve"> dashboard makes a </w:t>
      </w:r>
      <w:proofErr w:type="spellStart"/>
      <w:r w:rsidRPr="00CF2CB6">
        <w:rPr>
          <w:rFonts w:ascii="Arial" w:hAnsi="Arial" w:cs="Arial"/>
          <w:sz w:val="24"/>
          <w:szCs w:val="24"/>
        </w:rPr>
        <w:t>relationship</w:t>
      </w:r>
      <w:proofErr w:type="spellEnd"/>
      <w:r w:rsidRPr="00CF2CB6">
        <w:rPr>
          <w:rFonts w:ascii="Arial" w:hAnsi="Arial" w:cs="Arial"/>
          <w:sz w:val="24"/>
          <w:szCs w:val="24"/>
        </w:rPr>
        <w:t xml:space="preserve"> </w:t>
      </w:r>
      <w:proofErr w:type="spellStart"/>
      <w:r w:rsidRPr="00CF2CB6">
        <w:rPr>
          <w:rFonts w:ascii="Arial" w:hAnsi="Arial" w:cs="Arial"/>
          <w:sz w:val="24"/>
          <w:szCs w:val="24"/>
        </w:rPr>
        <w:t>between</w:t>
      </w:r>
      <w:proofErr w:type="spellEnd"/>
      <w:r w:rsidRPr="00CF2CB6">
        <w:rPr>
          <w:rFonts w:ascii="Arial" w:hAnsi="Arial" w:cs="Arial"/>
          <w:sz w:val="24"/>
          <w:szCs w:val="24"/>
        </w:rPr>
        <w:t xml:space="preserve"> </w:t>
      </w:r>
      <w:proofErr w:type="spellStart"/>
      <w:r w:rsidRPr="00CF2CB6">
        <w:rPr>
          <w:rFonts w:ascii="Arial" w:hAnsi="Arial" w:cs="Arial"/>
          <w:sz w:val="24"/>
          <w:szCs w:val="24"/>
        </w:rPr>
        <w:t>average</w:t>
      </w:r>
      <w:proofErr w:type="spellEnd"/>
      <w:r w:rsidRPr="00CF2CB6">
        <w:rPr>
          <w:rFonts w:ascii="Arial" w:hAnsi="Arial" w:cs="Arial"/>
          <w:sz w:val="24"/>
          <w:szCs w:val="24"/>
        </w:rPr>
        <w:t xml:space="preserve"> income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all</w:t>
      </w:r>
      <w:proofErr w:type="spellEnd"/>
      <w:r w:rsidRPr="00CF2CB6">
        <w:rPr>
          <w:rFonts w:ascii="Arial" w:hAnsi="Arial" w:cs="Arial"/>
          <w:sz w:val="24"/>
          <w:szCs w:val="24"/>
        </w:rPr>
        <w:t xml:space="preserve"> </w:t>
      </w:r>
      <w:proofErr w:type="spellStart"/>
      <w:r w:rsidRPr="00CF2CB6">
        <w:rPr>
          <w:rFonts w:ascii="Arial" w:hAnsi="Arial" w:cs="Arial"/>
          <w:sz w:val="24"/>
          <w:szCs w:val="24"/>
        </w:rPr>
        <w:t>other</w:t>
      </w:r>
      <w:proofErr w:type="spellEnd"/>
      <w:r w:rsidRPr="00CF2CB6">
        <w:rPr>
          <w:rFonts w:ascii="Arial" w:hAnsi="Arial" w:cs="Arial"/>
          <w:sz w:val="24"/>
          <w:szCs w:val="24"/>
        </w:rPr>
        <w:t xml:space="preserve"> </w:t>
      </w:r>
      <w:proofErr w:type="spellStart"/>
      <w:r w:rsidRPr="00CF2CB6">
        <w:rPr>
          <w:rFonts w:ascii="Arial" w:hAnsi="Arial" w:cs="Arial"/>
          <w:sz w:val="24"/>
          <w:szCs w:val="24"/>
        </w:rPr>
        <w:t>indicators</w:t>
      </w:r>
      <w:proofErr w:type="spellEnd"/>
      <w:r w:rsidRPr="00CF2CB6">
        <w:rPr>
          <w:rFonts w:ascii="Arial" w:hAnsi="Arial" w:cs="Arial"/>
          <w:sz w:val="24"/>
          <w:szCs w:val="24"/>
        </w:rPr>
        <w:t xml:space="preserve">, </w:t>
      </w:r>
      <w:proofErr w:type="spellStart"/>
      <w:r w:rsidRPr="00CF2CB6">
        <w:rPr>
          <w:rFonts w:ascii="Arial" w:hAnsi="Arial" w:cs="Arial"/>
          <w:sz w:val="24"/>
          <w:szCs w:val="24"/>
        </w:rPr>
        <w:t>but</w:t>
      </w:r>
      <w:proofErr w:type="spellEnd"/>
      <w:r w:rsidRPr="00CF2CB6">
        <w:rPr>
          <w:rFonts w:ascii="Arial" w:hAnsi="Arial" w:cs="Arial"/>
          <w:sz w:val="24"/>
          <w:szCs w:val="24"/>
        </w:rPr>
        <w:t xml:space="preserve"> </w:t>
      </w:r>
      <w:proofErr w:type="spellStart"/>
      <w:r w:rsidRPr="00CF2CB6">
        <w:rPr>
          <w:rFonts w:ascii="Arial" w:hAnsi="Arial" w:cs="Arial"/>
          <w:sz w:val="24"/>
          <w:szCs w:val="24"/>
        </w:rPr>
        <w:t>this</w:t>
      </w:r>
      <w:proofErr w:type="spellEnd"/>
      <w:r w:rsidRPr="00CF2CB6">
        <w:rPr>
          <w:rFonts w:ascii="Arial" w:hAnsi="Arial" w:cs="Arial"/>
          <w:sz w:val="24"/>
          <w:szCs w:val="24"/>
        </w:rPr>
        <w:t xml:space="preserve"> time </w:t>
      </w:r>
      <w:proofErr w:type="spellStart"/>
      <w:r w:rsidRPr="00CF2CB6">
        <w:rPr>
          <w:rFonts w:ascii="Arial" w:hAnsi="Arial" w:cs="Arial"/>
          <w:sz w:val="24"/>
          <w:szCs w:val="24"/>
        </w:rPr>
        <w:t>by</w:t>
      </w:r>
      <w:proofErr w:type="spellEnd"/>
      <w:r w:rsidRPr="00CF2CB6">
        <w:rPr>
          <w:rFonts w:ascii="Arial" w:hAnsi="Arial" w:cs="Arial"/>
          <w:sz w:val="24"/>
          <w:szCs w:val="24"/>
        </w:rPr>
        <w:t xml:space="preserve"> </w:t>
      </w:r>
      <w:proofErr w:type="spellStart"/>
      <w:r w:rsidRPr="00CF2CB6">
        <w:rPr>
          <w:rFonts w:ascii="Arial" w:hAnsi="Arial" w:cs="Arial"/>
          <w:sz w:val="24"/>
          <w:szCs w:val="24"/>
        </w:rPr>
        <w:t>Federative</w:t>
      </w:r>
      <w:proofErr w:type="spellEnd"/>
      <w:r w:rsidRPr="00CF2CB6">
        <w:rPr>
          <w:rFonts w:ascii="Arial" w:hAnsi="Arial" w:cs="Arial"/>
          <w:sz w:val="24"/>
          <w:szCs w:val="24"/>
        </w:rPr>
        <w:t xml:space="preserve"> Unit, </w:t>
      </w:r>
      <w:proofErr w:type="spellStart"/>
      <w:r w:rsidRPr="00CF2CB6">
        <w:rPr>
          <w:rFonts w:ascii="Arial" w:hAnsi="Arial" w:cs="Arial"/>
          <w:sz w:val="24"/>
          <w:szCs w:val="24"/>
        </w:rPr>
        <w:t>focusing</w:t>
      </w:r>
      <w:proofErr w:type="spellEnd"/>
      <w:r w:rsidRPr="00CF2CB6">
        <w:rPr>
          <w:rFonts w:ascii="Arial" w:hAnsi="Arial" w:cs="Arial"/>
          <w:sz w:val="24"/>
          <w:szCs w:val="24"/>
        </w:rPr>
        <w:t xml:space="preserve"> </w:t>
      </w:r>
      <w:proofErr w:type="spellStart"/>
      <w:r w:rsidRPr="00CF2CB6">
        <w:rPr>
          <w:rFonts w:ascii="Arial" w:hAnsi="Arial" w:cs="Arial"/>
          <w:sz w:val="24"/>
          <w:szCs w:val="24"/>
        </w:rPr>
        <w:t>on</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5 </w:t>
      </w:r>
      <w:proofErr w:type="spellStart"/>
      <w:r w:rsidRPr="00CF2CB6">
        <w:rPr>
          <w:rFonts w:ascii="Arial" w:hAnsi="Arial" w:cs="Arial"/>
          <w:sz w:val="24"/>
          <w:szCs w:val="24"/>
        </w:rPr>
        <w:t>best</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5 </w:t>
      </w:r>
      <w:proofErr w:type="spellStart"/>
      <w:r w:rsidRPr="00CF2CB6">
        <w:rPr>
          <w:rFonts w:ascii="Arial" w:hAnsi="Arial" w:cs="Arial"/>
          <w:sz w:val="24"/>
          <w:szCs w:val="24"/>
        </w:rPr>
        <w:t>worst</w:t>
      </w:r>
      <w:proofErr w:type="spellEnd"/>
      <w:r w:rsidRPr="00CF2CB6">
        <w:rPr>
          <w:rFonts w:ascii="Arial" w:hAnsi="Arial" w:cs="Arial"/>
          <w:sz w:val="24"/>
          <w:szCs w:val="24"/>
        </w:rPr>
        <w:t xml:space="preserve"> </w:t>
      </w:r>
      <w:proofErr w:type="spellStart"/>
      <w:r w:rsidRPr="00CF2CB6">
        <w:rPr>
          <w:rFonts w:ascii="Arial" w:hAnsi="Arial" w:cs="Arial"/>
          <w:sz w:val="24"/>
          <w:szCs w:val="24"/>
        </w:rPr>
        <w:t>states</w:t>
      </w:r>
      <w:proofErr w:type="spellEnd"/>
      <w:r w:rsidRPr="00CF2CB6">
        <w:rPr>
          <w:rFonts w:ascii="Arial" w:hAnsi="Arial" w:cs="Arial"/>
          <w:sz w:val="24"/>
          <w:szCs w:val="24"/>
        </w:rPr>
        <w:t>.</w:t>
      </w:r>
    </w:p>
    <w:p w14:paraId="2902133E" w14:textId="77777777" w:rsidR="00CF2CB6" w:rsidRPr="00CF2CB6" w:rsidRDefault="00CF2CB6" w:rsidP="00CF2CB6">
      <w:pPr>
        <w:ind w:firstLine="426"/>
        <w:jc w:val="both"/>
        <w:rPr>
          <w:rFonts w:ascii="Arial" w:hAnsi="Arial" w:cs="Arial"/>
          <w:sz w:val="24"/>
          <w:szCs w:val="24"/>
        </w:rPr>
      </w:pP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create</w:t>
      </w:r>
      <w:proofErr w:type="spellEnd"/>
      <w:r w:rsidRPr="00CF2CB6">
        <w:rPr>
          <w:rFonts w:ascii="Arial" w:hAnsi="Arial" w:cs="Arial"/>
          <w:sz w:val="24"/>
          <w:szCs w:val="24"/>
        </w:rPr>
        <w:t xml:space="preserve"> dashboards </w:t>
      </w:r>
      <w:proofErr w:type="spellStart"/>
      <w:r w:rsidRPr="00CF2CB6">
        <w:rPr>
          <w:rFonts w:ascii="Arial" w:hAnsi="Arial" w:cs="Arial"/>
          <w:sz w:val="24"/>
          <w:szCs w:val="24"/>
        </w:rPr>
        <w:t>that</w:t>
      </w:r>
      <w:proofErr w:type="spellEnd"/>
      <w:r w:rsidRPr="00CF2CB6">
        <w:rPr>
          <w:rFonts w:ascii="Arial" w:hAnsi="Arial" w:cs="Arial"/>
          <w:sz w:val="24"/>
          <w:szCs w:val="24"/>
        </w:rPr>
        <w:t xml:space="preserve"> </w:t>
      </w:r>
      <w:proofErr w:type="spellStart"/>
      <w:r w:rsidRPr="00CF2CB6">
        <w:rPr>
          <w:rFonts w:ascii="Arial" w:hAnsi="Arial" w:cs="Arial"/>
          <w:sz w:val="24"/>
          <w:szCs w:val="24"/>
        </w:rPr>
        <w:t>facilitated</w:t>
      </w:r>
      <w:proofErr w:type="spellEnd"/>
      <w:r w:rsidRPr="00CF2CB6">
        <w:rPr>
          <w:rFonts w:ascii="Arial" w:hAnsi="Arial" w:cs="Arial"/>
          <w:sz w:val="24"/>
          <w:szCs w:val="24"/>
        </w:rPr>
        <w:t xml:space="preserve"> </w:t>
      </w:r>
      <w:proofErr w:type="spellStart"/>
      <w:r w:rsidRPr="00CF2CB6">
        <w:rPr>
          <w:rFonts w:ascii="Arial" w:hAnsi="Arial" w:cs="Arial"/>
          <w:sz w:val="24"/>
          <w:szCs w:val="24"/>
        </w:rPr>
        <w:t>user</w:t>
      </w:r>
      <w:proofErr w:type="spellEnd"/>
      <w:r w:rsidRPr="00CF2CB6">
        <w:rPr>
          <w:rFonts w:ascii="Arial" w:hAnsi="Arial" w:cs="Arial"/>
          <w:sz w:val="24"/>
          <w:szCs w:val="24"/>
        </w:rPr>
        <w:t xml:space="preserve"> </w:t>
      </w:r>
      <w:proofErr w:type="spellStart"/>
      <w:r w:rsidRPr="00CF2CB6">
        <w:rPr>
          <w:rFonts w:ascii="Arial" w:hAnsi="Arial" w:cs="Arial"/>
          <w:sz w:val="24"/>
          <w:szCs w:val="24"/>
        </w:rPr>
        <w:t>comprehension</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were</w:t>
      </w:r>
      <w:proofErr w:type="spellEnd"/>
      <w:r w:rsidRPr="00CF2CB6">
        <w:rPr>
          <w:rFonts w:ascii="Arial" w:hAnsi="Arial" w:cs="Arial"/>
          <w:sz w:val="24"/>
          <w:szCs w:val="24"/>
        </w:rPr>
        <w:t xml:space="preserve"> </w:t>
      </w:r>
      <w:proofErr w:type="spellStart"/>
      <w:r w:rsidRPr="00CF2CB6">
        <w:rPr>
          <w:rFonts w:ascii="Arial" w:hAnsi="Arial" w:cs="Arial"/>
          <w:sz w:val="24"/>
          <w:szCs w:val="24"/>
        </w:rPr>
        <w:t>not</w:t>
      </w:r>
      <w:proofErr w:type="spellEnd"/>
      <w:r w:rsidRPr="00CF2CB6">
        <w:rPr>
          <w:rFonts w:ascii="Arial" w:hAnsi="Arial" w:cs="Arial"/>
          <w:sz w:val="24"/>
          <w:szCs w:val="24"/>
        </w:rPr>
        <w:t xml:space="preserve"> </w:t>
      </w:r>
      <w:proofErr w:type="spellStart"/>
      <w:r w:rsidRPr="00CF2CB6">
        <w:rPr>
          <w:rFonts w:ascii="Arial" w:hAnsi="Arial" w:cs="Arial"/>
          <w:sz w:val="24"/>
          <w:szCs w:val="24"/>
        </w:rPr>
        <w:t>cluttered</w:t>
      </w:r>
      <w:proofErr w:type="spellEnd"/>
      <w:r w:rsidRPr="00CF2CB6">
        <w:rPr>
          <w:rFonts w:ascii="Arial" w:hAnsi="Arial" w:cs="Arial"/>
          <w:sz w:val="24"/>
          <w:szCs w:val="24"/>
        </w:rPr>
        <w:t xml:space="preserve">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excess</w:t>
      </w:r>
      <w:proofErr w:type="spellEnd"/>
      <w:r w:rsidRPr="00CF2CB6">
        <w:rPr>
          <w:rFonts w:ascii="Arial" w:hAnsi="Arial" w:cs="Arial"/>
          <w:sz w:val="24"/>
          <w:szCs w:val="24"/>
        </w:rPr>
        <w:t xml:space="preserve"> </w:t>
      </w:r>
      <w:proofErr w:type="spellStart"/>
      <w:r w:rsidRPr="00CF2CB6">
        <w:rPr>
          <w:rFonts w:ascii="Arial" w:hAnsi="Arial" w:cs="Arial"/>
          <w:sz w:val="24"/>
          <w:szCs w:val="24"/>
        </w:rPr>
        <w:t>information</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following</w:t>
      </w:r>
      <w:proofErr w:type="spellEnd"/>
      <w:r w:rsidRPr="00CF2CB6">
        <w:rPr>
          <w:rFonts w:ascii="Arial" w:hAnsi="Arial" w:cs="Arial"/>
          <w:sz w:val="24"/>
          <w:szCs w:val="24"/>
        </w:rPr>
        <w:t xml:space="preserve"> data </w:t>
      </w:r>
      <w:proofErr w:type="spellStart"/>
      <w:r w:rsidRPr="00CF2CB6">
        <w:rPr>
          <w:rFonts w:ascii="Arial" w:hAnsi="Arial" w:cs="Arial"/>
          <w:sz w:val="24"/>
          <w:szCs w:val="24"/>
        </w:rPr>
        <w:t>was</w:t>
      </w:r>
      <w:proofErr w:type="spellEnd"/>
      <w:r w:rsidRPr="00CF2CB6">
        <w:rPr>
          <w:rFonts w:ascii="Arial" w:hAnsi="Arial" w:cs="Arial"/>
          <w:sz w:val="24"/>
          <w:szCs w:val="24"/>
        </w:rPr>
        <w:t xml:space="preserve"> </w:t>
      </w:r>
      <w:proofErr w:type="spellStart"/>
      <w:r w:rsidRPr="00CF2CB6">
        <w:rPr>
          <w:rFonts w:ascii="Arial" w:hAnsi="Arial" w:cs="Arial"/>
          <w:sz w:val="24"/>
          <w:szCs w:val="24"/>
        </w:rPr>
        <w:t>grouped</w:t>
      </w:r>
      <w:proofErr w:type="spellEnd"/>
      <w:r w:rsidRPr="00CF2CB6">
        <w:rPr>
          <w:rFonts w:ascii="Arial" w:hAnsi="Arial" w:cs="Arial"/>
          <w:sz w:val="24"/>
          <w:szCs w:val="24"/>
        </w:rPr>
        <w:t>:</w:t>
      </w:r>
    </w:p>
    <w:p w14:paraId="4FA8FA47" w14:textId="77777777" w:rsidR="00CF2CB6" w:rsidRPr="00CF2CB6" w:rsidRDefault="00CF2CB6" w:rsidP="00CF2CB6">
      <w:pPr>
        <w:ind w:firstLine="426"/>
        <w:jc w:val="both"/>
        <w:rPr>
          <w:rFonts w:ascii="Arial" w:hAnsi="Arial" w:cs="Arial"/>
          <w:sz w:val="24"/>
          <w:szCs w:val="24"/>
        </w:rPr>
      </w:pPr>
      <w:proofErr w:type="spellStart"/>
      <w:r w:rsidRPr="00CF2CB6">
        <w:rPr>
          <w:rFonts w:ascii="Arial" w:hAnsi="Arial" w:cs="Arial"/>
          <w:sz w:val="24"/>
          <w:szCs w:val="24"/>
        </w:rPr>
        <w:t>Education</w:t>
      </w:r>
      <w:proofErr w:type="spellEnd"/>
      <w:r w:rsidRPr="00CF2CB6">
        <w:rPr>
          <w:rFonts w:ascii="Arial" w:hAnsi="Arial" w:cs="Arial"/>
          <w:sz w:val="24"/>
          <w:szCs w:val="24"/>
        </w:rPr>
        <w:t xml:space="preserve"> </w:t>
      </w:r>
      <w:proofErr w:type="spellStart"/>
      <w:r w:rsidRPr="00CF2CB6">
        <w:rPr>
          <w:rFonts w:ascii="Arial" w:hAnsi="Arial" w:cs="Arial"/>
          <w:sz w:val="24"/>
          <w:szCs w:val="24"/>
        </w:rPr>
        <w:t>Level</w:t>
      </w:r>
      <w:proofErr w:type="spellEnd"/>
      <w:r w:rsidRPr="00CF2CB6">
        <w:rPr>
          <w:rFonts w:ascii="Arial" w:hAnsi="Arial" w:cs="Arial"/>
          <w:sz w:val="24"/>
          <w:szCs w:val="24"/>
        </w:rPr>
        <w:t xml:space="preserve">: A complete </w:t>
      </w:r>
      <w:proofErr w:type="spellStart"/>
      <w:r w:rsidRPr="00CF2CB6">
        <w:rPr>
          <w:rFonts w:ascii="Arial" w:hAnsi="Arial" w:cs="Arial"/>
          <w:sz w:val="24"/>
          <w:szCs w:val="24"/>
        </w:rPr>
        <w:t>school</w:t>
      </w:r>
      <w:proofErr w:type="spellEnd"/>
      <w:r w:rsidRPr="00CF2CB6">
        <w:rPr>
          <w:rFonts w:ascii="Arial" w:hAnsi="Arial" w:cs="Arial"/>
          <w:sz w:val="24"/>
          <w:szCs w:val="24"/>
        </w:rPr>
        <w:t xml:space="preserve"> </w:t>
      </w:r>
      <w:proofErr w:type="spellStart"/>
      <w:r w:rsidRPr="00CF2CB6">
        <w:rPr>
          <w:rFonts w:ascii="Arial" w:hAnsi="Arial" w:cs="Arial"/>
          <w:sz w:val="24"/>
          <w:szCs w:val="24"/>
        </w:rPr>
        <w:t>education</w:t>
      </w:r>
      <w:proofErr w:type="spellEnd"/>
      <w:r w:rsidRPr="00CF2CB6">
        <w:rPr>
          <w:rFonts w:ascii="Arial" w:hAnsi="Arial" w:cs="Arial"/>
          <w:sz w:val="24"/>
          <w:szCs w:val="24"/>
        </w:rPr>
        <w:t xml:space="preserve"> </w:t>
      </w:r>
      <w:proofErr w:type="spellStart"/>
      <w:r w:rsidRPr="00CF2CB6">
        <w:rPr>
          <w:rFonts w:ascii="Arial" w:hAnsi="Arial" w:cs="Arial"/>
          <w:sz w:val="24"/>
          <w:szCs w:val="24"/>
        </w:rPr>
        <w:t>was</w:t>
      </w:r>
      <w:proofErr w:type="spellEnd"/>
      <w:r w:rsidRPr="00CF2CB6">
        <w:rPr>
          <w:rFonts w:ascii="Arial" w:hAnsi="Arial" w:cs="Arial"/>
          <w:sz w:val="24"/>
          <w:szCs w:val="24"/>
        </w:rPr>
        <w:t xml:space="preserve"> </w:t>
      </w:r>
      <w:proofErr w:type="spellStart"/>
      <w:r w:rsidRPr="00CF2CB6">
        <w:rPr>
          <w:rFonts w:ascii="Arial" w:hAnsi="Arial" w:cs="Arial"/>
          <w:sz w:val="24"/>
          <w:szCs w:val="24"/>
        </w:rPr>
        <w:t>considered</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w:t>
      </w:r>
      <w:proofErr w:type="spellStart"/>
      <w:r w:rsidRPr="00CF2CB6">
        <w:rPr>
          <w:rFonts w:ascii="Arial" w:hAnsi="Arial" w:cs="Arial"/>
          <w:sz w:val="24"/>
          <w:szCs w:val="24"/>
        </w:rPr>
        <w:t>is</w:t>
      </w:r>
      <w:proofErr w:type="spellEnd"/>
      <w:r w:rsidRPr="00CF2CB6">
        <w:rPr>
          <w:rFonts w:ascii="Arial" w:hAnsi="Arial" w:cs="Arial"/>
          <w:sz w:val="24"/>
          <w:szCs w:val="24"/>
        </w:rPr>
        <w:t xml:space="preserve">, complete High </w:t>
      </w:r>
      <w:proofErr w:type="spellStart"/>
      <w:r w:rsidRPr="00CF2CB6">
        <w:rPr>
          <w:rFonts w:ascii="Arial" w:hAnsi="Arial" w:cs="Arial"/>
          <w:sz w:val="24"/>
          <w:szCs w:val="24"/>
        </w:rPr>
        <w:t>School</w:t>
      </w:r>
      <w:proofErr w:type="spellEnd"/>
      <w:r w:rsidRPr="00CF2CB6">
        <w:rPr>
          <w:rFonts w:ascii="Arial" w:hAnsi="Arial" w:cs="Arial"/>
          <w:sz w:val="24"/>
          <w:szCs w:val="24"/>
        </w:rPr>
        <w:t xml:space="preserve"> as a High </w:t>
      </w:r>
      <w:proofErr w:type="spellStart"/>
      <w:r w:rsidRPr="00CF2CB6">
        <w:rPr>
          <w:rFonts w:ascii="Arial" w:hAnsi="Arial" w:cs="Arial"/>
          <w:sz w:val="24"/>
          <w:szCs w:val="24"/>
        </w:rPr>
        <w:t>Level</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Education</w:t>
      </w:r>
      <w:proofErr w:type="spellEnd"/>
      <w:r w:rsidRPr="00CF2CB6">
        <w:rPr>
          <w:rFonts w:ascii="Arial" w:hAnsi="Arial" w:cs="Arial"/>
          <w:sz w:val="24"/>
          <w:szCs w:val="24"/>
        </w:rPr>
        <w:t xml:space="preserve"> </w:t>
      </w:r>
      <w:proofErr w:type="spellStart"/>
      <w:r w:rsidRPr="00CF2CB6">
        <w:rPr>
          <w:rFonts w:ascii="Arial" w:hAnsi="Arial" w:cs="Arial"/>
          <w:sz w:val="24"/>
          <w:szCs w:val="24"/>
        </w:rPr>
        <w:t>due</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its </w:t>
      </w:r>
      <w:proofErr w:type="spellStart"/>
      <w:r w:rsidRPr="00CF2CB6">
        <w:rPr>
          <w:rFonts w:ascii="Arial" w:hAnsi="Arial" w:cs="Arial"/>
          <w:sz w:val="24"/>
          <w:szCs w:val="24"/>
        </w:rPr>
        <w:t>impact</w:t>
      </w:r>
      <w:proofErr w:type="spellEnd"/>
      <w:r w:rsidRPr="00CF2CB6">
        <w:rPr>
          <w:rFonts w:ascii="Arial" w:hAnsi="Arial" w:cs="Arial"/>
          <w:sz w:val="24"/>
          <w:szCs w:val="24"/>
        </w:rPr>
        <w:t xml:space="preserve"> </w:t>
      </w:r>
      <w:proofErr w:type="spellStart"/>
      <w:r w:rsidRPr="00CF2CB6">
        <w:rPr>
          <w:rFonts w:ascii="Arial" w:hAnsi="Arial" w:cs="Arial"/>
          <w:sz w:val="24"/>
          <w:szCs w:val="24"/>
        </w:rPr>
        <w:t>on</w:t>
      </w:r>
      <w:proofErr w:type="spellEnd"/>
      <w:r w:rsidRPr="00CF2CB6">
        <w:rPr>
          <w:rFonts w:ascii="Arial" w:hAnsi="Arial" w:cs="Arial"/>
          <w:sz w:val="24"/>
          <w:szCs w:val="24"/>
        </w:rPr>
        <w:t xml:space="preserve"> </w:t>
      </w:r>
      <w:proofErr w:type="spellStart"/>
      <w:r w:rsidRPr="00CF2CB6">
        <w:rPr>
          <w:rFonts w:ascii="Arial" w:hAnsi="Arial" w:cs="Arial"/>
          <w:sz w:val="24"/>
          <w:szCs w:val="24"/>
        </w:rPr>
        <w:t>personal</w:t>
      </w:r>
      <w:proofErr w:type="spellEnd"/>
      <w:r w:rsidRPr="00CF2CB6">
        <w:rPr>
          <w:rFonts w:ascii="Arial" w:hAnsi="Arial" w:cs="Arial"/>
          <w:sz w:val="24"/>
          <w:szCs w:val="24"/>
        </w:rPr>
        <w:t xml:space="preserve"> </w:t>
      </w:r>
      <w:proofErr w:type="spellStart"/>
      <w:r w:rsidRPr="00CF2CB6">
        <w:rPr>
          <w:rFonts w:ascii="Arial" w:hAnsi="Arial" w:cs="Arial"/>
          <w:sz w:val="24"/>
          <w:szCs w:val="24"/>
        </w:rPr>
        <w:t>development</w:t>
      </w:r>
      <w:proofErr w:type="spellEnd"/>
      <w:r w:rsidRPr="00CF2CB6">
        <w:rPr>
          <w:rFonts w:ascii="Arial" w:hAnsi="Arial" w:cs="Arial"/>
          <w:sz w:val="24"/>
          <w:szCs w:val="24"/>
        </w:rPr>
        <w:t xml:space="preserve">, as </w:t>
      </w:r>
      <w:proofErr w:type="spellStart"/>
      <w:r w:rsidRPr="00CF2CB6">
        <w:rPr>
          <w:rFonts w:ascii="Arial" w:hAnsi="Arial" w:cs="Arial"/>
          <w:sz w:val="24"/>
          <w:szCs w:val="24"/>
        </w:rPr>
        <w:t>well</w:t>
      </w:r>
      <w:proofErr w:type="spellEnd"/>
      <w:r w:rsidRPr="00CF2CB6">
        <w:rPr>
          <w:rFonts w:ascii="Arial" w:hAnsi="Arial" w:cs="Arial"/>
          <w:sz w:val="24"/>
          <w:szCs w:val="24"/>
        </w:rPr>
        <w:t xml:space="preserve"> as </w:t>
      </w:r>
      <w:proofErr w:type="spellStart"/>
      <w:r w:rsidRPr="00CF2CB6">
        <w:rPr>
          <w:rFonts w:ascii="Arial" w:hAnsi="Arial" w:cs="Arial"/>
          <w:sz w:val="24"/>
          <w:szCs w:val="24"/>
        </w:rPr>
        <w:t>being</w:t>
      </w:r>
      <w:proofErr w:type="spellEnd"/>
      <w:r w:rsidRPr="00CF2CB6">
        <w:rPr>
          <w:rFonts w:ascii="Arial" w:hAnsi="Arial" w:cs="Arial"/>
          <w:sz w:val="24"/>
          <w:szCs w:val="24"/>
        </w:rPr>
        <w:t xml:space="preserve"> a </w:t>
      </w:r>
      <w:proofErr w:type="spellStart"/>
      <w:r w:rsidRPr="00CF2CB6">
        <w:rPr>
          <w:rFonts w:ascii="Arial" w:hAnsi="Arial" w:cs="Arial"/>
          <w:sz w:val="24"/>
          <w:szCs w:val="24"/>
        </w:rPr>
        <w:t>minimum</w:t>
      </w:r>
      <w:proofErr w:type="spellEnd"/>
      <w:r w:rsidRPr="00CF2CB6">
        <w:rPr>
          <w:rFonts w:ascii="Arial" w:hAnsi="Arial" w:cs="Arial"/>
          <w:sz w:val="24"/>
          <w:szCs w:val="24"/>
        </w:rPr>
        <w:t xml:space="preserve"> </w:t>
      </w:r>
      <w:proofErr w:type="spellStart"/>
      <w:r w:rsidRPr="00CF2CB6">
        <w:rPr>
          <w:rFonts w:ascii="Arial" w:hAnsi="Arial" w:cs="Arial"/>
          <w:sz w:val="24"/>
          <w:szCs w:val="24"/>
        </w:rPr>
        <w:t>requirement</w:t>
      </w:r>
      <w:proofErr w:type="spellEnd"/>
      <w:r w:rsidRPr="00CF2CB6">
        <w:rPr>
          <w:rFonts w:ascii="Arial" w:hAnsi="Arial" w:cs="Arial"/>
          <w:sz w:val="24"/>
          <w:szCs w:val="24"/>
        </w:rPr>
        <w:t xml:space="preserve"> for </w:t>
      </w:r>
      <w:proofErr w:type="spellStart"/>
      <w:r w:rsidRPr="00CF2CB6">
        <w:rPr>
          <w:rFonts w:ascii="Arial" w:hAnsi="Arial" w:cs="Arial"/>
          <w:sz w:val="24"/>
          <w:szCs w:val="24"/>
        </w:rPr>
        <w:t>several</w:t>
      </w:r>
      <w:proofErr w:type="spellEnd"/>
      <w:r w:rsidRPr="00CF2CB6">
        <w:rPr>
          <w:rFonts w:ascii="Arial" w:hAnsi="Arial" w:cs="Arial"/>
          <w:sz w:val="24"/>
          <w:szCs w:val="24"/>
        </w:rPr>
        <w:t xml:space="preserve"> </w:t>
      </w:r>
      <w:proofErr w:type="spellStart"/>
      <w:r w:rsidRPr="00CF2CB6">
        <w:rPr>
          <w:rFonts w:ascii="Arial" w:hAnsi="Arial" w:cs="Arial"/>
          <w:sz w:val="24"/>
          <w:szCs w:val="24"/>
        </w:rPr>
        <w:t>job</w:t>
      </w:r>
      <w:proofErr w:type="spellEnd"/>
      <w:r w:rsidRPr="00CF2CB6">
        <w:rPr>
          <w:rFonts w:ascii="Arial" w:hAnsi="Arial" w:cs="Arial"/>
          <w:sz w:val="24"/>
          <w:szCs w:val="24"/>
        </w:rPr>
        <w:t xml:space="preserve"> </w:t>
      </w:r>
      <w:proofErr w:type="spellStart"/>
      <w:r w:rsidRPr="00CF2CB6">
        <w:rPr>
          <w:rFonts w:ascii="Arial" w:hAnsi="Arial" w:cs="Arial"/>
          <w:sz w:val="24"/>
          <w:szCs w:val="24"/>
        </w:rPr>
        <w:t>positions</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job</w:t>
      </w:r>
      <w:proofErr w:type="spellEnd"/>
      <w:r w:rsidRPr="00CF2CB6">
        <w:rPr>
          <w:rFonts w:ascii="Arial" w:hAnsi="Arial" w:cs="Arial"/>
          <w:sz w:val="24"/>
          <w:szCs w:val="24"/>
        </w:rPr>
        <w:t xml:space="preserve"> </w:t>
      </w:r>
      <w:proofErr w:type="spellStart"/>
      <w:r w:rsidRPr="00CF2CB6">
        <w:rPr>
          <w:rFonts w:ascii="Arial" w:hAnsi="Arial" w:cs="Arial"/>
          <w:sz w:val="24"/>
          <w:szCs w:val="24"/>
        </w:rPr>
        <w:t>market</w:t>
      </w:r>
      <w:proofErr w:type="spellEnd"/>
      <w:r w:rsidRPr="00CF2CB6">
        <w:rPr>
          <w:rFonts w:ascii="Arial" w:hAnsi="Arial" w:cs="Arial"/>
          <w:sz w:val="24"/>
          <w:szCs w:val="24"/>
        </w:rPr>
        <w:t>.</w:t>
      </w:r>
    </w:p>
    <w:p w14:paraId="20965DF2" w14:textId="77777777" w:rsidR="00CF2CB6" w:rsidRPr="00CF2CB6" w:rsidRDefault="00CF2CB6" w:rsidP="00CF2CB6">
      <w:pPr>
        <w:ind w:firstLine="426"/>
        <w:jc w:val="both"/>
        <w:rPr>
          <w:rFonts w:ascii="Arial" w:hAnsi="Arial" w:cs="Arial"/>
          <w:sz w:val="24"/>
          <w:szCs w:val="24"/>
        </w:rPr>
      </w:pPr>
      <w:r w:rsidRPr="00CF2CB6">
        <w:rPr>
          <w:rFonts w:ascii="Arial" w:hAnsi="Arial" w:cs="Arial"/>
          <w:sz w:val="24"/>
          <w:szCs w:val="24"/>
        </w:rPr>
        <w:t xml:space="preserve">Access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sewage</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water</w:t>
      </w:r>
      <w:proofErr w:type="spellEnd"/>
      <w:r w:rsidRPr="00CF2CB6">
        <w:rPr>
          <w:rFonts w:ascii="Arial" w:hAnsi="Arial" w:cs="Arial"/>
          <w:sz w:val="24"/>
          <w:szCs w:val="24"/>
        </w:rPr>
        <w:t xml:space="preserve"> </w:t>
      </w:r>
      <w:proofErr w:type="spellStart"/>
      <w:r w:rsidRPr="00CF2CB6">
        <w:rPr>
          <w:rFonts w:ascii="Arial" w:hAnsi="Arial" w:cs="Arial"/>
          <w:sz w:val="24"/>
          <w:szCs w:val="24"/>
        </w:rPr>
        <w:t>supply</w:t>
      </w:r>
      <w:proofErr w:type="spellEnd"/>
      <w:r w:rsidRPr="00CF2CB6">
        <w:rPr>
          <w:rFonts w:ascii="Arial" w:hAnsi="Arial" w:cs="Arial"/>
          <w:sz w:val="24"/>
          <w:szCs w:val="24"/>
        </w:rPr>
        <w:t xml:space="preserve">: The </w:t>
      </w:r>
      <w:proofErr w:type="spellStart"/>
      <w:r w:rsidRPr="00CF2CB6">
        <w:rPr>
          <w:rFonts w:ascii="Arial" w:hAnsi="Arial" w:cs="Arial"/>
          <w:sz w:val="24"/>
          <w:szCs w:val="24"/>
        </w:rPr>
        <w:t>criteria</w:t>
      </w:r>
      <w:proofErr w:type="spellEnd"/>
      <w:r w:rsidRPr="00CF2CB6">
        <w:rPr>
          <w:rFonts w:ascii="Arial" w:hAnsi="Arial" w:cs="Arial"/>
          <w:sz w:val="24"/>
          <w:szCs w:val="24"/>
        </w:rPr>
        <w:t xml:space="preserve"> </w:t>
      </w:r>
      <w:proofErr w:type="spellStart"/>
      <w:r w:rsidRPr="00CF2CB6">
        <w:rPr>
          <w:rFonts w:ascii="Arial" w:hAnsi="Arial" w:cs="Arial"/>
          <w:sz w:val="24"/>
          <w:szCs w:val="24"/>
        </w:rPr>
        <w:t>used</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define </w:t>
      </w:r>
      <w:proofErr w:type="spellStart"/>
      <w:r w:rsidRPr="00CF2CB6">
        <w:rPr>
          <w:rFonts w:ascii="Arial" w:hAnsi="Arial" w:cs="Arial"/>
          <w:sz w:val="24"/>
          <w:szCs w:val="24"/>
        </w:rPr>
        <w:t>whether</w:t>
      </w:r>
      <w:proofErr w:type="spellEnd"/>
      <w:r w:rsidRPr="00CF2CB6">
        <w:rPr>
          <w:rFonts w:ascii="Arial" w:hAnsi="Arial" w:cs="Arial"/>
          <w:sz w:val="24"/>
          <w:szCs w:val="24"/>
        </w:rPr>
        <w:t xml:space="preserve"> </w:t>
      </w:r>
      <w:proofErr w:type="spellStart"/>
      <w:r w:rsidRPr="00CF2CB6">
        <w:rPr>
          <w:rFonts w:ascii="Arial" w:hAnsi="Arial" w:cs="Arial"/>
          <w:sz w:val="24"/>
          <w:szCs w:val="24"/>
        </w:rPr>
        <w:t>access</w:t>
      </w:r>
      <w:proofErr w:type="spellEnd"/>
      <w:r w:rsidRPr="00CF2CB6">
        <w:rPr>
          <w:rFonts w:ascii="Arial" w:hAnsi="Arial" w:cs="Arial"/>
          <w:sz w:val="24"/>
          <w:szCs w:val="24"/>
        </w:rPr>
        <w:t xml:space="preserve">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adequate</w:t>
      </w:r>
      <w:proofErr w:type="spellEnd"/>
      <w:r w:rsidRPr="00CF2CB6">
        <w:rPr>
          <w:rFonts w:ascii="Arial" w:hAnsi="Arial" w:cs="Arial"/>
          <w:sz w:val="24"/>
          <w:szCs w:val="24"/>
        </w:rPr>
        <w:t xml:space="preserve"> </w:t>
      </w:r>
      <w:proofErr w:type="spellStart"/>
      <w:r w:rsidRPr="00CF2CB6">
        <w:rPr>
          <w:rFonts w:ascii="Arial" w:hAnsi="Arial" w:cs="Arial"/>
          <w:sz w:val="24"/>
          <w:szCs w:val="24"/>
        </w:rPr>
        <w:t>or</w:t>
      </w:r>
      <w:proofErr w:type="spellEnd"/>
      <w:r w:rsidRPr="00CF2CB6">
        <w:rPr>
          <w:rFonts w:ascii="Arial" w:hAnsi="Arial" w:cs="Arial"/>
          <w:sz w:val="24"/>
          <w:szCs w:val="24"/>
        </w:rPr>
        <w:t xml:space="preserve"> </w:t>
      </w:r>
      <w:proofErr w:type="spellStart"/>
      <w:r w:rsidRPr="00CF2CB6">
        <w:rPr>
          <w:rFonts w:ascii="Arial" w:hAnsi="Arial" w:cs="Arial"/>
          <w:sz w:val="24"/>
          <w:szCs w:val="24"/>
        </w:rPr>
        <w:t>not</w:t>
      </w:r>
      <w:proofErr w:type="spellEnd"/>
      <w:r w:rsidRPr="00CF2CB6">
        <w:rPr>
          <w:rFonts w:ascii="Arial" w:hAnsi="Arial" w:cs="Arial"/>
          <w:sz w:val="24"/>
          <w:szCs w:val="24"/>
        </w:rPr>
        <w:t xml:space="preserve"> </w:t>
      </w:r>
      <w:proofErr w:type="spellStart"/>
      <w:r w:rsidRPr="00CF2CB6">
        <w:rPr>
          <w:rFonts w:ascii="Arial" w:hAnsi="Arial" w:cs="Arial"/>
          <w:sz w:val="24"/>
          <w:szCs w:val="24"/>
        </w:rPr>
        <w:t>was</w:t>
      </w:r>
      <w:proofErr w:type="spellEnd"/>
      <w:r w:rsidRPr="00CF2CB6">
        <w:rPr>
          <w:rFonts w:ascii="Arial" w:hAnsi="Arial" w:cs="Arial"/>
          <w:sz w:val="24"/>
          <w:szCs w:val="24"/>
        </w:rPr>
        <w:t xml:space="preserve"> </w:t>
      </w:r>
      <w:proofErr w:type="spellStart"/>
      <w:r w:rsidRPr="00CF2CB6">
        <w:rPr>
          <w:rFonts w:ascii="Arial" w:hAnsi="Arial" w:cs="Arial"/>
          <w:sz w:val="24"/>
          <w:szCs w:val="24"/>
        </w:rPr>
        <w:t>taken</w:t>
      </w:r>
      <w:proofErr w:type="spellEnd"/>
      <w:r w:rsidRPr="00CF2CB6">
        <w:rPr>
          <w:rFonts w:ascii="Arial" w:hAnsi="Arial" w:cs="Arial"/>
          <w:sz w:val="24"/>
          <w:szCs w:val="24"/>
        </w:rPr>
        <w:t xml:space="preserve"> </w:t>
      </w:r>
      <w:proofErr w:type="spellStart"/>
      <w:r w:rsidRPr="00CF2CB6">
        <w:rPr>
          <w:rFonts w:ascii="Arial" w:hAnsi="Arial" w:cs="Arial"/>
          <w:sz w:val="24"/>
          <w:szCs w:val="24"/>
        </w:rPr>
        <w:t>from</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PLANSAB (</w:t>
      </w:r>
      <w:proofErr w:type="spellStart"/>
      <w:r w:rsidRPr="00CF2CB6">
        <w:rPr>
          <w:rFonts w:ascii="Arial" w:hAnsi="Arial" w:cs="Arial"/>
          <w:sz w:val="24"/>
          <w:szCs w:val="24"/>
        </w:rPr>
        <w:t>National</w:t>
      </w:r>
      <w:proofErr w:type="spellEnd"/>
      <w:r w:rsidRPr="00CF2CB6">
        <w:rPr>
          <w:rFonts w:ascii="Arial" w:hAnsi="Arial" w:cs="Arial"/>
          <w:sz w:val="24"/>
          <w:szCs w:val="24"/>
        </w:rPr>
        <w:t xml:space="preserve"> Basic </w:t>
      </w:r>
      <w:proofErr w:type="spellStart"/>
      <w:r w:rsidRPr="00CF2CB6">
        <w:rPr>
          <w:rFonts w:ascii="Arial" w:hAnsi="Arial" w:cs="Arial"/>
          <w:sz w:val="24"/>
          <w:szCs w:val="24"/>
        </w:rPr>
        <w:t>Sanitation</w:t>
      </w:r>
      <w:proofErr w:type="spellEnd"/>
      <w:r w:rsidRPr="00CF2CB6">
        <w:rPr>
          <w:rFonts w:ascii="Arial" w:hAnsi="Arial" w:cs="Arial"/>
          <w:sz w:val="24"/>
          <w:szCs w:val="24"/>
        </w:rPr>
        <w:t xml:space="preserve"> </w:t>
      </w:r>
      <w:proofErr w:type="spellStart"/>
      <w:r w:rsidRPr="00CF2CB6">
        <w:rPr>
          <w:rFonts w:ascii="Arial" w:hAnsi="Arial" w:cs="Arial"/>
          <w:sz w:val="24"/>
          <w:szCs w:val="24"/>
        </w:rPr>
        <w:t>Plan</w:t>
      </w:r>
      <w:proofErr w:type="spellEnd"/>
      <w:r w:rsidRPr="00CF2CB6">
        <w:rPr>
          <w:rFonts w:ascii="Arial" w:hAnsi="Arial" w:cs="Arial"/>
          <w:sz w:val="24"/>
          <w:szCs w:val="24"/>
        </w:rPr>
        <w:t xml:space="preserve">), </w:t>
      </w:r>
      <w:proofErr w:type="spellStart"/>
      <w:r w:rsidRPr="00CF2CB6">
        <w:rPr>
          <w:rFonts w:ascii="Arial" w:hAnsi="Arial" w:cs="Arial"/>
          <w:sz w:val="24"/>
          <w:szCs w:val="24"/>
        </w:rPr>
        <w:t>which</w:t>
      </w:r>
      <w:proofErr w:type="spellEnd"/>
      <w:r w:rsidRPr="00CF2CB6">
        <w:rPr>
          <w:rFonts w:ascii="Arial" w:hAnsi="Arial" w:cs="Arial"/>
          <w:sz w:val="24"/>
          <w:szCs w:val="24"/>
        </w:rPr>
        <w:t xml:space="preserve"> </w:t>
      </w:r>
      <w:proofErr w:type="spellStart"/>
      <w:r w:rsidRPr="00CF2CB6">
        <w:rPr>
          <w:rFonts w:ascii="Arial" w:hAnsi="Arial" w:cs="Arial"/>
          <w:sz w:val="24"/>
          <w:szCs w:val="24"/>
        </w:rPr>
        <w:t>indicates</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w:t>
      </w:r>
      <w:proofErr w:type="spellStart"/>
      <w:r w:rsidRPr="00CF2CB6">
        <w:rPr>
          <w:rFonts w:ascii="Arial" w:hAnsi="Arial" w:cs="Arial"/>
          <w:sz w:val="24"/>
          <w:szCs w:val="24"/>
        </w:rPr>
        <w:t>adequate</w:t>
      </w:r>
      <w:proofErr w:type="spellEnd"/>
      <w:r w:rsidRPr="00CF2CB6">
        <w:rPr>
          <w:rFonts w:ascii="Arial" w:hAnsi="Arial" w:cs="Arial"/>
          <w:sz w:val="24"/>
          <w:szCs w:val="24"/>
        </w:rPr>
        <w:t xml:space="preserve"> </w:t>
      </w:r>
      <w:proofErr w:type="spellStart"/>
      <w:r w:rsidRPr="00CF2CB6">
        <w:rPr>
          <w:rFonts w:ascii="Arial" w:hAnsi="Arial" w:cs="Arial"/>
          <w:sz w:val="24"/>
          <w:szCs w:val="24"/>
        </w:rPr>
        <w:t>access</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sewage</w:t>
      </w:r>
      <w:proofErr w:type="spellEnd"/>
      <w:r w:rsidRPr="00CF2CB6">
        <w:rPr>
          <w:rFonts w:ascii="Arial" w:hAnsi="Arial" w:cs="Arial"/>
          <w:sz w:val="24"/>
          <w:szCs w:val="24"/>
        </w:rPr>
        <w:t xml:space="preserve"> network </w:t>
      </w:r>
      <w:proofErr w:type="spellStart"/>
      <w:r w:rsidRPr="00CF2CB6">
        <w:rPr>
          <w:rFonts w:ascii="Arial" w:hAnsi="Arial" w:cs="Arial"/>
          <w:sz w:val="24"/>
          <w:szCs w:val="24"/>
        </w:rPr>
        <w:t>should</w:t>
      </w:r>
      <w:proofErr w:type="spellEnd"/>
      <w:r w:rsidRPr="00CF2CB6">
        <w:rPr>
          <w:rFonts w:ascii="Arial" w:hAnsi="Arial" w:cs="Arial"/>
          <w:sz w:val="24"/>
          <w:szCs w:val="24"/>
        </w:rPr>
        <w:t xml:space="preserve"> </w:t>
      </w:r>
      <w:proofErr w:type="spellStart"/>
      <w:r w:rsidRPr="00CF2CB6">
        <w:rPr>
          <w:rFonts w:ascii="Arial" w:hAnsi="Arial" w:cs="Arial"/>
          <w:sz w:val="24"/>
          <w:szCs w:val="24"/>
        </w:rPr>
        <w:t>be</w:t>
      </w:r>
      <w:proofErr w:type="spellEnd"/>
      <w:r w:rsidRPr="00CF2CB6">
        <w:rPr>
          <w:rFonts w:ascii="Arial" w:hAnsi="Arial" w:cs="Arial"/>
          <w:sz w:val="24"/>
          <w:szCs w:val="24"/>
        </w:rPr>
        <w:t xml:space="preserve"> </w:t>
      </w:r>
      <w:proofErr w:type="spellStart"/>
      <w:r w:rsidRPr="00CF2CB6">
        <w:rPr>
          <w:rFonts w:ascii="Arial" w:hAnsi="Arial" w:cs="Arial"/>
          <w:sz w:val="24"/>
          <w:szCs w:val="24"/>
        </w:rPr>
        <w:t>considered</w:t>
      </w:r>
      <w:proofErr w:type="spellEnd"/>
      <w:r w:rsidRPr="00CF2CB6">
        <w:rPr>
          <w:rFonts w:ascii="Arial" w:hAnsi="Arial" w:cs="Arial"/>
          <w:sz w:val="24"/>
          <w:szCs w:val="24"/>
        </w:rPr>
        <w:t xml:space="preserve"> as a </w:t>
      </w:r>
      <w:proofErr w:type="spellStart"/>
      <w:r w:rsidRPr="00CF2CB6">
        <w:rPr>
          <w:rFonts w:ascii="Arial" w:hAnsi="Arial" w:cs="Arial"/>
          <w:sz w:val="24"/>
          <w:szCs w:val="24"/>
        </w:rPr>
        <w:t>population</w:t>
      </w:r>
      <w:proofErr w:type="spellEnd"/>
      <w:r w:rsidRPr="00CF2CB6">
        <w:rPr>
          <w:rFonts w:ascii="Arial" w:hAnsi="Arial" w:cs="Arial"/>
          <w:sz w:val="24"/>
          <w:szCs w:val="24"/>
        </w:rPr>
        <w:t xml:space="preserve"> </w:t>
      </w:r>
      <w:proofErr w:type="spellStart"/>
      <w:r w:rsidRPr="00CF2CB6">
        <w:rPr>
          <w:rFonts w:ascii="Arial" w:hAnsi="Arial" w:cs="Arial"/>
          <w:sz w:val="24"/>
          <w:szCs w:val="24"/>
        </w:rPr>
        <w:t>served</w:t>
      </w:r>
      <w:proofErr w:type="spellEnd"/>
      <w:r w:rsidRPr="00CF2CB6">
        <w:rPr>
          <w:rFonts w:ascii="Arial" w:hAnsi="Arial" w:cs="Arial"/>
          <w:sz w:val="24"/>
          <w:szCs w:val="24"/>
        </w:rPr>
        <w:t xml:space="preserve"> </w:t>
      </w:r>
      <w:proofErr w:type="spellStart"/>
      <w:r w:rsidRPr="00CF2CB6">
        <w:rPr>
          <w:rFonts w:ascii="Arial" w:hAnsi="Arial" w:cs="Arial"/>
          <w:sz w:val="24"/>
          <w:szCs w:val="24"/>
        </w:rPr>
        <w:t>by</w:t>
      </w:r>
      <w:proofErr w:type="spellEnd"/>
      <w:r w:rsidRPr="00CF2CB6">
        <w:rPr>
          <w:rFonts w:ascii="Arial" w:hAnsi="Arial" w:cs="Arial"/>
          <w:sz w:val="24"/>
          <w:szCs w:val="24"/>
        </w:rPr>
        <w:t xml:space="preserve"> General </w:t>
      </w:r>
      <w:proofErr w:type="spellStart"/>
      <w:r w:rsidRPr="00CF2CB6">
        <w:rPr>
          <w:rFonts w:ascii="Arial" w:hAnsi="Arial" w:cs="Arial"/>
          <w:sz w:val="24"/>
          <w:szCs w:val="24"/>
        </w:rPr>
        <w:t>or</w:t>
      </w:r>
      <w:proofErr w:type="spellEnd"/>
      <w:r w:rsidRPr="00CF2CB6">
        <w:rPr>
          <w:rFonts w:ascii="Arial" w:hAnsi="Arial" w:cs="Arial"/>
          <w:sz w:val="24"/>
          <w:szCs w:val="24"/>
        </w:rPr>
        <w:t xml:space="preserve"> Pluvial Network, </w:t>
      </w:r>
      <w:proofErr w:type="spellStart"/>
      <w:r w:rsidRPr="00CF2CB6">
        <w:rPr>
          <w:rFonts w:ascii="Arial" w:hAnsi="Arial" w:cs="Arial"/>
          <w:sz w:val="24"/>
          <w:szCs w:val="24"/>
        </w:rPr>
        <w:t>Septic</w:t>
      </w:r>
      <w:proofErr w:type="spellEnd"/>
      <w:r w:rsidRPr="00CF2CB6">
        <w:rPr>
          <w:rFonts w:ascii="Arial" w:hAnsi="Arial" w:cs="Arial"/>
          <w:sz w:val="24"/>
          <w:szCs w:val="24"/>
        </w:rPr>
        <w:t xml:space="preserve"> Tank </w:t>
      </w:r>
      <w:proofErr w:type="spellStart"/>
      <w:r w:rsidRPr="00CF2CB6">
        <w:rPr>
          <w:rFonts w:ascii="Arial" w:hAnsi="Arial" w:cs="Arial"/>
          <w:sz w:val="24"/>
          <w:szCs w:val="24"/>
        </w:rPr>
        <w:t>Connected</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Network,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Septic</w:t>
      </w:r>
      <w:proofErr w:type="spellEnd"/>
      <w:r w:rsidRPr="00CF2CB6">
        <w:rPr>
          <w:rFonts w:ascii="Arial" w:hAnsi="Arial" w:cs="Arial"/>
          <w:sz w:val="24"/>
          <w:szCs w:val="24"/>
        </w:rPr>
        <w:t xml:space="preserve"> Tank </w:t>
      </w:r>
      <w:proofErr w:type="spellStart"/>
      <w:r w:rsidRPr="00CF2CB6">
        <w:rPr>
          <w:rFonts w:ascii="Arial" w:hAnsi="Arial" w:cs="Arial"/>
          <w:sz w:val="24"/>
          <w:szCs w:val="24"/>
        </w:rPr>
        <w:t>Not</w:t>
      </w:r>
      <w:proofErr w:type="spellEnd"/>
      <w:r w:rsidRPr="00CF2CB6">
        <w:rPr>
          <w:rFonts w:ascii="Arial" w:hAnsi="Arial" w:cs="Arial"/>
          <w:sz w:val="24"/>
          <w:szCs w:val="24"/>
        </w:rPr>
        <w:t xml:space="preserve"> </w:t>
      </w:r>
      <w:proofErr w:type="spellStart"/>
      <w:r w:rsidRPr="00CF2CB6">
        <w:rPr>
          <w:rFonts w:ascii="Arial" w:hAnsi="Arial" w:cs="Arial"/>
          <w:sz w:val="24"/>
          <w:szCs w:val="24"/>
        </w:rPr>
        <w:t>Connected</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Network. For </w:t>
      </w:r>
      <w:proofErr w:type="spellStart"/>
      <w:r w:rsidRPr="00CF2CB6">
        <w:rPr>
          <w:rFonts w:ascii="Arial" w:hAnsi="Arial" w:cs="Arial"/>
          <w:sz w:val="24"/>
          <w:szCs w:val="24"/>
        </w:rPr>
        <w:t>water</w:t>
      </w:r>
      <w:proofErr w:type="spellEnd"/>
      <w:r w:rsidRPr="00CF2CB6">
        <w:rPr>
          <w:rFonts w:ascii="Arial" w:hAnsi="Arial" w:cs="Arial"/>
          <w:sz w:val="24"/>
          <w:szCs w:val="24"/>
        </w:rPr>
        <w:t xml:space="preserve"> </w:t>
      </w:r>
      <w:proofErr w:type="spellStart"/>
      <w:r w:rsidRPr="00CF2CB6">
        <w:rPr>
          <w:rFonts w:ascii="Arial" w:hAnsi="Arial" w:cs="Arial"/>
          <w:sz w:val="24"/>
          <w:szCs w:val="24"/>
        </w:rPr>
        <w:t>supply</w:t>
      </w:r>
      <w:proofErr w:type="spellEnd"/>
      <w:r w:rsidRPr="00CF2CB6">
        <w:rPr>
          <w:rFonts w:ascii="Arial" w:hAnsi="Arial" w:cs="Arial"/>
          <w:sz w:val="24"/>
          <w:szCs w:val="24"/>
        </w:rPr>
        <w:t xml:space="preserve">, PLANSAB </w:t>
      </w:r>
      <w:proofErr w:type="spellStart"/>
      <w:r w:rsidRPr="00CF2CB6">
        <w:rPr>
          <w:rFonts w:ascii="Arial" w:hAnsi="Arial" w:cs="Arial"/>
          <w:sz w:val="24"/>
          <w:szCs w:val="24"/>
        </w:rPr>
        <w:t>indicates</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it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adequate</w:t>
      </w:r>
      <w:proofErr w:type="spellEnd"/>
      <w:r w:rsidRPr="00CF2CB6">
        <w:rPr>
          <w:rFonts w:ascii="Arial" w:hAnsi="Arial" w:cs="Arial"/>
          <w:sz w:val="24"/>
          <w:szCs w:val="24"/>
        </w:rPr>
        <w:t xml:space="preserve"> for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population</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w:t>
      </w:r>
      <w:proofErr w:type="spellStart"/>
      <w:r w:rsidRPr="00CF2CB6">
        <w:rPr>
          <w:rFonts w:ascii="Arial" w:hAnsi="Arial" w:cs="Arial"/>
          <w:sz w:val="24"/>
          <w:szCs w:val="24"/>
        </w:rPr>
        <w:t>has</w:t>
      </w:r>
      <w:proofErr w:type="spellEnd"/>
      <w:r w:rsidRPr="00CF2CB6">
        <w:rPr>
          <w:rFonts w:ascii="Arial" w:hAnsi="Arial" w:cs="Arial"/>
          <w:sz w:val="24"/>
          <w:szCs w:val="24"/>
        </w:rPr>
        <w:t xml:space="preserve"> </w:t>
      </w:r>
      <w:proofErr w:type="spellStart"/>
      <w:r w:rsidRPr="00CF2CB6">
        <w:rPr>
          <w:rFonts w:ascii="Arial" w:hAnsi="Arial" w:cs="Arial"/>
          <w:sz w:val="24"/>
          <w:szCs w:val="24"/>
        </w:rPr>
        <w:t>access</w:t>
      </w:r>
      <w:proofErr w:type="spellEnd"/>
      <w:r w:rsidRPr="00CF2CB6">
        <w:rPr>
          <w:rFonts w:ascii="Arial" w:hAnsi="Arial" w:cs="Arial"/>
          <w:sz w:val="24"/>
          <w:szCs w:val="24"/>
        </w:rPr>
        <w:t xml:space="preserve"> via </w:t>
      </w:r>
      <w:proofErr w:type="spellStart"/>
      <w:r w:rsidRPr="00CF2CB6">
        <w:rPr>
          <w:rFonts w:ascii="Arial" w:hAnsi="Arial" w:cs="Arial"/>
          <w:sz w:val="24"/>
          <w:szCs w:val="24"/>
        </w:rPr>
        <w:t>the</w:t>
      </w:r>
      <w:proofErr w:type="spellEnd"/>
      <w:r w:rsidRPr="00CF2CB6">
        <w:rPr>
          <w:rFonts w:ascii="Arial" w:hAnsi="Arial" w:cs="Arial"/>
          <w:sz w:val="24"/>
          <w:szCs w:val="24"/>
        </w:rPr>
        <w:t xml:space="preserve"> General </w:t>
      </w:r>
      <w:proofErr w:type="spellStart"/>
      <w:r w:rsidRPr="00CF2CB6">
        <w:rPr>
          <w:rFonts w:ascii="Arial" w:hAnsi="Arial" w:cs="Arial"/>
          <w:sz w:val="24"/>
          <w:szCs w:val="24"/>
        </w:rPr>
        <w:t>Distribution</w:t>
      </w:r>
      <w:proofErr w:type="spellEnd"/>
      <w:r w:rsidRPr="00CF2CB6">
        <w:rPr>
          <w:rFonts w:ascii="Arial" w:hAnsi="Arial" w:cs="Arial"/>
          <w:sz w:val="24"/>
          <w:szCs w:val="24"/>
        </w:rPr>
        <w:t xml:space="preserve"> Network, </w:t>
      </w:r>
      <w:proofErr w:type="spellStart"/>
      <w:r w:rsidRPr="00CF2CB6">
        <w:rPr>
          <w:rFonts w:ascii="Arial" w:hAnsi="Arial" w:cs="Arial"/>
          <w:sz w:val="24"/>
          <w:szCs w:val="24"/>
        </w:rPr>
        <w:t>Deep</w:t>
      </w:r>
      <w:proofErr w:type="spellEnd"/>
      <w:r w:rsidRPr="00CF2CB6">
        <w:rPr>
          <w:rFonts w:ascii="Arial" w:hAnsi="Arial" w:cs="Arial"/>
          <w:sz w:val="24"/>
          <w:szCs w:val="24"/>
        </w:rPr>
        <w:t xml:space="preserve"> </w:t>
      </w:r>
      <w:proofErr w:type="spellStart"/>
      <w:r w:rsidRPr="00CF2CB6">
        <w:rPr>
          <w:rFonts w:ascii="Arial" w:hAnsi="Arial" w:cs="Arial"/>
          <w:sz w:val="24"/>
          <w:szCs w:val="24"/>
        </w:rPr>
        <w:t>or</w:t>
      </w:r>
      <w:proofErr w:type="spellEnd"/>
      <w:r w:rsidRPr="00CF2CB6">
        <w:rPr>
          <w:rFonts w:ascii="Arial" w:hAnsi="Arial" w:cs="Arial"/>
          <w:sz w:val="24"/>
          <w:szCs w:val="24"/>
        </w:rPr>
        <w:t xml:space="preserve"> </w:t>
      </w:r>
      <w:proofErr w:type="spellStart"/>
      <w:r w:rsidRPr="00CF2CB6">
        <w:rPr>
          <w:rFonts w:ascii="Arial" w:hAnsi="Arial" w:cs="Arial"/>
          <w:sz w:val="24"/>
          <w:szCs w:val="24"/>
        </w:rPr>
        <w:t>Artesian</w:t>
      </w:r>
      <w:proofErr w:type="spellEnd"/>
      <w:r w:rsidRPr="00CF2CB6">
        <w:rPr>
          <w:rFonts w:ascii="Arial" w:hAnsi="Arial" w:cs="Arial"/>
          <w:sz w:val="24"/>
          <w:szCs w:val="24"/>
        </w:rPr>
        <w:t xml:space="preserve"> </w:t>
      </w:r>
      <w:proofErr w:type="spellStart"/>
      <w:r w:rsidRPr="00CF2CB6">
        <w:rPr>
          <w:rFonts w:ascii="Arial" w:hAnsi="Arial" w:cs="Arial"/>
          <w:sz w:val="24"/>
          <w:szCs w:val="24"/>
        </w:rPr>
        <w:t>Well</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Shallow</w:t>
      </w:r>
      <w:proofErr w:type="spellEnd"/>
      <w:r w:rsidRPr="00CF2CB6">
        <w:rPr>
          <w:rFonts w:ascii="Arial" w:hAnsi="Arial" w:cs="Arial"/>
          <w:sz w:val="24"/>
          <w:szCs w:val="24"/>
        </w:rPr>
        <w:t xml:space="preserve"> </w:t>
      </w:r>
      <w:proofErr w:type="spellStart"/>
      <w:r w:rsidRPr="00CF2CB6">
        <w:rPr>
          <w:rFonts w:ascii="Arial" w:hAnsi="Arial" w:cs="Arial"/>
          <w:sz w:val="24"/>
          <w:szCs w:val="24"/>
        </w:rPr>
        <w:t>Well</w:t>
      </w:r>
      <w:proofErr w:type="spellEnd"/>
      <w:r w:rsidRPr="00CF2CB6">
        <w:rPr>
          <w:rFonts w:ascii="Arial" w:hAnsi="Arial" w:cs="Arial"/>
          <w:sz w:val="24"/>
          <w:szCs w:val="24"/>
        </w:rPr>
        <w:t xml:space="preserve">, </w:t>
      </w:r>
      <w:proofErr w:type="spellStart"/>
      <w:r w:rsidRPr="00CF2CB6">
        <w:rPr>
          <w:rFonts w:ascii="Arial" w:hAnsi="Arial" w:cs="Arial"/>
          <w:sz w:val="24"/>
          <w:szCs w:val="24"/>
        </w:rPr>
        <w:t>Freatic</w:t>
      </w:r>
      <w:proofErr w:type="spellEnd"/>
      <w:r w:rsidRPr="00CF2CB6">
        <w:rPr>
          <w:rFonts w:ascii="Arial" w:hAnsi="Arial" w:cs="Arial"/>
          <w:sz w:val="24"/>
          <w:szCs w:val="24"/>
        </w:rPr>
        <w:t xml:space="preserve"> </w:t>
      </w:r>
      <w:proofErr w:type="spellStart"/>
      <w:r w:rsidRPr="00CF2CB6">
        <w:rPr>
          <w:rFonts w:ascii="Arial" w:hAnsi="Arial" w:cs="Arial"/>
          <w:sz w:val="24"/>
          <w:szCs w:val="24"/>
        </w:rPr>
        <w:t>Well</w:t>
      </w:r>
      <w:proofErr w:type="spellEnd"/>
      <w:r w:rsidRPr="00CF2CB6">
        <w:rPr>
          <w:rFonts w:ascii="Arial" w:hAnsi="Arial" w:cs="Arial"/>
          <w:sz w:val="24"/>
          <w:szCs w:val="24"/>
        </w:rPr>
        <w:t xml:space="preserve"> </w:t>
      </w:r>
      <w:proofErr w:type="spellStart"/>
      <w:r w:rsidRPr="00CF2CB6">
        <w:rPr>
          <w:rFonts w:ascii="Arial" w:hAnsi="Arial" w:cs="Arial"/>
          <w:sz w:val="24"/>
          <w:szCs w:val="24"/>
        </w:rPr>
        <w:t>or</w:t>
      </w:r>
      <w:proofErr w:type="spellEnd"/>
      <w:r w:rsidRPr="00CF2CB6">
        <w:rPr>
          <w:rFonts w:ascii="Arial" w:hAnsi="Arial" w:cs="Arial"/>
          <w:sz w:val="24"/>
          <w:szCs w:val="24"/>
        </w:rPr>
        <w:t xml:space="preserve"> </w:t>
      </w:r>
      <w:proofErr w:type="spellStart"/>
      <w:r w:rsidRPr="00CF2CB6">
        <w:rPr>
          <w:rFonts w:ascii="Arial" w:hAnsi="Arial" w:cs="Arial"/>
          <w:sz w:val="24"/>
          <w:szCs w:val="24"/>
        </w:rPr>
        <w:t>Cistern</w:t>
      </w:r>
      <w:proofErr w:type="spellEnd"/>
      <w:r w:rsidRPr="00CF2CB6">
        <w:rPr>
          <w:rFonts w:ascii="Arial" w:hAnsi="Arial" w:cs="Arial"/>
          <w:sz w:val="24"/>
          <w:szCs w:val="24"/>
        </w:rPr>
        <w:t>.</w:t>
      </w:r>
    </w:p>
    <w:p w14:paraId="439ED2D3" w14:textId="77777777" w:rsidR="00CF2CB6" w:rsidRPr="00CF2CB6" w:rsidRDefault="00CF2CB6" w:rsidP="00CF2CB6">
      <w:pPr>
        <w:ind w:firstLine="426"/>
        <w:jc w:val="both"/>
        <w:rPr>
          <w:rFonts w:ascii="Arial" w:hAnsi="Arial" w:cs="Arial"/>
          <w:sz w:val="24"/>
          <w:szCs w:val="24"/>
        </w:rPr>
      </w:pPr>
      <w:proofErr w:type="spellStart"/>
      <w:r w:rsidRPr="00CF2CB6">
        <w:rPr>
          <w:rFonts w:ascii="Arial" w:hAnsi="Arial" w:cs="Arial"/>
          <w:sz w:val="24"/>
          <w:szCs w:val="24"/>
        </w:rPr>
        <w:t>Housing</w:t>
      </w:r>
      <w:proofErr w:type="spellEnd"/>
      <w:r w:rsidRPr="00CF2CB6">
        <w:rPr>
          <w:rFonts w:ascii="Arial" w:hAnsi="Arial" w:cs="Arial"/>
          <w:sz w:val="24"/>
          <w:szCs w:val="24"/>
        </w:rPr>
        <w:t xml:space="preserve"> </w:t>
      </w:r>
      <w:proofErr w:type="spellStart"/>
      <w:r w:rsidRPr="00CF2CB6">
        <w:rPr>
          <w:rFonts w:ascii="Arial" w:hAnsi="Arial" w:cs="Arial"/>
          <w:sz w:val="24"/>
          <w:szCs w:val="24"/>
        </w:rPr>
        <w:t>Condition</w:t>
      </w:r>
      <w:proofErr w:type="spellEnd"/>
      <w:r w:rsidRPr="00CF2CB6">
        <w:rPr>
          <w:rFonts w:ascii="Arial" w:hAnsi="Arial" w:cs="Arial"/>
          <w:sz w:val="24"/>
          <w:szCs w:val="24"/>
        </w:rPr>
        <w:t xml:space="preserve"> (Indicator Dashboard): The </w:t>
      </w:r>
      <w:proofErr w:type="spellStart"/>
      <w:r w:rsidRPr="00CF2CB6">
        <w:rPr>
          <w:rFonts w:ascii="Arial" w:hAnsi="Arial" w:cs="Arial"/>
          <w:sz w:val="24"/>
          <w:szCs w:val="24"/>
        </w:rPr>
        <w:t>percentages</w:t>
      </w:r>
      <w:proofErr w:type="spellEnd"/>
      <w:r w:rsidRPr="00CF2CB6">
        <w:rPr>
          <w:rFonts w:ascii="Arial" w:hAnsi="Arial" w:cs="Arial"/>
          <w:sz w:val="24"/>
          <w:szCs w:val="24"/>
        </w:rPr>
        <w:t xml:space="preserve"> </w:t>
      </w:r>
      <w:proofErr w:type="spellStart"/>
      <w:r w:rsidRPr="00CF2CB6">
        <w:rPr>
          <w:rFonts w:ascii="Arial" w:hAnsi="Arial" w:cs="Arial"/>
          <w:sz w:val="24"/>
          <w:szCs w:val="24"/>
        </w:rPr>
        <w:t>used</w:t>
      </w:r>
      <w:proofErr w:type="spellEnd"/>
      <w:r w:rsidRPr="00CF2CB6">
        <w:rPr>
          <w:rFonts w:ascii="Arial" w:hAnsi="Arial" w:cs="Arial"/>
          <w:sz w:val="24"/>
          <w:szCs w:val="24"/>
        </w:rPr>
        <w:t xml:space="preserve"> for </w:t>
      </w:r>
      <w:proofErr w:type="spellStart"/>
      <w:r w:rsidRPr="00CF2CB6">
        <w:rPr>
          <w:rFonts w:ascii="Arial" w:hAnsi="Arial" w:cs="Arial"/>
          <w:sz w:val="24"/>
          <w:szCs w:val="24"/>
        </w:rPr>
        <w:t>this</w:t>
      </w:r>
      <w:proofErr w:type="spellEnd"/>
      <w:r w:rsidRPr="00CF2CB6">
        <w:rPr>
          <w:rFonts w:ascii="Arial" w:hAnsi="Arial" w:cs="Arial"/>
          <w:sz w:val="24"/>
          <w:szCs w:val="24"/>
        </w:rPr>
        <w:t xml:space="preserve"> dashboard are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people</w:t>
      </w:r>
      <w:proofErr w:type="spellEnd"/>
      <w:r w:rsidRPr="00CF2CB6">
        <w:rPr>
          <w:rFonts w:ascii="Arial" w:hAnsi="Arial" w:cs="Arial"/>
          <w:sz w:val="24"/>
          <w:szCs w:val="24"/>
        </w:rPr>
        <w:t xml:space="preserve"> </w:t>
      </w:r>
      <w:proofErr w:type="spellStart"/>
      <w:r w:rsidRPr="00CF2CB6">
        <w:rPr>
          <w:rFonts w:ascii="Arial" w:hAnsi="Arial" w:cs="Arial"/>
          <w:sz w:val="24"/>
          <w:szCs w:val="24"/>
        </w:rPr>
        <w:t>who</w:t>
      </w:r>
      <w:proofErr w:type="spellEnd"/>
      <w:r w:rsidRPr="00CF2CB6">
        <w:rPr>
          <w:rFonts w:ascii="Arial" w:hAnsi="Arial" w:cs="Arial"/>
          <w:sz w:val="24"/>
          <w:szCs w:val="24"/>
        </w:rPr>
        <w:t xml:space="preserve"> </w:t>
      </w:r>
      <w:proofErr w:type="spellStart"/>
      <w:r w:rsidRPr="00CF2CB6">
        <w:rPr>
          <w:rFonts w:ascii="Arial" w:hAnsi="Arial" w:cs="Arial"/>
          <w:sz w:val="24"/>
          <w:szCs w:val="24"/>
        </w:rPr>
        <w:t>own</w:t>
      </w:r>
      <w:proofErr w:type="spellEnd"/>
      <w:r w:rsidRPr="00CF2CB6">
        <w:rPr>
          <w:rFonts w:ascii="Arial" w:hAnsi="Arial" w:cs="Arial"/>
          <w:sz w:val="24"/>
          <w:szCs w:val="24"/>
        </w:rPr>
        <w:t xml:space="preserve"> </w:t>
      </w:r>
      <w:proofErr w:type="spellStart"/>
      <w:r w:rsidRPr="00CF2CB6">
        <w:rPr>
          <w:rFonts w:ascii="Arial" w:hAnsi="Arial" w:cs="Arial"/>
          <w:sz w:val="24"/>
          <w:szCs w:val="24"/>
        </w:rPr>
        <w:t>their</w:t>
      </w:r>
      <w:proofErr w:type="spellEnd"/>
      <w:r w:rsidRPr="00CF2CB6">
        <w:rPr>
          <w:rFonts w:ascii="Arial" w:hAnsi="Arial" w:cs="Arial"/>
          <w:sz w:val="24"/>
          <w:szCs w:val="24"/>
        </w:rPr>
        <w:t xml:space="preserve"> </w:t>
      </w:r>
      <w:proofErr w:type="spellStart"/>
      <w:r w:rsidRPr="00CF2CB6">
        <w:rPr>
          <w:rFonts w:ascii="Arial" w:hAnsi="Arial" w:cs="Arial"/>
          <w:sz w:val="24"/>
          <w:szCs w:val="24"/>
        </w:rPr>
        <w:t>own</w:t>
      </w:r>
      <w:proofErr w:type="spellEnd"/>
      <w:r w:rsidRPr="00CF2CB6">
        <w:rPr>
          <w:rFonts w:ascii="Arial" w:hAnsi="Arial" w:cs="Arial"/>
          <w:sz w:val="24"/>
          <w:szCs w:val="24"/>
        </w:rPr>
        <w:t xml:space="preserve"> home, </w:t>
      </w:r>
      <w:proofErr w:type="spellStart"/>
      <w:r w:rsidRPr="00CF2CB6">
        <w:rPr>
          <w:rFonts w:ascii="Arial" w:hAnsi="Arial" w:cs="Arial"/>
          <w:sz w:val="24"/>
          <w:szCs w:val="24"/>
        </w:rPr>
        <w:t>excluding</w:t>
      </w:r>
      <w:proofErr w:type="spellEnd"/>
      <w:r w:rsidRPr="00CF2CB6">
        <w:rPr>
          <w:rFonts w:ascii="Arial" w:hAnsi="Arial" w:cs="Arial"/>
          <w:sz w:val="24"/>
          <w:szCs w:val="24"/>
        </w:rPr>
        <w:t xml:space="preserve"> </w:t>
      </w:r>
      <w:proofErr w:type="spellStart"/>
      <w:r w:rsidRPr="00CF2CB6">
        <w:rPr>
          <w:rFonts w:ascii="Arial" w:hAnsi="Arial" w:cs="Arial"/>
          <w:sz w:val="24"/>
          <w:szCs w:val="24"/>
        </w:rPr>
        <w:t>those</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are </w:t>
      </w:r>
      <w:proofErr w:type="spellStart"/>
      <w:r w:rsidRPr="00CF2CB6">
        <w:rPr>
          <w:rFonts w:ascii="Arial" w:hAnsi="Arial" w:cs="Arial"/>
          <w:sz w:val="24"/>
          <w:szCs w:val="24"/>
        </w:rPr>
        <w:t>provided</w:t>
      </w:r>
      <w:proofErr w:type="spellEnd"/>
      <w:r w:rsidRPr="00CF2CB6">
        <w:rPr>
          <w:rFonts w:ascii="Arial" w:hAnsi="Arial" w:cs="Arial"/>
          <w:sz w:val="24"/>
          <w:szCs w:val="24"/>
        </w:rPr>
        <w:t xml:space="preserve"> </w:t>
      </w:r>
      <w:proofErr w:type="spellStart"/>
      <w:r w:rsidRPr="00CF2CB6">
        <w:rPr>
          <w:rFonts w:ascii="Arial" w:hAnsi="Arial" w:cs="Arial"/>
          <w:sz w:val="24"/>
          <w:szCs w:val="24"/>
        </w:rPr>
        <w:t>or</w:t>
      </w:r>
      <w:proofErr w:type="spellEnd"/>
      <w:r w:rsidRPr="00CF2CB6">
        <w:rPr>
          <w:rFonts w:ascii="Arial" w:hAnsi="Arial" w:cs="Arial"/>
          <w:sz w:val="24"/>
          <w:szCs w:val="24"/>
        </w:rPr>
        <w:t xml:space="preserve"> </w:t>
      </w:r>
      <w:proofErr w:type="spellStart"/>
      <w:r w:rsidRPr="00CF2CB6">
        <w:rPr>
          <w:rFonts w:ascii="Arial" w:hAnsi="Arial" w:cs="Arial"/>
          <w:sz w:val="24"/>
          <w:szCs w:val="24"/>
        </w:rPr>
        <w:t>rented</w:t>
      </w:r>
      <w:proofErr w:type="spellEnd"/>
      <w:r w:rsidRPr="00CF2CB6">
        <w:rPr>
          <w:rFonts w:ascii="Arial" w:hAnsi="Arial" w:cs="Arial"/>
          <w:sz w:val="24"/>
          <w:szCs w:val="24"/>
        </w:rPr>
        <w:t xml:space="preserve">. As a </w:t>
      </w:r>
      <w:proofErr w:type="spellStart"/>
      <w:r w:rsidRPr="00CF2CB6">
        <w:rPr>
          <w:rFonts w:ascii="Arial" w:hAnsi="Arial" w:cs="Arial"/>
          <w:sz w:val="24"/>
          <w:szCs w:val="24"/>
        </w:rPr>
        <w:t>comparison</w:t>
      </w:r>
      <w:proofErr w:type="spellEnd"/>
      <w:r w:rsidRPr="00CF2CB6">
        <w:rPr>
          <w:rFonts w:ascii="Arial" w:hAnsi="Arial" w:cs="Arial"/>
          <w:sz w:val="24"/>
          <w:szCs w:val="24"/>
        </w:rPr>
        <w:t xml:space="preserve">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being</w:t>
      </w:r>
      <w:proofErr w:type="spellEnd"/>
      <w:r w:rsidRPr="00CF2CB6">
        <w:rPr>
          <w:rFonts w:ascii="Arial" w:hAnsi="Arial" w:cs="Arial"/>
          <w:sz w:val="24"/>
          <w:szCs w:val="24"/>
        </w:rPr>
        <w:t xml:space="preserve"> </w:t>
      </w:r>
      <w:proofErr w:type="spellStart"/>
      <w:r w:rsidRPr="00CF2CB6">
        <w:rPr>
          <w:rFonts w:ascii="Arial" w:hAnsi="Arial" w:cs="Arial"/>
          <w:sz w:val="24"/>
          <w:szCs w:val="24"/>
        </w:rPr>
        <w:t>made</w:t>
      </w:r>
      <w:proofErr w:type="spellEnd"/>
      <w:r w:rsidRPr="00CF2CB6">
        <w:rPr>
          <w:rFonts w:ascii="Arial" w:hAnsi="Arial" w:cs="Arial"/>
          <w:sz w:val="24"/>
          <w:szCs w:val="24"/>
        </w:rPr>
        <w:t xml:space="preserve">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Average</w:t>
      </w:r>
      <w:proofErr w:type="spellEnd"/>
      <w:r w:rsidRPr="00CF2CB6">
        <w:rPr>
          <w:rFonts w:ascii="Arial" w:hAnsi="Arial" w:cs="Arial"/>
          <w:sz w:val="24"/>
          <w:szCs w:val="24"/>
        </w:rPr>
        <w:t xml:space="preserve"> Income, it </w:t>
      </w:r>
      <w:proofErr w:type="spellStart"/>
      <w:r w:rsidRPr="00CF2CB6">
        <w:rPr>
          <w:rFonts w:ascii="Arial" w:hAnsi="Arial" w:cs="Arial"/>
          <w:sz w:val="24"/>
          <w:szCs w:val="24"/>
        </w:rPr>
        <w:t>would</w:t>
      </w:r>
      <w:proofErr w:type="spellEnd"/>
      <w:r w:rsidRPr="00CF2CB6">
        <w:rPr>
          <w:rFonts w:ascii="Arial" w:hAnsi="Arial" w:cs="Arial"/>
          <w:sz w:val="24"/>
          <w:szCs w:val="24"/>
        </w:rPr>
        <w:t xml:space="preserve"> </w:t>
      </w:r>
      <w:proofErr w:type="spellStart"/>
      <w:r w:rsidRPr="00CF2CB6">
        <w:rPr>
          <w:rFonts w:ascii="Arial" w:hAnsi="Arial" w:cs="Arial"/>
          <w:sz w:val="24"/>
          <w:szCs w:val="24"/>
        </w:rPr>
        <w:t>be</w:t>
      </w:r>
      <w:proofErr w:type="spellEnd"/>
      <w:r w:rsidRPr="00CF2CB6">
        <w:rPr>
          <w:rFonts w:ascii="Arial" w:hAnsi="Arial" w:cs="Arial"/>
          <w:sz w:val="24"/>
          <w:szCs w:val="24"/>
        </w:rPr>
        <w:t xml:space="preserve"> </w:t>
      </w:r>
      <w:proofErr w:type="spellStart"/>
      <w:r w:rsidRPr="00CF2CB6">
        <w:rPr>
          <w:rFonts w:ascii="Arial" w:hAnsi="Arial" w:cs="Arial"/>
          <w:sz w:val="24"/>
          <w:szCs w:val="24"/>
        </w:rPr>
        <w:t>valid</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separate</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population</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w:t>
      </w:r>
      <w:proofErr w:type="spellStart"/>
      <w:r w:rsidRPr="00CF2CB6">
        <w:rPr>
          <w:rFonts w:ascii="Arial" w:hAnsi="Arial" w:cs="Arial"/>
          <w:sz w:val="24"/>
          <w:szCs w:val="24"/>
        </w:rPr>
        <w:t>already</w:t>
      </w:r>
      <w:proofErr w:type="spellEnd"/>
      <w:r w:rsidRPr="00CF2CB6">
        <w:rPr>
          <w:rFonts w:ascii="Arial" w:hAnsi="Arial" w:cs="Arial"/>
          <w:sz w:val="24"/>
          <w:szCs w:val="24"/>
        </w:rPr>
        <w:t xml:space="preserve"> </w:t>
      </w:r>
      <w:proofErr w:type="spellStart"/>
      <w:r w:rsidRPr="00CF2CB6">
        <w:rPr>
          <w:rFonts w:ascii="Arial" w:hAnsi="Arial" w:cs="Arial"/>
          <w:sz w:val="24"/>
          <w:szCs w:val="24"/>
        </w:rPr>
        <w:t>owns</w:t>
      </w:r>
      <w:proofErr w:type="spellEnd"/>
      <w:r w:rsidRPr="00CF2CB6">
        <w:rPr>
          <w:rFonts w:ascii="Arial" w:hAnsi="Arial" w:cs="Arial"/>
          <w:sz w:val="24"/>
          <w:szCs w:val="24"/>
        </w:rPr>
        <w:t xml:space="preserve"> </w:t>
      </w:r>
      <w:proofErr w:type="spellStart"/>
      <w:r w:rsidRPr="00CF2CB6">
        <w:rPr>
          <w:rFonts w:ascii="Arial" w:hAnsi="Arial" w:cs="Arial"/>
          <w:sz w:val="24"/>
          <w:szCs w:val="24"/>
        </w:rPr>
        <w:t>their</w:t>
      </w:r>
      <w:proofErr w:type="spellEnd"/>
      <w:r w:rsidRPr="00CF2CB6">
        <w:rPr>
          <w:rFonts w:ascii="Arial" w:hAnsi="Arial" w:cs="Arial"/>
          <w:sz w:val="24"/>
          <w:szCs w:val="24"/>
        </w:rPr>
        <w:t xml:space="preserve"> </w:t>
      </w:r>
      <w:proofErr w:type="spellStart"/>
      <w:r w:rsidRPr="00CF2CB6">
        <w:rPr>
          <w:rFonts w:ascii="Arial" w:hAnsi="Arial" w:cs="Arial"/>
          <w:sz w:val="24"/>
          <w:szCs w:val="24"/>
        </w:rPr>
        <w:t>own</w:t>
      </w:r>
      <w:proofErr w:type="spellEnd"/>
      <w:r w:rsidRPr="00CF2CB6">
        <w:rPr>
          <w:rFonts w:ascii="Arial" w:hAnsi="Arial" w:cs="Arial"/>
          <w:sz w:val="24"/>
          <w:szCs w:val="24"/>
        </w:rPr>
        <w:t xml:space="preserve"> home </w:t>
      </w:r>
      <w:proofErr w:type="spellStart"/>
      <w:r w:rsidRPr="00CF2CB6">
        <w:rPr>
          <w:rFonts w:ascii="Arial" w:hAnsi="Arial" w:cs="Arial"/>
          <w:sz w:val="24"/>
          <w:szCs w:val="24"/>
        </w:rPr>
        <w:t>from</w:t>
      </w:r>
      <w:proofErr w:type="spellEnd"/>
      <w:r w:rsidRPr="00CF2CB6">
        <w:rPr>
          <w:rFonts w:ascii="Arial" w:hAnsi="Arial" w:cs="Arial"/>
          <w:sz w:val="24"/>
          <w:szCs w:val="24"/>
        </w:rPr>
        <w:t xml:space="preserve"> </w:t>
      </w:r>
      <w:proofErr w:type="spellStart"/>
      <w:r w:rsidRPr="00CF2CB6">
        <w:rPr>
          <w:rFonts w:ascii="Arial" w:hAnsi="Arial" w:cs="Arial"/>
          <w:sz w:val="24"/>
          <w:szCs w:val="24"/>
        </w:rPr>
        <w:t>those</w:t>
      </w:r>
      <w:proofErr w:type="spellEnd"/>
      <w:r w:rsidRPr="00CF2CB6">
        <w:rPr>
          <w:rFonts w:ascii="Arial" w:hAnsi="Arial" w:cs="Arial"/>
          <w:sz w:val="24"/>
          <w:szCs w:val="24"/>
        </w:rPr>
        <w:t xml:space="preserve"> </w:t>
      </w:r>
      <w:proofErr w:type="spellStart"/>
      <w:r w:rsidRPr="00CF2CB6">
        <w:rPr>
          <w:rFonts w:ascii="Arial" w:hAnsi="Arial" w:cs="Arial"/>
          <w:sz w:val="24"/>
          <w:szCs w:val="24"/>
        </w:rPr>
        <w:t>who</w:t>
      </w:r>
      <w:proofErr w:type="spellEnd"/>
      <w:r w:rsidRPr="00CF2CB6">
        <w:rPr>
          <w:rFonts w:ascii="Arial" w:hAnsi="Arial" w:cs="Arial"/>
          <w:sz w:val="24"/>
          <w:szCs w:val="24"/>
        </w:rPr>
        <w:t xml:space="preserve"> </w:t>
      </w:r>
      <w:proofErr w:type="spellStart"/>
      <w:r w:rsidRPr="00CF2CB6">
        <w:rPr>
          <w:rFonts w:ascii="Arial" w:hAnsi="Arial" w:cs="Arial"/>
          <w:sz w:val="24"/>
          <w:szCs w:val="24"/>
        </w:rPr>
        <w:t>pay</w:t>
      </w:r>
      <w:proofErr w:type="spellEnd"/>
      <w:r w:rsidRPr="00CF2CB6">
        <w:rPr>
          <w:rFonts w:ascii="Arial" w:hAnsi="Arial" w:cs="Arial"/>
          <w:sz w:val="24"/>
          <w:szCs w:val="24"/>
        </w:rPr>
        <w:t xml:space="preserve"> </w:t>
      </w:r>
      <w:proofErr w:type="spellStart"/>
      <w:r w:rsidRPr="00CF2CB6">
        <w:rPr>
          <w:rFonts w:ascii="Arial" w:hAnsi="Arial" w:cs="Arial"/>
          <w:sz w:val="24"/>
          <w:szCs w:val="24"/>
        </w:rPr>
        <w:t>rent</w:t>
      </w:r>
      <w:proofErr w:type="spellEnd"/>
      <w:r w:rsidRPr="00CF2CB6">
        <w:rPr>
          <w:rFonts w:ascii="Arial" w:hAnsi="Arial" w:cs="Arial"/>
          <w:sz w:val="24"/>
          <w:szCs w:val="24"/>
        </w:rPr>
        <w:t xml:space="preserve"> </w:t>
      </w:r>
      <w:proofErr w:type="spellStart"/>
      <w:r w:rsidRPr="00CF2CB6">
        <w:rPr>
          <w:rFonts w:ascii="Arial" w:hAnsi="Arial" w:cs="Arial"/>
          <w:sz w:val="24"/>
          <w:szCs w:val="24"/>
        </w:rPr>
        <w:t>or</w:t>
      </w:r>
      <w:proofErr w:type="spellEnd"/>
      <w:r w:rsidRPr="00CF2CB6">
        <w:rPr>
          <w:rFonts w:ascii="Arial" w:hAnsi="Arial" w:cs="Arial"/>
          <w:sz w:val="24"/>
          <w:szCs w:val="24"/>
        </w:rPr>
        <w:t xml:space="preserve"> still </w:t>
      </w:r>
      <w:proofErr w:type="spellStart"/>
      <w:r w:rsidRPr="00CF2CB6">
        <w:rPr>
          <w:rFonts w:ascii="Arial" w:hAnsi="Arial" w:cs="Arial"/>
          <w:sz w:val="24"/>
          <w:szCs w:val="24"/>
        </w:rPr>
        <w:t>have</w:t>
      </w:r>
      <w:proofErr w:type="spellEnd"/>
      <w:r w:rsidRPr="00CF2CB6">
        <w:rPr>
          <w:rFonts w:ascii="Arial" w:hAnsi="Arial" w:cs="Arial"/>
          <w:sz w:val="24"/>
          <w:szCs w:val="24"/>
        </w:rPr>
        <w:t xml:space="preserve"> </w:t>
      </w:r>
      <w:proofErr w:type="spellStart"/>
      <w:r w:rsidRPr="00CF2CB6">
        <w:rPr>
          <w:rFonts w:ascii="Arial" w:hAnsi="Arial" w:cs="Arial"/>
          <w:sz w:val="24"/>
          <w:szCs w:val="24"/>
        </w:rPr>
        <w:t>their</w:t>
      </w:r>
      <w:proofErr w:type="spellEnd"/>
      <w:r w:rsidRPr="00CF2CB6">
        <w:rPr>
          <w:rFonts w:ascii="Arial" w:hAnsi="Arial" w:cs="Arial"/>
          <w:sz w:val="24"/>
          <w:szCs w:val="24"/>
        </w:rPr>
        <w:t xml:space="preserve"> home </w:t>
      </w:r>
      <w:proofErr w:type="spellStart"/>
      <w:r w:rsidRPr="00CF2CB6">
        <w:rPr>
          <w:rFonts w:ascii="Arial" w:hAnsi="Arial" w:cs="Arial"/>
          <w:sz w:val="24"/>
          <w:szCs w:val="24"/>
        </w:rPr>
        <w:t>provided</w:t>
      </w:r>
      <w:proofErr w:type="spellEnd"/>
      <w:r w:rsidRPr="00CF2CB6">
        <w:rPr>
          <w:rFonts w:ascii="Arial" w:hAnsi="Arial" w:cs="Arial"/>
          <w:sz w:val="24"/>
          <w:szCs w:val="24"/>
        </w:rPr>
        <w:t xml:space="preserve"> in some </w:t>
      </w:r>
      <w:proofErr w:type="spellStart"/>
      <w:r w:rsidRPr="00CF2CB6">
        <w:rPr>
          <w:rFonts w:ascii="Arial" w:hAnsi="Arial" w:cs="Arial"/>
          <w:sz w:val="24"/>
          <w:szCs w:val="24"/>
        </w:rPr>
        <w:t>way</w:t>
      </w:r>
      <w:proofErr w:type="spellEnd"/>
      <w:r w:rsidRPr="00CF2CB6">
        <w:rPr>
          <w:rFonts w:ascii="Arial" w:hAnsi="Arial" w:cs="Arial"/>
          <w:sz w:val="24"/>
          <w:szCs w:val="24"/>
        </w:rPr>
        <w:t>.</w:t>
      </w:r>
    </w:p>
    <w:p w14:paraId="3F0AAE30" w14:textId="77777777" w:rsidR="00CF2CB6" w:rsidRPr="00CF2CB6" w:rsidRDefault="00CF2CB6" w:rsidP="00CF2CB6">
      <w:pPr>
        <w:ind w:firstLine="426"/>
        <w:jc w:val="both"/>
        <w:rPr>
          <w:rFonts w:ascii="Arial" w:hAnsi="Arial" w:cs="Arial"/>
          <w:sz w:val="24"/>
          <w:szCs w:val="24"/>
        </w:rPr>
      </w:pPr>
      <w:proofErr w:type="spellStart"/>
      <w:r w:rsidRPr="00CF2CB6">
        <w:rPr>
          <w:rFonts w:ascii="Arial" w:hAnsi="Arial" w:cs="Arial"/>
          <w:sz w:val="24"/>
          <w:szCs w:val="24"/>
        </w:rPr>
        <w:t>Assets</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Home (Indicator Dashboard): </w:t>
      </w:r>
      <w:proofErr w:type="spellStart"/>
      <w:r w:rsidRPr="00CF2CB6">
        <w:rPr>
          <w:rFonts w:ascii="Arial" w:hAnsi="Arial" w:cs="Arial"/>
          <w:sz w:val="24"/>
          <w:szCs w:val="24"/>
        </w:rPr>
        <w:t>Assets</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Home </w:t>
      </w:r>
      <w:proofErr w:type="spellStart"/>
      <w:r w:rsidRPr="00CF2CB6">
        <w:rPr>
          <w:rFonts w:ascii="Arial" w:hAnsi="Arial" w:cs="Arial"/>
          <w:sz w:val="24"/>
          <w:szCs w:val="24"/>
        </w:rPr>
        <w:t>were</w:t>
      </w:r>
      <w:proofErr w:type="spellEnd"/>
      <w:r w:rsidRPr="00CF2CB6">
        <w:rPr>
          <w:rFonts w:ascii="Arial" w:hAnsi="Arial" w:cs="Arial"/>
          <w:sz w:val="24"/>
          <w:szCs w:val="24"/>
        </w:rPr>
        <w:t xml:space="preserve"> </w:t>
      </w:r>
      <w:proofErr w:type="spellStart"/>
      <w:r w:rsidRPr="00CF2CB6">
        <w:rPr>
          <w:rFonts w:ascii="Arial" w:hAnsi="Arial" w:cs="Arial"/>
          <w:sz w:val="24"/>
          <w:szCs w:val="24"/>
        </w:rPr>
        <w:t>not</w:t>
      </w:r>
      <w:proofErr w:type="spellEnd"/>
      <w:r w:rsidRPr="00CF2CB6">
        <w:rPr>
          <w:rFonts w:ascii="Arial" w:hAnsi="Arial" w:cs="Arial"/>
          <w:sz w:val="24"/>
          <w:szCs w:val="24"/>
        </w:rPr>
        <w:t xml:space="preserve"> </w:t>
      </w:r>
      <w:proofErr w:type="spellStart"/>
      <w:r w:rsidRPr="00CF2CB6">
        <w:rPr>
          <w:rFonts w:ascii="Arial" w:hAnsi="Arial" w:cs="Arial"/>
          <w:sz w:val="24"/>
          <w:szCs w:val="24"/>
        </w:rPr>
        <w:t>included</w:t>
      </w:r>
      <w:proofErr w:type="spellEnd"/>
      <w:r w:rsidRPr="00CF2CB6">
        <w:rPr>
          <w:rFonts w:ascii="Arial" w:hAnsi="Arial" w:cs="Arial"/>
          <w:sz w:val="24"/>
          <w:szCs w:val="24"/>
        </w:rPr>
        <w:t xml:space="preserve"> in </w:t>
      </w:r>
      <w:proofErr w:type="spellStart"/>
      <w:r w:rsidRPr="00CF2CB6">
        <w:rPr>
          <w:rFonts w:ascii="Arial" w:hAnsi="Arial" w:cs="Arial"/>
          <w:sz w:val="24"/>
          <w:szCs w:val="24"/>
        </w:rPr>
        <w:t>this</w:t>
      </w:r>
      <w:proofErr w:type="spellEnd"/>
      <w:r w:rsidRPr="00CF2CB6">
        <w:rPr>
          <w:rFonts w:ascii="Arial" w:hAnsi="Arial" w:cs="Arial"/>
          <w:sz w:val="24"/>
          <w:szCs w:val="24"/>
        </w:rPr>
        <w:t xml:space="preserve"> dashboard </w:t>
      </w:r>
      <w:proofErr w:type="spellStart"/>
      <w:r w:rsidRPr="00CF2CB6">
        <w:rPr>
          <w:rFonts w:ascii="Arial" w:hAnsi="Arial" w:cs="Arial"/>
          <w:sz w:val="24"/>
          <w:szCs w:val="24"/>
        </w:rPr>
        <w:t>due</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size</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scope</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definitions</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Essential</w:t>
      </w:r>
      <w:proofErr w:type="spellEnd"/>
      <w:r w:rsidRPr="00CF2CB6">
        <w:rPr>
          <w:rFonts w:ascii="Arial" w:hAnsi="Arial" w:cs="Arial"/>
          <w:sz w:val="24"/>
          <w:szCs w:val="24"/>
        </w:rPr>
        <w:t xml:space="preserve"> </w:t>
      </w:r>
      <w:proofErr w:type="spellStart"/>
      <w:r w:rsidRPr="00CF2CB6">
        <w:rPr>
          <w:rFonts w:ascii="Arial" w:hAnsi="Arial" w:cs="Arial"/>
          <w:sz w:val="24"/>
          <w:szCs w:val="24"/>
        </w:rPr>
        <w:t>Assets</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"Luxuries" </w:t>
      </w:r>
      <w:proofErr w:type="spellStart"/>
      <w:r w:rsidRPr="00CF2CB6">
        <w:rPr>
          <w:rFonts w:ascii="Arial" w:hAnsi="Arial" w:cs="Arial"/>
          <w:sz w:val="24"/>
          <w:szCs w:val="24"/>
        </w:rPr>
        <w:t>or</w:t>
      </w:r>
      <w:proofErr w:type="spellEnd"/>
      <w:r w:rsidRPr="00CF2CB6">
        <w:rPr>
          <w:rFonts w:ascii="Arial" w:hAnsi="Arial" w:cs="Arial"/>
          <w:sz w:val="24"/>
          <w:szCs w:val="24"/>
        </w:rPr>
        <w:t xml:space="preserve"> "High-</w:t>
      </w:r>
      <w:proofErr w:type="spellStart"/>
      <w:r w:rsidRPr="00CF2CB6">
        <w:rPr>
          <w:rFonts w:ascii="Arial" w:hAnsi="Arial" w:cs="Arial"/>
          <w:sz w:val="24"/>
          <w:szCs w:val="24"/>
        </w:rPr>
        <w:t>Value</w:t>
      </w:r>
      <w:proofErr w:type="spellEnd"/>
      <w:r w:rsidRPr="00CF2CB6">
        <w:rPr>
          <w:rFonts w:ascii="Arial" w:hAnsi="Arial" w:cs="Arial"/>
          <w:sz w:val="24"/>
          <w:szCs w:val="24"/>
        </w:rPr>
        <w:t xml:space="preserve"> </w:t>
      </w:r>
      <w:proofErr w:type="spellStart"/>
      <w:r w:rsidRPr="00CF2CB6">
        <w:rPr>
          <w:rFonts w:ascii="Arial" w:hAnsi="Arial" w:cs="Arial"/>
          <w:sz w:val="24"/>
          <w:szCs w:val="24"/>
        </w:rPr>
        <w:t>Assets</w:t>
      </w:r>
      <w:proofErr w:type="spellEnd"/>
      <w:r w:rsidRPr="00CF2CB6">
        <w:rPr>
          <w:rFonts w:ascii="Arial" w:hAnsi="Arial" w:cs="Arial"/>
          <w:sz w:val="24"/>
          <w:szCs w:val="24"/>
        </w:rPr>
        <w:t xml:space="preserve">". </w:t>
      </w:r>
      <w:proofErr w:type="spellStart"/>
      <w:r w:rsidRPr="00CF2CB6">
        <w:rPr>
          <w:rFonts w:ascii="Arial" w:hAnsi="Arial" w:cs="Arial"/>
          <w:sz w:val="24"/>
          <w:szCs w:val="24"/>
        </w:rPr>
        <w:t>This</w:t>
      </w:r>
      <w:proofErr w:type="spellEnd"/>
      <w:r w:rsidRPr="00CF2CB6">
        <w:rPr>
          <w:rFonts w:ascii="Arial" w:hAnsi="Arial" w:cs="Arial"/>
          <w:sz w:val="24"/>
          <w:szCs w:val="24"/>
        </w:rPr>
        <w:t xml:space="preserve"> </w:t>
      </w:r>
      <w:proofErr w:type="spellStart"/>
      <w:r w:rsidRPr="00CF2CB6">
        <w:rPr>
          <w:rFonts w:ascii="Arial" w:hAnsi="Arial" w:cs="Arial"/>
          <w:sz w:val="24"/>
          <w:szCs w:val="24"/>
        </w:rPr>
        <w:t>scope</w:t>
      </w:r>
      <w:proofErr w:type="spellEnd"/>
      <w:r w:rsidRPr="00CF2CB6">
        <w:rPr>
          <w:rFonts w:ascii="Arial" w:hAnsi="Arial" w:cs="Arial"/>
          <w:sz w:val="24"/>
          <w:szCs w:val="24"/>
        </w:rPr>
        <w:t xml:space="preserve"> </w:t>
      </w:r>
      <w:proofErr w:type="spellStart"/>
      <w:r w:rsidRPr="00CF2CB6">
        <w:rPr>
          <w:rFonts w:ascii="Arial" w:hAnsi="Arial" w:cs="Arial"/>
          <w:sz w:val="24"/>
          <w:szCs w:val="24"/>
        </w:rPr>
        <w:t>changes</w:t>
      </w:r>
      <w:proofErr w:type="spellEnd"/>
      <w:r w:rsidRPr="00CF2CB6">
        <w:rPr>
          <w:rFonts w:ascii="Arial" w:hAnsi="Arial" w:cs="Arial"/>
          <w:sz w:val="24"/>
          <w:szCs w:val="24"/>
        </w:rPr>
        <w:t xml:space="preserve"> </w:t>
      </w:r>
      <w:proofErr w:type="spellStart"/>
      <w:r w:rsidRPr="00CF2CB6">
        <w:rPr>
          <w:rFonts w:ascii="Arial" w:hAnsi="Arial" w:cs="Arial"/>
          <w:sz w:val="24"/>
          <w:szCs w:val="24"/>
        </w:rPr>
        <w:t>depending</w:t>
      </w:r>
      <w:proofErr w:type="spellEnd"/>
      <w:r w:rsidRPr="00CF2CB6">
        <w:rPr>
          <w:rFonts w:ascii="Arial" w:hAnsi="Arial" w:cs="Arial"/>
          <w:sz w:val="24"/>
          <w:szCs w:val="24"/>
        </w:rPr>
        <w:t xml:space="preserve"> </w:t>
      </w:r>
      <w:proofErr w:type="spellStart"/>
      <w:r w:rsidRPr="00CF2CB6">
        <w:rPr>
          <w:rFonts w:ascii="Arial" w:hAnsi="Arial" w:cs="Arial"/>
          <w:sz w:val="24"/>
          <w:szCs w:val="24"/>
        </w:rPr>
        <w:t>on</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state</w:t>
      </w:r>
      <w:proofErr w:type="spellEnd"/>
      <w:r w:rsidRPr="00CF2CB6">
        <w:rPr>
          <w:rFonts w:ascii="Arial" w:hAnsi="Arial" w:cs="Arial"/>
          <w:sz w:val="24"/>
          <w:szCs w:val="24"/>
        </w:rPr>
        <w:t xml:space="preserve">, </w:t>
      </w:r>
      <w:proofErr w:type="spellStart"/>
      <w:r w:rsidRPr="00CF2CB6">
        <w:rPr>
          <w:rFonts w:ascii="Arial" w:hAnsi="Arial" w:cs="Arial"/>
          <w:sz w:val="24"/>
          <w:szCs w:val="24"/>
        </w:rPr>
        <w:t>method</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acquisition</w:t>
      </w:r>
      <w:proofErr w:type="spellEnd"/>
      <w:r w:rsidRPr="00CF2CB6">
        <w:rPr>
          <w:rFonts w:ascii="Arial" w:hAnsi="Arial" w:cs="Arial"/>
          <w:sz w:val="24"/>
          <w:szCs w:val="24"/>
        </w:rPr>
        <w:t xml:space="preserve">, </w:t>
      </w:r>
      <w:proofErr w:type="spellStart"/>
      <w:r w:rsidRPr="00CF2CB6">
        <w:rPr>
          <w:rFonts w:ascii="Arial" w:hAnsi="Arial" w:cs="Arial"/>
          <w:sz w:val="24"/>
          <w:szCs w:val="24"/>
        </w:rPr>
        <w:t>form</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work</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as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objective</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this</w:t>
      </w:r>
      <w:proofErr w:type="spellEnd"/>
      <w:r w:rsidRPr="00CF2CB6">
        <w:rPr>
          <w:rFonts w:ascii="Arial" w:hAnsi="Arial" w:cs="Arial"/>
          <w:sz w:val="24"/>
          <w:szCs w:val="24"/>
        </w:rPr>
        <w:t xml:space="preserve"> dashboard </w:t>
      </w:r>
      <w:proofErr w:type="spellStart"/>
      <w:r w:rsidRPr="00CF2CB6">
        <w:rPr>
          <w:rFonts w:ascii="Arial" w:hAnsi="Arial" w:cs="Arial"/>
          <w:sz w:val="24"/>
          <w:szCs w:val="24"/>
        </w:rPr>
        <w:t>was</w:t>
      </w:r>
      <w:proofErr w:type="spellEnd"/>
      <w:r w:rsidRPr="00CF2CB6">
        <w:rPr>
          <w:rFonts w:ascii="Arial" w:hAnsi="Arial" w:cs="Arial"/>
          <w:sz w:val="24"/>
          <w:szCs w:val="24"/>
        </w:rPr>
        <w:t xml:space="preserve"> </w:t>
      </w:r>
      <w:proofErr w:type="spellStart"/>
      <w:r w:rsidRPr="00CF2CB6">
        <w:rPr>
          <w:rFonts w:ascii="Arial" w:hAnsi="Arial" w:cs="Arial"/>
          <w:sz w:val="24"/>
          <w:szCs w:val="24"/>
        </w:rPr>
        <w:t>not</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include </w:t>
      </w:r>
      <w:proofErr w:type="spellStart"/>
      <w:r w:rsidRPr="00CF2CB6">
        <w:rPr>
          <w:rFonts w:ascii="Arial" w:hAnsi="Arial" w:cs="Arial"/>
          <w:sz w:val="24"/>
          <w:szCs w:val="24"/>
        </w:rPr>
        <w:t>all</w:t>
      </w:r>
      <w:proofErr w:type="spellEnd"/>
      <w:r w:rsidRPr="00CF2CB6">
        <w:rPr>
          <w:rFonts w:ascii="Arial" w:hAnsi="Arial" w:cs="Arial"/>
          <w:sz w:val="24"/>
          <w:szCs w:val="24"/>
        </w:rPr>
        <w:t xml:space="preserve"> </w:t>
      </w:r>
      <w:proofErr w:type="spellStart"/>
      <w:r w:rsidRPr="00CF2CB6">
        <w:rPr>
          <w:rFonts w:ascii="Arial" w:hAnsi="Arial" w:cs="Arial"/>
          <w:sz w:val="24"/>
          <w:szCs w:val="24"/>
        </w:rPr>
        <w:t>assets</w:t>
      </w:r>
      <w:proofErr w:type="spellEnd"/>
      <w:r w:rsidRPr="00CF2CB6">
        <w:rPr>
          <w:rFonts w:ascii="Arial" w:hAnsi="Arial" w:cs="Arial"/>
          <w:sz w:val="24"/>
          <w:szCs w:val="24"/>
        </w:rPr>
        <w:t xml:space="preserve"> </w:t>
      </w:r>
      <w:proofErr w:type="spellStart"/>
      <w:r w:rsidRPr="00CF2CB6">
        <w:rPr>
          <w:rFonts w:ascii="Arial" w:hAnsi="Arial" w:cs="Arial"/>
          <w:sz w:val="24"/>
          <w:szCs w:val="24"/>
        </w:rPr>
        <w:t>by</w:t>
      </w:r>
      <w:proofErr w:type="spellEnd"/>
      <w:r w:rsidRPr="00CF2CB6">
        <w:rPr>
          <w:rFonts w:ascii="Arial" w:hAnsi="Arial" w:cs="Arial"/>
          <w:sz w:val="24"/>
          <w:szCs w:val="24"/>
        </w:rPr>
        <w:t xml:space="preserve"> </w:t>
      </w:r>
      <w:proofErr w:type="spellStart"/>
      <w:r w:rsidRPr="00CF2CB6">
        <w:rPr>
          <w:rFonts w:ascii="Arial" w:hAnsi="Arial" w:cs="Arial"/>
          <w:sz w:val="24"/>
          <w:szCs w:val="24"/>
        </w:rPr>
        <w:t>state</w:t>
      </w:r>
      <w:proofErr w:type="spellEnd"/>
      <w:r w:rsidRPr="00CF2CB6">
        <w:rPr>
          <w:rFonts w:ascii="Arial" w:hAnsi="Arial" w:cs="Arial"/>
          <w:sz w:val="24"/>
          <w:szCs w:val="24"/>
        </w:rPr>
        <w:t xml:space="preserve"> </w:t>
      </w:r>
      <w:proofErr w:type="spellStart"/>
      <w:r w:rsidRPr="00CF2CB6">
        <w:rPr>
          <w:rFonts w:ascii="Arial" w:hAnsi="Arial" w:cs="Arial"/>
          <w:sz w:val="24"/>
          <w:szCs w:val="24"/>
        </w:rPr>
        <w:t>due</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visual </w:t>
      </w:r>
      <w:proofErr w:type="spellStart"/>
      <w:r w:rsidRPr="00CF2CB6">
        <w:rPr>
          <w:rFonts w:ascii="Arial" w:hAnsi="Arial" w:cs="Arial"/>
          <w:sz w:val="24"/>
          <w:szCs w:val="24"/>
        </w:rPr>
        <w:t>clutter</w:t>
      </w:r>
      <w:proofErr w:type="spellEnd"/>
      <w:r w:rsidRPr="00CF2CB6">
        <w:rPr>
          <w:rFonts w:ascii="Arial" w:hAnsi="Arial" w:cs="Arial"/>
          <w:sz w:val="24"/>
          <w:szCs w:val="24"/>
        </w:rPr>
        <w:t xml:space="preserve"> it </w:t>
      </w:r>
      <w:proofErr w:type="spellStart"/>
      <w:r w:rsidRPr="00CF2CB6">
        <w:rPr>
          <w:rFonts w:ascii="Arial" w:hAnsi="Arial" w:cs="Arial"/>
          <w:sz w:val="24"/>
          <w:szCs w:val="24"/>
        </w:rPr>
        <w:t>would</w:t>
      </w:r>
      <w:proofErr w:type="spellEnd"/>
      <w:r w:rsidRPr="00CF2CB6">
        <w:rPr>
          <w:rFonts w:ascii="Arial" w:hAnsi="Arial" w:cs="Arial"/>
          <w:sz w:val="24"/>
          <w:szCs w:val="24"/>
        </w:rPr>
        <w:t xml:space="preserve"> cause, it </w:t>
      </w:r>
      <w:proofErr w:type="spellStart"/>
      <w:r w:rsidRPr="00CF2CB6">
        <w:rPr>
          <w:rFonts w:ascii="Arial" w:hAnsi="Arial" w:cs="Arial"/>
          <w:sz w:val="24"/>
          <w:szCs w:val="24"/>
        </w:rPr>
        <w:t>was</w:t>
      </w:r>
      <w:proofErr w:type="spellEnd"/>
      <w:r w:rsidRPr="00CF2CB6">
        <w:rPr>
          <w:rFonts w:ascii="Arial" w:hAnsi="Arial" w:cs="Arial"/>
          <w:sz w:val="24"/>
          <w:szCs w:val="24"/>
        </w:rPr>
        <w:t xml:space="preserve"> </w:t>
      </w:r>
      <w:proofErr w:type="spellStart"/>
      <w:r w:rsidRPr="00CF2CB6">
        <w:rPr>
          <w:rFonts w:ascii="Arial" w:hAnsi="Arial" w:cs="Arial"/>
          <w:sz w:val="24"/>
          <w:szCs w:val="24"/>
        </w:rPr>
        <w:t>decided</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leave</w:t>
      </w:r>
      <w:proofErr w:type="spellEnd"/>
      <w:r w:rsidRPr="00CF2CB6">
        <w:rPr>
          <w:rFonts w:ascii="Arial" w:hAnsi="Arial" w:cs="Arial"/>
          <w:sz w:val="24"/>
          <w:szCs w:val="24"/>
        </w:rPr>
        <w:t xml:space="preserve"> </w:t>
      </w:r>
      <w:proofErr w:type="spellStart"/>
      <w:r w:rsidRPr="00CF2CB6">
        <w:rPr>
          <w:rFonts w:ascii="Arial" w:hAnsi="Arial" w:cs="Arial"/>
          <w:sz w:val="24"/>
          <w:szCs w:val="24"/>
        </w:rPr>
        <w:t>this</w:t>
      </w:r>
      <w:proofErr w:type="spellEnd"/>
      <w:r w:rsidRPr="00CF2CB6">
        <w:rPr>
          <w:rFonts w:ascii="Arial" w:hAnsi="Arial" w:cs="Arial"/>
          <w:sz w:val="24"/>
          <w:szCs w:val="24"/>
        </w:rPr>
        <w:t xml:space="preserve"> </w:t>
      </w:r>
      <w:proofErr w:type="spellStart"/>
      <w:r w:rsidRPr="00CF2CB6">
        <w:rPr>
          <w:rFonts w:ascii="Arial" w:hAnsi="Arial" w:cs="Arial"/>
          <w:sz w:val="24"/>
          <w:szCs w:val="24"/>
        </w:rPr>
        <w:t>indicator</w:t>
      </w:r>
      <w:proofErr w:type="spellEnd"/>
      <w:r w:rsidRPr="00CF2CB6">
        <w:rPr>
          <w:rFonts w:ascii="Arial" w:hAnsi="Arial" w:cs="Arial"/>
          <w:sz w:val="24"/>
          <w:szCs w:val="24"/>
        </w:rPr>
        <w:t xml:space="preserve"> out </w:t>
      </w:r>
      <w:proofErr w:type="spellStart"/>
      <w:r w:rsidRPr="00CF2CB6">
        <w:rPr>
          <w:rFonts w:ascii="Arial" w:hAnsi="Arial" w:cs="Arial"/>
          <w:sz w:val="24"/>
          <w:szCs w:val="24"/>
        </w:rPr>
        <w:t>due</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impossibility</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summarizing</w:t>
      </w:r>
      <w:proofErr w:type="spellEnd"/>
      <w:r w:rsidRPr="00CF2CB6">
        <w:rPr>
          <w:rFonts w:ascii="Arial" w:hAnsi="Arial" w:cs="Arial"/>
          <w:sz w:val="24"/>
          <w:szCs w:val="24"/>
        </w:rPr>
        <w:t xml:space="preserve"> it.</w:t>
      </w:r>
    </w:p>
    <w:p w14:paraId="17C9307F" w14:textId="4C232C58" w:rsidR="00CF2CB6" w:rsidRDefault="00CF2CB6" w:rsidP="00CF2CB6">
      <w:pPr>
        <w:ind w:firstLine="426"/>
        <w:jc w:val="both"/>
        <w:rPr>
          <w:rFonts w:ascii="Arial" w:hAnsi="Arial" w:cs="Arial"/>
          <w:sz w:val="24"/>
          <w:szCs w:val="24"/>
        </w:rPr>
      </w:pPr>
      <w:r w:rsidRPr="00CF2CB6">
        <w:rPr>
          <w:rFonts w:ascii="Arial" w:hAnsi="Arial" w:cs="Arial"/>
          <w:sz w:val="24"/>
          <w:szCs w:val="24"/>
        </w:rPr>
        <w:t xml:space="preserve">NOTE: In </w:t>
      </w:r>
      <w:proofErr w:type="spellStart"/>
      <w:r w:rsidRPr="00CF2CB6">
        <w:rPr>
          <w:rFonts w:ascii="Arial" w:hAnsi="Arial" w:cs="Arial"/>
          <w:sz w:val="24"/>
          <w:szCs w:val="24"/>
        </w:rPr>
        <w:t>addition</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macros, </w:t>
      </w:r>
      <w:proofErr w:type="spellStart"/>
      <w:r w:rsidRPr="00CF2CB6">
        <w:rPr>
          <w:rFonts w:ascii="Arial" w:hAnsi="Arial" w:cs="Arial"/>
          <w:sz w:val="24"/>
          <w:szCs w:val="24"/>
        </w:rPr>
        <w:t>both</w:t>
      </w:r>
      <w:proofErr w:type="spellEnd"/>
      <w:r w:rsidRPr="00CF2CB6">
        <w:rPr>
          <w:rFonts w:ascii="Arial" w:hAnsi="Arial" w:cs="Arial"/>
          <w:sz w:val="24"/>
          <w:szCs w:val="24"/>
        </w:rPr>
        <w:t xml:space="preserve"> </w:t>
      </w:r>
      <w:proofErr w:type="spellStart"/>
      <w:r w:rsidRPr="00CF2CB6">
        <w:rPr>
          <w:rFonts w:ascii="Arial" w:hAnsi="Arial" w:cs="Arial"/>
          <w:sz w:val="24"/>
          <w:szCs w:val="24"/>
        </w:rPr>
        <w:t>spreadsheets</w:t>
      </w:r>
      <w:proofErr w:type="spellEnd"/>
      <w:r w:rsidRPr="00CF2CB6">
        <w:rPr>
          <w:rFonts w:ascii="Arial" w:hAnsi="Arial" w:cs="Arial"/>
          <w:sz w:val="24"/>
          <w:szCs w:val="24"/>
        </w:rPr>
        <w:t xml:space="preserve"> </w:t>
      </w:r>
      <w:proofErr w:type="spellStart"/>
      <w:r w:rsidRPr="00CF2CB6">
        <w:rPr>
          <w:rFonts w:ascii="Arial" w:hAnsi="Arial" w:cs="Arial"/>
          <w:sz w:val="24"/>
          <w:szCs w:val="24"/>
        </w:rPr>
        <w:t>have</w:t>
      </w:r>
      <w:proofErr w:type="spellEnd"/>
      <w:r w:rsidRPr="00CF2CB6">
        <w:rPr>
          <w:rFonts w:ascii="Arial" w:hAnsi="Arial" w:cs="Arial"/>
          <w:sz w:val="24"/>
          <w:szCs w:val="24"/>
        </w:rPr>
        <w:t xml:space="preserve"> </w:t>
      </w:r>
      <w:proofErr w:type="spellStart"/>
      <w:r w:rsidRPr="00CF2CB6">
        <w:rPr>
          <w:rFonts w:ascii="Arial" w:hAnsi="Arial" w:cs="Arial"/>
          <w:sz w:val="24"/>
          <w:szCs w:val="24"/>
        </w:rPr>
        <w:t>buttons</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Socioeconomic</w:t>
      </w:r>
      <w:proofErr w:type="spellEnd"/>
      <w:r w:rsidRPr="00CF2CB6">
        <w:rPr>
          <w:rFonts w:ascii="Arial" w:hAnsi="Arial" w:cs="Arial"/>
          <w:sz w:val="24"/>
          <w:szCs w:val="24"/>
        </w:rPr>
        <w:t xml:space="preserve"> Profile Dashboard, </w:t>
      </w:r>
      <w:proofErr w:type="spellStart"/>
      <w:r w:rsidRPr="00CF2CB6">
        <w:rPr>
          <w:rFonts w:ascii="Arial" w:hAnsi="Arial" w:cs="Arial"/>
          <w:sz w:val="24"/>
          <w:szCs w:val="24"/>
        </w:rPr>
        <w:t>you</w:t>
      </w:r>
      <w:proofErr w:type="spellEnd"/>
      <w:r w:rsidRPr="00CF2CB6">
        <w:rPr>
          <w:rFonts w:ascii="Arial" w:hAnsi="Arial" w:cs="Arial"/>
          <w:sz w:val="24"/>
          <w:szCs w:val="24"/>
        </w:rPr>
        <w:t xml:space="preserve"> </w:t>
      </w:r>
      <w:proofErr w:type="spellStart"/>
      <w:r w:rsidRPr="00CF2CB6">
        <w:rPr>
          <w:rFonts w:ascii="Arial" w:hAnsi="Arial" w:cs="Arial"/>
          <w:sz w:val="24"/>
          <w:szCs w:val="24"/>
        </w:rPr>
        <w:t>can</w:t>
      </w:r>
      <w:proofErr w:type="spellEnd"/>
      <w:r w:rsidRPr="00CF2CB6">
        <w:rPr>
          <w:rFonts w:ascii="Arial" w:hAnsi="Arial" w:cs="Arial"/>
          <w:sz w:val="24"/>
          <w:szCs w:val="24"/>
        </w:rPr>
        <w:t xml:space="preserve"> </w:t>
      </w:r>
      <w:proofErr w:type="spellStart"/>
      <w:r w:rsidRPr="00CF2CB6">
        <w:rPr>
          <w:rFonts w:ascii="Arial" w:hAnsi="Arial" w:cs="Arial"/>
          <w:sz w:val="24"/>
          <w:szCs w:val="24"/>
        </w:rPr>
        <w:t>navigate</w:t>
      </w:r>
      <w:proofErr w:type="spellEnd"/>
      <w:r w:rsidRPr="00CF2CB6">
        <w:rPr>
          <w:rFonts w:ascii="Arial" w:hAnsi="Arial" w:cs="Arial"/>
          <w:sz w:val="24"/>
          <w:szCs w:val="24"/>
        </w:rPr>
        <w:t xml:space="preserve"> </w:t>
      </w:r>
      <w:proofErr w:type="spellStart"/>
      <w:r w:rsidRPr="00CF2CB6">
        <w:rPr>
          <w:rFonts w:ascii="Arial" w:hAnsi="Arial" w:cs="Arial"/>
          <w:sz w:val="24"/>
          <w:szCs w:val="24"/>
        </w:rPr>
        <w:t>between</w:t>
      </w:r>
      <w:proofErr w:type="spellEnd"/>
      <w:r w:rsidRPr="00CF2CB6">
        <w:rPr>
          <w:rFonts w:ascii="Arial" w:hAnsi="Arial" w:cs="Arial"/>
          <w:sz w:val="24"/>
          <w:szCs w:val="24"/>
        </w:rPr>
        <w:t xml:space="preserve"> </w:t>
      </w:r>
      <w:proofErr w:type="spellStart"/>
      <w:r w:rsidRPr="00CF2CB6">
        <w:rPr>
          <w:rFonts w:ascii="Arial" w:hAnsi="Arial" w:cs="Arial"/>
          <w:sz w:val="24"/>
          <w:szCs w:val="24"/>
        </w:rPr>
        <w:t>regions</w:t>
      </w:r>
      <w:proofErr w:type="spellEnd"/>
      <w:r w:rsidRPr="00CF2CB6">
        <w:rPr>
          <w:rFonts w:ascii="Arial" w:hAnsi="Arial" w:cs="Arial"/>
          <w:sz w:val="24"/>
          <w:szCs w:val="24"/>
        </w:rPr>
        <w:t xml:space="preserve">, </w:t>
      </w:r>
      <w:proofErr w:type="spellStart"/>
      <w:r w:rsidRPr="00CF2CB6">
        <w:rPr>
          <w:rFonts w:ascii="Arial" w:hAnsi="Arial" w:cs="Arial"/>
          <w:sz w:val="24"/>
          <w:szCs w:val="24"/>
        </w:rPr>
        <w:t>just</w:t>
      </w:r>
      <w:proofErr w:type="spellEnd"/>
      <w:r w:rsidRPr="00CF2CB6">
        <w:rPr>
          <w:rFonts w:ascii="Arial" w:hAnsi="Arial" w:cs="Arial"/>
          <w:sz w:val="24"/>
          <w:szCs w:val="24"/>
        </w:rPr>
        <w:t xml:space="preserve"> as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Indicator Dashboard, </w:t>
      </w:r>
      <w:proofErr w:type="spellStart"/>
      <w:r w:rsidRPr="00CF2CB6">
        <w:rPr>
          <w:rFonts w:ascii="Arial" w:hAnsi="Arial" w:cs="Arial"/>
          <w:sz w:val="24"/>
          <w:szCs w:val="24"/>
        </w:rPr>
        <w:t>you</w:t>
      </w:r>
      <w:proofErr w:type="spellEnd"/>
      <w:r w:rsidRPr="00CF2CB6">
        <w:rPr>
          <w:rFonts w:ascii="Arial" w:hAnsi="Arial" w:cs="Arial"/>
          <w:sz w:val="24"/>
          <w:szCs w:val="24"/>
        </w:rPr>
        <w:t xml:space="preserve"> </w:t>
      </w:r>
      <w:proofErr w:type="spellStart"/>
      <w:r w:rsidRPr="00CF2CB6">
        <w:rPr>
          <w:rFonts w:ascii="Arial" w:hAnsi="Arial" w:cs="Arial"/>
          <w:sz w:val="24"/>
          <w:szCs w:val="24"/>
        </w:rPr>
        <w:t>can</w:t>
      </w:r>
      <w:proofErr w:type="spellEnd"/>
      <w:r w:rsidRPr="00CF2CB6">
        <w:rPr>
          <w:rFonts w:ascii="Arial" w:hAnsi="Arial" w:cs="Arial"/>
          <w:sz w:val="24"/>
          <w:szCs w:val="24"/>
        </w:rPr>
        <w:t xml:space="preserve"> </w:t>
      </w:r>
      <w:proofErr w:type="spellStart"/>
      <w:r w:rsidRPr="00CF2CB6">
        <w:rPr>
          <w:rFonts w:ascii="Arial" w:hAnsi="Arial" w:cs="Arial"/>
          <w:sz w:val="24"/>
          <w:szCs w:val="24"/>
        </w:rPr>
        <w:t>choose</w:t>
      </w:r>
      <w:proofErr w:type="spellEnd"/>
      <w:r w:rsidRPr="00CF2CB6">
        <w:rPr>
          <w:rFonts w:ascii="Arial" w:hAnsi="Arial" w:cs="Arial"/>
          <w:sz w:val="24"/>
          <w:szCs w:val="24"/>
        </w:rPr>
        <w:t xml:space="preserve"> </w:t>
      </w:r>
      <w:proofErr w:type="spellStart"/>
      <w:r w:rsidRPr="00CF2CB6">
        <w:rPr>
          <w:rFonts w:ascii="Arial" w:hAnsi="Arial" w:cs="Arial"/>
          <w:sz w:val="24"/>
          <w:szCs w:val="24"/>
        </w:rPr>
        <w:t>which</w:t>
      </w:r>
      <w:proofErr w:type="spellEnd"/>
      <w:r w:rsidRPr="00CF2CB6">
        <w:rPr>
          <w:rFonts w:ascii="Arial" w:hAnsi="Arial" w:cs="Arial"/>
          <w:sz w:val="24"/>
          <w:szCs w:val="24"/>
        </w:rPr>
        <w:t xml:space="preserve"> </w:t>
      </w:r>
      <w:proofErr w:type="spellStart"/>
      <w:r w:rsidRPr="00CF2CB6">
        <w:rPr>
          <w:rFonts w:ascii="Arial" w:hAnsi="Arial" w:cs="Arial"/>
          <w:sz w:val="24"/>
          <w:szCs w:val="24"/>
        </w:rPr>
        <w:t>indicator</w:t>
      </w:r>
      <w:proofErr w:type="spellEnd"/>
      <w:r w:rsidRPr="00CF2CB6">
        <w:rPr>
          <w:rFonts w:ascii="Arial" w:hAnsi="Arial" w:cs="Arial"/>
          <w:sz w:val="24"/>
          <w:szCs w:val="24"/>
        </w:rPr>
        <w:t xml:space="preserve">, in </w:t>
      </w:r>
      <w:proofErr w:type="spellStart"/>
      <w:r w:rsidRPr="00CF2CB6">
        <w:rPr>
          <w:rFonts w:ascii="Arial" w:hAnsi="Arial" w:cs="Arial"/>
          <w:sz w:val="24"/>
          <w:szCs w:val="24"/>
        </w:rPr>
        <w:t>addition</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fixed</w:t>
      </w:r>
      <w:proofErr w:type="spellEnd"/>
      <w:r w:rsidRPr="00CF2CB6">
        <w:rPr>
          <w:rFonts w:ascii="Arial" w:hAnsi="Arial" w:cs="Arial"/>
          <w:sz w:val="24"/>
          <w:szCs w:val="24"/>
        </w:rPr>
        <w:t xml:space="preserve"> </w:t>
      </w:r>
      <w:proofErr w:type="spellStart"/>
      <w:r w:rsidRPr="00CF2CB6">
        <w:rPr>
          <w:rFonts w:ascii="Arial" w:hAnsi="Arial" w:cs="Arial"/>
          <w:sz w:val="24"/>
          <w:szCs w:val="24"/>
        </w:rPr>
        <w:t>one</w:t>
      </w:r>
      <w:proofErr w:type="spellEnd"/>
      <w:r w:rsidRPr="00CF2CB6">
        <w:rPr>
          <w:rFonts w:ascii="Arial" w:hAnsi="Arial" w:cs="Arial"/>
          <w:sz w:val="24"/>
          <w:szCs w:val="24"/>
        </w:rPr>
        <w:t xml:space="preserve"> </w:t>
      </w:r>
      <w:proofErr w:type="spellStart"/>
      <w:r w:rsidRPr="00CF2CB6">
        <w:rPr>
          <w:rFonts w:ascii="Arial" w:hAnsi="Arial" w:cs="Arial"/>
          <w:sz w:val="24"/>
          <w:szCs w:val="24"/>
        </w:rPr>
        <w:t>which</w:t>
      </w:r>
      <w:proofErr w:type="spellEnd"/>
      <w:r w:rsidRPr="00CF2CB6">
        <w:rPr>
          <w:rFonts w:ascii="Arial" w:hAnsi="Arial" w:cs="Arial"/>
          <w:sz w:val="24"/>
          <w:szCs w:val="24"/>
        </w:rPr>
        <w:t xml:space="preserve">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Average</w:t>
      </w:r>
      <w:proofErr w:type="spellEnd"/>
      <w:r w:rsidRPr="00CF2CB6">
        <w:rPr>
          <w:rFonts w:ascii="Arial" w:hAnsi="Arial" w:cs="Arial"/>
          <w:sz w:val="24"/>
          <w:szCs w:val="24"/>
        </w:rPr>
        <w:t xml:space="preserve"> Income, </w:t>
      </w:r>
      <w:proofErr w:type="spellStart"/>
      <w:r w:rsidRPr="00CF2CB6">
        <w:rPr>
          <w:rFonts w:ascii="Arial" w:hAnsi="Arial" w:cs="Arial"/>
          <w:sz w:val="24"/>
          <w:szCs w:val="24"/>
        </w:rPr>
        <w:t>you</w:t>
      </w:r>
      <w:proofErr w:type="spellEnd"/>
      <w:r w:rsidRPr="00CF2CB6">
        <w:rPr>
          <w:rFonts w:ascii="Arial" w:hAnsi="Arial" w:cs="Arial"/>
          <w:sz w:val="24"/>
          <w:szCs w:val="24"/>
        </w:rPr>
        <w:t xml:space="preserve"> </w:t>
      </w:r>
      <w:proofErr w:type="spellStart"/>
      <w:r w:rsidRPr="00CF2CB6">
        <w:rPr>
          <w:rFonts w:ascii="Arial" w:hAnsi="Arial" w:cs="Arial"/>
          <w:sz w:val="24"/>
          <w:szCs w:val="24"/>
        </w:rPr>
        <w:t>want</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compare. </w:t>
      </w:r>
      <w:proofErr w:type="spellStart"/>
      <w:r w:rsidRPr="00CF2CB6">
        <w:rPr>
          <w:rFonts w:ascii="Arial" w:hAnsi="Arial" w:cs="Arial"/>
          <w:sz w:val="24"/>
          <w:szCs w:val="24"/>
        </w:rPr>
        <w:t>There</w:t>
      </w:r>
      <w:proofErr w:type="spellEnd"/>
      <w:r w:rsidRPr="00CF2CB6">
        <w:rPr>
          <w:rFonts w:ascii="Arial" w:hAnsi="Arial" w:cs="Arial"/>
          <w:sz w:val="24"/>
          <w:szCs w:val="24"/>
        </w:rPr>
        <w:t xml:space="preserve">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also</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possibility</w:t>
      </w:r>
      <w:proofErr w:type="spellEnd"/>
      <w:r w:rsidRPr="00CF2CB6">
        <w:rPr>
          <w:rFonts w:ascii="Arial" w:hAnsi="Arial" w:cs="Arial"/>
          <w:sz w:val="24"/>
          <w:szCs w:val="24"/>
        </w:rPr>
        <w:t xml:space="preserve"> </w:t>
      </w:r>
      <w:proofErr w:type="spellStart"/>
      <w:r w:rsidRPr="00CF2CB6">
        <w:rPr>
          <w:rFonts w:ascii="Arial" w:hAnsi="Arial" w:cs="Arial"/>
          <w:sz w:val="24"/>
          <w:szCs w:val="24"/>
        </w:rPr>
        <w:lastRenderedPageBreak/>
        <w:t>of</w:t>
      </w:r>
      <w:proofErr w:type="spellEnd"/>
      <w:r w:rsidRPr="00CF2CB6">
        <w:rPr>
          <w:rFonts w:ascii="Arial" w:hAnsi="Arial" w:cs="Arial"/>
          <w:sz w:val="24"/>
          <w:szCs w:val="24"/>
        </w:rPr>
        <w:t xml:space="preserve"> </w:t>
      </w:r>
      <w:proofErr w:type="spellStart"/>
      <w:r w:rsidRPr="00CF2CB6">
        <w:rPr>
          <w:rFonts w:ascii="Arial" w:hAnsi="Arial" w:cs="Arial"/>
          <w:sz w:val="24"/>
          <w:szCs w:val="24"/>
        </w:rPr>
        <w:t>displaying</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tables</w:t>
      </w:r>
      <w:proofErr w:type="spellEnd"/>
      <w:r w:rsidRPr="00CF2CB6">
        <w:rPr>
          <w:rFonts w:ascii="Arial" w:hAnsi="Arial" w:cs="Arial"/>
          <w:sz w:val="24"/>
          <w:szCs w:val="24"/>
        </w:rPr>
        <w:t xml:space="preserve"> for </w:t>
      </w:r>
      <w:proofErr w:type="spellStart"/>
      <w:r w:rsidRPr="00CF2CB6">
        <w:rPr>
          <w:rFonts w:ascii="Arial" w:hAnsi="Arial" w:cs="Arial"/>
          <w:sz w:val="24"/>
          <w:szCs w:val="24"/>
        </w:rPr>
        <w:t>deeper</w:t>
      </w:r>
      <w:proofErr w:type="spellEnd"/>
      <w:r w:rsidRPr="00CF2CB6">
        <w:rPr>
          <w:rFonts w:ascii="Arial" w:hAnsi="Arial" w:cs="Arial"/>
          <w:sz w:val="24"/>
          <w:szCs w:val="24"/>
        </w:rPr>
        <w:t xml:space="preserve"> </w:t>
      </w:r>
      <w:proofErr w:type="spellStart"/>
      <w:r w:rsidRPr="00CF2CB6">
        <w:rPr>
          <w:rFonts w:ascii="Arial" w:hAnsi="Arial" w:cs="Arial"/>
          <w:sz w:val="24"/>
          <w:szCs w:val="24"/>
        </w:rPr>
        <w:t>exploratory</w:t>
      </w:r>
      <w:proofErr w:type="spellEnd"/>
      <w:r w:rsidRPr="00CF2CB6">
        <w:rPr>
          <w:rFonts w:ascii="Arial" w:hAnsi="Arial" w:cs="Arial"/>
          <w:sz w:val="24"/>
          <w:szCs w:val="24"/>
        </w:rPr>
        <w:t xml:space="preserve"> </w:t>
      </w:r>
      <w:proofErr w:type="spellStart"/>
      <w:r w:rsidRPr="00CF2CB6">
        <w:rPr>
          <w:rFonts w:ascii="Arial" w:hAnsi="Arial" w:cs="Arial"/>
          <w:sz w:val="24"/>
          <w:szCs w:val="24"/>
        </w:rPr>
        <w:t>analyses</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evaluation</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formulas </w:t>
      </w:r>
      <w:proofErr w:type="spellStart"/>
      <w:r w:rsidRPr="00CF2CB6">
        <w:rPr>
          <w:rFonts w:ascii="Arial" w:hAnsi="Arial" w:cs="Arial"/>
          <w:sz w:val="24"/>
          <w:szCs w:val="24"/>
        </w:rPr>
        <w:t>used</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‘Dashboard </w:t>
      </w:r>
      <w:proofErr w:type="spellStart"/>
      <w:r w:rsidRPr="00CF2CB6">
        <w:rPr>
          <w:rFonts w:ascii="Arial" w:hAnsi="Arial" w:cs="Arial"/>
          <w:sz w:val="24"/>
          <w:szCs w:val="24"/>
        </w:rPr>
        <w:t>Source</w:t>
      </w:r>
      <w:proofErr w:type="spellEnd"/>
      <w:r w:rsidRPr="00CF2CB6">
        <w:rPr>
          <w:rFonts w:ascii="Arial" w:hAnsi="Arial" w:cs="Arial"/>
          <w:sz w:val="24"/>
          <w:szCs w:val="24"/>
        </w:rPr>
        <w:t xml:space="preserve">’ </w:t>
      </w:r>
      <w:proofErr w:type="spellStart"/>
      <w:r w:rsidRPr="00CF2CB6">
        <w:rPr>
          <w:rFonts w:ascii="Arial" w:hAnsi="Arial" w:cs="Arial"/>
          <w:sz w:val="24"/>
          <w:szCs w:val="24"/>
        </w:rPr>
        <w:t>spreadsheet</w:t>
      </w:r>
      <w:proofErr w:type="spellEnd"/>
      <w:r w:rsidRPr="00CF2CB6">
        <w:rPr>
          <w:rFonts w:ascii="Arial" w:hAnsi="Arial" w:cs="Arial"/>
          <w:sz w:val="24"/>
          <w:szCs w:val="24"/>
        </w:rPr>
        <w:t xml:space="preserve">. It </w:t>
      </w:r>
      <w:proofErr w:type="spellStart"/>
      <w:r w:rsidRPr="00CF2CB6">
        <w:rPr>
          <w:rFonts w:ascii="Arial" w:hAnsi="Arial" w:cs="Arial"/>
          <w:sz w:val="24"/>
          <w:szCs w:val="24"/>
        </w:rPr>
        <w:t>contains</w:t>
      </w:r>
      <w:proofErr w:type="spellEnd"/>
      <w:r w:rsidRPr="00CF2CB6">
        <w:rPr>
          <w:rFonts w:ascii="Arial" w:hAnsi="Arial" w:cs="Arial"/>
          <w:sz w:val="24"/>
          <w:szCs w:val="24"/>
        </w:rPr>
        <w:t xml:space="preserve"> </w:t>
      </w:r>
      <w:proofErr w:type="spellStart"/>
      <w:r w:rsidRPr="00CF2CB6">
        <w:rPr>
          <w:rFonts w:ascii="Arial" w:hAnsi="Arial" w:cs="Arial"/>
          <w:sz w:val="24"/>
          <w:szCs w:val="24"/>
        </w:rPr>
        <w:t>dynamic</w:t>
      </w:r>
      <w:proofErr w:type="spellEnd"/>
      <w:r w:rsidRPr="00CF2CB6">
        <w:rPr>
          <w:rFonts w:ascii="Arial" w:hAnsi="Arial" w:cs="Arial"/>
          <w:sz w:val="24"/>
          <w:szCs w:val="24"/>
        </w:rPr>
        <w:t xml:space="preserve"> </w:t>
      </w:r>
      <w:proofErr w:type="spellStart"/>
      <w:r w:rsidRPr="00CF2CB6">
        <w:rPr>
          <w:rFonts w:ascii="Arial" w:hAnsi="Arial" w:cs="Arial"/>
          <w:sz w:val="24"/>
          <w:szCs w:val="24"/>
        </w:rPr>
        <w:t>tables</w:t>
      </w:r>
      <w:proofErr w:type="spellEnd"/>
      <w:r w:rsidRPr="00CF2CB6">
        <w:rPr>
          <w:rFonts w:ascii="Arial" w:hAnsi="Arial" w:cs="Arial"/>
          <w:sz w:val="24"/>
          <w:szCs w:val="24"/>
        </w:rPr>
        <w:t xml:space="preserve">, </w:t>
      </w:r>
      <w:proofErr w:type="spellStart"/>
      <w:r w:rsidRPr="00CF2CB6">
        <w:rPr>
          <w:rFonts w:ascii="Arial" w:hAnsi="Arial" w:cs="Arial"/>
          <w:sz w:val="24"/>
          <w:szCs w:val="24"/>
        </w:rPr>
        <w:t>calculations</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formulas (INDEX, MATCH, VLOOKUP), </w:t>
      </w:r>
      <w:proofErr w:type="spellStart"/>
      <w:r w:rsidRPr="00CF2CB6">
        <w:rPr>
          <w:rFonts w:ascii="Arial" w:hAnsi="Arial" w:cs="Arial"/>
          <w:sz w:val="24"/>
          <w:szCs w:val="24"/>
        </w:rPr>
        <w:t>where</w:t>
      </w:r>
      <w:proofErr w:type="spellEnd"/>
      <w:r w:rsidRPr="00CF2CB6">
        <w:rPr>
          <w:rFonts w:ascii="Arial" w:hAnsi="Arial" w:cs="Arial"/>
          <w:sz w:val="24"/>
          <w:szCs w:val="24"/>
        </w:rPr>
        <w:t xml:space="preserve"> </w:t>
      </w:r>
      <w:proofErr w:type="spellStart"/>
      <w:r w:rsidRPr="00CF2CB6">
        <w:rPr>
          <w:rFonts w:ascii="Arial" w:hAnsi="Arial" w:cs="Arial"/>
          <w:sz w:val="24"/>
          <w:szCs w:val="24"/>
        </w:rPr>
        <w:t>all</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data </w:t>
      </w:r>
      <w:proofErr w:type="spellStart"/>
      <w:r w:rsidRPr="00CF2CB6">
        <w:rPr>
          <w:rFonts w:ascii="Arial" w:hAnsi="Arial" w:cs="Arial"/>
          <w:sz w:val="24"/>
          <w:szCs w:val="24"/>
        </w:rPr>
        <w:t>used</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create</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interactive</w:t>
      </w:r>
      <w:proofErr w:type="spellEnd"/>
      <w:r w:rsidRPr="00CF2CB6">
        <w:rPr>
          <w:rFonts w:ascii="Arial" w:hAnsi="Arial" w:cs="Arial"/>
          <w:sz w:val="24"/>
          <w:szCs w:val="24"/>
        </w:rPr>
        <w:t xml:space="preserve"> dashboards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concentrated</w:t>
      </w:r>
      <w:proofErr w:type="spellEnd"/>
      <w:r w:rsidRPr="00CF2CB6">
        <w:rPr>
          <w:rFonts w:ascii="Arial" w:hAnsi="Arial" w:cs="Arial"/>
          <w:sz w:val="24"/>
          <w:szCs w:val="24"/>
        </w:rPr>
        <w:t>.</w:t>
      </w:r>
    </w:p>
    <w:p w14:paraId="7C6905CE" w14:textId="77777777" w:rsidR="00CF2CB6" w:rsidRPr="00CF2CB6" w:rsidRDefault="00CF2CB6" w:rsidP="00CF2CB6">
      <w:pPr>
        <w:jc w:val="both"/>
        <w:rPr>
          <w:rFonts w:ascii="Arial" w:hAnsi="Arial" w:cs="Arial"/>
          <w:sz w:val="24"/>
          <w:szCs w:val="24"/>
        </w:rPr>
      </w:pPr>
    </w:p>
    <w:p w14:paraId="1C562F70" w14:textId="77777777" w:rsidR="00CF2CB6" w:rsidRPr="00CF2CB6" w:rsidRDefault="00CF2CB6" w:rsidP="00CF2CB6">
      <w:pPr>
        <w:jc w:val="both"/>
        <w:rPr>
          <w:rFonts w:ascii="Arial" w:hAnsi="Arial" w:cs="Arial"/>
          <w:b/>
          <w:bCs/>
          <w:sz w:val="28"/>
          <w:szCs w:val="28"/>
        </w:rPr>
      </w:pPr>
      <w:r w:rsidRPr="00CF2CB6">
        <w:rPr>
          <w:rFonts w:ascii="Arial" w:hAnsi="Arial" w:cs="Arial"/>
          <w:b/>
          <w:bCs/>
          <w:sz w:val="28"/>
          <w:szCs w:val="28"/>
        </w:rPr>
        <w:t>CONCLUSIONS</w:t>
      </w:r>
    </w:p>
    <w:p w14:paraId="3166911D" w14:textId="77777777" w:rsidR="00CF2CB6" w:rsidRPr="00CF2CB6" w:rsidRDefault="00CF2CB6" w:rsidP="00CF2CB6">
      <w:pPr>
        <w:ind w:firstLine="426"/>
        <w:jc w:val="both"/>
        <w:rPr>
          <w:rFonts w:ascii="Arial" w:hAnsi="Arial" w:cs="Arial"/>
          <w:sz w:val="24"/>
          <w:szCs w:val="24"/>
        </w:rPr>
      </w:pPr>
      <w:r w:rsidRPr="00CF2CB6">
        <w:rPr>
          <w:rFonts w:ascii="Arial" w:hAnsi="Arial" w:cs="Arial"/>
          <w:sz w:val="24"/>
          <w:szCs w:val="24"/>
        </w:rPr>
        <w:t xml:space="preserve">** </w:t>
      </w:r>
      <w:proofErr w:type="spellStart"/>
      <w:r w:rsidRPr="00CF2CB6">
        <w:rPr>
          <w:rFonts w:ascii="Arial" w:hAnsi="Arial" w:cs="Arial"/>
          <w:sz w:val="24"/>
          <w:szCs w:val="24"/>
        </w:rPr>
        <w:t>Socioeconomic</w:t>
      </w:r>
      <w:proofErr w:type="spellEnd"/>
      <w:r w:rsidRPr="00CF2CB6">
        <w:rPr>
          <w:rFonts w:ascii="Arial" w:hAnsi="Arial" w:cs="Arial"/>
          <w:sz w:val="24"/>
          <w:szCs w:val="24"/>
        </w:rPr>
        <w:t xml:space="preserve"> Profile Dashboard </w:t>
      </w:r>
      <w:proofErr w:type="spellStart"/>
      <w:r w:rsidRPr="00CF2CB6">
        <w:rPr>
          <w:rFonts w:ascii="Arial" w:hAnsi="Arial" w:cs="Arial"/>
          <w:sz w:val="24"/>
          <w:szCs w:val="24"/>
        </w:rPr>
        <w:t>by</w:t>
      </w:r>
      <w:proofErr w:type="spellEnd"/>
      <w:r w:rsidRPr="00CF2CB6">
        <w:rPr>
          <w:rFonts w:ascii="Arial" w:hAnsi="Arial" w:cs="Arial"/>
          <w:sz w:val="24"/>
          <w:szCs w:val="24"/>
        </w:rPr>
        <w:t xml:space="preserve"> </w:t>
      </w:r>
      <w:proofErr w:type="spellStart"/>
      <w:r w:rsidRPr="00CF2CB6">
        <w:rPr>
          <w:rFonts w:ascii="Arial" w:hAnsi="Arial" w:cs="Arial"/>
          <w:sz w:val="24"/>
          <w:szCs w:val="24"/>
        </w:rPr>
        <w:t>Region</w:t>
      </w:r>
      <w:proofErr w:type="spellEnd"/>
      <w:r w:rsidRPr="00CF2CB6">
        <w:rPr>
          <w:rFonts w:ascii="Arial" w:hAnsi="Arial" w:cs="Arial"/>
          <w:sz w:val="24"/>
          <w:szCs w:val="24"/>
        </w:rPr>
        <w:t>: **</w:t>
      </w:r>
    </w:p>
    <w:p w14:paraId="46D9CC91" w14:textId="77777777" w:rsidR="00CF2CB6" w:rsidRPr="00CF2CB6" w:rsidRDefault="00CF2CB6" w:rsidP="00CF2CB6">
      <w:pPr>
        <w:ind w:firstLine="426"/>
        <w:jc w:val="both"/>
        <w:rPr>
          <w:rFonts w:ascii="Arial" w:hAnsi="Arial" w:cs="Arial"/>
          <w:sz w:val="24"/>
          <w:szCs w:val="24"/>
        </w:rPr>
      </w:pPr>
      <w:r w:rsidRPr="00CF2CB6">
        <w:rPr>
          <w:rFonts w:ascii="Arial" w:hAnsi="Arial" w:cs="Arial"/>
          <w:sz w:val="24"/>
          <w:szCs w:val="24"/>
        </w:rPr>
        <w:t xml:space="preserve">The </w:t>
      </w:r>
      <w:proofErr w:type="spellStart"/>
      <w:r w:rsidRPr="00CF2CB6">
        <w:rPr>
          <w:rFonts w:ascii="Arial" w:hAnsi="Arial" w:cs="Arial"/>
          <w:sz w:val="24"/>
          <w:szCs w:val="24"/>
        </w:rPr>
        <w:t>regions</w:t>
      </w:r>
      <w:proofErr w:type="spellEnd"/>
      <w:r w:rsidRPr="00CF2CB6">
        <w:rPr>
          <w:rFonts w:ascii="Arial" w:hAnsi="Arial" w:cs="Arial"/>
          <w:sz w:val="24"/>
          <w:szCs w:val="24"/>
        </w:rPr>
        <w:t xml:space="preserve">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highest</w:t>
      </w:r>
      <w:proofErr w:type="spellEnd"/>
      <w:r w:rsidRPr="00CF2CB6">
        <w:rPr>
          <w:rFonts w:ascii="Arial" w:hAnsi="Arial" w:cs="Arial"/>
          <w:sz w:val="24"/>
          <w:szCs w:val="24"/>
        </w:rPr>
        <w:t xml:space="preserve"> </w:t>
      </w:r>
      <w:proofErr w:type="spellStart"/>
      <w:r w:rsidRPr="00CF2CB6">
        <w:rPr>
          <w:rFonts w:ascii="Arial" w:hAnsi="Arial" w:cs="Arial"/>
          <w:sz w:val="24"/>
          <w:szCs w:val="24"/>
        </w:rPr>
        <w:t>Average</w:t>
      </w:r>
      <w:proofErr w:type="spellEnd"/>
      <w:r w:rsidRPr="00CF2CB6">
        <w:rPr>
          <w:rFonts w:ascii="Arial" w:hAnsi="Arial" w:cs="Arial"/>
          <w:sz w:val="24"/>
          <w:szCs w:val="24"/>
        </w:rPr>
        <w:t xml:space="preserve"> Income are </w:t>
      </w:r>
      <w:proofErr w:type="spellStart"/>
      <w:r w:rsidRPr="00CF2CB6">
        <w:rPr>
          <w:rFonts w:ascii="Arial" w:hAnsi="Arial" w:cs="Arial"/>
          <w:sz w:val="24"/>
          <w:szCs w:val="24"/>
        </w:rPr>
        <w:t>those</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w:t>
      </w:r>
      <w:proofErr w:type="spellStart"/>
      <w:r w:rsidRPr="00CF2CB6">
        <w:rPr>
          <w:rFonts w:ascii="Arial" w:hAnsi="Arial" w:cs="Arial"/>
          <w:sz w:val="24"/>
          <w:szCs w:val="24"/>
        </w:rPr>
        <w:t>have</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highest</w:t>
      </w:r>
      <w:proofErr w:type="spellEnd"/>
      <w:r w:rsidRPr="00CF2CB6">
        <w:rPr>
          <w:rFonts w:ascii="Arial" w:hAnsi="Arial" w:cs="Arial"/>
          <w:sz w:val="24"/>
          <w:szCs w:val="24"/>
        </w:rPr>
        <w:t xml:space="preserve"> </w:t>
      </w:r>
      <w:proofErr w:type="spellStart"/>
      <w:r w:rsidRPr="00CF2CB6">
        <w:rPr>
          <w:rFonts w:ascii="Arial" w:hAnsi="Arial" w:cs="Arial"/>
          <w:sz w:val="24"/>
          <w:szCs w:val="24"/>
        </w:rPr>
        <w:t>level</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education</w:t>
      </w:r>
      <w:proofErr w:type="spellEnd"/>
      <w:r w:rsidRPr="00CF2CB6">
        <w:rPr>
          <w:rFonts w:ascii="Arial" w:hAnsi="Arial" w:cs="Arial"/>
          <w:sz w:val="24"/>
          <w:szCs w:val="24"/>
        </w:rPr>
        <w:t xml:space="preserve">, as </w:t>
      </w:r>
      <w:proofErr w:type="spellStart"/>
      <w:r w:rsidRPr="00CF2CB6">
        <w:rPr>
          <w:rFonts w:ascii="Arial" w:hAnsi="Arial" w:cs="Arial"/>
          <w:sz w:val="24"/>
          <w:szCs w:val="24"/>
        </w:rPr>
        <w:t>well</w:t>
      </w:r>
      <w:proofErr w:type="spellEnd"/>
      <w:r w:rsidRPr="00CF2CB6">
        <w:rPr>
          <w:rFonts w:ascii="Arial" w:hAnsi="Arial" w:cs="Arial"/>
          <w:sz w:val="24"/>
          <w:szCs w:val="24"/>
        </w:rPr>
        <w:t xml:space="preserve"> as </w:t>
      </w:r>
      <w:proofErr w:type="spellStart"/>
      <w:r w:rsidRPr="00CF2CB6">
        <w:rPr>
          <w:rFonts w:ascii="Arial" w:hAnsi="Arial" w:cs="Arial"/>
          <w:sz w:val="24"/>
          <w:szCs w:val="24"/>
        </w:rPr>
        <w:t>basic</w:t>
      </w:r>
      <w:proofErr w:type="spellEnd"/>
      <w:r w:rsidRPr="00CF2CB6">
        <w:rPr>
          <w:rFonts w:ascii="Arial" w:hAnsi="Arial" w:cs="Arial"/>
          <w:sz w:val="24"/>
          <w:szCs w:val="24"/>
        </w:rPr>
        <w:t xml:space="preserve"> </w:t>
      </w:r>
      <w:proofErr w:type="spellStart"/>
      <w:r w:rsidRPr="00CF2CB6">
        <w:rPr>
          <w:rFonts w:ascii="Arial" w:hAnsi="Arial" w:cs="Arial"/>
          <w:sz w:val="24"/>
          <w:szCs w:val="24"/>
        </w:rPr>
        <w:t>infrastructure</w:t>
      </w:r>
      <w:proofErr w:type="spellEnd"/>
      <w:r w:rsidRPr="00CF2CB6">
        <w:rPr>
          <w:rFonts w:ascii="Arial" w:hAnsi="Arial" w:cs="Arial"/>
          <w:sz w:val="24"/>
          <w:szCs w:val="24"/>
        </w:rPr>
        <w:t xml:space="preserve">. Some </w:t>
      </w:r>
      <w:proofErr w:type="spellStart"/>
      <w:r w:rsidRPr="00CF2CB6">
        <w:rPr>
          <w:rFonts w:ascii="Arial" w:hAnsi="Arial" w:cs="Arial"/>
          <w:sz w:val="24"/>
          <w:szCs w:val="24"/>
        </w:rPr>
        <w:t>reasons</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w:t>
      </w:r>
      <w:proofErr w:type="spellStart"/>
      <w:r w:rsidRPr="00CF2CB6">
        <w:rPr>
          <w:rFonts w:ascii="Arial" w:hAnsi="Arial" w:cs="Arial"/>
          <w:sz w:val="24"/>
          <w:szCs w:val="24"/>
        </w:rPr>
        <w:t>may</w:t>
      </w:r>
      <w:proofErr w:type="spellEnd"/>
      <w:r w:rsidRPr="00CF2CB6">
        <w:rPr>
          <w:rFonts w:ascii="Arial" w:hAnsi="Arial" w:cs="Arial"/>
          <w:sz w:val="24"/>
          <w:szCs w:val="24"/>
        </w:rPr>
        <w:t xml:space="preserve"> </w:t>
      </w:r>
      <w:proofErr w:type="spellStart"/>
      <w:r w:rsidRPr="00CF2CB6">
        <w:rPr>
          <w:rFonts w:ascii="Arial" w:hAnsi="Arial" w:cs="Arial"/>
          <w:sz w:val="24"/>
          <w:szCs w:val="24"/>
        </w:rPr>
        <w:t>be</w:t>
      </w:r>
      <w:proofErr w:type="spellEnd"/>
      <w:r w:rsidRPr="00CF2CB6">
        <w:rPr>
          <w:rFonts w:ascii="Arial" w:hAnsi="Arial" w:cs="Arial"/>
          <w:sz w:val="24"/>
          <w:szCs w:val="24"/>
        </w:rPr>
        <w:t xml:space="preserve"> </w:t>
      </w:r>
      <w:proofErr w:type="spellStart"/>
      <w:r w:rsidRPr="00CF2CB6">
        <w:rPr>
          <w:rFonts w:ascii="Arial" w:hAnsi="Arial" w:cs="Arial"/>
          <w:sz w:val="24"/>
          <w:szCs w:val="24"/>
        </w:rPr>
        <w:t>linked</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these</w:t>
      </w:r>
      <w:proofErr w:type="spellEnd"/>
      <w:r w:rsidRPr="00CF2CB6">
        <w:rPr>
          <w:rFonts w:ascii="Arial" w:hAnsi="Arial" w:cs="Arial"/>
          <w:sz w:val="24"/>
          <w:szCs w:val="24"/>
        </w:rPr>
        <w:t xml:space="preserve"> </w:t>
      </w:r>
      <w:proofErr w:type="spellStart"/>
      <w:r w:rsidRPr="00CF2CB6">
        <w:rPr>
          <w:rFonts w:ascii="Arial" w:hAnsi="Arial" w:cs="Arial"/>
          <w:sz w:val="24"/>
          <w:szCs w:val="24"/>
        </w:rPr>
        <w:t>factors</w:t>
      </w:r>
      <w:proofErr w:type="spellEnd"/>
      <w:r w:rsidRPr="00CF2CB6">
        <w:rPr>
          <w:rFonts w:ascii="Arial" w:hAnsi="Arial" w:cs="Arial"/>
          <w:sz w:val="24"/>
          <w:szCs w:val="24"/>
        </w:rPr>
        <w:t xml:space="preserve"> are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w:t>
      </w:r>
      <w:proofErr w:type="spellStart"/>
      <w:r w:rsidRPr="00CF2CB6">
        <w:rPr>
          <w:rFonts w:ascii="Arial" w:hAnsi="Arial" w:cs="Arial"/>
          <w:sz w:val="24"/>
          <w:szCs w:val="24"/>
        </w:rPr>
        <w:t>regions</w:t>
      </w:r>
      <w:proofErr w:type="spellEnd"/>
      <w:r w:rsidRPr="00CF2CB6">
        <w:rPr>
          <w:rFonts w:ascii="Arial" w:hAnsi="Arial" w:cs="Arial"/>
          <w:sz w:val="24"/>
          <w:szCs w:val="24"/>
        </w:rPr>
        <w:t xml:space="preserve">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higher</w:t>
      </w:r>
      <w:proofErr w:type="spellEnd"/>
      <w:r w:rsidRPr="00CF2CB6">
        <w:rPr>
          <w:rFonts w:ascii="Arial" w:hAnsi="Arial" w:cs="Arial"/>
          <w:sz w:val="24"/>
          <w:szCs w:val="24"/>
        </w:rPr>
        <w:t xml:space="preserve"> </w:t>
      </w:r>
      <w:proofErr w:type="spellStart"/>
      <w:r w:rsidRPr="00CF2CB6">
        <w:rPr>
          <w:rFonts w:ascii="Arial" w:hAnsi="Arial" w:cs="Arial"/>
          <w:sz w:val="24"/>
          <w:szCs w:val="24"/>
        </w:rPr>
        <w:t>average</w:t>
      </w:r>
      <w:proofErr w:type="spellEnd"/>
      <w:r w:rsidRPr="00CF2CB6">
        <w:rPr>
          <w:rFonts w:ascii="Arial" w:hAnsi="Arial" w:cs="Arial"/>
          <w:sz w:val="24"/>
          <w:szCs w:val="24"/>
        </w:rPr>
        <w:t xml:space="preserve"> incomes </w:t>
      </w:r>
      <w:proofErr w:type="spellStart"/>
      <w:r w:rsidRPr="00CF2CB6">
        <w:rPr>
          <w:rFonts w:ascii="Arial" w:hAnsi="Arial" w:cs="Arial"/>
          <w:sz w:val="24"/>
          <w:szCs w:val="24"/>
        </w:rPr>
        <w:t>tend</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have</w:t>
      </w:r>
      <w:proofErr w:type="spellEnd"/>
      <w:r w:rsidRPr="00CF2CB6">
        <w:rPr>
          <w:rFonts w:ascii="Arial" w:hAnsi="Arial" w:cs="Arial"/>
          <w:sz w:val="24"/>
          <w:szCs w:val="24"/>
        </w:rPr>
        <w:t xml:space="preserve"> more </w:t>
      </w:r>
      <w:proofErr w:type="spellStart"/>
      <w:r w:rsidRPr="00CF2CB6">
        <w:rPr>
          <w:rFonts w:ascii="Arial" w:hAnsi="Arial" w:cs="Arial"/>
          <w:sz w:val="24"/>
          <w:szCs w:val="24"/>
        </w:rPr>
        <w:t>resources</w:t>
      </w:r>
      <w:proofErr w:type="spellEnd"/>
      <w:r w:rsidRPr="00CF2CB6">
        <w:rPr>
          <w:rFonts w:ascii="Arial" w:hAnsi="Arial" w:cs="Arial"/>
          <w:sz w:val="24"/>
          <w:szCs w:val="24"/>
        </w:rPr>
        <w:t xml:space="preserve"> </w:t>
      </w:r>
      <w:proofErr w:type="spellStart"/>
      <w:r w:rsidRPr="00CF2CB6">
        <w:rPr>
          <w:rFonts w:ascii="Arial" w:hAnsi="Arial" w:cs="Arial"/>
          <w:sz w:val="24"/>
          <w:szCs w:val="24"/>
        </w:rPr>
        <w:t>available</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invest</w:t>
      </w:r>
      <w:proofErr w:type="spellEnd"/>
      <w:r w:rsidRPr="00CF2CB6">
        <w:rPr>
          <w:rFonts w:ascii="Arial" w:hAnsi="Arial" w:cs="Arial"/>
          <w:sz w:val="24"/>
          <w:szCs w:val="24"/>
        </w:rPr>
        <w:t xml:space="preserve"> in </w:t>
      </w:r>
      <w:proofErr w:type="spellStart"/>
      <w:r w:rsidRPr="00CF2CB6">
        <w:rPr>
          <w:rFonts w:ascii="Arial" w:hAnsi="Arial" w:cs="Arial"/>
          <w:sz w:val="24"/>
          <w:szCs w:val="24"/>
        </w:rPr>
        <w:t>infrastructure</w:t>
      </w:r>
      <w:proofErr w:type="spellEnd"/>
      <w:r w:rsidRPr="00CF2CB6">
        <w:rPr>
          <w:rFonts w:ascii="Arial" w:hAnsi="Arial" w:cs="Arial"/>
          <w:sz w:val="24"/>
          <w:szCs w:val="24"/>
        </w:rPr>
        <w:t xml:space="preserve">, </w:t>
      </w:r>
      <w:proofErr w:type="spellStart"/>
      <w:r w:rsidRPr="00CF2CB6">
        <w:rPr>
          <w:rFonts w:ascii="Arial" w:hAnsi="Arial" w:cs="Arial"/>
          <w:sz w:val="24"/>
          <w:szCs w:val="24"/>
        </w:rPr>
        <w:t>including</w:t>
      </w:r>
      <w:proofErr w:type="spellEnd"/>
      <w:r w:rsidRPr="00CF2CB6">
        <w:rPr>
          <w:rFonts w:ascii="Arial" w:hAnsi="Arial" w:cs="Arial"/>
          <w:sz w:val="24"/>
          <w:szCs w:val="24"/>
        </w:rPr>
        <w:t xml:space="preserve"> </w:t>
      </w:r>
      <w:proofErr w:type="spellStart"/>
      <w:r w:rsidRPr="00CF2CB6">
        <w:rPr>
          <w:rFonts w:ascii="Arial" w:hAnsi="Arial" w:cs="Arial"/>
          <w:sz w:val="24"/>
          <w:szCs w:val="24"/>
        </w:rPr>
        <w:t>water</w:t>
      </w:r>
      <w:proofErr w:type="spellEnd"/>
      <w:r w:rsidRPr="00CF2CB6">
        <w:rPr>
          <w:rFonts w:ascii="Arial" w:hAnsi="Arial" w:cs="Arial"/>
          <w:sz w:val="24"/>
          <w:szCs w:val="24"/>
        </w:rPr>
        <w:t xml:space="preserve"> </w:t>
      </w:r>
      <w:proofErr w:type="spellStart"/>
      <w:r w:rsidRPr="00CF2CB6">
        <w:rPr>
          <w:rFonts w:ascii="Arial" w:hAnsi="Arial" w:cs="Arial"/>
          <w:sz w:val="24"/>
          <w:szCs w:val="24"/>
        </w:rPr>
        <w:t>supply</w:t>
      </w:r>
      <w:proofErr w:type="spellEnd"/>
      <w:r w:rsidRPr="00CF2CB6">
        <w:rPr>
          <w:rFonts w:ascii="Arial" w:hAnsi="Arial" w:cs="Arial"/>
          <w:sz w:val="24"/>
          <w:szCs w:val="24"/>
        </w:rPr>
        <w:t xml:space="preserve"> systems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sewage</w:t>
      </w:r>
      <w:proofErr w:type="spellEnd"/>
      <w:r w:rsidRPr="00CF2CB6">
        <w:rPr>
          <w:rFonts w:ascii="Arial" w:hAnsi="Arial" w:cs="Arial"/>
          <w:sz w:val="24"/>
          <w:szCs w:val="24"/>
        </w:rPr>
        <w:t xml:space="preserve"> networks. </w:t>
      </w:r>
      <w:proofErr w:type="spellStart"/>
      <w:r w:rsidRPr="00CF2CB6">
        <w:rPr>
          <w:rFonts w:ascii="Arial" w:hAnsi="Arial" w:cs="Arial"/>
          <w:sz w:val="24"/>
          <w:szCs w:val="24"/>
        </w:rPr>
        <w:t>This</w:t>
      </w:r>
      <w:proofErr w:type="spellEnd"/>
      <w:r w:rsidRPr="00CF2CB6">
        <w:rPr>
          <w:rFonts w:ascii="Arial" w:hAnsi="Arial" w:cs="Arial"/>
          <w:sz w:val="24"/>
          <w:szCs w:val="24"/>
        </w:rPr>
        <w:t xml:space="preserve"> </w:t>
      </w:r>
      <w:proofErr w:type="spellStart"/>
      <w:r w:rsidRPr="00CF2CB6">
        <w:rPr>
          <w:rFonts w:ascii="Arial" w:hAnsi="Arial" w:cs="Arial"/>
          <w:sz w:val="24"/>
          <w:szCs w:val="24"/>
        </w:rPr>
        <w:t>can</w:t>
      </w:r>
      <w:proofErr w:type="spellEnd"/>
      <w:r w:rsidRPr="00CF2CB6">
        <w:rPr>
          <w:rFonts w:ascii="Arial" w:hAnsi="Arial" w:cs="Arial"/>
          <w:sz w:val="24"/>
          <w:szCs w:val="24"/>
        </w:rPr>
        <w:t xml:space="preserve"> </w:t>
      </w:r>
      <w:proofErr w:type="spellStart"/>
      <w:r w:rsidRPr="00CF2CB6">
        <w:rPr>
          <w:rFonts w:ascii="Arial" w:hAnsi="Arial" w:cs="Arial"/>
          <w:sz w:val="24"/>
          <w:szCs w:val="24"/>
        </w:rPr>
        <w:t>result</w:t>
      </w:r>
      <w:proofErr w:type="spellEnd"/>
      <w:r w:rsidRPr="00CF2CB6">
        <w:rPr>
          <w:rFonts w:ascii="Arial" w:hAnsi="Arial" w:cs="Arial"/>
          <w:sz w:val="24"/>
          <w:szCs w:val="24"/>
        </w:rPr>
        <w:t xml:space="preserve"> in </w:t>
      </w:r>
      <w:proofErr w:type="spellStart"/>
      <w:r w:rsidRPr="00CF2CB6">
        <w:rPr>
          <w:rFonts w:ascii="Arial" w:hAnsi="Arial" w:cs="Arial"/>
          <w:sz w:val="24"/>
          <w:szCs w:val="24"/>
        </w:rPr>
        <w:t>better</w:t>
      </w:r>
      <w:proofErr w:type="spellEnd"/>
      <w:r w:rsidRPr="00CF2CB6">
        <w:rPr>
          <w:rFonts w:ascii="Arial" w:hAnsi="Arial" w:cs="Arial"/>
          <w:sz w:val="24"/>
          <w:szCs w:val="24"/>
        </w:rPr>
        <w:t xml:space="preserve"> living </w:t>
      </w:r>
      <w:proofErr w:type="spellStart"/>
      <w:r w:rsidRPr="00CF2CB6">
        <w:rPr>
          <w:rFonts w:ascii="Arial" w:hAnsi="Arial" w:cs="Arial"/>
          <w:sz w:val="24"/>
          <w:szCs w:val="24"/>
        </w:rPr>
        <w:t>conditions</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access</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basic</w:t>
      </w:r>
      <w:proofErr w:type="spellEnd"/>
      <w:r w:rsidRPr="00CF2CB6">
        <w:rPr>
          <w:rFonts w:ascii="Arial" w:hAnsi="Arial" w:cs="Arial"/>
          <w:sz w:val="24"/>
          <w:szCs w:val="24"/>
        </w:rPr>
        <w:t xml:space="preserve"> </w:t>
      </w:r>
      <w:proofErr w:type="spellStart"/>
      <w:r w:rsidRPr="00CF2CB6">
        <w:rPr>
          <w:rFonts w:ascii="Arial" w:hAnsi="Arial" w:cs="Arial"/>
          <w:sz w:val="24"/>
          <w:szCs w:val="24"/>
        </w:rPr>
        <w:t>services</w:t>
      </w:r>
      <w:proofErr w:type="spellEnd"/>
      <w:r w:rsidRPr="00CF2CB6">
        <w:rPr>
          <w:rFonts w:ascii="Arial" w:hAnsi="Arial" w:cs="Arial"/>
          <w:sz w:val="24"/>
          <w:szCs w:val="24"/>
        </w:rPr>
        <w:t>.</w:t>
      </w:r>
    </w:p>
    <w:p w14:paraId="2C89B802" w14:textId="77777777" w:rsidR="00CF2CB6" w:rsidRPr="00CF2CB6" w:rsidRDefault="00CF2CB6" w:rsidP="00CF2CB6">
      <w:pPr>
        <w:ind w:firstLine="426"/>
        <w:jc w:val="both"/>
        <w:rPr>
          <w:rFonts w:ascii="Arial" w:hAnsi="Arial" w:cs="Arial"/>
          <w:sz w:val="24"/>
          <w:szCs w:val="24"/>
        </w:rPr>
      </w:pPr>
      <w:proofErr w:type="spellStart"/>
      <w:r w:rsidRPr="00CF2CB6">
        <w:rPr>
          <w:rFonts w:ascii="Arial" w:hAnsi="Arial" w:cs="Arial"/>
          <w:sz w:val="24"/>
          <w:szCs w:val="24"/>
        </w:rPr>
        <w:t>Regions</w:t>
      </w:r>
      <w:proofErr w:type="spellEnd"/>
      <w:r w:rsidRPr="00CF2CB6">
        <w:rPr>
          <w:rFonts w:ascii="Arial" w:hAnsi="Arial" w:cs="Arial"/>
          <w:sz w:val="24"/>
          <w:szCs w:val="24"/>
        </w:rPr>
        <w:t xml:space="preserve">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higher</w:t>
      </w:r>
      <w:proofErr w:type="spellEnd"/>
      <w:r w:rsidRPr="00CF2CB6">
        <w:rPr>
          <w:rFonts w:ascii="Arial" w:hAnsi="Arial" w:cs="Arial"/>
          <w:sz w:val="24"/>
          <w:szCs w:val="24"/>
        </w:rPr>
        <w:t xml:space="preserve"> </w:t>
      </w:r>
      <w:proofErr w:type="spellStart"/>
      <w:r w:rsidRPr="00CF2CB6">
        <w:rPr>
          <w:rFonts w:ascii="Arial" w:hAnsi="Arial" w:cs="Arial"/>
          <w:sz w:val="24"/>
          <w:szCs w:val="24"/>
        </w:rPr>
        <w:t>average</w:t>
      </w:r>
      <w:proofErr w:type="spellEnd"/>
      <w:r w:rsidRPr="00CF2CB6">
        <w:rPr>
          <w:rFonts w:ascii="Arial" w:hAnsi="Arial" w:cs="Arial"/>
          <w:sz w:val="24"/>
          <w:szCs w:val="24"/>
        </w:rPr>
        <w:t xml:space="preserve"> incomes </w:t>
      </w:r>
      <w:proofErr w:type="spellStart"/>
      <w:r w:rsidRPr="00CF2CB6">
        <w:rPr>
          <w:rFonts w:ascii="Arial" w:hAnsi="Arial" w:cs="Arial"/>
          <w:sz w:val="24"/>
          <w:szCs w:val="24"/>
        </w:rPr>
        <w:t>also</w:t>
      </w:r>
      <w:proofErr w:type="spellEnd"/>
      <w:r w:rsidRPr="00CF2CB6">
        <w:rPr>
          <w:rFonts w:ascii="Arial" w:hAnsi="Arial" w:cs="Arial"/>
          <w:sz w:val="24"/>
          <w:szCs w:val="24"/>
        </w:rPr>
        <w:t xml:space="preserve"> </w:t>
      </w:r>
      <w:proofErr w:type="spellStart"/>
      <w:r w:rsidRPr="00CF2CB6">
        <w:rPr>
          <w:rFonts w:ascii="Arial" w:hAnsi="Arial" w:cs="Arial"/>
          <w:sz w:val="24"/>
          <w:szCs w:val="24"/>
        </w:rPr>
        <w:t>offer</w:t>
      </w:r>
      <w:proofErr w:type="spellEnd"/>
      <w:r w:rsidRPr="00CF2CB6">
        <w:rPr>
          <w:rFonts w:ascii="Arial" w:hAnsi="Arial" w:cs="Arial"/>
          <w:sz w:val="24"/>
          <w:szCs w:val="24"/>
        </w:rPr>
        <w:t xml:space="preserve"> more </w:t>
      </w:r>
      <w:proofErr w:type="spellStart"/>
      <w:r w:rsidRPr="00CF2CB6">
        <w:rPr>
          <w:rFonts w:ascii="Arial" w:hAnsi="Arial" w:cs="Arial"/>
          <w:sz w:val="24"/>
          <w:szCs w:val="24"/>
        </w:rPr>
        <w:t>job</w:t>
      </w:r>
      <w:proofErr w:type="spellEnd"/>
      <w:r w:rsidRPr="00CF2CB6">
        <w:rPr>
          <w:rFonts w:ascii="Arial" w:hAnsi="Arial" w:cs="Arial"/>
          <w:sz w:val="24"/>
          <w:szCs w:val="24"/>
        </w:rPr>
        <w:t xml:space="preserve"> </w:t>
      </w:r>
      <w:proofErr w:type="spellStart"/>
      <w:r w:rsidRPr="00CF2CB6">
        <w:rPr>
          <w:rFonts w:ascii="Arial" w:hAnsi="Arial" w:cs="Arial"/>
          <w:sz w:val="24"/>
          <w:szCs w:val="24"/>
        </w:rPr>
        <w:t>opportunities</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higher</w:t>
      </w:r>
      <w:proofErr w:type="spellEnd"/>
      <w:r w:rsidRPr="00CF2CB6">
        <w:rPr>
          <w:rFonts w:ascii="Arial" w:hAnsi="Arial" w:cs="Arial"/>
          <w:sz w:val="24"/>
          <w:szCs w:val="24"/>
        </w:rPr>
        <w:t xml:space="preserve"> salaries. </w:t>
      </w:r>
      <w:proofErr w:type="spellStart"/>
      <w:r w:rsidRPr="00CF2CB6">
        <w:rPr>
          <w:rFonts w:ascii="Arial" w:hAnsi="Arial" w:cs="Arial"/>
          <w:sz w:val="24"/>
          <w:szCs w:val="24"/>
        </w:rPr>
        <w:t>This</w:t>
      </w:r>
      <w:proofErr w:type="spellEnd"/>
      <w:r w:rsidRPr="00CF2CB6">
        <w:rPr>
          <w:rFonts w:ascii="Arial" w:hAnsi="Arial" w:cs="Arial"/>
          <w:sz w:val="24"/>
          <w:szCs w:val="24"/>
        </w:rPr>
        <w:t xml:space="preserve"> </w:t>
      </w:r>
      <w:proofErr w:type="spellStart"/>
      <w:r w:rsidRPr="00CF2CB6">
        <w:rPr>
          <w:rFonts w:ascii="Arial" w:hAnsi="Arial" w:cs="Arial"/>
          <w:sz w:val="24"/>
          <w:szCs w:val="24"/>
        </w:rPr>
        <w:t>can</w:t>
      </w:r>
      <w:proofErr w:type="spellEnd"/>
      <w:r w:rsidRPr="00CF2CB6">
        <w:rPr>
          <w:rFonts w:ascii="Arial" w:hAnsi="Arial" w:cs="Arial"/>
          <w:sz w:val="24"/>
          <w:szCs w:val="24"/>
        </w:rPr>
        <w:t xml:space="preserve"> </w:t>
      </w:r>
      <w:proofErr w:type="spellStart"/>
      <w:r w:rsidRPr="00CF2CB6">
        <w:rPr>
          <w:rFonts w:ascii="Arial" w:hAnsi="Arial" w:cs="Arial"/>
          <w:sz w:val="24"/>
          <w:szCs w:val="24"/>
        </w:rPr>
        <w:t>motivate</w:t>
      </w:r>
      <w:proofErr w:type="spellEnd"/>
      <w:r w:rsidRPr="00CF2CB6">
        <w:rPr>
          <w:rFonts w:ascii="Arial" w:hAnsi="Arial" w:cs="Arial"/>
          <w:sz w:val="24"/>
          <w:szCs w:val="24"/>
        </w:rPr>
        <w:t xml:space="preserve"> </w:t>
      </w:r>
      <w:proofErr w:type="spellStart"/>
      <w:r w:rsidRPr="00CF2CB6">
        <w:rPr>
          <w:rFonts w:ascii="Arial" w:hAnsi="Arial" w:cs="Arial"/>
          <w:sz w:val="24"/>
          <w:szCs w:val="24"/>
        </w:rPr>
        <w:t>people</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seek</w:t>
      </w:r>
      <w:proofErr w:type="spellEnd"/>
      <w:r w:rsidRPr="00CF2CB6">
        <w:rPr>
          <w:rFonts w:ascii="Arial" w:hAnsi="Arial" w:cs="Arial"/>
          <w:sz w:val="24"/>
          <w:szCs w:val="24"/>
        </w:rPr>
        <w:t xml:space="preserve"> </w:t>
      </w:r>
      <w:proofErr w:type="spellStart"/>
      <w:r w:rsidRPr="00CF2CB6">
        <w:rPr>
          <w:rFonts w:ascii="Arial" w:hAnsi="Arial" w:cs="Arial"/>
          <w:sz w:val="24"/>
          <w:szCs w:val="24"/>
        </w:rPr>
        <w:t>higher</w:t>
      </w:r>
      <w:proofErr w:type="spellEnd"/>
      <w:r w:rsidRPr="00CF2CB6">
        <w:rPr>
          <w:rFonts w:ascii="Arial" w:hAnsi="Arial" w:cs="Arial"/>
          <w:sz w:val="24"/>
          <w:szCs w:val="24"/>
        </w:rPr>
        <w:t xml:space="preserve"> </w:t>
      </w:r>
      <w:proofErr w:type="spellStart"/>
      <w:r w:rsidRPr="00CF2CB6">
        <w:rPr>
          <w:rFonts w:ascii="Arial" w:hAnsi="Arial" w:cs="Arial"/>
          <w:sz w:val="24"/>
          <w:szCs w:val="24"/>
        </w:rPr>
        <w:t>levels</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education</w:t>
      </w:r>
      <w:proofErr w:type="spellEnd"/>
      <w:r w:rsidRPr="00CF2CB6">
        <w:rPr>
          <w:rFonts w:ascii="Arial" w:hAnsi="Arial" w:cs="Arial"/>
          <w:sz w:val="24"/>
          <w:szCs w:val="24"/>
        </w:rPr>
        <w:t xml:space="preserve"> </w:t>
      </w:r>
      <w:proofErr w:type="spellStart"/>
      <w:r w:rsidRPr="00CF2CB6">
        <w:rPr>
          <w:rFonts w:ascii="Arial" w:hAnsi="Arial" w:cs="Arial"/>
          <w:sz w:val="24"/>
          <w:szCs w:val="24"/>
        </w:rPr>
        <w:t>or</w:t>
      </w:r>
      <w:proofErr w:type="spellEnd"/>
      <w:r w:rsidRPr="00CF2CB6">
        <w:rPr>
          <w:rFonts w:ascii="Arial" w:hAnsi="Arial" w:cs="Arial"/>
          <w:sz w:val="24"/>
          <w:szCs w:val="24"/>
        </w:rPr>
        <w:t xml:space="preserve"> </w:t>
      </w:r>
      <w:proofErr w:type="spellStart"/>
      <w:r w:rsidRPr="00CF2CB6">
        <w:rPr>
          <w:rFonts w:ascii="Arial" w:hAnsi="Arial" w:cs="Arial"/>
          <w:sz w:val="24"/>
          <w:szCs w:val="24"/>
        </w:rPr>
        <w:t>attract</w:t>
      </w:r>
      <w:proofErr w:type="spellEnd"/>
      <w:r w:rsidRPr="00CF2CB6">
        <w:rPr>
          <w:rFonts w:ascii="Arial" w:hAnsi="Arial" w:cs="Arial"/>
          <w:sz w:val="24"/>
          <w:szCs w:val="24"/>
        </w:rPr>
        <w:t xml:space="preserve"> </w:t>
      </w:r>
      <w:proofErr w:type="spellStart"/>
      <w:r w:rsidRPr="00CF2CB6">
        <w:rPr>
          <w:rFonts w:ascii="Arial" w:hAnsi="Arial" w:cs="Arial"/>
          <w:sz w:val="24"/>
          <w:szCs w:val="24"/>
        </w:rPr>
        <w:t>people</w:t>
      </w:r>
      <w:proofErr w:type="spellEnd"/>
      <w:r w:rsidRPr="00CF2CB6">
        <w:rPr>
          <w:rFonts w:ascii="Arial" w:hAnsi="Arial" w:cs="Arial"/>
          <w:sz w:val="24"/>
          <w:szCs w:val="24"/>
        </w:rPr>
        <w:t xml:space="preserve">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higher</w:t>
      </w:r>
      <w:proofErr w:type="spellEnd"/>
      <w:r w:rsidRPr="00CF2CB6">
        <w:rPr>
          <w:rFonts w:ascii="Arial" w:hAnsi="Arial" w:cs="Arial"/>
          <w:sz w:val="24"/>
          <w:szCs w:val="24"/>
        </w:rPr>
        <w:t xml:space="preserve"> </w:t>
      </w:r>
      <w:proofErr w:type="spellStart"/>
      <w:r w:rsidRPr="00CF2CB6">
        <w:rPr>
          <w:rFonts w:ascii="Arial" w:hAnsi="Arial" w:cs="Arial"/>
          <w:sz w:val="24"/>
          <w:szCs w:val="24"/>
        </w:rPr>
        <w:t>levels</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education</w:t>
      </w:r>
      <w:proofErr w:type="spellEnd"/>
      <w:r w:rsidRPr="00CF2CB6">
        <w:rPr>
          <w:rFonts w:ascii="Arial" w:hAnsi="Arial" w:cs="Arial"/>
          <w:sz w:val="24"/>
          <w:szCs w:val="24"/>
        </w:rPr>
        <w:t xml:space="preserve"> </w:t>
      </w:r>
      <w:proofErr w:type="spellStart"/>
      <w:r w:rsidRPr="00CF2CB6">
        <w:rPr>
          <w:rFonts w:ascii="Arial" w:hAnsi="Arial" w:cs="Arial"/>
          <w:sz w:val="24"/>
          <w:szCs w:val="24"/>
        </w:rPr>
        <w:t>from</w:t>
      </w:r>
      <w:proofErr w:type="spellEnd"/>
      <w:r w:rsidRPr="00CF2CB6">
        <w:rPr>
          <w:rFonts w:ascii="Arial" w:hAnsi="Arial" w:cs="Arial"/>
          <w:sz w:val="24"/>
          <w:szCs w:val="24"/>
        </w:rPr>
        <w:t xml:space="preserve"> </w:t>
      </w:r>
      <w:proofErr w:type="spellStart"/>
      <w:r w:rsidRPr="00CF2CB6">
        <w:rPr>
          <w:rFonts w:ascii="Arial" w:hAnsi="Arial" w:cs="Arial"/>
          <w:sz w:val="24"/>
          <w:szCs w:val="24"/>
        </w:rPr>
        <w:t>other</w:t>
      </w:r>
      <w:proofErr w:type="spellEnd"/>
      <w:r w:rsidRPr="00CF2CB6">
        <w:rPr>
          <w:rFonts w:ascii="Arial" w:hAnsi="Arial" w:cs="Arial"/>
          <w:sz w:val="24"/>
          <w:szCs w:val="24"/>
        </w:rPr>
        <w:t xml:space="preserve"> </w:t>
      </w:r>
      <w:proofErr w:type="spellStart"/>
      <w:r w:rsidRPr="00CF2CB6">
        <w:rPr>
          <w:rFonts w:ascii="Arial" w:hAnsi="Arial" w:cs="Arial"/>
          <w:sz w:val="24"/>
          <w:szCs w:val="24"/>
        </w:rPr>
        <w:t>regions</w:t>
      </w:r>
      <w:proofErr w:type="spellEnd"/>
      <w:r w:rsidRPr="00CF2CB6">
        <w:rPr>
          <w:rFonts w:ascii="Arial" w:hAnsi="Arial" w:cs="Arial"/>
          <w:sz w:val="24"/>
          <w:szCs w:val="24"/>
        </w:rPr>
        <w:t xml:space="preserve">, in </w:t>
      </w:r>
      <w:proofErr w:type="spellStart"/>
      <w:r w:rsidRPr="00CF2CB6">
        <w:rPr>
          <w:rFonts w:ascii="Arial" w:hAnsi="Arial" w:cs="Arial"/>
          <w:sz w:val="24"/>
          <w:szCs w:val="24"/>
        </w:rPr>
        <w:t>an</w:t>
      </w:r>
      <w:proofErr w:type="spellEnd"/>
      <w:r w:rsidRPr="00CF2CB6">
        <w:rPr>
          <w:rFonts w:ascii="Arial" w:hAnsi="Arial" w:cs="Arial"/>
          <w:sz w:val="24"/>
          <w:szCs w:val="24"/>
        </w:rPr>
        <w:t xml:space="preserve"> </w:t>
      </w:r>
      <w:proofErr w:type="spellStart"/>
      <w:r w:rsidRPr="00CF2CB6">
        <w:rPr>
          <w:rFonts w:ascii="Arial" w:hAnsi="Arial" w:cs="Arial"/>
          <w:sz w:val="24"/>
          <w:szCs w:val="24"/>
        </w:rPr>
        <w:t>attempt</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secure</w:t>
      </w:r>
      <w:proofErr w:type="spellEnd"/>
      <w:r w:rsidRPr="00CF2CB6">
        <w:rPr>
          <w:rFonts w:ascii="Arial" w:hAnsi="Arial" w:cs="Arial"/>
          <w:sz w:val="24"/>
          <w:szCs w:val="24"/>
        </w:rPr>
        <w:t xml:space="preserve"> </w:t>
      </w:r>
      <w:proofErr w:type="spellStart"/>
      <w:r w:rsidRPr="00CF2CB6">
        <w:rPr>
          <w:rFonts w:ascii="Arial" w:hAnsi="Arial" w:cs="Arial"/>
          <w:sz w:val="24"/>
          <w:szCs w:val="24"/>
        </w:rPr>
        <w:t>better</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more </w:t>
      </w:r>
      <w:proofErr w:type="spellStart"/>
      <w:r w:rsidRPr="00CF2CB6">
        <w:rPr>
          <w:rFonts w:ascii="Arial" w:hAnsi="Arial" w:cs="Arial"/>
          <w:sz w:val="24"/>
          <w:szCs w:val="24"/>
        </w:rPr>
        <w:t>stable</w:t>
      </w:r>
      <w:proofErr w:type="spellEnd"/>
      <w:r w:rsidRPr="00CF2CB6">
        <w:rPr>
          <w:rFonts w:ascii="Arial" w:hAnsi="Arial" w:cs="Arial"/>
          <w:sz w:val="24"/>
          <w:szCs w:val="24"/>
        </w:rPr>
        <w:t xml:space="preserve"> </w:t>
      </w:r>
      <w:proofErr w:type="spellStart"/>
      <w:r w:rsidRPr="00CF2CB6">
        <w:rPr>
          <w:rFonts w:ascii="Arial" w:hAnsi="Arial" w:cs="Arial"/>
          <w:sz w:val="24"/>
          <w:szCs w:val="24"/>
        </w:rPr>
        <w:t>jobs</w:t>
      </w:r>
      <w:proofErr w:type="spellEnd"/>
      <w:r w:rsidRPr="00CF2CB6">
        <w:rPr>
          <w:rFonts w:ascii="Arial" w:hAnsi="Arial" w:cs="Arial"/>
          <w:sz w:val="24"/>
          <w:szCs w:val="24"/>
        </w:rPr>
        <w:t xml:space="preserve">, </w:t>
      </w:r>
      <w:proofErr w:type="spellStart"/>
      <w:r w:rsidRPr="00CF2CB6">
        <w:rPr>
          <w:rFonts w:ascii="Arial" w:hAnsi="Arial" w:cs="Arial"/>
          <w:sz w:val="24"/>
          <w:szCs w:val="24"/>
        </w:rPr>
        <w:t>which</w:t>
      </w:r>
      <w:proofErr w:type="spellEnd"/>
      <w:r w:rsidRPr="00CF2CB6">
        <w:rPr>
          <w:rFonts w:ascii="Arial" w:hAnsi="Arial" w:cs="Arial"/>
          <w:sz w:val="24"/>
          <w:szCs w:val="24"/>
        </w:rPr>
        <w:t xml:space="preserve"> </w:t>
      </w:r>
      <w:proofErr w:type="spellStart"/>
      <w:r w:rsidRPr="00CF2CB6">
        <w:rPr>
          <w:rFonts w:ascii="Arial" w:hAnsi="Arial" w:cs="Arial"/>
          <w:sz w:val="24"/>
          <w:szCs w:val="24"/>
        </w:rPr>
        <w:t>contributes</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a </w:t>
      </w:r>
      <w:proofErr w:type="spellStart"/>
      <w:r w:rsidRPr="00CF2CB6">
        <w:rPr>
          <w:rFonts w:ascii="Arial" w:hAnsi="Arial" w:cs="Arial"/>
          <w:sz w:val="24"/>
          <w:szCs w:val="24"/>
        </w:rPr>
        <w:t>higher</w:t>
      </w:r>
      <w:proofErr w:type="spellEnd"/>
      <w:r w:rsidRPr="00CF2CB6">
        <w:rPr>
          <w:rFonts w:ascii="Arial" w:hAnsi="Arial" w:cs="Arial"/>
          <w:sz w:val="24"/>
          <w:szCs w:val="24"/>
        </w:rPr>
        <w:t xml:space="preserve"> </w:t>
      </w:r>
      <w:proofErr w:type="spellStart"/>
      <w:r w:rsidRPr="00CF2CB6">
        <w:rPr>
          <w:rFonts w:ascii="Arial" w:hAnsi="Arial" w:cs="Arial"/>
          <w:sz w:val="24"/>
          <w:szCs w:val="24"/>
        </w:rPr>
        <w:t>level</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education</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these</w:t>
      </w:r>
      <w:proofErr w:type="spellEnd"/>
      <w:r w:rsidRPr="00CF2CB6">
        <w:rPr>
          <w:rFonts w:ascii="Arial" w:hAnsi="Arial" w:cs="Arial"/>
          <w:sz w:val="24"/>
          <w:szCs w:val="24"/>
        </w:rPr>
        <w:t xml:space="preserve"> </w:t>
      </w:r>
      <w:proofErr w:type="spellStart"/>
      <w:r w:rsidRPr="00CF2CB6">
        <w:rPr>
          <w:rFonts w:ascii="Arial" w:hAnsi="Arial" w:cs="Arial"/>
          <w:sz w:val="24"/>
          <w:szCs w:val="24"/>
        </w:rPr>
        <w:t>areas</w:t>
      </w:r>
      <w:proofErr w:type="spellEnd"/>
      <w:r w:rsidRPr="00CF2CB6">
        <w:rPr>
          <w:rFonts w:ascii="Arial" w:hAnsi="Arial" w:cs="Arial"/>
          <w:sz w:val="24"/>
          <w:szCs w:val="24"/>
        </w:rPr>
        <w:t>.</w:t>
      </w:r>
    </w:p>
    <w:p w14:paraId="3A64FCB1" w14:textId="77777777" w:rsidR="00CF2CB6" w:rsidRPr="00CF2CB6" w:rsidRDefault="00CF2CB6" w:rsidP="00CF2CB6">
      <w:pPr>
        <w:ind w:firstLine="426"/>
        <w:jc w:val="both"/>
        <w:rPr>
          <w:rFonts w:ascii="Arial" w:hAnsi="Arial" w:cs="Arial"/>
          <w:sz w:val="24"/>
          <w:szCs w:val="24"/>
        </w:rPr>
      </w:pPr>
      <w:r w:rsidRPr="00CF2CB6">
        <w:rPr>
          <w:rFonts w:ascii="Arial" w:hAnsi="Arial" w:cs="Arial"/>
          <w:sz w:val="24"/>
          <w:szCs w:val="24"/>
        </w:rPr>
        <w:t xml:space="preserve">The </w:t>
      </w:r>
      <w:proofErr w:type="spellStart"/>
      <w:r w:rsidRPr="00CF2CB6">
        <w:rPr>
          <w:rFonts w:ascii="Arial" w:hAnsi="Arial" w:cs="Arial"/>
          <w:sz w:val="24"/>
          <w:szCs w:val="24"/>
        </w:rPr>
        <w:t>biggest</w:t>
      </w:r>
      <w:proofErr w:type="spellEnd"/>
      <w:r w:rsidRPr="00CF2CB6">
        <w:rPr>
          <w:rFonts w:ascii="Arial" w:hAnsi="Arial" w:cs="Arial"/>
          <w:sz w:val="24"/>
          <w:szCs w:val="24"/>
        </w:rPr>
        <w:t xml:space="preserve"> </w:t>
      </w:r>
      <w:proofErr w:type="spellStart"/>
      <w:r w:rsidRPr="00CF2CB6">
        <w:rPr>
          <w:rFonts w:ascii="Arial" w:hAnsi="Arial" w:cs="Arial"/>
          <w:sz w:val="24"/>
          <w:szCs w:val="24"/>
        </w:rPr>
        <w:t>surprise</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this</w:t>
      </w:r>
      <w:proofErr w:type="spellEnd"/>
      <w:r w:rsidRPr="00CF2CB6">
        <w:rPr>
          <w:rFonts w:ascii="Arial" w:hAnsi="Arial" w:cs="Arial"/>
          <w:sz w:val="24"/>
          <w:szCs w:val="24"/>
        </w:rPr>
        <w:t xml:space="preserve"> dashboard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w:t>
      </w:r>
      <w:proofErr w:type="spellStart"/>
      <w:r w:rsidRPr="00CF2CB6">
        <w:rPr>
          <w:rFonts w:ascii="Arial" w:hAnsi="Arial" w:cs="Arial"/>
          <w:sz w:val="24"/>
          <w:szCs w:val="24"/>
        </w:rPr>
        <w:t>there</w:t>
      </w:r>
      <w:proofErr w:type="spellEnd"/>
      <w:r w:rsidRPr="00CF2CB6">
        <w:rPr>
          <w:rFonts w:ascii="Arial" w:hAnsi="Arial" w:cs="Arial"/>
          <w:sz w:val="24"/>
          <w:szCs w:val="24"/>
        </w:rPr>
        <w:t xml:space="preserve"> </w:t>
      </w:r>
      <w:proofErr w:type="spellStart"/>
      <w:r w:rsidRPr="00CF2CB6">
        <w:rPr>
          <w:rFonts w:ascii="Arial" w:hAnsi="Arial" w:cs="Arial"/>
          <w:sz w:val="24"/>
          <w:szCs w:val="24"/>
        </w:rPr>
        <w:t>is</w:t>
      </w:r>
      <w:proofErr w:type="spellEnd"/>
      <w:r w:rsidRPr="00CF2CB6">
        <w:rPr>
          <w:rFonts w:ascii="Arial" w:hAnsi="Arial" w:cs="Arial"/>
          <w:sz w:val="24"/>
          <w:szCs w:val="24"/>
        </w:rPr>
        <w:t xml:space="preserve"> a </w:t>
      </w:r>
      <w:proofErr w:type="spellStart"/>
      <w:r w:rsidRPr="00CF2CB6">
        <w:rPr>
          <w:rFonts w:ascii="Arial" w:hAnsi="Arial" w:cs="Arial"/>
          <w:sz w:val="24"/>
          <w:szCs w:val="24"/>
        </w:rPr>
        <w:t>disparity</w:t>
      </w:r>
      <w:proofErr w:type="spellEnd"/>
      <w:r w:rsidRPr="00CF2CB6">
        <w:rPr>
          <w:rFonts w:ascii="Arial" w:hAnsi="Arial" w:cs="Arial"/>
          <w:sz w:val="24"/>
          <w:szCs w:val="24"/>
        </w:rPr>
        <w:t xml:space="preserve"> </w:t>
      </w:r>
      <w:proofErr w:type="spellStart"/>
      <w:r w:rsidRPr="00CF2CB6">
        <w:rPr>
          <w:rFonts w:ascii="Arial" w:hAnsi="Arial" w:cs="Arial"/>
          <w:sz w:val="24"/>
          <w:szCs w:val="24"/>
        </w:rPr>
        <w:t>between</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regions</w:t>
      </w:r>
      <w:proofErr w:type="spellEnd"/>
      <w:r w:rsidRPr="00CF2CB6">
        <w:rPr>
          <w:rFonts w:ascii="Arial" w:hAnsi="Arial" w:cs="Arial"/>
          <w:sz w:val="24"/>
          <w:szCs w:val="24"/>
        </w:rPr>
        <w:t xml:space="preserve">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higher</w:t>
      </w:r>
      <w:proofErr w:type="spellEnd"/>
      <w:r w:rsidRPr="00CF2CB6">
        <w:rPr>
          <w:rFonts w:ascii="Arial" w:hAnsi="Arial" w:cs="Arial"/>
          <w:sz w:val="24"/>
          <w:szCs w:val="24"/>
        </w:rPr>
        <w:t xml:space="preserve"> incomes </w:t>
      </w:r>
      <w:proofErr w:type="spellStart"/>
      <w:r w:rsidRPr="00CF2CB6">
        <w:rPr>
          <w:rFonts w:ascii="Arial" w:hAnsi="Arial" w:cs="Arial"/>
          <w:sz w:val="24"/>
          <w:szCs w:val="24"/>
        </w:rPr>
        <w:t>and</w:t>
      </w:r>
      <w:proofErr w:type="spellEnd"/>
      <w:r w:rsidRPr="00CF2CB6">
        <w:rPr>
          <w:rFonts w:ascii="Arial" w:hAnsi="Arial" w:cs="Arial"/>
          <w:sz w:val="24"/>
          <w:szCs w:val="24"/>
        </w:rPr>
        <w:t xml:space="preserve"> home </w:t>
      </w:r>
      <w:proofErr w:type="spellStart"/>
      <w:r w:rsidRPr="00CF2CB6">
        <w:rPr>
          <w:rFonts w:ascii="Arial" w:hAnsi="Arial" w:cs="Arial"/>
          <w:sz w:val="24"/>
          <w:szCs w:val="24"/>
        </w:rPr>
        <w:t>ownership</w:t>
      </w:r>
      <w:proofErr w:type="spellEnd"/>
      <w:r w:rsidRPr="00CF2CB6">
        <w:rPr>
          <w:rFonts w:ascii="Arial" w:hAnsi="Arial" w:cs="Arial"/>
          <w:sz w:val="24"/>
          <w:szCs w:val="24"/>
        </w:rPr>
        <w:t xml:space="preserve">. The </w:t>
      </w:r>
      <w:proofErr w:type="spellStart"/>
      <w:r w:rsidRPr="00CF2CB6">
        <w:rPr>
          <w:rFonts w:ascii="Arial" w:hAnsi="Arial" w:cs="Arial"/>
          <w:sz w:val="24"/>
          <w:szCs w:val="24"/>
        </w:rPr>
        <w:t>reasons</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w:t>
      </w:r>
      <w:proofErr w:type="spellStart"/>
      <w:r w:rsidRPr="00CF2CB6">
        <w:rPr>
          <w:rFonts w:ascii="Arial" w:hAnsi="Arial" w:cs="Arial"/>
          <w:sz w:val="24"/>
          <w:szCs w:val="24"/>
        </w:rPr>
        <w:t>may</w:t>
      </w:r>
      <w:proofErr w:type="spellEnd"/>
      <w:r w:rsidRPr="00CF2CB6">
        <w:rPr>
          <w:rFonts w:ascii="Arial" w:hAnsi="Arial" w:cs="Arial"/>
          <w:sz w:val="24"/>
          <w:szCs w:val="24"/>
        </w:rPr>
        <w:t xml:space="preserve"> lead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this</w:t>
      </w:r>
      <w:proofErr w:type="spellEnd"/>
      <w:r w:rsidRPr="00CF2CB6">
        <w:rPr>
          <w:rFonts w:ascii="Arial" w:hAnsi="Arial" w:cs="Arial"/>
          <w:sz w:val="24"/>
          <w:szCs w:val="24"/>
        </w:rPr>
        <w:t xml:space="preserve"> </w:t>
      </w:r>
      <w:proofErr w:type="spellStart"/>
      <w:r w:rsidRPr="00CF2CB6">
        <w:rPr>
          <w:rFonts w:ascii="Arial" w:hAnsi="Arial" w:cs="Arial"/>
          <w:sz w:val="24"/>
          <w:szCs w:val="24"/>
        </w:rPr>
        <w:t>factor</w:t>
      </w:r>
      <w:proofErr w:type="spellEnd"/>
      <w:r w:rsidRPr="00CF2CB6">
        <w:rPr>
          <w:rFonts w:ascii="Arial" w:hAnsi="Arial" w:cs="Arial"/>
          <w:sz w:val="24"/>
          <w:szCs w:val="24"/>
        </w:rPr>
        <w:t xml:space="preserve"> are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cost</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living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housing</w:t>
      </w:r>
      <w:proofErr w:type="spellEnd"/>
      <w:r w:rsidRPr="00CF2CB6">
        <w:rPr>
          <w:rFonts w:ascii="Arial" w:hAnsi="Arial" w:cs="Arial"/>
          <w:sz w:val="24"/>
          <w:szCs w:val="24"/>
        </w:rPr>
        <w:t xml:space="preserve">, </w:t>
      </w:r>
      <w:proofErr w:type="spellStart"/>
      <w:r w:rsidRPr="00CF2CB6">
        <w:rPr>
          <w:rFonts w:ascii="Arial" w:hAnsi="Arial" w:cs="Arial"/>
          <w:sz w:val="24"/>
          <w:szCs w:val="24"/>
        </w:rPr>
        <w:t>which</w:t>
      </w:r>
      <w:proofErr w:type="spellEnd"/>
      <w:r w:rsidRPr="00CF2CB6">
        <w:rPr>
          <w:rFonts w:ascii="Arial" w:hAnsi="Arial" w:cs="Arial"/>
          <w:sz w:val="24"/>
          <w:szCs w:val="24"/>
        </w:rPr>
        <w:t xml:space="preserve"> are </w:t>
      </w:r>
      <w:proofErr w:type="spellStart"/>
      <w:r w:rsidRPr="00CF2CB6">
        <w:rPr>
          <w:rFonts w:ascii="Arial" w:hAnsi="Arial" w:cs="Arial"/>
          <w:sz w:val="24"/>
          <w:szCs w:val="24"/>
        </w:rPr>
        <w:t>higher</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these</w:t>
      </w:r>
      <w:proofErr w:type="spellEnd"/>
      <w:r w:rsidRPr="00CF2CB6">
        <w:rPr>
          <w:rFonts w:ascii="Arial" w:hAnsi="Arial" w:cs="Arial"/>
          <w:sz w:val="24"/>
          <w:szCs w:val="24"/>
        </w:rPr>
        <w:t xml:space="preserve"> </w:t>
      </w:r>
      <w:proofErr w:type="spellStart"/>
      <w:r w:rsidRPr="00CF2CB6">
        <w:rPr>
          <w:rFonts w:ascii="Arial" w:hAnsi="Arial" w:cs="Arial"/>
          <w:sz w:val="24"/>
          <w:szCs w:val="24"/>
        </w:rPr>
        <w:t>regions</w:t>
      </w:r>
      <w:proofErr w:type="spellEnd"/>
      <w:r w:rsidRPr="00CF2CB6">
        <w:rPr>
          <w:rFonts w:ascii="Arial" w:hAnsi="Arial" w:cs="Arial"/>
          <w:sz w:val="24"/>
          <w:szCs w:val="24"/>
        </w:rPr>
        <w:t xml:space="preserve">. </w:t>
      </w:r>
      <w:proofErr w:type="spellStart"/>
      <w:r w:rsidRPr="00CF2CB6">
        <w:rPr>
          <w:rFonts w:ascii="Arial" w:hAnsi="Arial" w:cs="Arial"/>
          <w:sz w:val="24"/>
          <w:szCs w:val="24"/>
        </w:rPr>
        <w:t>Another</w:t>
      </w:r>
      <w:proofErr w:type="spellEnd"/>
      <w:r w:rsidRPr="00CF2CB6">
        <w:rPr>
          <w:rFonts w:ascii="Arial" w:hAnsi="Arial" w:cs="Arial"/>
          <w:sz w:val="24"/>
          <w:szCs w:val="24"/>
        </w:rPr>
        <w:t xml:space="preserve"> </w:t>
      </w:r>
      <w:proofErr w:type="spellStart"/>
      <w:r w:rsidRPr="00CF2CB6">
        <w:rPr>
          <w:rFonts w:ascii="Arial" w:hAnsi="Arial" w:cs="Arial"/>
          <w:sz w:val="24"/>
          <w:szCs w:val="24"/>
        </w:rPr>
        <w:t>reason</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w:t>
      </w:r>
      <w:proofErr w:type="spellStart"/>
      <w:r w:rsidRPr="00CF2CB6">
        <w:rPr>
          <w:rFonts w:ascii="Arial" w:hAnsi="Arial" w:cs="Arial"/>
          <w:sz w:val="24"/>
          <w:szCs w:val="24"/>
        </w:rPr>
        <w:t>could</w:t>
      </w:r>
      <w:proofErr w:type="spellEnd"/>
      <w:r w:rsidRPr="00CF2CB6">
        <w:rPr>
          <w:rFonts w:ascii="Arial" w:hAnsi="Arial" w:cs="Arial"/>
          <w:sz w:val="24"/>
          <w:szCs w:val="24"/>
        </w:rPr>
        <w:t xml:space="preserve"> lead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this</w:t>
      </w:r>
      <w:proofErr w:type="spellEnd"/>
      <w:r w:rsidRPr="00CF2CB6">
        <w:rPr>
          <w:rFonts w:ascii="Arial" w:hAnsi="Arial" w:cs="Arial"/>
          <w:sz w:val="24"/>
          <w:szCs w:val="24"/>
        </w:rPr>
        <w:t xml:space="preserve"> </w:t>
      </w:r>
      <w:proofErr w:type="spellStart"/>
      <w:r w:rsidRPr="00CF2CB6">
        <w:rPr>
          <w:rFonts w:ascii="Arial" w:hAnsi="Arial" w:cs="Arial"/>
          <w:sz w:val="24"/>
          <w:szCs w:val="24"/>
        </w:rPr>
        <w:t>disparity</w:t>
      </w:r>
      <w:proofErr w:type="spellEnd"/>
      <w:r w:rsidRPr="00CF2CB6">
        <w:rPr>
          <w:rFonts w:ascii="Arial" w:hAnsi="Arial" w:cs="Arial"/>
          <w:sz w:val="24"/>
          <w:szCs w:val="24"/>
        </w:rPr>
        <w:t xml:space="preserve">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presence</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individuals</w:t>
      </w:r>
      <w:proofErr w:type="spellEnd"/>
      <w:r w:rsidRPr="00CF2CB6">
        <w:rPr>
          <w:rFonts w:ascii="Arial" w:hAnsi="Arial" w:cs="Arial"/>
          <w:sz w:val="24"/>
          <w:szCs w:val="24"/>
        </w:rPr>
        <w:t xml:space="preserve"> </w:t>
      </w:r>
      <w:proofErr w:type="spellStart"/>
      <w:r w:rsidRPr="00CF2CB6">
        <w:rPr>
          <w:rFonts w:ascii="Arial" w:hAnsi="Arial" w:cs="Arial"/>
          <w:sz w:val="24"/>
          <w:szCs w:val="24"/>
        </w:rPr>
        <w:t>who</w:t>
      </w:r>
      <w:proofErr w:type="spellEnd"/>
      <w:r w:rsidRPr="00CF2CB6">
        <w:rPr>
          <w:rFonts w:ascii="Arial" w:hAnsi="Arial" w:cs="Arial"/>
          <w:sz w:val="24"/>
          <w:szCs w:val="24"/>
        </w:rPr>
        <w:t xml:space="preserve"> are </w:t>
      </w:r>
      <w:proofErr w:type="spellStart"/>
      <w:r w:rsidRPr="00CF2CB6">
        <w:rPr>
          <w:rFonts w:ascii="Arial" w:hAnsi="Arial" w:cs="Arial"/>
          <w:sz w:val="24"/>
          <w:szCs w:val="24"/>
        </w:rPr>
        <w:t>transitioning</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study</w:t>
      </w:r>
      <w:proofErr w:type="spellEnd"/>
      <w:r w:rsidRPr="00CF2CB6">
        <w:rPr>
          <w:rFonts w:ascii="Arial" w:hAnsi="Arial" w:cs="Arial"/>
          <w:sz w:val="24"/>
          <w:szCs w:val="24"/>
        </w:rPr>
        <w:t xml:space="preserve"> </w:t>
      </w:r>
      <w:proofErr w:type="spellStart"/>
      <w:r w:rsidRPr="00CF2CB6">
        <w:rPr>
          <w:rFonts w:ascii="Arial" w:hAnsi="Arial" w:cs="Arial"/>
          <w:sz w:val="24"/>
          <w:szCs w:val="24"/>
        </w:rPr>
        <w:t>or</w:t>
      </w:r>
      <w:proofErr w:type="spellEnd"/>
      <w:r w:rsidRPr="00CF2CB6">
        <w:rPr>
          <w:rFonts w:ascii="Arial" w:hAnsi="Arial" w:cs="Arial"/>
          <w:sz w:val="24"/>
          <w:szCs w:val="24"/>
        </w:rPr>
        <w:t xml:space="preserve"> start </w:t>
      </w:r>
      <w:proofErr w:type="spellStart"/>
      <w:r w:rsidRPr="00CF2CB6">
        <w:rPr>
          <w:rFonts w:ascii="Arial" w:hAnsi="Arial" w:cs="Arial"/>
          <w:sz w:val="24"/>
          <w:szCs w:val="24"/>
        </w:rPr>
        <w:t>their</w:t>
      </w:r>
      <w:proofErr w:type="spellEnd"/>
      <w:r w:rsidRPr="00CF2CB6">
        <w:rPr>
          <w:rFonts w:ascii="Arial" w:hAnsi="Arial" w:cs="Arial"/>
          <w:sz w:val="24"/>
          <w:szCs w:val="24"/>
        </w:rPr>
        <w:t xml:space="preserve"> </w:t>
      </w:r>
      <w:proofErr w:type="spellStart"/>
      <w:r w:rsidRPr="00CF2CB6">
        <w:rPr>
          <w:rFonts w:ascii="Arial" w:hAnsi="Arial" w:cs="Arial"/>
          <w:sz w:val="24"/>
          <w:szCs w:val="24"/>
        </w:rPr>
        <w:t>careers</w:t>
      </w:r>
      <w:proofErr w:type="spellEnd"/>
      <w:r w:rsidRPr="00CF2CB6">
        <w:rPr>
          <w:rFonts w:ascii="Arial" w:hAnsi="Arial" w:cs="Arial"/>
          <w:sz w:val="24"/>
          <w:szCs w:val="24"/>
        </w:rPr>
        <w:t xml:space="preserve">, </w:t>
      </w:r>
      <w:proofErr w:type="spellStart"/>
      <w:r w:rsidRPr="00CF2CB6">
        <w:rPr>
          <w:rFonts w:ascii="Arial" w:hAnsi="Arial" w:cs="Arial"/>
          <w:sz w:val="24"/>
          <w:szCs w:val="24"/>
        </w:rPr>
        <w:t>preferring</w:t>
      </w:r>
      <w:proofErr w:type="spellEnd"/>
      <w:r w:rsidRPr="00CF2CB6">
        <w:rPr>
          <w:rFonts w:ascii="Arial" w:hAnsi="Arial" w:cs="Arial"/>
          <w:sz w:val="24"/>
          <w:szCs w:val="24"/>
        </w:rPr>
        <w:t xml:space="preserve"> </w:t>
      </w:r>
      <w:proofErr w:type="spellStart"/>
      <w:r w:rsidRPr="00CF2CB6">
        <w:rPr>
          <w:rFonts w:ascii="Arial" w:hAnsi="Arial" w:cs="Arial"/>
          <w:sz w:val="24"/>
          <w:szCs w:val="24"/>
        </w:rPr>
        <w:t>to</w:t>
      </w:r>
      <w:proofErr w:type="spellEnd"/>
      <w:r w:rsidRPr="00CF2CB6">
        <w:rPr>
          <w:rFonts w:ascii="Arial" w:hAnsi="Arial" w:cs="Arial"/>
          <w:sz w:val="24"/>
          <w:szCs w:val="24"/>
        </w:rPr>
        <w:t xml:space="preserve"> </w:t>
      </w:r>
      <w:proofErr w:type="spellStart"/>
      <w:r w:rsidRPr="00CF2CB6">
        <w:rPr>
          <w:rFonts w:ascii="Arial" w:hAnsi="Arial" w:cs="Arial"/>
          <w:sz w:val="24"/>
          <w:szCs w:val="24"/>
        </w:rPr>
        <w:t>rent</w:t>
      </w:r>
      <w:proofErr w:type="spellEnd"/>
      <w:r w:rsidRPr="00CF2CB6">
        <w:rPr>
          <w:rFonts w:ascii="Arial" w:hAnsi="Arial" w:cs="Arial"/>
          <w:sz w:val="24"/>
          <w:szCs w:val="24"/>
        </w:rPr>
        <w:t xml:space="preserve"> </w:t>
      </w:r>
      <w:proofErr w:type="spellStart"/>
      <w:r w:rsidRPr="00CF2CB6">
        <w:rPr>
          <w:rFonts w:ascii="Arial" w:hAnsi="Arial" w:cs="Arial"/>
          <w:sz w:val="24"/>
          <w:szCs w:val="24"/>
        </w:rPr>
        <w:t>properties</w:t>
      </w:r>
      <w:proofErr w:type="spellEnd"/>
      <w:r w:rsidRPr="00CF2CB6">
        <w:rPr>
          <w:rFonts w:ascii="Arial" w:hAnsi="Arial" w:cs="Arial"/>
          <w:sz w:val="24"/>
          <w:szCs w:val="24"/>
        </w:rPr>
        <w:t xml:space="preserve"> </w:t>
      </w:r>
      <w:proofErr w:type="spellStart"/>
      <w:r w:rsidRPr="00CF2CB6">
        <w:rPr>
          <w:rFonts w:ascii="Arial" w:hAnsi="Arial" w:cs="Arial"/>
          <w:sz w:val="24"/>
          <w:szCs w:val="24"/>
        </w:rPr>
        <w:t>instead</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buying</w:t>
      </w:r>
      <w:proofErr w:type="spellEnd"/>
      <w:r w:rsidRPr="00CF2CB6">
        <w:rPr>
          <w:rFonts w:ascii="Arial" w:hAnsi="Arial" w:cs="Arial"/>
          <w:sz w:val="24"/>
          <w:szCs w:val="24"/>
        </w:rPr>
        <w:t xml:space="preserve"> </w:t>
      </w:r>
      <w:proofErr w:type="spellStart"/>
      <w:r w:rsidRPr="00CF2CB6">
        <w:rPr>
          <w:rFonts w:ascii="Arial" w:hAnsi="Arial" w:cs="Arial"/>
          <w:sz w:val="24"/>
          <w:szCs w:val="24"/>
        </w:rPr>
        <w:t>them</w:t>
      </w:r>
      <w:proofErr w:type="spellEnd"/>
      <w:r w:rsidRPr="00CF2CB6">
        <w:rPr>
          <w:rFonts w:ascii="Arial" w:hAnsi="Arial" w:cs="Arial"/>
          <w:sz w:val="24"/>
          <w:szCs w:val="24"/>
        </w:rPr>
        <w:t xml:space="preserve">. </w:t>
      </w:r>
      <w:proofErr w:type="spellStart"/>
      <w:r w:rsidRPr="00CF2CB6">
        <w:rPr>
          <w:rFonts w:ascii="Arial" w:hAnsi="Arial" w:cs="Arial"/>
          <w:sz w:val="24"/>
          <w:szCs w:val="24"/>
        </w:rPr>
        <w:t>Housing</w:t>
      </w:r>
      <w:proofErr w:type="spellEnd"/>
      <w:r w:rsidRPr="00CF2CB6">
        <w:rPr>
          <w:rFonts w:ascii="Arial" w:hAnsi="Arial" w:cs="Arial"/>
          <w:sz w:val="24"/>
          <w:szCs w:val="24"/>
        </w:rPr>
        <w:t xml:space="preserve"> policies in </w:t>
      </w:r>
      <w:proofErr w:type="spellStart"/>
      <w:r w:rsidRPr="00CF2CB6">
        <w:rPr>
          <w:rFonts w:ascii="Arial" w:hAnsi="Arial" w:cs="Arial"/>
          <w:sz w:val="24"/>
          <w:szCs w:val="24"/>
        </w:rPr>
        <w:t>areas</w:t>
      </w:r>
      <w:proofErr w:type="spellEnd"/>
      <w:r w:rsidRPr="00CF2CB6">
        <w:rPr>
          <w:rFonts w:ascii="Arial" w:hAnsi="Arial" w:cs="Arial"/>
          <w:sz w:val="24"/>
          <w:szCs w:val="24"/>
        </w:rPr>
        <w:t xml:space="preserve">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lower</w:t>
      </w:r>
      <w:proofErr w:type="spellEnd"/>
      <w:r w:rsidRPr="00CF2CB6">
        <w:rPr>
          <w:rFonts w:ascii="Arial" w:hAnsi="Arial" w:cs="Arial"/>
          <w:sz w:val="24"/>
          <w:szCs w:val="24"/>
        </w:rPr>
        <w:t xml:space="preserve"> incomes </w:t>
      </w:r>
      <w:proofErr w:type="spellStart"/>
      <w:r w:rsidRPr="00CF2CB6">
        <w:rPr>
          <w:rFonts w:ascii="Arial" w:hAnsi="Arial" w:cs="Arial"/>
          <w:sz w:val="24"/>
          <w:szCs w:val="24"/>
        </w:rPr>
        <w:t>can</w:t>
      </w:r>
      <w:proofErr w:type="spellEnd"/>
      <w:r w:rsidRPr="00CF2CB6">
        <w:rPr>
          <w:rFonts w:ascii="Arial" w:hAnsi="Arial" w:cs="Arial"/>
          <w:sz w:val="24"/>
          <w:szCs w:val="24"/>
        </w:rPr>
        <w:t xml:space="preserve"> </w:t>
      </w:r>
      <w:proofErr w:type="spellStart"/>
      <w:r w:rsidRPr="00CF2CB6">
        <w:rPr>
          <w:rFonts w:ascii="Arial" w:hAnsi="Arial" w:cs="Arial"/>
          <w:sz w:val="24"/>
          <w:szCs w:val="24"/>
        </w:rPr>
        <w:t>also</w:t>
      </w:r>
      <w:proofErr w:type="spellEnd"/>
      <w:r w:rsidRPr="00CF2CB6">
        <w:rPr>
          <w:rFonts w:ascii="Arial" w:hAnsi="Arial" w:cs="Arial"/>
          <w:sz w:val="24"/>
          <w:szCs w:val="24"/>
        </w:rPr>
        <w:t xml:space="preserve"> </w:t>
      </w:r>
      <w:proofErr w:type="spellStart"/>
      <w:r w:rsidRPr="00CF2CB6">
        <w:rPr>
          <w:rFonts w:ascii="Arial" w:hAnsi="Arial" w:cs="Arial"/>
          <w:sz w:val="24"/>
          <w:szCs w:val="24"/>
        </w:rPr>
        <w:t>affect</w:t>
      </w:r>
      <w:proofErr w:type="spellEnd"/>
      <w:r w:rsidRPr="00CF2CB6">
        <w:rPr>
          <w:rFonts w:ascii="Arial" w:hAnsi="Arial" w:cs="Arial"/>
          <w:sz w:val="24"/>
          <w:szCs w:val="24"/>
        </w:rPr>
        <w:t xml:space="preserve"> </w:t>
      </w:r>
      <w:proofErr w:type="spellStart"/>
      <w:r w:rsidRPr="00CF2CB6">
        <w:rPr>
          <w:rFonts w:ascii="Arial" w:hAnsi="Arial" w:cs="Arial"/>
          <w:sz w:val="24"/>
          <w:szCs w:val="24"/>
        </w:rPr>
        <w:t>these</w:t>
      </w:r>
      <w:proofErr w:type="spellEnd"/>
      <w:r w:rsidRPr="00CF2CB6">
        <w:rPr>
          <w:rFonts w:ascii="Arial" w:hAnsi="Arial" w:cs="Arial"/>
          <w:sz w:val="24"/>
          <w:szCs w:val="24"/>
        </w:rPr>
        <w:t xml:space="preserve"> </w:t>
      </w:r>
      <w:proofErr w:type="spellStart"/>
      <w:r w:rsidRPr="00CF2CB6">
        <w:rPr>
          <w:rFonts w:ascii="Arial" w:hAnsi="Arial" w:cs="Arial"/>
          <w:sz w:val="24"/>
          <w:szCs w:val="24"/>
        </w:rPr>
        <w:t>indicators</w:t>
      </w:r>
      <w:proofErr w:type="spellEnd"/>
      <w:r w:rsidRPr="00CF2CB6">
        <w:rPr>
          <w:rFonts w:ascii="Arial" w:hAnsi="Arial" w:cs="Arial"/>
          <w:sz w:val="24"/>
          <w:szCs w:val="24"/>
        </w:rPr>
        <w:t xml:space="preserve">, as </w:t>
      </w:r>
      <w:proofErr w:type="spellStart"/>
      <w:r w:rsidRPr="00CF2CB6">
        <w:rPr>
          <w:rFonts w:ascii="Arial" w:hAnsi="Arial" w:cs="Arial"/>
          <w:sz w:val="24"/>
          <w:szCs w:val="24"/>
        </w:rPr>
        <w:t>residents</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lower</w:t>
      </w:r>
      <w:proofErr w:type="spellEnd"/>
      <w:r w:rsidRPr="00CF2CB6">
        <w:rPr>
          <w:rFonts w:ascii="Arial" w:hAnsi="Arial" w:cs="Arial"/>
          <w:sz w:val="24"/>
          <w:szCs w:val="24"/>
        </w:rPr>
        <w:t xml:space="preserve">-income </w:t>
      </w:r>
      <w:proofErr w:type="spellStart"/>
      <w:r w:rsidRPr="00CF2CB6">
        <w:rPr>
          <w:rFonts w:ascii="Arial" w:hAnsi="Arial" w:cs="Arial"/>
          <w:sz w:val="24"/>
          <w:szCs w:val="24"/>
        </w:rPr>
        <w:t>regions</w:t>
      </w:r>
      <w:proofErr w:type="spellEnd"/>
      <w:r w:rsidRPr="00CF2CB6">
        <w:rPr>
          <w:rFonts w:ascii="Arial" w:hAnsi="Arial" w:cs="Arial"/>
          <w:sz w:val="24"/>
          <w:szCs w:val="24"/>
        </w:rPr>
        <w:t xml:space="preserve"> </w:t>
      </w:r>
      <w:proofErr w:type="spellStart"/>
      <w:r w:rsidRPr="00CF2CB6">
        <w:rPr>
          <w:rFonts w:ascii="Arial" w:hAnsi="Arial" w:cs="Arial"/>
          <w:sz w:val="24"/>
          <w:szCs w:val="24"/>
        </w:rPr>
        <w:t>may</w:t>
      </w:r>
      <w:proofErr w:type="spellEnd"/>
      <w:r w:rsidRPr="00CF2CB6">
        <w:rPr>
          <w:rFonts w:ascii="Arial" w:hAnsi="Arial" w:cs="Arial"/>
          <w:sz w:val="24"/>
          <w:szCs w:val="24"/>
        </w:rPr>
        <w:t xml:space="preserve"> </w:t>
      </w:r>
      <w:proofErr w:type="spellStart"/>
      <w:r w:rsidRPr="00CF2CB6">
        <w:rPr>
          <w:rFonts w:ascii="Arial" w:hAnsi="Arial" w:cs="Arial"/>
          <w:sz w:val="24"/>
          <w:szCs w:val="24"/>
        </w:rPr>
        <w:t>have</w:t>
      </w:r>
      <w:proofErr w:type="spellEnd"/>
      <w:r w:rsidRPr="00CF2CB6">
        <w:rPr>
          <w:rFonts w:ascii="Arial" w:hAnsi="Arial" w:cs="Arial"/>
          <w:sz w:val="24"/>
          <w:szCs w:val="24"/>
        </w:rPr>
        <w:t xml:space="preserve"> </w:t>
      </w:r>
      <w:proofErr w:type="spellStart"/>
      <w:r w:rsidRPr="00CF2CB6">
        <w:rPr>
          <w:rFonts w:ascii="Arial" w:hAnsi="Arial" w:cs="Arial"/>
          <w:sz w:val="24"/>
          <w:szCs w:val="24"/>
        </w:rPr>
        <w:t>greater</w:t>
      </w:r>
      <w:proofErr w:type="spellEnd"/>
      <w:r w:rsidRPr="00CF2CB6">
        <w:rPr>
          <w:rFonts w:ascii="Arial" w:hAnsi="Arial" w:cs="Arial"/>
          <w:sz w:val="24"/>
          <w:szCs w:val="24"/>
        </w:rPr>
        <w:t xml:space="preserve"> </w:t>
      </w:r>
      <w:proofErr w:type="spellStart"/>
      <w:r w:rsidRPr="00CF2CB6">
        <w:rPr>
          <w:rFonts w:ascii="Arial" w:hAnsi="Arial" w:cs="Arial"/>
          <w:sz w:val="24"/>
          <w:szCs w:val="24"/>
        </w:rPr>
        <w:t>ease</w:t>
      </w:r>
      <w:proofErr w:type="spellEnd"/>
      <w:r w:rsidRPr="00CF2CB6">
        <w:rPr>
          <w:rFonts w:ascii="Arial" w:hAnsi="Arial" w:cs="Arial"/>
          <w:sz w:val="24"/>
          <w:szCs w:val="24"/>
        </w:rPr>
        <w:t xml:space="preserve"> in </w:t>
      </w:r>
      <w:proofErr w:type="spellStart"/>
      <w:r w:rsidRPr="00CF2CB6">
        <w:rPr>
          <w:rFonts w:ascii="Arial" w:hAnsi="Arial" w:cs="Arial"/>
          <w:sz w:val="24"/>
          <w:szCs w:val="24"/>
        </w:rPr>
        <w:t>acquiring</w:t>
      </w:r>
      <w:proofErr w:type="spellEnd"/>
      <w:r w:rsidRPr="00CF2CB6">
        <w:rPr>
          <w:rFonts w:ascii="Arial" w:hAnsi="Arial" w:cs="Arial"/>
          <w:sz w:val="24"/>
          <w:szCs w:val="24"/>
        </w:rPr>
        <w:t xml:space="preserve"> </w:t>
      </w:r>
      <w:proofErr w:type="spellStart"/>
      <w:r w:rsidRPr="00CF2CB6">
        <w:rPr>
          <w:rFonts w:ascii="Arial" w:hAnsi="Arial" w:cs="Arial"/>
          <w:sz w:val="24"/>
          <w:szCs w:val="24"/>
        </w:rPr>
        <w:t>property</w:t>
      </w:r>
      <w:proofErr w:type="spellEnd"/>
      <w:r w:rsidRPr="00CF2CB6">
        <w:rPr>
          <w:rFonts w:ascii="Arial" w:hAnsi="Arial" w:cs="Arial"/>
          <w:sz w:val="24"/>
          <w:szCs w:val="24"/>
        </w:rPr>
        <w:t>.</w:t>
      </w:r>
    </w:p>
    <w:p w14:paraId="4F3EF595" w14:textId="77777777" w:rsidR="00CF2CB6" w:rsidRPr="00CF2CB6" w:rsidRDefault="00CF2CB6" w:rsidP="00CF2CB6">
      <w:pPr>
        <w:ind w:firstLine="426"/>
        <w:jc w:val="both"/>
        <w:rPr>
          <w:rFonts w:ascii="Arial" w:hAnsi="Arial" w:cs="Arial"/>
          <w:sz w:val="24"/>
          <w:szCs w:val="24"/>
        </w:rPr>
      </w:pPr>
      <w:r w:rsidRPr="00CF2CB6">
        <w:rPr>
          <w:rFonts w:ascii="Arial" w:hAnsi="Arial" w:cs="Arial"/>
          <w:sz w:val="24"/>
          <w:szCs w:val="24"/>
        </w:rPr>
        <w:t xml:space="preserve">In </w:t>
      </w:r>
      <w:proofErr w:type="spellStart"/>
      <w:r w:rsidRPr="00CF2CB6">
        <w:rPr>
          <w:rFonts w:ascii="Arial" w:hAnsi="Arial" w:cs="Arial"/>
          <w:sz w:val="24"/>
          <w:szCs w:val="24"/>
        </w:rPr>
        <w:t>Assets</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Home, </w:t>
      </w:r>
      <w:proofErr w:type="spellStart"/>
      <w:r w:rsidRPr="00CF2CB6">
        <w:rPr>
          <w:rFonts w:ascii="Arial" w:hAnsi="Arial" w:cs="Arial"/>
          <w:sz w:val="24"/>
          <w:szCs w:val="24"/>
        </w:rPr>
        <w:t>what</w:t>
      </w:r>
      <w:proofErr w:type="spellEnd"/>
      <w:r w:rsidRPr="00CF2CB6">
        <w:rPr>
          <w:rFonts w:ascii="Arial" w:hAnsi="Arial" w:cs="Arial"/>
          <w:sz w:val="24"/>
          <w:szCs w:val="24"/>
        </w:rPr>
        <w:t xml:space="preserve">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observed</w:t>
      </w:r>
      <w:proofErr w:type="spellEnd"/>
      <w:r w:rsidRPr="00CF2CB6">
        <w:rPr>
          <w:rFonts w:ascii="Arial" w:hAnsi="Arial" w:cs="Arial"/>
          <w:sz w:val="24"/>
          <w:szCs w:val="24"/>
        </w:rPr>
        <w:t xml:space="preserve">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North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Northeast</w:t>
      </w:r>
      <w:proofErr w:type="spellEnd"/>
      <w:r w:rsidRPr="00CF2CB6">
        <w:rPr>
          <w:rFonts w:ascii="Arial" w:hAnsi="Arial" w:cs="Arial"/>
          <w:sz w:val="24"/>
          <w:szCs w:val="24"/>
        </w:rPr>
        <w:t xml:space="preserve"> </w:t>
      </w:r>
      <w:proofErr w:type="spellStart"/>
      <w:r w:rsidRPr="00CF2CB6">
        <w:rPr>
          <w:rFonts w:ascii="Arial" w:hAnsi="Arial" w:cs="Arial"/>
          <w:sz w:val="24"/>
          <w:szCs w:val="24"/>
        </w:rPr>
        <w:t>regions</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population</w:t>
      </w:r>
      <w:proofErr w:type="spellEnd"/>
      <w:r w:rsidRPr="00CF2CB6">
        <w:rPr>
          <w:rFonts w:ascii="Arial" w:hAnsi="Arial" w:cs="Arial"/>
          <w:sz w:val="24"/>
          <w:szCs w:val="24"/>
        </w:rPr>
        <w:t xml:space="preserve"> </w:t>
      </w:r>
      <w:proofErr w:type="spellStart"/>
      <w:r w:rsidRPr="00CF2CB6">
        <w:rPr>
          <w:rFonts w:ascii="Arial" w:hAnsi="Arial" w:cs="Arial"/>
          <w:sz w:val="24"/>
          <w:szCs w:val="24"/>
        </w:rPr>
        <w:t>has</w:t>
      </w:r>
      <w:proofErr w:type="spellEnd"/>
      <w:r w:rsidRPr="00CF2CB6">
        <w:rPr>
          <w:rFonts w:ascii="Arial" w:hAnsi="Arial" w:cs="Arial"/>
          <w:sz w:val="24"/>
          <w:szCs w:val="24"/>
        </w:rPr>
        <w:t xml:space="preserve"> a </w:t>
      </w:r>
      <w:proofErr w:type="spellStart"/>
      <w:r w:rsidRPr="00CF2CB6">
        <w:rPr>
          <w:rFonts w:ascii="Arial" w:hAnsi="Arial" w:cs="Arial"/>
          <w:sz w:val="24"/>
          <w:szCs w:val="24"/>
        </w:rPr>
        <w:t>significantly</w:t>
      </w:r>
      <w:proofErr w:type="spellEnd"/>
      <w:r w:rsidRPr="00CF2CB6">
        <w:rPr>
          <w:rFonts w:ascii="Arial" w:hAnsi="Arial" w:cs="Arial"/>
          <w:sz w:val="24"/>
          <w:szCs w:val="24"/>
        </w:rPr>
        <w:t xml:space="preserve"> </w:t>
      </w:r>
      <w:proofErr w:type="spellStart"/>
      <w:r w:rsidRPr="00CF2CB6">
        <w:rPr>
          <w:rFonts w:ascii="Arial" w:hAnsi="Arial" w:cs="Arial"/>
          <w:sz w:val="24"/>
          <w:szCs w:val="24"/>
        </w:rPr>
        <w:t>lower</w:t>
      </w:r>
      <w:proofErr w:type="spellEnd"/>
      <w:r w:rsidRPr="00CF2CB6">
        <w:rPr>
          <w:rFonts w:ascii="Arial" w:hAnsi="Arial" w:cs="Arial"/>
          <w:sz w:val="24"/>
          <w:szCs w:val="24"/>
        </w:rPr>
        <w:t xml:space="preserve"> </w:t>
      </w:r>
      <w:proofErr w:type="spellStart"/>
      <w:r w:rsidRPr="00CF2CB6">
        <w:rPr>
          <w:rFonts w:ascii="Arial" w:hAnsi="Arial" w:cs="Arial"/>
          <w:sz w:val="24"/>
          <w:szCs w:val="24"/>
        </w:rPr>
        <w:t>percentage</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cars</w:t>
      </w:r>
      <w:proofErr w:type="spellEnd"/>
      <w:r w:rsidRPr="00CF2CB6">
        <w:rPr>
          <w:rFonts w:ascii="Arial" w:hAnsi="Arial" w:cs="Arial"/>
          <w:sz w:val="24"/>
          <w:szCs w:val="24"/>
        </w:rPr>
        <w:t xml:space="preserve">, </w:t>
      </w:r>
      <w:proofErr w:type="spellStart"/>
      <w:r w:rsidRPr="00CF2CB6">
        <w:rPr>
          <w:rFonts w:ascii="Arial" w:hAnsi="Arial" w:cs="Arial"/>
          <w:sz w:val="24"/>
          <w:szCs w:val="24"/>
        </w:rPr>
        <w:t>computers</w:t>
      </w:r>
      <w:proofErr w:type="spellEnd"/>
      <w:r w:rsidRPr="00CF2CB6">
        <w:rPr>
          <w:rFonts w:ascii="Arial" w:hAnsi="Arial" w:cs="Arial"/>
          <w:sz w:val="24"/>
          <w:szCs w:val="24"/>
        </w:rPr>
        <w:t xml:space="preserve">, internet </w:t>
      </w:r>
      <w:proofErr w:type="spellStart"/>
      <w:r w:rsidRPr="00CF2CB6">
        <w:rPr>
          <w:rFonts w:ascii="Arial" w:hAnsi="Arial" w:cs="Arial"/>
          <w:sz w:val="24"/>
          <w:szCs w:val="24"/>
        </w:rPr>
        <w:t>access</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washing</w:t>
      </w:r>
      <w:proofErr w:type="spellEnd"/>
      <w:r w:rsidRPr="00CF2CB6">
        <w:rPr>
          <w:rFonts w:ascii="Arial" w:hAnsi="Arial" w:cs="Arial"/>
          <w:sz w:val="24"/>
          <w:szCs w:val="24"/>
        </w:rPr>
        <w:t xml:space="preserve"> </w:t>
      </w:r>
      <w:proofErr w:type="spellStart"/>
      <w:r w:rsidRPr="00CF2CB6">
        <w:rPr>
          <w:rFonts w:ascii="Arial" w:hAnsi="Arial" w:cs="Arial"/>
          <w:sz w:val="24"/>
          <w:szCs w:val="24"/>
        </w:rPr>
        <w:t>machines</w:t>
      </w:r>
      <w:proofErr w:type="spellEnd"/>
      <w:r w:rsidRPr="00CF2CB6">
        <w:rPr>
          <w:rFonts w:ascii="Arial" w:hAnsi="Arial" w:cs="Arial"/>
          <w:sz w:val="24"/>
          <w:szCs w:val="24"/>
        </w:rPr>
        <w:t xml:space="preserve">, </w:t>
      </w:r>
      <w:proofErr w:type="spellStart"/>
      <w:r w:rsidRPr="00CF2CB6">
        <w:rPr>
          <w:rFonts w:ascii="Arial" w:hAnsi="Arial" w:cs="Arial"/>
          <w:sz w:val="24"/>
          <w:szCs w:val="24"/>
        </w:rPr>
        <w:t>coinciding</w:t>
      </w:r>
      <w:proofErr w:type="spellEnd"/>
      <w:r w:rsidRPr="00CF2CB6">
        <w:rPr>
          <w:rFonts w:ascii="Arial" w:hAnsi="Arial" w:cs="Arial"/>
          <w:sz w:val="24"/>
          <w:szCs w:val="24"/>
        </w:rPr>
        <w:t xml:space="preserve">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fact</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w:t>
      </w:r>
      <w:proofErr w:type="spellStart"/>
      <w:r w:rsidRPr="00CF2CB6">
        <w:rPr>
          <w:rFonts w:ascii="Arial" w:hAnsi="Arial" w:cs="Arial"/>
          <w:sz w:val="24"/>
          <w:szCs w:val="24"/>
        </w:rPr>
        <w:t>they</w:t>
      </w:r>
      <w:proofErr w:type="spellEnd"/>
      <w:r w:rsidRPr="00CF2CB6">
        <w:rPr>
          <w:rFonts w:ascii="Arial" w:hAnsi="Arial" w:cs="Arial"/>
          <w:sz w:val="24"/>
          <w:szCs w:val="24"/>
        </w:rPr>
        <w:t xml:space="preserve"> </w:t>
      </w:r>
      <w:proofErr w:type="spellStart"/>
      <w:r w:rsidRPr="00CF2CB6">
        <w:rPr>
          <w:rFonts w:ascii="Arial" w:hAnsi="Arial" w:cs="Arial"/>
          <w:sz w:val="24"/>
          <w:szCs w:val="24"/>
        </w:rPr>
        <w:t>have</w:t>
      </w:r>
      <w:proofErr w:type="spellEnd"/>
      <w:r w:rsidRPr="00CF2CB6">
        <w:rPr>
          <w:rFonts w:ascii="Arial" w:hAnsi="Arial" w:cs="Arial"/>
          <w:sz w:val="24"/>
          <w:szCs w:val="24"/>
        </w:rPr>
        <w:t xml:space="preserve"> a </w:t>
      </w:r>
      <w:proofErr w:type="spellStart"/>
      <w:r w:rsidRPr="00CF2CB6">
        <w:rPr>
          <w:rFonts w:ascii="Arial" w:hAnsi="Arial" w:cs="Arial"/>
          <w:sz w:val="24"/>
          <w:szCs w:val="24"/>
        </w:rPr>
        <w:t>lower</w:t>
      </w:r>
      <w:proofErr w:type="spellEnd"/>
      <w:r w:rsidRPr="00CF2CB6">
        <w:rPr>
          <w:rFonts w:ascii="Arial" w:hAnsi="Arial" w:cs="Arial"/>
          <w:sz w:val="24"/>
          <w:szCs w:val="24"/>
        </w:rPr>
        <w:t xml:space="preserve"> </w:t>
      </w:r>
      <w:proofErr w:type="spellStart"/>
      <w:r w:rsidRPr="00CF2CB6">
        <w:rPr>
          <w:rFonts w:ascii="Arial" w:hAnsi="Arial" w:cs="Arial"/>
          <w:sz w:val="24"/>
          <w:szCs w:val="24"/>
        </w:rPr>
        <w:t>average</w:t>
      </w:r>
      <w:proofErr w:type="spellEnd"/>
      <w:r w:rsidRPr="00CF2CB6">
        <w:rPr>
          <w:rFonts w:ascii="Arial" w:hAnsi="Arial" w:cs="Arial"/>
          <w:sz w:val="24"/>
          <w:szCs w:val="24"/>
        </w:rPr>
        <w:t xml:space="preserve"> income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consequently</w:t>
      </w:r>
      <w:proofErr w:type="spellEnd"/>
      <w:r w:rsidRPr="00CF2CB6">
        <w:rPr>
          <w:rFonts w:ascii="Arial" w:hAnsi="Arial" w:cs="Arial"/>
          <w:sz w:val="24"/>
          <w:szCs w:val="24"/>
        </w:rPr>
        <w:t xml:space="preserve"> a </w:t>
      </w:r>
      <w:proofErr w:type="spellStart"/>
      <w:r w:rsidRPr="00CF2CB6">
        <w:rPr>
          <w:rFonts w:ascii="Arial" w:hAnsi="Arial" w:cs="Arial"/>
          <w:sz w:val="24"/>
          <w:szCs w:val="24"/>
        </w:rPr>
        <w:t>lower</w:t>
      </w:r>
      <w:proofErr w:type="spellEnd"/>
      <w:r w:rsidRPr="00CF2CB6">
        <w:rPr>
          <w:rFonts w:ascii="Arial" w:hAnsi="Arial" w:cs="Arial"/>
          <w:sz w:val="24"/>
          <w:szCs w:val="24"/>
        </w:rPr>
        <w:t xml:space="preserve"> </w:t>
      </w:r>
      <w:proofErr w:type="spellStart"/>
      <w:r w:rsidRPr="00CF2CB6">
        <w:rPr>
          <w:rFonts w:ascii="Arial" w:hAnsi="Arial" w:cs="Arial"/>
          <w:sz w:val="24"/>
          <w:szCs w:val="24"/>
        </w:rPr>
        <w:t>purchasing</w:t>
      </w:r>
      <w:proofErr w:type="spellEnd"/>
      <w:r w:rsidRPr="00CF2CB6">
        <w:rPr>
          <w:rFonts w:ascii="Arial" w:hAnsi="Arial" w:cs="Arial"/>
          <w:sz w:val="24"/>
          <w:szCs w:val="24"/>
        </w:rPr>
        <w:t xml:space="preserve"> </w:t>
      </w:r>
      <w:proofErr w:type="spellStart"/>
      <w:r w:rsidRPr="00CF2CB6">
        <w:rPr>
          <w:rFonts w:ascii="Arial" w:hAnsi="Arial" w:cs="Arial"/>
          <w:sz w:val="24"/>
          <w:szCs w:val="24"/>
        </w:rPr>
        <w:t>power</w:t>
      </w:r>
      <w:proofErr w:type="spellEnd"/>
      <w:r w:rsidRPr="00CF2CB6">
        <w:rPr>
          <w:rFonts w:ascii="Arial" w:hAnsi="Arial" w:cs="Arial"/>
          <w:sz w:val="24"/>
          <w:szCs w:val="24"/>
        </w:rPr>
        <w:t xml:space="preserve">. It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worth</w:t>
      </w:r>
      <w:proofErr w:type="spellEnd"/>
      <w:r w:rsidRPr="00CF2CB6">
        <w:rPr>
          <w:rFonts w:ascii="Arial" w:hAnsi="Arial" w:cs="Arial"/>
          <w:sz w:val="24"/>
          <w:szCs w:val="24"/>
        </w:rPr>
        <w:t xml:space="preserve"> </w:t>
      </w:r>
      <w:proofErr w:type="spellStart"/>
      <w:r w:rsidRPr="00CF2CB6">
        <w:rPr>
          <w:rFonts w:ascii="Arial" w:hAnsi="Arial" w:cs="Arial"/>
          <w:sz w:val="24"/>
          <w:szCs w:val="24"/>
        </w:rPr>
        <w:t>noting</w:t>
      </w:r>
      <w:proofErr w:type="spellEnd"/>
      <w:r w:rsidRPr="00CF2CB6">
        <w:rPr>
          <w:rFonts w:ascii="Arial" w:hAnsi="Arial" w:cs="Arial"/>
          <w:sz w:val="24"/>
          <w:szCs w:val="24"/>
        </w:rPr>
        <w:t xml:space="preserve"> </w:t>
      </w:r>
      <w:proofErr w:type="spellStart"/>
      <w:r w:rsidRPr="00CF2CB6">
        <w:rPr>
          <w:rFonts w:ascii="Arial" w:hAnsi="Arial" w:cs="Arial"/>
          <w:sz w:val="24"/>
          <w:szCs w:val="24"/>
        </w:rPr>
        <w:t>that</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opposite</w:t>
      </w:r>
      <w:proofErr w:type="spellEnd"/>
      <w:r w:rsidRPr="00CF2CB6">
        <w:rPr>
          <w:rFonts w:ascii="Arial" w:hAnsi="Arial" w:cs="Arial"/>
          <w:sz w:val="24"/>
          <w:szCs w:val="24"/>
        </w:rPr>
        <w:t xml:space="preserve"> </w:t>
      </w:r>
      <w:proofErr w:type="spellStart"/>
      <w:r w:rsidRPr="00CF2CB6">
        <w:rPr>
          <w:rFonts w:ascii="Arial" w:hAnsi="Arial" w:cs="Arial"/>
          <w:sz w:val="24"/>
          <w:szCs w:val="24"/>
        </w:rPr>
        <w:t>occurs</w:t>
      </w:r>
      <w:proofErr w:type="spellEnd"/>
      <w:r w:rsidRPr="00CF2CB6">
        <w:rPr>
          <w:rFonts w:ascii="Arial" w:hAnsi="Arial" w:cs="Arial"/>
          <w:sz w:val="24"/>
          <w:szCs w:val="24"/>
        </w:rPr>
        <w:t xml:space="preserve"> for </w:t>
      </w:r>
      <w:proofErr w:type="spellStart"/>
      <w:r w:rsidRPr="00CF2CB6">
        <w:rPr>
          <w:rFonts w:ascii="Arial" w:hAnsi="Arial" w:cs="Arial"/>
          <w:sz w:val="24"/>
          <w:szCs w:val="24"/>
        </w:rPr>
        <w:t>motorcycle</w:t>
      </w:r>
      <w:proofErr w:type="spellEnd"/>
      <w:r w:rsidRPr="00CF2CB6">
        <w:rPr>
          <w:rFonts w:ascii="Arial" w:hAnsi="Arial" w:cs="Arial"/>
          <w:sz w:val="24"/>
          <w:szCs w:val="24"/>
        </w:rPr>
        <w:t xml:space="preserve"> </w:t>
      </w:r>
      <w:proofErr w:type="spellStart"/>
      <w:r w:rsidRPr="00CF2CB6">
        <w:rPr>
          <w:rFonts w:ascii="Arial" w:hAnsi="Arial" w:cs="Arial"/>
          <w:sz w:val="24"/>
          <w:szCs w:val="24"/>
        </w:rPr>
        <w:t>ownership</w:t>
      </w:r>
      <w:proofErr w:type="spellEnd"/>
      <w:r w:rsidRPr="00CF2CB6">
        <w:rPr>
          <w:rFonts w:ascii="Arial" w:hAnsi="Arial" w:cs="Arial"/>
          <w:sz w:val="24"/>
          <w:szCs w:val="24"/>
        </w:rPr>
        <w:t xml:space="preserve">, </w:t>
      </w:r>
      <w:proofErr w:type="spellStart"/>
      <w:r w:rsidRPr="00CF2CB6">
        <w:rPr>
          <w:rFonts w:ascii="Arial" w:hAnsi="Arial" w:cs="Arial"/>
          <w:sz w:val="24"/>
          <w:szCs w:val="24"/>
        </w:rPr>
        <w:t>which</w:t>
      </w:r>
      <w:proofErr w:type="spellEnd"/>
      <w:r w:rsidRPr="00CF2CB6">
        <w:rPr>
          <w:rFonts w:ascii="Arial" w:hAnsi="Arial" w:cs="Arial"/>
          <w:sz w:val="24"/>
          <w:szCs w:val="24"/>
        </w:rPr>
        <w:t xml:space="preserve"> </w:t>
      </w:r>
      <w:proofErr w:type="spellStart"/>
      <w:r w:rsidRPr="00CF2CB6">
        <w:rPr>
          <w:rFonts w:ascii="Arial" w:hAnsi="Arial" w:cs="Arial"/>
          <w:sz w:val="24"/>
          <w:szCs w:val="24"/>
        </w:rPr>
        <w:t>is</w:t>
      </w:r>
      <w:proofErr w:type="spellEnd"/>
      <w:r w:rsidRPr="00CF2CB6">
        <w:rPr>
          <w:rFonts w:ascii="Arial" w:hAnsi="Arial" w:cs="Arial"/>
          <w:sz w:val="24"/>
          <w:szCs w:val="24"/>
        </w:rPr>
        <w:t xml:space="preserve"> a </w:t>
      </w:r>
      <w:proofErr w:type="spellStart"/>
      <w:r w:rsidRPr="00CF2CB6">
        <w:rPr>
          <w:rFonts w:ascii="Arial" w:hAnsi="Arial" w:cs="Arial"/>
          <w:sz w:val="24"/>
          <w:szCs w:val="24"/>
        </w:rPr>
        <w:t>cheaper</w:t>
      </w:r>
      <w:proofErr w:type="spellEnd"/>
      <w:r w:rsidRPr="00CF2CB6">
        <w:rPr>
          <w:rFonts w:ascii="Arial" w:hAnsi="Arial" w:cs="Arial"/>
          <w:sz w:val="24"/>
          <w:szCs w:val="24"/>
        </w:rPr>
        <w:t xml:space="preserve"> </w:t>
      </w:r>
      <w:proofErr w:type="spellStart"/>
      <w:r w:rsidRPr="00CF2CB6">
        <w:rPr>
          <w:rFonts w:ascii="Arial" w:hAnsi="Arial" w:cs="Arial"/>
          <w:sz w:val="24"/>
          <w:szCs w:val="24"/>
        </w:rPr>
        <w:t>means</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transportation</w:t>
      </w:r>
      <w:proofErr w:type="spellEnd"/>
      <w:r w:rsidRPr="00CF2CB6">
        <w:rPr>
          <w:rFonts w:ascii="Arial" w:hAnsi="Arial" w:cs="Arial"/>
          <w:sz w:val="24"/>
          <w:szCs w:val="24"/>
        </w:rPr>
        <w:t>.</w:t>
      </w:r>
    </w:p>
    <w:p w14:paraId="3D602275" w14:textId="77777777" w:rsidR="00CF2CB6" w:rsidRPr="00CF2CB6" w:rsidRDefault="00CF2CB6" w:rsidP="00CF2CB6">
      <w:pPr>
        <w:ind w:firstLine="426"/>
        <w:jc w:val="both"/>
        <w:rPr>
          <w:rFonts w:ascii="Arial" w:hAnsi="Arial" w:cs="Arial"/>
          <w:sz w:val="24"/>
          <w:szCs w:val="24"/>
        </w:rPr>
      </w:pPr>
      <w:r w:rsidRPr="00CF2CB6">
        <w:rPr>
          <w:rFonts w:ascii="Arial" w:hAnsi="Arial" w:cs="Arial"/>
          <w:sz w:val="24"/>
          <w:szCs w:val="24"/>
        </w:rPr>
        <w:t>** Indicator Dashboard: **</w:t>
      </w:r>
    </w:p>
    <w:p w14:paraId="2C16A75D" w14:textId="77777777" w:rsidR="00CF2CB6" w:rsidRPr="00CF2CB6" w:rsidRDefault="00CF2CB6" w:rsidP="00CF2CB6">
      <w:pPr>
        <w:ind w:firstLine="426"/>
        <w:jc w:val="both"/>
        <w:rPr>
          <w:rFonts w:ascii="Arial" w:hAnsi="Arial" w:cs="Arial"/>
          <w:sz w:val="24"/>
          <w:szCs w:val="24"/>
        </w:rPr>
      </w:pPr>
      <w:r w:rsidRPr="00CF2CB6">
        <w:rPr>
          <w:rFonts w:ascii="Arial" w:hAnsi="Arial" w:cs="Arial"/>
          <w:sz w:val="24"/>
          <w:szCs w:val="24"/>
        </w:rPr>
        <w:t xml:space="preserve">The Federal </w:t>
      </w:r>
      <w:proofErr w:type="spellStart"/>
      <w:r w:rsidRPr="00CF2CB6">
        <w:rPr>
          <w:rFonts w:ascii="Arial" w:hAnsi="Arial" w:cs="Arial"/>
          <w:sz w:val="24"/>
          <w:szCs w:val="24"/>
        </w:rPr>
        <w:t>District</w:t>
      </w:r>
      <w:proofErr w:type="spellEnd"/>
      <w:r w:rsidRPr="00CF2CB6">
        <w:rPr>
          <w:rFonts w:ascii="Arial" w:hAnsi="Arial" w:cs="Arial"/>
          <w:sz w:val="24"/>
          <w:szCs w:val="24"/>
        </w:rPr>
        <w:t xml:space="preserve"> stands out as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federative</w:t>
      </w:r>
      <w:proofErr w:type="spellEnd"/>
      <w:r w:rsidRPr="00CF2CB6">
        <w:rPr>
          <w:rFonts w:ascii="Arial" w:hAnsi="Arial" w:cs="Arial"/>
          <w:sz w:val="24"/>
          <w:szCs w:val="24"/>
        </w:rPr>
        <w:t xml:space="preserve"> </w:t>
      </w:r>
      <w:proofErr w:type="spellStart"/>
      <w:r w:rsidRPr="00CF2CB6">
        <w:rPr>
          <w:rFonts w:ascii="Arial" w:hAnsi="Arial" w:cs="Arial"/>
          <w:sz w:val="24"/>
          <w:szCs w:val="24"/>
        </w:rPr>
        <w:t>unit</w:t>
      </w:r>
      <w:proofErr w:type="spellEnd"/>
      <w:r w:rsidRPr="00CF2CB6">
        <w:rPr>
          <w:rFonts w:ascii="Arial" w:hAnsi="Arial" w:cs="Arial"/>
          <w:sz w:val="24"/>
          <w:szCs w:val="24"/>
        </w:rPr>
        <w:t xml:space="preserve">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highest</w:t>
      </w:r>
      <w:proofErr w:type="spellEnd"/>
      <w:r w:rsidRPr="00CF2CB6">
        <w:rPr>
          <w:rFonts w:ascii="Arial" w:hAnsi="Arial" w:cs="Arial"/>
          <w:sz w:val="24"/>
          <w:szCs w:val="24"/>
        </w:rPr>
        <w:t xml:space="preserve"> </w:t>
      </w:r>
      <w:proofErr w:type="spellStart"/>
      <w:r w:rsidRPr="00CF2CB6">
        <w:rPr>
          <w:rFonts w:ascii="Arial" w:hAnsi="Arial" w:cs="Arial"/>
          <w:sz w:val="24"/>
          <w:szCs w:val="24"/>
        </w:rPr>
        <w:t>average</w:t>
      </w:r>
      <w:proofErr w:type="spellEnd"/>
      <w:r w:rsidRPr="00CF2CB6">
        <w:rPr>
          <w:rFonts w:ascii="Arial" w:hAnsi="Arial" w:cs="Arial"/>
          <w:sz w:val="24"/>
          <w:szCs w:val="24"/>
        </w:rPr>
        <w:t xml:space="preserve"> income, </w:t>
      </w:r>
      <w:proofErr w:type="spellStart"/>
      <w:r w:rsidRPr="00CF2CB6">
        <w:rPr>
          <w:rFonts w:ascii="Arial" w:hAnsi="Arial" w:cs="Arial"/>
          <w:sz w:val="24"/>
          <w:szCs w:val="24"/>
        </w:rPr>
        <w:t>approximately</w:t>
      </w:r>
      <w:proofErr w:type="spellEnd"/>
      <w:r w:rsidRPr="00CF2CB6">
        <w:rPr>
          <w:rFonts w:ascii="Arial" w:hAnsi="Arial" w:cs="Arial"/>
          <w:sz w:val="24"/>
          <w:szCs w:val="24"/>
        </w:rPr>
        <w:t xml:space="preserve"> 35% </w:t>
      </w:r>
      <w:proofErr w:type="spellStart"/>
      <w:r w:rsidRPr="00CF2CB6">
        <w:rPr>
          <w:rFonts w:ascii="Arial" w:hAnsi="Arial" w:cs="Arial"/>
          <w:sz w:val="24"/>
          <w:szCs w:val="24"/>
        </w:rPr>
        <w:t>higher</w:t>
      </w:r>
      <w:proofErr w:type="spellEnd"/>
      <w:r w:rsidRPr="00CF2CB6">
        <w:rPr>
          <w:rFonts w:ascii="Arial" w:hAnsi="Arial" w:cs="Arial"/>
          <w:sz w:val="24"/>
          <w:szCs w:val="24"/>
        </w:rPr>
        <w:t xml:space="preserve"> </w:t>
      </w:r>
      <w:proofErr w:type="spellStart"/>
      <w:r w:rsidRPr="00CF2CB6">
        <w:rPr>
          <w:rFonts w:ascii="Arial" w:hAnsi="Arial" w:cs="Arial"/>
          <w:sz w:val="24"/>
          <w:szCs w:val="24"/>
        </w:rPr>
        <w:t>than</w:t>
      </w:r>
      <w:proofErr w:type="spellEnd"/>
      <w:r w:rsidRPr="00CF2CB6">
        <w:rPr>
          <w:rFonts w:ascii="Arial" w:hAnsi="Arial" w:cs="Arial"/>
          <w:sz w:val="24"/>
          <w:szCs w:val="24"/>
        </w:rPr>
        <w:t xml:space="preserve"> São Paulo,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second-placed</w:t>
      </w:r>
      <w:proofErr w:type="spellEnd"/>
      <w:r w:rsidRPr="00CF2CB6">
        <w:rPr>
          <w:rFonts w:ascii="Arial" w:hAnsi="Arial" w:cs="Arial"/>
          <w:sz w:val="24"/>
          <w:szCs w:val="24"/>
        </w:rPr>
        <w:t xml:space="preserve"> in </w:t>
      </w:r>
      <w:proofErr w:type="spellStart"/>
      <w:r w:rsidRPr="00CF2CB6">
        <w:rPr>
          <w:rFonts w:ascii="Arial" w:hAnsi="Arial" w:cs="Arial"/>
          <w:sz w:val="24"/>
          <w:szCs w:val="24"/>
        </w:rPr>
        <w:t>this</w:t>
      </w:r>
      <w:proofErr w:type="spellEnd"/>
      <w:r w:rsidRPr="00CF2CB6">
        <w:rPr>
          <w:rFonts w:ascii="Arial" w:hAnsi="Arial" w:cs="Arial"/>
          <w:sz w:val="24"/>
          <w:szCs w:val="24"/>
        </w:rPr>
        <w:t xml:space="preserve"> </w:t>
      </w:r>
      <w:proofErr w:type="spellStart"/>
      <w:r w:rsidRPr="00CF2CB6">
        <w:rPr>
          <w:rFonts w:ascii="Arial" w:hAnsi="Arial" w:cs="Arial"/>
          <w:sz w:val="24"/>
          <w:szCs w:val="24"/>
        </w:rPr>
        <w:t>indicator</w:t>
      </w:r>
      <w:proofErr w:type="spellEnd"/>
      <w:r w:rsidRPr="00CF2CB6">
        <w:rPr>
          <w:rFonts w:ascii="Arial" w:hAnsi="Arial" w:cs="Arial"/>
          <w:sz w:val="24"/>
          <w:szCs w:val="24"/>
        </w:rPr>
        <w:t xml:space="preserve">. It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responsible</w:t>
      </w:r>
      <w:proofErr w:type="spellEnd"/>
      <w:r w:rsidRPr="00CF2CB6">
        <w:rPr>
          <w:rFonts w:ascii="Arial" w:hAnsi="Arial" w:cs="Arial"/>
          <w:sz w:val="24"/>
          <w:szCs w:val="24"/>
        </w:rPr>
        <w:t xml:space="preserve"> for </w:t>
      </w:r>
      <w:proofErr w:type="spellStart"/>
      <w:r w:rsidRPr="00CF2CB6">
        <w:rPr>
          <w:rFonts w:ascii="Arial" w:hAnsi="Arial" w:cs="Arial"/>
          <w:sz w:val="24"/>
          <w:szCs w:val="24"/>
        </w:rPr>
        <w:t>raising</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region's</w:t>
      </w:r>
      <w:proofErr w:type="spellEnd"/>
      <w:r w:rsidRPr="00CF2CB6">
        <w:rPr>
          <w:rFonts w:ascii="Arial" w:hAnsi="Arial" w:cs="Arial"/>
          <w:sz w:val="24"/>
          <w:szCs w:val="24"/>
        </w:rPr>
        <w:t xml:space="preserve"> </w:t>
      </w:r>
      <w:proofErr w:type="spellStart"/>
      <w:r w:rsidRPr="00CF2CB6">
        <w:rPr>
          <w:rFonts w:ascii="Arial" w:hAnsi="Arial" w:cs="Arial"/>
          <w:sz w:val="24"/>
          <w:szCs w:val="24"/>
        </w:rPr>
        <w:t>average</w:t>
      </w:r>
      <w:proofErr w:type="spellEnd"/>
      <w:r w:rsidRPr="00CF2CB6">
        <w:rPr>
          <w:rFonts w:ascii="Arial" w:hAnsi="Arial" w:cs="Arial"/>
          <w:sz w:val="24"/>
          <w:szCs w:val="24"/>
        </w:rPr>
        <w:t xml:space="preserve">, making it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highest</w:t>
      </w:r>
      <w:proofErr w:type="spellEnd"/>
      <w:r w:rsidRPr="00CF2CB6">
        <w:rPr>
          <w:rFonts w:ascii="Arial" w:hAnsi="Arial" w:cs="Arial"/>
          <w:sz w:val="24"/>
          <w:szCs w:val="24"/>
        </w:rPr>
        <w:t xml:space="preserve"> in </w:t>
      </w:r>
      <w:proofErr w:type="spellStart"/>
      <w:r w:rsidRPr="00CF2CB6">
        <w:rPr>
          <w:rFonts w:ascii="Arial" w:hAnsi="Arial" w:cs="Arial"/>
          <w:sz w:val="24"/>
          <w:szCs w:val="24"/>
        </w:rPr>
        <w:t>this</w:t>
      </w:r>
      <w:proofErr w:type="spellEnd"/>
      <w:r w:rsidRPr="00CF2CB6">
        <w:rPr>
          <w:rFonts w:ascii="Arial" w:hAnsi="Arial" w:cs="Arial"/>
          <w:sz w:val="24"/>
          <w:szCs w:val="24"/>
        </w:rPr>
        <w:t xml:space="preserve"> </w:t>
      </w:r>
      <w:proofErr w:type="spellStart"/>
      <w:r w:rsidRPr="00CF2CB6">
        <w:rPr>
          <w:rFonts w:ascii="Arial" w:hAnsi="Arial" w:cs="Arial"/>
          <w:sz w:val="24"/>
          <w:szCs w:val="24"/>
        </w:rPr>
        <w:t>category</w:t>
      </w:r>
      <w:proofErr w:type="spellEnd"/>
      <w:r w:rsidRPr="00CF2CB6">
        <w:rPr>
          <w:rFonts w:ascii="Arial" w:hAnsi="Arial" w:cs="Arial"/>
          <w:sz w:val="24"/>
          <w:szCs w:val="24"/>
        </w:rPr>
        <w:t xml:space="preserve">, </w:t>
      </w:r>
      <w:proofErr w:type="spellStart"/>
      <w:r w:rsidRPr="00CF2CB6">
        <w:rPr>
          <w:rFonts w:ascii="Arial" w:hAnsi="Arial" w:cs="Arial"/>
          <w:sz w:val="24"/>
          <w:szCs w:val="24"/>
        </w:rPr>
        <w:t>at</w:t>
      </w:r>
      <w:proofErr w:type="spellEnd"/>
      <w:r w:rsidRPr="00CF2CB6">
        <w:rPr>
          <w:rFonts w:ascii="Arial" w:hAnsi="Arial" w:cs="Arial"/>
          <w:sz w:val="24"/>
          <w:szCs w:val="24"/>
        </w:rPr>
        <w:t xml:space="preserve"> R$ 3,195.75. In </w:t>
      </w:r>
      <w:proofErr w:type="spellStart"/>
      <w:r w:rsidRPr="00CF2CB6">
        <w:rPr>
          <w:rFonts w:ascii="Arial" w:hAnsi="Arial" w:cs="Arial"/>
          <w:sz w:val="24"/>
          <w:szCs w:val="24"/>
        </w:rPr>
        <w:t>addition</w:t>
      </w:r>
      <w:proofErr w:type="spellEnd"/>
      <w:r w:rsidRPr="00CF2CB6">
        <w:rPr>
          <w:rFonts w:ascii="Arial" w:hAnsi="Arial" w:cs="Arial"/>
          <w:sz w:val="24"/>
          <w:szCs w:val="24"/>
        </w:rPr>
        <w:t xml:space="preserve">, it </w:t>
      </w:r>
      <w:proofErr w:type="spellStart"/>
      <w:r w:rsidRPr="00CF2CB6">
        <w:rPr>
          <w:rFonts w:ascii="Arial" w:hAnsi="Arial" w:cs="Arial"/>
          <w:sz w:val="24"/>
          <w:szCs w:val="24"/>
        </w:rPr>
        <w:t>is</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only</w:t>
      </w:r>
      <w:proofErr w:type="spellEnd"/>
      <w:r w:rsidRPr="00CF2CB6">
        <w:rPr>
          <w:rFonts w:ascii="Arial" w:hAnsi="Arial" w:cs="Arial"/>
          <w:sz w:val="24"/>
          <w:szCs w:val="24"/>
        </w:rPr>
        <w:t xml:space="preserve"> UF </w:t>
      </w:r>
      <w:proofErr w:type="spellStart"/>
      <w:r w:rsidRPr="00CF2CB6">
        <w:rPr>
          <w:rFonts w:ascii="Arial" w:hAnsi="Arial" w:cs="Arial"/>
          <w:sz w:val="24"/>
          <w:szCs w:val="24"/>
        </w:rPr>
        <w:t>where</w:t>
      </w:r>
      <w:proofErr w:type="spellEnd"/>
      <w:r w:rsidRPr="00CF2CB6">
        <w:rPr>
          <w:rFonts w:ascii="Arial" w:hAnsi="Arial" w:cs="Arial"/>
          <w:sz w:val="24"/>
          <w:szCs w:val="24"/>
        </w:rPr>
        <w:t xml:space="preserve"> more </w:t>
      </w:r>
      <w:proofErr w:type="spellStart"/>
      <w:r w:rsidRPr="00CF2CB6">
        <w:rPr>
          <w:rFonts w:ascii="Arial" w:hAnsi="Arial" w:cs="Arial"/>
          <w:sz w:val="24"/>
          <w:szCs w:val="24"/>
        </w:rPr>
        <w:t>than</w:t>
      </w:r>
      <w:proofErr w:type="spellEnd"/>
      <w:r w:rsidRPr="00CF2CB6">
        <w:rPr>
          <w:rFonts w:ascii="Arial" w:hAnsi="Arial" w:cs="Arial"/>
          <w:sz w:val="24"/>
          <w:szCs w:val="24"/>
        </w:rPr>
        <w:t xml:space="preserve"> 70%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population</w:t>
      </w:r>
      <w:proofErr w:type="spellEnd"/>
      <w:r w:rsidRPr="00CF2CB6">
        <w:rPr>
          <w:rFonts w:ascii="Arial" w:hAnsi="Arial" w:cs="Arial"/>
          <w:sz w:val="24"/>
          <w:szCs w:val="24"/>
        </w:rPr>
        <w:t xml:space="preserve"> </w:t>
      </w:r>
      <w:proofErr w:type="spellStart"/>
      <w:r w:rsidRPr="00CF2CB6">
        <w:rPr>
          <w:rFonts w:ascii="Arial" w:hAnsi="Arial" w:cs="Arial"/>
          <w:sz w:val="24"/>
          <w:szCs w:val="24"/>
        </w:rPr>
        <w:t>has</w:t>
      </w:r>
      <w:proofErr w:type="spellEnd"/>
      <w:r w:rsidRPr="00CF2CB6">
        <w:rPr>
          <w:rFonts w:ascii="Arial" w:hAnsi="Arial" w:cs="Arial"/>
          <w:sz w:val="24"/>
          <w:szCs w:val="24"/>
        </w:rPr>
        <w:t xml:space="preserve"> a high </w:t>
      </w:r>
      <w:proofErr w:type="spellStart"/>
      <w:r w:rsidRPr="00CF2CB6">
        <w:rPr>
          <w:rFonts w:ascii="Arial" w:hAnsi="Arial" w:cs="Arial"/>
          <w:sz w:val="24"/>
          <w:szCs w:val="24"/>
        </w:rPr>
        <w:t>level</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education</w:t>
      </w:r>
      <w:proofErr w:type="spellEnd"/>
      <w:r w:rsidRPr="00CF2CB6">
        <w:rPr>
          <w:rFonts w:ascii="Arial" w:hAnsi="Arial" w:cs="Arial"/>
          <w:sz w:val="24"/>
          <w:szCs w:val="24"/>
        </w:rPr>
        <w:t>.</w:t>
      </w:r>
    </w:p>
    <w:p w14:paraId="7C1F71D9" w14:textId="77777777" w:rsidR="00CF2CB6" w:rsidRPr="00CF2CB6" w:rsidRDefault="00CF2CB6" w:rsidP="00CF2CB6">
      <w:pPr>
        <w:ind w:firstLine="426"/>
        <w:jc w:val="both"/>
        <w:rPr>
          <w:rFonts w:ascii="Arial" w:hAnsi="Arial" w:cs="Arial"/>
          <w:sz w:val="24"/>
          <w:szCs w:val="24"/>
        </w:rPr>
      </w:pPr>
      <w:proofErr w:type="spellStart"/>
      <w:r w:rsidRPr="00CF2CB6">
        <w:rPr>
          <w:rFonts w:ascii="Arial" w:hAnsi="Arial" w:cs="Arial"/>
          <w:sz w:val="24"/>
          <w:szCs w:val="24"/>
        </w:rPr>
        <w:t>This</w:t>
      </w:r>
      <w:proofErr w:type="spellEnd"/>
      <w:r w:rsidRPr="00CF2CB6">
        <w:rPr>
          <w:rFonts w:ascii="Arial" w:hAnsi="Arial" w:cs="Arial"/>
          <w:sz w:val="24"/>
          <w:szCs w:val="24"/>
        </w:rPr>
        <w:t xml:space="preserve"> </w:t>
      </w:r>
      <w:proofErr w:type="spellStart"/>
      <w:r w:rsidRPr="00CF2CB6">
        <w:rPr>
          <w:rFonts w:ascii="Arial" w:hAnsi="Arial" w:cs="Arial"/>
          <w:sz w:val="24"/>
          <w:szCs w:val="24"/>
        </w:rPr>
        <w:t>information</w:t>
      </w:r>
      <w:proofErr w:type="spellEnd"/>
      <w:r w:rsidRPr="00CF2CB6">
        <w:rPr>
          <w:rFonts w:ascii="Arial" w:hAnsi="Arial" w:cs="Arial"/>
          <w:sz w:val="24"/>
          <w:szCs w:val="24"/>
        </w:rPr>
        <w:t xml:space="preserve"> </w:t>
      </w:r>
      <w:proofErr w:type="spellStart"/>
      <w:r w:rsidRPr="00CF2CB6">
        <w:rPr>
          <w:rFonts w:ascii="Arial" w:hAnsi="Arial" w:cs="Arial"/>
          <w:sz w:val="24"/>
          <w:szCs w:val="24"/>
        </w:rPr>
        <w:t>complements</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insights </w:t>
      </w:r>
      <w:proofErr w:type="spellStart"/>
      <w:r w:rsidRPr="00CF2CB6">
        <w:rPr>
          <w:rFonts w:ascii="Arial" w:hAnsi="Arial" w:cs="Arial"/>
          <w:sz w:val="24"/>
          <w:szCs w:val="24"/>
        </w:rPr>
        <w:t>we</w:t>
      </w:r>
      <w:proofErr w:type="spellEnd"/>
      <w:r w:rsidRPr="00CF2CB6">
        <w:rPr>
          <w:rFonts w:ascii="Arial" w:hAnsi="Arial" w:cs="Arial"/>
          <w:sz w:val="24"/>
          <w:szCs w:val="24"/>
        </w:rPr>
        <w:t xml:space="preserve"> </w:t>
      </w:r>
      <w:proofErr w:type="spellStart"/>
      <w:r w:rsidRPr="00CF2CB6">
        <w:rPr>
          <w:rFonts w:ascii="Arial" w:hAnsi="Arial" w:cs="Arial"/>
          <w:sz w:val="24"/>
          <w:szCs w:val="24"/>
        </w:rPr>
        <w:t>had</w:t>
      </w:r>
      <w:proofErr w:type="spellEnd"/>
      <w:r w:rsidRPr="00CF2CB6">
        <w:rPr>
          <w:rFonts w:ascii="Arial" w:hAnsi="Arial" w:cs="Arial"/>
          <w:sz w:val="24"/>
          <w:szCs w:val="24"/>
        </w:rPr>
        <w:t xml:space="preserv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other</w:t>
      </w:r>
      <w:proofErr w:type="spellEnd"/>
      <w:r w:rsidRPr="00CF2CB6">
        <w:rPr>
          <w:rFonts w:ascii="Arial" w:hAnsi="Arial" w:cs="Arial"/>
          <w:sz w:val="24"/>
          <w:szCs w:val="24"/>
        </w:rPr>
        <w:t xml:space="preserve"> dashboard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sheds</w:t>
      </w:r>
      <w:proofErr w:type="spellEnd"/>
      <w:r w:rsidRPr="00CF2CB6">
        <w:rPr>
          <w:rFonts w:ascii="Arial" w:hAnsi="Arial" w:cs="Arial"/>
          <w:sz w:val="24"/>
          <w:szCs w:val="24"/>
        </w:rPr>
        <w:t xml:space="preserve"> light </w:t>
      </w:r>
      <w:proofErr w:type="spellStart"/>
      <w:r w:rsidRPr="00CF2CB6">
        <w:rPr>
          <w:rFonts w:ascii="Arial" w:hAnsi="Arial" w:cs="Arial"/>
          <w:sz w:val="24"/>
          <w:szCs w:val="24"/>
        </w:rPr>
        <w:t>on</w:t>
      </w:r>
      <w:proofErr w:type="spellEnd"/>
      <w:r w:rsidRPr="00CF2CB6">
        <w:rPr>
          <w:rFonts w:ascii="Arial" w:hAnsi="Arial" w:cs="Arial"/>
          <w:sz w:val="24"/>
          <w:szCs w:val="24"/>
        </w:rPr>
        <w:t xml:space="preserve"> new </w:t>
      </w:r>
      <w:proofErr w:type="spellStart"/>
      <w:r w:rsidRPr="00CF2CB6">
        <w:rPr>
          <w:rFonts w:ascii="Arial" w:hAnsi="Arial" w:cs="Arial"/>
          <w:sz w:val="24"/>
          <w:szCs w:val="24"/>
        </w:rPr>
        <w:t>reasons</w:t>
      </w:r>
      <w:proofErr w:type="spellEnd"/>
      <w:r w:rsidRPr="00CF2CB6">
        <w:rPr>
          <w:rFonts w:ascii="Arial" w:hAnsi="Arial" w:cs="Arial"/>
          <w:sz w:val="24"/>
          <w:szCs w:val="24"/>
        </w:rPr>
        <w:t xml:space="preserve"> for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correlation</w:t>
      </w:r>
      <w:proofErr w:type="spellEnd"/>
      <w:r w:rsidRPr="00CF2CB6">
        <w:rPr>
          <w:rFonts w:ascii="Arial" w:hAnsi="Arial" w:cs="Arial"/>
          <w:sz w:val="24"/>
          <w:szCs w:val="24"/>
        </w:rPr>
        <w:t xml:space="preserve"> </w:t>
      </w:r>
      <w:proofErr w:type="spellStart"/>
      <w:r w:rsidRPr="00CF2CB6">
        <w:rPr>
          <w:rFonts w:ascii="Arial" w:hAnsi="Arial" w:cs="Arial"/>
          <w:sz w:val="24"/>
          <w:szCs w:val="24"/>
        </w:rPr>
        <w:t>between</w:t>
      </w:r>
      <w:proofErr w:type="spellEnd"/>
      <w:r w:rsidRPr="00CF2CB6">
        <w:rPr>
          <w:rFonts w:ascii="Arial" w:hAnsi="Arial" w:cs="Arial"/>
          <w:sz w:val="24"/>
          <w:szCs w:val="24"/>
        </w:rPr>
        <w:t xml:space="preserve"> </w:t>
      </w:r>
      <w:proofErr w:type="spellStart"/>
      <w:r w:rsidRPr="00CF2CB6">
        <w:rPr>
          <w:rFonts w:ascii="Arial" w:hAnsi="Arial" w:cs="Arial"/>
          <w:sz w:val="24"/>
          <w:szCs w:val="24"/>
        </w:rPr>
        <w:t>average</w:t>
      </w:r>
      <w:proofErr w:type="spellEnd"/>
      <w:r w:rsidRPr="00CF2CB6">
        <w:rPr>
          <w:rFonts w:ascii="Arial" w:hAnsi="Arial" w:cs="Arial"/>
          <w:sz w:val="24"/>
          <w:szCs w:val="24"/>
        </w:rPr>
        <w:t xml:space="preserve"> income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level</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education</w:t>
      </w:r>
      <w:proofErr w:type="spellEnd"/>
      <w:r w:rsidRPr="00CF2CB6">
        <w:rPr>
          <w:rFonts w:ascii="Arial" w:hAnsi="Arial" w:cs="Arial"/>
          <w:sz w:val="24"/>
          <w:szCs w:val="24"/>
        </w:rPr>
        <w:t xml:space="preserve">, </w:t>
      </w:r>
      <w:proofErr w:type="spellStart"/>
      <w:r w:rsidRPr="00CF2CB6">
        <w:rPr>
          <w:rFonts w:ascii="Arial" w:hAnsi="Arial" w:cs="Arial"/>
          <w:sz w:val="24"/>
          <w:szCs w:val="24"/>
        </w:rPr>
        <w:t>because</w:t>
      </w:r>
      <w:proofErr w:type="spellEnd"/>
      <w:r w:rsidRPr="00CF2CB6">
        <w:rPr>
          <w:rFonts w:ascii="Arial" w:hAnsi="Arial" w:cs="Arial"/>
          <w:sz w:val="24"/>
          <w:szCs w:val="24"/>
        </w:rPr>
        <w:t xml:space="preserve"> for </w:t>
      </w:r>
      <w:proofErr w:type="spellStart"/>
      <w:r w:rsidRPr="00CF2CB6">
        <w:rPr>
          <w:rFonts w:ascii="Arial" w:hAnsi="Arial" w:cs="Arial"/>
          <w:sz w:val="24"/>
          <w:szCs w:val="24"/>
        </w:rPr>
        <w:t>the</w:t>
      </w:r>
      <w:proofErr w:type="spellEnd"/>
      <w:r w:rsidRPr="00CF2CB6">
        <w:rPr>
          <w:rFonts w:ascii="Arial" w:hAnsi="Arial" w:cs="Arial"/>
          <w:sz w:val="24"/>
          <w:szCs w:val="24"/>
        </w:rPr>
        <w:t xml:space="preserve"> Federal </w:t>
      </w:r>
      <w:proofErr w:type="spellStart"/>
      <w:r w:rsidRPr="00CF2CB6">
        <w:rPr>
          <w:rFonts w:ascii="Arial" w:hAnsi="Arial" w:cs="Arial"/>
          <w:sz w:val="24"/>
          <w:szCs w:val="24"/>
        </w:rPr>
        <w:t>District</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causes </w:t>
      </w:r>
      <w:proofErr w:type="spellStart"/>
      <w:r w:rsidRPr="00CF2CB6">
        <w:rPr>
          <w:rFonts w:ascii="Arial" w:hAnsi="Arial" w:cs="Arial"/>
          <w:sz w:val="24"/>
          <w:szCs w:val="24"/>
        </w:rPr>
        <w:t>may</w:t>
      </w:r>
      <w:proofErr w:type="spellEnd"/>
      <w:r w:rsidRPr="00CF2CB6">
        <w:rPr>
          <w:rFonts w:ascii="Arial" w:hAnsi="Arial" w:cs="Arial"/>
          <w:sz w:val="24"/>
          <w:szCs w:val="24"/>
        </w:rPr>
        <w:t xml:space="preserve"> </w:t>
      </w:r>
      <w:proofErr w:type="spellStart"/>
      <w:r w:rsidRPr="00CF2CB6">
        <w:rPr>
          <w:rFonts w:ascii="Arial" w:hAnsi="Arial" w:cs="Arial"/>
          <w:sz w:val="24"/>
          <w:szCs w:val="24"/>
        </w:rPr>
        <w:t>be</w:t>
      </w:r>
      <w:proofErr w:type="spellEnd"/>
      <w:r w:rsidRPr="00CF2CB6">
        <w:rPr>
          <w:rFonts w:ascii="Arial" w:hAnsi="Arial" w:cs="Arial"/>
          <w:sz w:val="24"/>
          <w:szCs w:val="24"/>
        </w:rPr>
        <w:t xml:space="preserve"> a </w:t>
      </w:r>
      <w:proofErr w:type="spellStart"/>
      <w:r w:rsidRPr="00CF2CB6">
        <w:rPr>
          <w:rFonts w:ascii="Arial" w:hAnsi="Arial" w:cs="Arial"/>
          <w:sz w:val="24"/>
          <w:szCs w:val="24"/>
        </w:rPr>
        <w:t>higher</w:t>
      </w:r>
      <w:proofErr w:type="spellEnd"/>
      <w:r w:rsidRPr="00CF2CB6">
        <w:rPr>
          <w:rFonts w:ascii="Arial" w:hAnsi="Arial" w:cs="Arial"/>
          <w:sz w:val="24"/>
          <w:szCs w:val="24"/>
        </w:rPr>
        <w:t xml:space="preserve"> </w:t>
      </w:r>
      <w:proofErr w:type="spellStart"/>
      <w:r w:rsidRPr="00CF2CB6">
        <w:rPr>
          <w:rFonts w:ascii="Arial" w:hAnsi="Arial" w:cs="Arial"/>
          <w:sz w:val="24"/>
          <w:szCs w:val="24"/>
        </w:rPr>
        <w:lastRenderedPageBreak/>
        <w:t>concentration</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wealth</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also</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concentration</w:t>
      </w:r>
      <w:proofErr w:type="spellEnd"/>
      <w:r w:rsidRPr="00CF2CB6">
        <w:rPr>
          <w:rFonts w:ascii="Arial" w:hAnsi="Arial" w:cs="Arial"/>
          <w:sz w:val="24"/>
          <w:szCs w:val="24"/>
        </w:rPr>
        <w:t xml:space="preserve">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public</w:t>
      </w:r>
      <w:proofErr w:type="spellEnd"/>
      <w:r w:rsidRPr="00CF2CB6">
        <w:rPr>
          <w:rFonts w:ascii="Arial" w:hAnsi="Arial" w:cs="Arial"/>
          <w:sz w:val="24"/>
          <w:szCs w:val="24"/>
        </w:rPr>
        <w:t xml:space="preserve"> </w:t>
      </w:r>
      <w:proofErr w:type="spellStart"/>
      <w:r w:rsidRPr="00CF2CB6">
        <w:rPr>
          <w:rFonts w:ascii="Arial" w:hAnsi="Arial" w:cs="Arial"/>
          <w:sz w:val="24"/>
          <w:szCs w:val="24"/>
        </w:rPr>
        <w:t>services</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w:t>
      </w:r>
      <w:proofErr w:type="spellStart"/>
      <w:r w:rsidRPr="00CF2CB6">
        <w:rPr>
          <w:rFonts w:ascii="Arial" w:hAnsi="Arial" w:cs="Arial"/>
          <w:sz w:val="24"/>
          <w:szCs w:val="24"/>
        </w:rPr>
        <w:t>government</w:t>
      </w:r>
      <w:proofErr w:type="spellEnd"/>
      <w:r w:rsidRPr="00CF2CB6">
        <w:rPr>
          <w:rFonts w:ascii="Arial" w:hAnsi="Arial" w:cs="Arial"/>
          <w:sz w:val="24"/>
          <w:szCs w:val="24"/>
        </w:rPr>
        <w:t xml:space="preserve"> </w:t>
      </w:r>
      <w:proofErr w:type="spellStart"/>
      <w:r w:rsidRPr="00CF2CB6">
        <w:rPr>
          <w:rFonts w:ascii="Arial" w:hAnsi="Arial" w:cs="Arial"/>
          <w:sz w:val="24"/>
          <w:szCs w:val="24"/>
        </w:rPr>
        <w:t>institutions</w:t>
      </w:r>
      <w:proofErr w:type="spellEnd"/>
      <w:r w:rsidRPr="00CF2CB6">
        <w:rPr>
          <w:rFonts w:ascii="Arial" w:hAnsi="Arial" w:cs="Arial"/>
          <w:sz w:val="24"/>
          <w:szCs w:val="24"/>
        </w:rPr>
        <w:t>.</w:t>
      </w:r>
    </w:p>
    <w:p w14:paraId="5D5F9495" w14:textId="77777777" w:rsidR="00CF2CB6" w:rsidRPr="00CF2CB6" w:rsidRDefault="00CF2CB6" w:rsidP="00CF2CB6">
      <w:pPr>
        <w:ind w:firstLine="426"/>
        <w:jc w:val="both"/>
        <w:rPr>
          <w:rFonts w:ascii="Arial" w:hAnsi="Arial" w:cs="Arial"/>
          <w:sz w:val="24"/>
          <w:szCs w:val="24"/>
        </w:rPr>
      </w:pPr>
      <w:proofErr w:type="spellStart"/>
      <w:r w:rsidRPr="00CF2CB6">
        <w:rPr>
          <w:rFonts w:ascii="Arial" w:hAnsi="Arial" w:cs="Arial"/>
          <w:sz w:val="24"/>
          <w:szCs w:val="24"/>
        </w:rPr>
        <w:t>Conversely</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Federal </w:t>
      </w:r>
      <w:proofErr w:type="spellStart"/>
      <w:r w:rsidRPr="00CF2CB6">
        <w:rPr>
          <w:rFonts w:ascii="Arial" w:hAnsi="Arial" w:cs="Arial"/>
          <w:sz w:val="24"/>
          <w:szCs w:val="24"/>
        </w:rPr>
        <w:t>District</w:t>
      </w:r>
      <w:proofErr w:type="spellEnd"/>
      <w:r w:rsidRPr="00CF2CB6">
        <w:rPr>
          <w:rFonts w:ascii="Arial" w:hAnsi="Arial" w:cs="Arial"/>
          <w:sz w:val="24"/>
          <w:szCs w:val="24"/>
        </w:rPr>
        <w:t xml:space="preserve"> </w:t>
      </w:r>
      <w:proofErr w:type="spellStart"/>
      <w:r w:rsidRPr="00CF2CB6">
        <w:rPr>
          <w:rFonts w:ascii="Arial" w:hAnsi="Arial" w:cs="Arial"/>
          <w:sz w:val="24"/>
          <w:szCs w:val="24"/>
        </w:rPr>
        <w:t>has</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population</w:t>
      </w:r>
      <w:proofErr w:type="spellEnd"/>
      <w:r w:rsidRPr="00CF2CB6">
        <w:rPr>
          <w:rFonts w:ascii="Arial" w:hAnsi="Arial" w:cs="Arial"/>
          <w:sz w:val="24"/>
          <w:szCs w:val="24"/>
        </w:rPr>
        <w:t xml:space="preserve">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lowest</w:t>
      </w:r>
      <w:proofErr w:type="spellEnd"/>
      <w:r w:rsidRPr="00CF2CB6">
        <w:rPr>
          <w:rFonts w:ascii="Arial" w:hAnsi="Arial" w:cs="Arial"/>
          <w:sz w:val="24"/>
          <w:szCs w:val="24"/>
        </w:rPr>
        <w:t xml:space="preserve"> home </w:t>
      </w:r>
      <w:proofErr w:type="spellStart"/>
      <w:r w:rsidRPr="00CF2CB6">
        <w:rPr>
          <w:rFonts w:ascii="Arial" w:hAnsi="Arial" w:cs="Arial"/>
          <w:sz w:val="24"/>
          <w:szCs w:val="24"/>
        </w:rPr>
        <w:t>ownership</w:t>
      </w:r>
      <w:proofErr w:type="spellEnd"/>
      <w:r w:rsidRPr="00CF2CB6">
        <w:rPr>
          <w:rFonts w:ascii="Arial" w:hAnsi="Arial" w:cs="Arial"/>
          <w:sz w:val="24"/>
          <w:szCs w:val="24"/>
        </w:rPr>
        <w:t xml:space="preserve"> rate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country.</w:t>
      </w:r>
    </w:p>
    <w:p w14:paraId="29BBB4CE" w14:textId="36D3F09F" w:rsidR="00CF2CB6" w:rsidRPr="00CF2CB6" w:rsidRDefault="00CF2CB6" w:rsidP="00CF2CB6">
      <w:pPr>
        <w:ind w:firstLine="426"/>
        <w:jc w:val="both"/>
        <w:rPr>
          <w:rFonts w:ascii="Arial" w:hAnsi="Arial" w:cs="Arial"/>
          <w:sz w:val="24"/>
          <w:szCs w:val="24"/>
        </w:rPr>
      </w:pPr>
      <w:proofErr w:type="spellStart"/>
      <w:r w:rsidRPr="00CF2CB6">
        <w:rPr>
          <w:rFonts w:ascii="Arial" w:hAnsi="Arial" w:cs="Arial"/>
          <w:sz w:val="24"/>
          <w:szCs w:val="24"/>
        </w:rPr>
        <w:t>On</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other</w:t>
      </w:r>
      <w:proofErr w:type="spellEnd"/>
      <w:r w:rsidRPr="00CF2CB6">
        <w:rPr>
          <w:rFonts w:ascii="Arial" w:hAnsi="Arial" w:cs="Arial"/>
          <w:sz w:val="24"/>
          <w:szCs w:val="24"/>
        </w:rPr>
        <w:t xml:space="preserve"> </w:t>
      </w:r>
      <w:proofErr w:type="spellStart"/>
      <w:r w:rsidRPr="00CF2CB6">
        <w:rPr>
          <w:rFonts w:ascii="Arial" w:hAnsi="Arial" w:cs="Arial"/>
          <w:sz w:val="24"/>
          <w:szCs w:val="24"/>
        </w:rPr>
        <w:t>hand</w:t>
      </w:r>
      <w:proofErr w:type="spellEnd"/>
      <w:r w:rsidRPr="00CF2CB6">
        <w:rPr>
          <w:rFonts w:ascii="Arial" w:hAnsi="Arial" w:cs="Arial"/>
          <w:sz w:val="24"/>
          <w:szCs w:val="24"/>
        </w:rPr>
        <w:t xml:space="preserve">, </w:t>
      </w:r>
      <w:proofErr w:type="spellStart"/>
      <w:r w:rsidRPr="00CF2CB6">
        <w:rPr>
          <w:rFonts w:ascii="Arial" w:hAnsi="Arial" w:cs="Arial"/>
          <w:sz w:val="24"/>
          <w:szCs w:val="24"/>
        </w:rPr>
        <w:t>and</w:t>
      </w:r>
      <w:proofErr w:type="spellEnd"/>
      <w:r w:rsidRPr="00CF2CB6">
        <w:rPr>
          <w:rFonts w:ascii="Arial" w:hAnsi="Arial" w:cs="Arial"/>
          <w:sz w:val="24"/>
          <w:szCs w:val="24"/>
        </w:rPr>
        <w:t xml:space="preserve"> for </w:t>
      </w:r>
      <w:proofErr w:type="spellStart"/>
      <w:r w:rsidRPr="00CF2CB6">
        <w:rPr>
          <w:rFonts w:ascii="Arial" w:hAnsi="Arial" w:cs="Arial"/>
          <w:sz w:val="24"/>
          <w:szCs w:val="24"/>
        </w:rPr>
        <w:t>reasons</w:t>
      </w:r>
      <w:proofErr w:type="spellEnd"/>
      <w:r w:rsidRPr="00CF2CB6">
        <w:rPr>
          <w:rFonts w:ascii="Arial" w:hAnsi="Arial" w:cs="Arial"/>
          <w:sz w:val="24"/>
          <w:szCs w:val="24"/>
        </w:rPr>
        <w:t xml:space="preserve"> </w:t>
      </w:r>
      <w:proofErr w:type="spellStart"/>
      <w:r w:rsidRPr="00CF2CB6">
        <w:rPr>
          <w:rFonts w:ascii="Arial" w:hAnsi="Arial" w:cs="Arial"/>
          <w:sz w:val="24"/>
          <w:szCs w:val="24"/>
        </w:rPr>
        <w:t>already</w:t>
      </w:r>
      <w:proofErr w:type="spellEnd"/>
      <w:r w:rsidRPr="00CF2CB6">
        <w:rPr>
          <w:rFonts w:ascii="Arial" w:hAnsi="Arial" w:cs="Arial"/>
          <w:sz w:val="24"/>
          <w:szCs w:val="24"/>
        </w:rPr>
        <w:t xml:space="preserve"> </w:t>
      </w:r>
      <w:proofErr w:type="spellStart"/>
      <w:r w:rsidRPr="00CF2CB6">
        <w:rPr>
          <w:rFonts w:ascii="Arial" w:hAnsi="Arial" w:cs="Arial"/>
          <w:sz w:val="24"/>
          <w:szCs w:val="24"/>
        </w:rPr>
        <w:t>explained</w:t>
      </w:r>
      <w:proofErr w:type="spellEnd"/>
      <w:r w:rsidRPr="00CF2CB6">
        <w:rPr>
          <w:rFonts w:ascii="Arial" w:hAnsi="Arial" w:cs="Arial"/>
          <w:sz w:val="24"/>
          <w:szCs w:val="24"/>
        </w:rPr>
        <w:t xml:space="preserve"> </w:t>
      </w:r>
      <w:proofErr w:type="spellStart"/>
      <w:r w:rsidRPr="00CF2CB6">
        <w:rPr>
          <w:rFonts w:ascii="Arial" w:hAnsi="Arial" w:cs="Arial"/>
          <w:sz w:val="24"/>
          <w:szCs w:val="24"/>
        </w:rPr>
        <w:t>after</w:t>
      </w:r>
      <w:proofErr w:type="spellEnd"/>
      <w:r w:rsidRPr="00CF2CB6">
        <w:rPr>
          <w:rFonts w:ascii="Arial" w:hAnsi="Arial" w:cs="Arial"/>
          <w:sz w:val="24"/>
          <w:szCs w:val="24"/>
        </w:rPr>
        <w:t xml:space="preserve"> </w:t>
      </w:r>
      <w:proofErr w:type="spellStart"/>
      <w:r w:rsidRPr="00CF2CB6">
        <w:rPr>
          <w:rFonts w:ascii="Arial" w:hAnsi="Arial" w:cs="Arial"/>
          <w:sz w:val="24"/>
          <w:szCs w:val="24"/>
        </w:rPr>
        <w:t>evaluating</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first</w:t>
      </w:r>
      <w:proofErr w:type="spellEnd"/>
      <w:r w:rsidRPr="00CF2CB6">
        <w:rPr>
          <w:rFonts w:ascii="Arial" w:hAnsi="Arial" w:cs="Arial"/>
          <w:sz w:val="24"/>
          <w:szCs w:val="24"/>
        </w:rPr>
        <w:t xml:space="preserve"> Dashboard, </w:t>
      </w:r>
      <w:proofErr w:type="spellStart"/>
      <w:r w:rsidRPr="00CF2CB6">
        <w:rPr>
          <w:rFonts w:ascii="Arial" w:hAnsi="Arial" w:cs="Arial"/>
          <w:sz w:val="24"/>
          <w:szCs w:val="24"/>
        </w:rPr>
        <w:t>we</w:t>
      </w:r>
      <w:proofErr w:type="spellEnd"/>
      <w:r w:rsidRPr="00CF2CB6">
        <w:rPr>
          <w:rFonts w:ascii="Arial" w:hAnsi="Arial" w:cs="Arial"/>
          <w:sz w:val="24"/>
          <w:szCs w:val="24"/>
        </w:rPr>
        <w:t xml:space="preserve"> </w:t>
      </w:r>
      <w:proofErr w:type="spellStart"/>
      <w:r w:rsidRPr="00CF2CB6">
        <w:rPr>
          <w:rFonts w:ascii="Arial" w:hAnsi="Arial" w:cs="Arial"/>
          <w:sz w:val="24"/>
          <w:szCs w:val="24"/>
        </w:rPr>
        <w:t>have</w:t>
      </w:r>
      <w:proofErr w:type="spellEnd"/>
      <w:r w:rsidRPr="00CF2CB6">
        <w:rPr>
          <w:rFonts w:ascii="Arial" w:hAnsi="Arial" w:cs="Arial"/>
          <w:sz w:val="24"/>
          <w:szCs w:val="24"/>
        </w:rPr>
        <w:t xml:space="preserve"> Maranhão, </w:t>
      </w:r>
      <w:proofErr w:type="spellStart"/>
      <w:r w:rsidRPr="00CF2CB6">
        <w:rPr>
          <w:rFonts w:ascii="Arial" w:hAnsi="Arial" w:cs="Arial"/>
          <w:sz w:val="24"/>
          <w:szCs w:val="24"/>
        </w:rPr>
        <w:t>with</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2nd </w:t>
      </w:r>
      <w:proofErr w:type="spellStart"/>
      <w:r w:rsidRPr="00CF2CB6">
        <w:rPr>
          <w:rFonts w:ascii="Arial" w:hAnsi="Arial" w:cs="Arial"/>
          <w:sz w:val="24"/>
          <w:szCs w:val="24"/>
        </w:rPr>
        <w:t>lowest</w:t>
      </w:r>
      <w:proofErr w:type="spellEnd"/>
      <w:r w:rsidRPr="00CF2CB6">
        <w:rPr>
          <w:rFonts w:ascii="Arial" w:hAnsi="Arial" w:cs="Arial"/>
          <w:sz w:val="24"/>
          <w:szCs w:val="24"/>
        </w:rPr>
        <w:t xml:space="preserve"> </w:t>
      </w:r>
      <w:proofErr w:type="spellStart"/>
      <w:r w:rsidRPr="00CF2CB6">
        <w:rPr>
          <w:rFonts w:ascii="Arial" w:hAnsi="Arial" w:cs="Arial"/>
          <w:sz w:val="24"/>
          <w:szCs w:val="24"/>
        </w:rPr>
        <w:t>average</w:t>
      </w:r>
      <w:proofErr w:type="spellEnd"/>
      <w:r w:rsidRPr="00CF2CB6">
        <w:rPr>
          <w:rFonts w:ascii="Arial" w:hAnsi="Arial" w:cs="Arial"/>
          <w:sz w:val="24"/>
          <w:szCs w:val="24"/>
        </w:rPr>
        <w:t xml:space="preserve"> income in </w:t>
      </w:r>
      <w:proofErr w:type="spellStart"/>
      <w:r w:rsidRPr="00CF2CB6">
        <w:rPr>
          <w:rFonts w:ascii="Arial" w:hAnsi="Arial" w:cs="Arial"/>
          <w:sz w:val="24"/>
          <w:szCs w:val="24"/>
        </w:rPr>
        <w:t>the</w:t>
      </w:r>
      <w:proofErr w:type="spellEnd"/>
      <w:r w:rsidRPr="00CF2CB6">
        <w:rPr>
          <w:rFonts w:ascii="Arial" w:hAnsi="Arial" w:cs="Arial"/>
          <w:sz w:val="24"/>
          <w:szCs w:val="24"/>
        </w:rPr>
        <w:t xml:space="preserve"> country, </w:t>
      </w:r>
      <w:proofErr w:type="spellStart"/>
      <w:r w:rsidRPr="00CF2CB6">
        <w:rPr>
          <w:rFonts w:ascii="Arial" w:hAnsi="Arial" w:cs="Arial"/>
          <w:sz w:val="24"/>
          <w:szCs w:val="24"/>
        </w:rPr>
        <w:t>presenting</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2nd </w:t>
      </w:r>
      <w:proofErr w:type="spellStart"/>
      <w:r w:rsidRPr="00CF2CB6">
        <w:rPr>
          <w:rFonts w:ascii="Arial" w:hAnsi="Arial" w:cs="Arial"/>
          <w:sz w:val="24"/>
          <w:szCs w:val="24"/>
        </w:rPr>
        <w:t>best</w:t>
      </w:r>
      <w:proofErr w:type="spellEnd"/>
      <w:r w:rsidRPr="00CF2CB6">
        <w:rPr>
          <w:rFonts w:ascii="Arial" w:hAnsi="Arial" w:cs="Arial"/>
          <w:sz w:val="24"/>
          <w:szCs w:val="24"/>
        </w:rPr>
        <w:t xml:space="preserve"> </w:t>
      </w:r>
      <w:proofErr w:type="spellStart"/>
      <w:r w:rsidRPr="00CF2CB6">
        <w:rPr>
          <w:rFonts w:ascii="Arial" w:hAnsi="Arial" w:cs="Arial"/>
          <w:sz w:val="24"/>
          <w:szCs w:val="24"/>
        </w:rPr>
        <w:t>housing</w:t>
      </w:r>
      <w:proofErr w:type="spellEnd"/>
      <w:r w:rsidRPr="00CF2CB6">
        <w:rPr>
          <w:rFonts w:ascii="Arial" w:hAnsi="Arial" w:cs="Arial"/>
          <w:sz w:val="24"/>
          <w:szCs w:val="24"/>
        </w:rPr>
        <w:t xml:space="preserve"> </w:t>
      </w:r>
      <w:proofErr w:type="spellStart"/>
      <w:r w:rsidRPr="00CF2CB6">
        <w:rPr>
          <w:rFonts w:ascii="Arial" w:hAnsi="Arial" w:cs="Arial"/>
          <w:sz w:val="24"/>
          <w:szCs w:val="24"/>
        </w:rPr>
        <w:t>condition</w:t>
      </w:r>
      <w:proofErr w:type="spellEnd"/>
      <w:r w:rsidRPr="00CF2CB6">
        <w:rPr>
          <w:rFonts w:ascii="Arial" w:hAnsi="Arial" w:cs="Arial"/>
          <w:sz w:val="24"/>
          <w:szCs w:val="24"/>
        </w:rPr>
        <w:t xml:space="preserve">, </w:t>
      </w:r>
      <w:proofErr w:type="spellStart"/>
      <w:r w:rsidRPr="00CF2CB6">
        <w:rPr>
          <w:rFonts w:ascii="Arial" w:hAnsi="Arial" w:cs="Arial"/>
          <w:sz w:val="24"/>
          <w:szCs w:val="24"/>
        </w:rPr>
        <w:t>where</w:t>
      </w:r>
      <w:proofErr w:type="spellEnd"/>
      <w:r w:rsidRPr="00CF2CB6">
        <w:rPr>
          <w:rFonts w:ascii="Arial" w:hAnsi="Arial" w:cs="Arial"/>
          <w:sz w:val="24"/>
          <w:szCs w:val="24"/>
        </w:rPr>
        <w:t xml:space="preserve"> more </w:t>
      </w:r>
      <w:proofErr w:type="spellStart"/>
      <w:r w:rsidRPr="00CF2CB6">
        <w:rPr>
          <w:rFonts w:ascii="Arial" w:hAnsi="Arial" w:cs="Arial"/>
          <w:sz w:val="24"/>
          <w:szCs w:val="24"/>
        </w:rPr>
        <w:t>than</w:t>
      </w:r>
      <w:proofErr w:type="spellEnd"/>
      <w:r w:rsidRPr="00CF2CB6">
        <w:rPr>
          <w:rFonts w:ascii="Arial" w:hAnsi="Arial" w:cs="Arial"/>
          <w:sz w:val="24"/>
          <w:szCs w:val="24"/>
        </w:rPr>
        <w:t xml:space="preserve"> 83% </w:t>
      </w:r>
      <w:proofErr w:type="spellStart"/>
      <w:r w:rsidRPr="00CF2CB6">
        <w:rPr>
          <w:rFonts w:ascii="Arial" w:hAnsi="Arial" w:cs="Arial"/>
          <w:sz w:val="24"/>
          <w:szCs w:val="24"/>
        </w:rPr>
        <w:t>of</w:t>
      </w:r>
      <w:proofErr w:type="spellEnd"/>
      <w:r w:rsidRPr="00CF2CB6">
        <w:rPr>
          <w:rFonts w:ascii="Arial" w:hAnsi="Arial" w:cs="Arial"/>
          <w:sz w:val="24"/>
          <w:szCs w:val="24"/>
        </w:rPr>
        <w:t xml:space="preserve"> </w:t>
      </w:r>
      <w:proofErr w:type="spellStart"/>
      <w:r w:rsidRPr="00CF2CB6">
        <w:rPr>
          <w:rFonts w:ascii="Arial" w:hAnsi="Arial" w:cs="Arial"/>
          <w:sz w:val="24"/>
          <w:szCs w:val="24"/>
        </w:rPr>
        <w:t>the</w:t>
      </w:r>
      <w:proofErr w:type="spellEnd"/>
      <w:r w:rsidRPr="00CF2CB6">
        <w:rPr>
          <w:rFonts w:ascii="Arial" w:hAnsi="Arial" w:cs="Arial"/>
          <w:sz w:val="24"/>
          <w:szCs w:val="24"/>
        </w:rPr>
        <w:t xml:space="preserve"> </w:t>
      </w:r>
      <w:proofErr w:type="spellStart"/>
      <w:r w:rsidRPr="00CF2CB6">
        <w:rPr>
          <w:rFonts w:ascii="Arial" w:hAnsi="Arial" w:cs="Arial"/>
          <w:sz w:val="24"/>
          <w:szCs w:val="24"/>
        </w:rPr>
        <w:t>population</w:t>
      </w:r>
      <w:proofErr w:type="spellEnd"/>
      <w:r w:rsidRPr="00CF2CB6">
        <w:rPr>
          <w:rFonts w:ascii="Arial" w:hAnsi="Arial" w:cs="Arial"/>
          <w:sz w:val="24"/>
          <w:szCs w:val="24"/>
        </w:rPr>
        <w:t xml:space="preserve"> </w:t>
      </w:r>
      <w:proofErr w:type="spellStart"/>
      <w:r w:rsidRPr="00CF2CB6">
        <w:rPr>
          <w:rFonts w:ascii="Arial" w:hAnsi="Arial" w:cs="Arial"/>
          <w:sz w:val="24"/>
          <w:szCs w:val="24"/>
        </w:rPr>
        <w:t>owns</w:t>
      </w:r>
      <w:proofErr w:type="spellEnd"/>
      <w:r w:rsidRPr="00CF2CB6">
        <w:rPr>
          <w:rFonts w:ascii="Arial" w:hAnsi="Arial" w:cs="Arial"/>
          <w:sz w:val="24"/>
          <w:szCs w:val="24"/>
        </w:rPr>
        <w:t xml:space="preserve"> </w:t>
      </w:r>
      <w:proofErr w:type="spellStart"/>
      <w:r w:rsidRPr="00CF2CB6">
        <w:rPr>
          <w:rFonts w:ascii="Arial" w:hAnsi="Arial" w:cs="Arial"/>
          <w:sz w:val="24"/>
          <w:szCs w:val="24"/>
        </w:rPr>
        <w:t>their</w:t>
      </w:r>
      <w:proofErr w:type="spellEnd"/>
      <w:r w:rsidRPr="00CF2CB6">
        <w:rPr>
          <w:rFonts w:ascii="Arial" w:hAnsi="Arial" w:cs="Arial"/>
          <w:sz w:val="24"/>
          <w:szCs w:val="24"/>
        </w:rPr>
        <w:t xml:space="preserve"> home.</w:t>
      </w:r>
    </w:p>
    <w:sectPr w:rsidR="00CF2CB6" w:rsidRPr="00CF2C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48"/>
    <w:rsid w:val="00152114"/>
    <w:rsid w:val="002D484C"/>
    <w:rsid w:val="00415A1D"/>
    <w:rsid w:val="004B3743"/>
    <w:rsid w:val="00645A48"/>
    <w:rsid w:val="006463E2"/>
    <w:rsid w:val="007C6DB5"/>
    <w:rsid w:val="00945661"/>
    <w:rsid w:val="00A251A7"/>
    <w:rsid w:val="00A969EE"/>
    <w:rsid w:val="00C02357"/>
    <w:rsid w:val="00C4481F"/>
    <w:rsid w:val="00C823E4"/>
    <w:rsid w:val="00CC5425"/>
    <w:rsid w:val="00CF2CB6"/>
    <w:rsid w:val="00D1136A"/>
    <w:rsid w:val="00E27BC0"/>
    <w:rsid w:val="00E50516"/>
    <w:rsid w:val="00E84000"/>
    <w:rsid w:val="00EC4AFF"/>
    <w:rsid w:val="00EF3D44"/>
    <w:rsid w:val="00FF63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7B33"/>
  <w15:chartTrackingRefBased/>
  <w15:docId w15:val="{4671BB80-9EB5-4E49-9096-332F226D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2361">
      <w:bodyDiv w:val="1"/>
      <w:marLeft w:val="0"/>
      <w:marRight w:val="0"/>
      <w:marTop w:val="0"/>
      <w:marBottom w:val="0"/>
      <w:divBdr>
        <w:top w:val="none" w:sz="0" w:space="0" w:color="auto"/>
        <w:left w:val="none" w:sz="0" w:space="0" w:color="auto"/>
        <w:bottom w:val="none" w:sz="0" w:space="0" w:color="auto"/>
        <w:right w:val="none" w:sz="0" w:space="0" w:color="auto"/>
      </w:divBdr>
      <w:divsChild>
        <w:div w:id="1358576288">
          <w:marLeft w:val="0"/>
          <w:marRight w:val="0"/>
          <w:marTop w:val="0"/>
          <w:marBottom w:val="60"/>
          <w:divBdr>
            <w:top w:val="none" w:sz="0" w:space="0" w:color="auto"/>
            <w:left w:val="none" w:sz="0" w:space="0" w:color="auto"/>
            <w:bottom w:val="none" w:sz="0" w:space="0" w:color="auto"/>
            <w:right w:val="none" w:sz="0" w:space="0" w:color="auto"/>
          </w:divBdr>
          <w:divsChild>
            <w:div w:id="338892680">
              <w:marLeft w:val="0"/>
              <w:marRight w:val="0"/>
              <w:marTop w:val="0"/>
              <w:marBottom w:val="0"/>
              <w:divBdr>
                <w:top w:val="none" w:sz="0" w:space="0" w:color="auto"/>
                <w:left w:val="none" w:sz="0" w:space="0" w:color="auto"/>
                <w:bottom w:val="none" w:sz="0" w:space="0" w:color="auto"/>
                <w:right w:val="none" w:sz="0" w:space="0" w:color="auto"/>
              </w:divBdr>
            </w:div>
          </w:divsChild>
        </w:div>
        <w:div w:id="229538374">
          <w:marLeft w:val="0"/>
          <w:marRight w:val="0"/>
          <w:marTop w:val="0"/>
          <w:marBottom w:val="60"/>
          <w:divBdr>
            <w:top w:val="none" w:sz="0" w:space="0" w:color="auto"/>
            <w:left w:val="none" w:sz="0" w:space="0" w:color="auto"/>
            <w:bottom w:val="none" w:sz="0" w:space="0" w:color="auto"/>
            <w:right w:val="none" w:sz="0" w:space="0" w:color="auto"/>
          </w:divBdr>
          <w:divsChild>
            <w:div w:id="316225455">
              <w:marLeft w:val="0"/>
              <w:marRight w:val="0"/>
              <w:marTop w:val="0"/>
              <w:marBottom w:val="0"/>
              <w:divBdr>
                <w:top w:val="none" w:sz="0" w:space="0" w:color="auto"/>
                <w:left w:val="none" w:sz="0" w:space="0" w:color="auto"/>
                <w:bottom w:val="none" w:sz="0" w:space="0" w:color="auto"/>
                <w:right w:val="none" w:sz="0" w:space="0" w:color="auto"/>
              </w:divBdr>
              <w:divsChild>
                <w:div w:id="392199571">
                  <w:marLeft w:val="0"/>
                  <w:marRight w:val="0"/>
                  <w:marTop w:val="0"/>
                  <w:marBottom w:val="0"/>
                  <w:divBdr>
                    <w:top w:val="none" w:sz="0" w:space="0" w:color="auto"/>
                    <w:left w:val="none" w:sz="0" w:space="0" w:color="auto"/>
                    <w:bottom w:val="none" w:sz="0" w:space="0" w:color="auto"/>
                    <w:right w:val="none" w:sz="0" w:space="0" w:color="auto"/>
                  </w:divBdr>
                  <w:divsChild>
                    <w:div w:id="770123566">
                      <w:marLeft w:val="0"/>
                      <w:marRight w:val="0"/>
                      <w:marTop w:val="0"/>
                      <w:marBottom w:val="0"/>
                      <w:divBdr>
                        <w:top w:val="none" w:sz="0" w:space="0" w:color="auto"/>
                        <w:left w:val="none" w:sz="0" w:space="0" w:color="auto"/>
                        <w:bottom w:val="none" w:sz="0" w:space="0" w:color="auto"/>
                        <w:right w:val="none" w:sz="0" w:space="0" w:color="auto"/>
                      </w:divBdr>
                    </w:div>
                  </w:divsChild>
                </w:div>
                <w:div w:id="1428769020">
                  <w:marLeft w:val="0"/>
                  <w:marRight w:val="0"/>
                  <w:marTop w:val="0"/>
                  <w:marBottom w:val="0"/>
                  <w:divBdr>
                    <w:top w:val="none" w:sz="0" w:space="0" w:color="auto"/>
                    <w:left w:val="none" w:sz="0" w:space="0" w:color="auto"/>
                    <w:bottom w:val="none" w:sz="0" w:space="0" w:color="auto"/>
                    <w:right w:val="none" w:sz="0" w:space="0" w:color="auto"/>
                  </w:divBdr>
                  <w:divsChild>
                    <w:div w:id="7254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074">
      <w:bodyDiv w:val="1"/>
      <w:marLeft w:val="0"/>
      <w:marRight w:val="0"/>
      <w:marTop w:val="0"/>
      <w:marBottom w:val="0"/>
      <w:divBdr>
        <w:top w:val="none" w:sz="0" w:space="0" w:color="auto"/>
        <w:left w:val="none" w:sz="0" w:space="0" w:color="auto"/>
        <w:bottom w:val="none" w:sz="0" w:space="0" w:color="auto"/>
        <w:right w:val="none" w:sz="0" w:space="0" w:color="auto"/>
      </w:divBdr>
    </w:div>
    <w:div w:id="181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2575</Words>
  <Characters>13905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Henrique Zanette</dc:creator>
  <cp:keywords/>
  <dc:description/>
  <cp:lastModifiedBy>João Henrique Zanette</cp:lastModifiedBy>
  <cp:revision>11</cp:revision>
  <dcterms:created xsi:type="dcterms:W3CDTF">2024-06-17T16:40:00Z</dcterms:created>
  <dcterms:modified xsi:type="dcterms:W3CDTF">2024-06-17T19:31:00Z</dcterms:modified>
</cp:coreProperties>
</file>