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40"/>
        <w:jc w:val="center"/>
      </w:pPr>
      <w:r>
        <w:rPr>
          <w:rFonts w:ascii="Meiryo UI" w:hAnsi="Meiryo UI" w:eastAsia="Meiryo UI"/>
          <w:b/>
          <w:sz w:val="40"/>
        </w:rPr>
        <w:t>GAP未解決</w:t>
      </w:r>
      <w:r>
        <w:rPr>
          <w:rFonts w:ascii="Meiryo UI" w:hAnsi="Meiryo UI" w:eastAsia="Meiryo UI"/>
          <w:b w:val="0"/>
          <w:color w:val="757575"/>
          <w:sz w:val="36"/>
        </w:rPr>
        <w:t>（みかいけつ）</w:t>
      </w:r>
      <w:r>
        <w:rPr>
          <w:rFonts w:ascii="Meiryo UI" w:hAnsi="Meiryo UI" w:eastAsia="Meiryo UI"/>
          <w:b/>
          <w:sz w:val="40"/>
        </w:rPr>
        <w:t>論点</w:t>
      </w:r>
      <w:r>
        <w:rPr>
          <w:rFonts w:ascii="Meiryo UI" w:hAnsi="Meiryo UI" w:eastAsia="Meiryo UI"/>
          <w:b w:val="0"/>
          <w:color w:val="757575"/>
          <w:sz w:val="36"/>
        </w:rPr>
        <w:t>（ろんてん）</w:t>
      </w:r>
    </w:p>
    <w:p>
      <w:pPr>
        <w:spacing w:after="120" w:before="40"/>
        <w:jc w:val="center"/>
      </w:pPr>
      <w:r>
        <w:rPr>
          <w:rFonts w:ascii="Meiryo UI" w:hAnsi="Meiryo UI" w:eastAsia="Meiryo UI"/>
          <w:b/>
          <w:color w:val="1A5C9E"/>
          <w:sz w:val="28"/>
        </w:rPr>
        <w:t>責任者</w:t>
      </w:r>
      <w:r>
        <w:rPr>
          <w:rFonts w:ascii="Meiryo UI" w:hAnsi="Meiryo UI" w:eastAsia="Meiryo UI"/>
          <w:b w:val="0"/>
          <w:color w:val="757575"/>
          <w:sz w:val="24"/>
        </w:rPr>
        <w:t>（せきにんしゃ）</w:t>
      </w:r>
      <w:r>
        <w:rPr>
          <w:rFonts w:ascii="Meiryo UI" w:hAnsi="Meiryo UI" w:eastAsia="Meiryo UI"/>
          <w:b/>
          <w:color w:val="1A5C9E"/>
          <w:sz w:val="28"/>
        </w:rPr>
        <w:t>引き継ぎ</w:t>
      </w:r>
      <w:r>
        <w:rPr>
          <w:rFonts w:ascii="Meiryo UI" w:hAnsi="Meiryo UI" w:eastAsia="Meiryo UI"/>
          <w:b w:val="0"/>
          <w:color w:val="757575"/>
          <w:sz w:val="24"/>
        </w:rPr>
        <w:t>（ひきつぎ）</w:t>
      </w:r>
      <w:r>
        <w:rPr>
          <w:rFonts w:ascii="Meiryo UI" w:hAnsi="Meiryo UI" w:eastAsia="Meiryo UI"/>
          <w:b/>
          <w:color w:val="1A5C9E"/>
          <w:sz w:val="28"/>
        </w:rPr>
        <w:t>用 説明话术</w:t>
      </w:r>
      <w:r>
        <w:rPr>
          <w:rFonts w:ascii="Meiryo UI" w:hAnsi="Meiryo UI" w:eastAsia="Meiryo UI"/>
          <w:b w:val="0"/>
          <w:color w:val="757575"/>
          <w:sz w:val="24"/>
        </w:rPr>
        <w:t>（せつめいこうは）</w:t>
      </w:r>
    </w:p>
    <w:p/>
    <w:p>
      <w:pPr>
        <w:spacing w:after="120" w:before="40"/>
      </w:pPr>
      <w:r>
        <w:rPr>
          <w:rFonts w:ascii="Meiryo UI" w:hAnsi="Meiryo UI" w:eastAsia="Meiryo UI"/>
          <w:b w:val="0"/>
          <w:color w:val="595959"/>
          <w:sz w:val="20"/>
        </w:rPr>
        <w:t>文書種別：引き継ぎ</w:t>
      </w:r>
      <w:r>
        <w:rPr>
          <w:rFonts w:ascii="Meiryo UI" w:hAnsi="Meiryo UI" w:eastAsia="Meiryo UI"/>
          <w:b w:val="0"/>
          <w:color w:val="757575"/>
          <w:sz w:val="16"/>
        </w:rPr>
        <w:t>（ひきつぎ）</w:t>
      </w:r>
      <w:r>
        <w:rPr>
          <w:rFonts w:ascii="Meiryo UI" w:hAnsi="Meiryo UI" w:eastAsia="Meiryo UI"/>
          <w:b w:val="0"/>
          <w:color w:val="595959"/>
          <w:sz w:val="20"/>
        </w:rPr>
        <w:t>説明</w:t>
      </w:r>
      <w:r>
        <w:rPr>
          <w:rFonts w:ascii="Meiryo UI" w:hAnsi="Meiryo UI" w:eastAsia="Meiryo UI"/>
          <w:b w:val="0"/>
          <w:color w:val="757575"/>
          <w:sz w:val="16"/>
        </w:rPr>
        <w:t>（せつめい）</w:t>
      </w:r>
      <w:r>
        <w:rPr>
          <w:rFonts w:ascii="Meiryo UI" w:hAnsi="Meiryo UI" w:eastAsia="Meiryo UI"/>
          <w:b w:val="0"/>
          <w:color w:val="595959"/>
          <w:sz w:val="20"/>
        </w:rPr>
        <w:t>資料</w:t>
      </w:r>
      <w:r>
        <w:rPr>
          <w:rFonts w:ascii="Meiryo UI" w:hAnsi="Meiryo UI" w:eastAsia="Meiryo UI"/>
          <w:b w:val="0"/>
          <w:color w:val="757575"/>
          <w:sz w:val="16"/>
        </w:rPr>
        <w:t>（しりょう）</w:t>
      </w:r>
    </w:p>
    <w:p>
      <w:pPr>
        <w:spacing w:after="120" w:before="40"/>
      </w:pPr>
      <w:r>
        <w:rPr>
          <w:rFonts w:ascii="Meiryo UI" w:hAnsi="Meiryo UI" w:eastAsia="Meiryo UI"/>
          <w:b w:val="0"/>
          <w:color w:val="595959"/>
          <w:sz w:val="20"/>
        </w:rPr>
        <w:t>対象</w:t>
      </w:r>
      <w:r>
        <w:rPr>
          <w:rFonts w:ascii="Meiryo UI" w:hAnsi="Meiryo UI" w:eastAsia="Meiryo UI"/>
          <w:b w:val="0"/>
          <w:color w:val="757575"/>
          <w:sz w:val="16"/>
        </w:rPr>
        <w:t>（たいしょう）</w:t>
      </w:r>
      <w:r>
        <w:rPr>
          <w:rFonts w:ascii="Meiryo UI" w:hAnsi="Meiryo UI" w:eastAsia="Meiryo UI"/>
          <w:b w:val="0"/>
          <w:color w:val="595959"/>
          <w:sz w:val="20"/>
        </w:rPr>
        <w:t>論点</w:t>
      </w:r>
      <w:r>
        <w:rPr>
          <w:rFonts w:ascii="Meiryo UI" w:hAnsi="Meiryo UI" w:eastAsia="Meiryo UI"/>
          <w:b w:val="0"/>
          <w:color w:val="757575"/>
          <w:sz w:val="16"/>
        </w:rPr>
        <w:t>（ろんてん）</w:t>
      </w:r>
      <w:r>
        <w:rPr>
          <w:rFonts w:ascii="Meiryo UI" w:hAnsi="Meiryo UI" w:eastAsia="Meiryo UI"/>
          <w:b w:val="0"/>
          <w:color w:val="595959"/>
          <w:sz w:val="20"/>
        </w:rPr>
        <w:t>：GAP No.4/No.9</w:t>
      </w:r>
      <w:r>
        <w:rPr>
          <w:rFonts w:ascii="Meiryo UI" w:hAnsi="Meiryo UI" w:eastAsia="Meiryo UI"/>
          <w:b w:val="0"/>
          <w:color w:val="757575"/>
          <w:sz w:val="16"/>
        </w:rPr>
        <w:t>（便区分（びんくぶん）</w:t>
      </w:r>
      <w:r>
        <w:rPr>
          <w:rFonts w:ascii="Meiryo UI" w:hAnsi="Meiryo UI" w:eastAsia="Meiryo UI"/>
          <w:b w:val="0"/>
          <w:color w:val="595959"/>
          <w:sz w:val="20"/>
        </w:rPr>
        <w:t>）、No.10</w:t>
      </w:r>
      <w:r>
        <w:rPr>
          <w:rFonts w:ascii="Meiryo UI" w:hAnsi="Meiryo UI" w:eastAsia="Meiryo UI"/>
          <w:b w:val="0"/>
          <w:color w:val="757575"/>
          <w:sz w:val="16"/>
        </w:rPr>
        <w:t>（コメント）</w:t>
      </w:r>
      <w:r>
        <w:rPr>
          <w:rFonts w:ascii="Meiryo UI" w:hAnsi="Meiryo UI" w:eastAsia="Meiryo UI"/>
          <w:b w:val="0"/>
          <w:color w:val="595959"/>
          <w:sz w:val="20"/>
        </w:rPr>
        <w:t>、受払明細</w:t>
      </w:r>
      <w:r>
        <w:rPr>
          <w:rFonts w:ascii="Meiryo UI" w:hAnsi="Meiryo UI" w:eastAsia="Meiryo UI"/>
          <w:b w:val="0"/>
          <w:color w:val="757575"/>
          <w:sz w:val="16"/>
        </w:rPr>
        <w:t>（うけばらいめいさい）</w:t>
      </w:r>
      <w:r>
        <w:rPr>
          <w:rFonts w:ascii="Meiryo UI" w:hAnsi="Meiryo UI" w:eastAsia="Meiryo UI"/>
          <w:b w:val="0"/>
          <w:color w:val="595959"/>
          <w:sz w:val="20"/>
        </w:rPr>
        <w:t>(W)出庫</w:t>
      </w:r>
      <w:r>
        <w:rPr>
          <w:rFonts w:ascii="Meiryo UI" w:hAnsi="Meiryo UI" w:eastAsia="Meiryo UI"/>
          <w:b w:val="0"/>
          <w:color w:val="757575"/>
          <w:sz w:val="16"/>
        </w:rPr>
        <w:t>（しゅっこ）</w:t>
      </w:r>
      <w:r>
        <w:rPr>
          <w:rFonts w:ascii="Meiryo UI" w:hAnsi="Meiryo UI" w:eastAsia="Meiryo UI"/>
          <w:b w:val="0"/>
          <w:color w:val="595959"/>
          <w:sz w:val="20"/>
        </w:rPr>
        <w:t>/入庫</w:t>
      </w:r>
      <w:r>
        <w:rPr>
          <w:rFonts w:ascii="Meiryo UI" w:hAnsi="Meiryo UI" w:eastAsia="Meiryo UI"/>
          <w:b w:val="0"/>
          <w:color w:val="757575"/>
          <w:sz w:val="16"/>
        </w:rPr>
        <w:t>（にゅうこ）</w:t>
      </w:r>
      <w:r>
        <w:rPr>
          <w:rFonts w:ascii="Meiryo UI" w:hAnsi="Meiryo UI" w:eastAsia="Meiryo UI"/>
          <w:b w:val="0"/>
          <w:color w:val="595959"/>
          <w:sz w:val="20"/>
        </w:rPr>
        <w:t>の参照</w:t>
      </w:r>
      <w:r>
        <w:rPr>
          <w:rFonts w:ascii="Meiryo UI" w:hAnsi="Meiryo UI" w:eastAsia="Meiryo UI"/>
          <w:b w:val="0"/>
          <w:color w:val="757575"/>
          <w:sz w:val="16"/>
        </w:rPr>
        <w:t>（さんしょう）</w:t>
      </w:r>
      <w:r>
        <w:rPr>
          <w:rFonts w:ascii="Meiryo UI" w:hAnsi="Meiryo UI" w:eastAsia="Meiryo UI"/>
          <w:b w:val="0"/>
          <w:color w:val="595959"/>
          <w:sz w:val="20"/>
        </w:rPr>
        <w:t>先</w:t>
      </w:r>
    </w:p>
    <w:p>
      <w:pPr>
        <w:spacing w:after="120" w:before="40"/>
      </w:pPr>
      <w:r>
        <w:rPr>
          <w:rFonts w:ascii="Meiryo UI" w:hAnsi="Meiryo UI" w:eastAsia="Meiryo UI"/>
          <w:b w:val="0"/>
          <w:color w:val="595959"/>
          <w:sz w:val="20"/>
        </w:rPr>
        <w:t>注音方式：括弧注音</w:t>
      </w:r>
      <w:r>
        <w:rPr>
          <w:rFonts w:ascii="Meiryo UI" w:hAnsi="Meiryo UI" w:eastAsia="Meiryo UI"/>
          <w:b w:val="0"/>
          <w:color w:val="757575"/>
          <w:sz w:val="16"/>
        </w:rPr>
        <w:t>（WPS / Word 対応）</w:t>
      </w:r>
    </w:p>
    <w:p>
      <w:r>
        <w:br w:type="page"/>
      </w:r>
    </w:p>
    <w:p>
      <w:pPr>
        <w:jc w:val="center"/>
      </w:pPr>
      <w:r>
        <w:rPr>
          <w:rFonts w:ascii="Meiryo UI" w:hAnsi="Meiryo UI" w:eastAsia="Meiryo UI"/>
          <w:b w:val="0"/>
          <w:color w:val="757575"/>
          <w:sz w:val="18"/>
        </w:rPr>
        <w:t>※ 複雑な漢字には括弧で読み仮名を付記しています（WPS対応）。</w:t>
      </w:r>
    </w:p>
    <w:p/>
    <w:p>
      <w:pPr>
        <w:spacing w:after="120" w:before="40"/>
        <w:jc w:val="center"/>
      </w:pPr>
      <w:r>
        <w:rPr>
          <w:rFonts w:ascii="Meiryo UI" w:hAnsi="Meiryo UI" w:eastAsia="Meiryo UI"/>
          <w:b/>
          <w:sz w:val="32"/>
        </w:rPr>
        <w:t>GAP未解決</w:t>
      </w:r>
      <w:r>
        <w:rPr>
          <w:rFonts w:ascii="Meiryo UI" w:hAnsi="Meiryo UI" w:eastAsia="Meiryo UI"/>
          <w:b w:val="0"/>
          <w:color w:val="757575"/>
          <w:sz w:val="28"/>
        </w:rPr>
        <w:t>（みかいけつ）</w:t>
      </w:r>
      <w:r>
        <w:rPr>
          <w:rFonts w:ascii="Meiryo UI" w:hAnsi="Meiryo UI" w:eastAsia="Meiryo UI"/>
          <w:b/>
          <w:sz w:val="32"/>
        </w:rPr>
        <w:t>論点</w:t>
      </w:r>
      <w:r>
        <w:rPr>
          <w:rFonts w:ascii="Meiryo UI" w:hAnsi="Meiryo UI" w:eastAsia="Meiryo UI"/>
          <w:b w:val="0"/>
          <w:color w:val="757575"/>
          <w:sz w:val="28"/>
        </w:rPr>
        <w:t>（ろんてん）</w:t>
      </w:r>
      <w:r>
        <w:rPr>
          <w:rFonts w:ascii="Meiryo UI" w:hAnsi="Meiryo UI" w:eastAsia="Meiryo UI"/>
          <w:b/>
          <w:sz w:val="32"/>
        </w:rPr>
        <w:t xml:space="preserve"> — 責任者</w:t>
      </w:r>
      <w:r>
        <w:rPr>
          <w:rFonts w:ascii="Meiryo UI" w:hAnsi="Meiryo UI" w:eastAsia="Meiryo UI"/>
          <w:b w:val="0"/>
          <w:color w:val="757575"/>
          <w:sz w:val="28"/>
        </w:rPr>
        <w:t>（せきにんしゃ）</w:t>
      </w:r>
      <w:r>
        <w:rPr>
          <w:rFonts w:ascii="Meiryo UI" w:hAnsi="Meiryo UI" w:eastAsia="Meiryo UI"/>
          <w:b/>
          <w:sz w:val="32"/>
        </w:rPr>
        <w:t>引き継ぎ</w:t>
      </w:r>
      <w:r>
        <w:rPr>
          <w:rFonts w:ascii="Meiryo UI" w:hAnsi="Meiryo UI" w:eastAsia="Meiryo UI"/>
          <w:b w:val="0"/>
          <w:color w:val="757575"/>
          <w:sz w:val="28"/>
        </w:rPr>
        <w:t>（ひきつぎ）</w:t>
      </w:r>
      <w:r>
        <w:rPr>
          <w:rFonts w:ascii="Meiryo UI" w:hAnsi="Meiryo UI" w:eastAsia="Meiryo UI"/>
          <w:b/>
          <w:sz w:val="32"/>
        </w:rPr>
        <w:t>用 説明话术</w:t>
      </w:r>
      <w:r>
        <w:rPr>
          <w:rFonts w:ascii="Meiryo UI" w:hAnsi="Meiryo UI" w:eastAsia="Meiryo UI"/>
          <w:b w:val="0"/>
          <w:color w:val="757575"/>
          <w:sz w:val="28"/>
        </w:rPr>
        <w:t>（せつめいこうは）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引き継ぎ</w:t>
      </w:r>
      <w:r>
        <w:rPr>
          <w:rFonts w:ascii="Meiryo UI" w:hAnsi="Meiryo UI" w:eastAsia="Meiryo UI"/>
          <w:b w:val="0"/>
          <w:color w:val="757575"/>
          <w:sz w:val="18"/>
        </w:rPr>
        <w:t>（ひきつぎ）</w:t>
      </w:r>
      <w:r>
        <w:rPr>
          <w:rFonts w:ascii="Meiryo UI" w:hAnsi="Meiryo UI" w:eastAsia="Meiryo UI"/>
          <w:b w:val="0"/>
          <w:sz w:val="22"/>
        </w:rPr>
        <w:t>用の説明</w:t>
      </w:r>
      <w:r>
        <w:rPr>
          <w:rFonts w:ascii="Meiryo UI" w:hAnsi="Meiryo UI" w:eastAsia="Meiryo UI"/>
          <w:b w:val="0"/>
          <w:color w:val="757575"/>
          <w:sz w:val="18"/>
        </w:rPr>
        <w:t>（せつめい）</w:t>
      </w:r>
      <w:r>
        <w:rPr>
          <w:rFonts w:ascii="Meiryo UI" w:hAnsi="Meiryo UI" w:eastAsia="Meiryo UI"/>
          <w:b w:val="0"/>
          <w:sz w:val="22"/>
        </w:rPr>
        <w:t>資料</w:t>
      </w:r>
      <w:r>
        <w:rPr>
          <w:rFonts w:ascii="Meiryo UI" w:hAnsi="Meiryo UI" w:eastAsia="Meiryo UI"/>
          <w:b w:val="0"/>
          <w:color w:val="757575"/>
          <w:sz w:val="18"/>
        </w:rPr>
        <w:t>（しりょう）</w:t>
      </w:r>
      <w:r>
        <w:rPr>
          <w:rFonts w:ascii="Meiryo UI" w:hAnsi="Meiryo UI" w:eastAsia="Meiryo UI"/>
          <w:b w:val="0"/>
          <w:sz w:val="22"/>
        </w:rPr>
        <w:t>です。結論</w:t>
      </w:r>
      <w:r>
        <w:rPr>
          <w:rFonts w:ascii="Meiryo UI" w:hAnsi="Meiryo UI" w:eastAsia="Meiryo UI"/>
          <w:b w:val="0"/>
          <w:color w:val="757575"/>
          <w:sz w:val="18"/>
        </w:rPr>
        <w:t>（けつろん）</w:t>
      </w:r>
      <w:r>
        <w:rPr>
          <w:rFonts w:ascii="Meiryo UI" w:hAnsi="Meiryo UI" w:eastAsia="Meiryo UI"/>
          <w:b w:val="0"/>
          <w:sz w:val="22"/>
        </w:rPr>
        <w:t>・判断</w:t>
      </w:r>
      <w:r>
        <w:rPr>
          <w:rFonts w:ascii="Meiryo UI" w:hAnsi="Meiryo UI" w:eastAsia="Meiryo UI"/>
          <w:b w:val="0"/>
          <w:color w:val="757575"/>
          <w:sz w:val="18"/>
        </w:rPr>
        <w:t>（はんだん）</w:t>
      </w:r>
      <w:r>
        <w:rPr>
          <w:rFonts w:ascii="Meiryo UI" w:hAnsi="Meiryo UI" w:eastAsia="Meiryo UI"/>
          <w:b w:val="0"/>
          <w:sz w:val="22"/>
        </w:rPr>
        <w:t>は含めず、</w:t>
      </w:r>
      <w:r>
        <w:rPr>
          <w:rFonts w:ascii="Meiryo UI" w:hAnsi="Meiryo UI" w:eastAsia="Meiryo UI"/>
          <w:b/>
          <w:sz w:val="22"/>
        </w:rPr>
        <w:t>現状</w:t>
      </w:r>
      <w:r>
        <w:rPr>
          <w:rFonts w:ascii="Meiryo UI" w:hAnsi="Meiryo UI" w:eastAsia="Meiryo UI"/>
          <w:b w:val="0"/>
          <w:color w:val="757575"/>
          <w:sz w:val="18"/>
        </w:rPr>
        <w:t>（げんじょう）</w:t>
      </w:r>
      <w:r>
        <w:rPr>
          <w:rFonts w:ascii="Meiryo UI" w:hAnsi="Meiryo UI" w:eastAsia="Meiryo UI"/>
          <w:b/>
          <w:sz w:val="22"/>
        </w:rPr>
        <w:t>と問題点</w:t>
      </w:r>
      <w:r>
        <w:rPr>
          <w:rFonts w:ascii="Meiryo UI" w:hAnsi="Meiryo UI" w:eastAsia="Meiryo UI"/>
          <w:b w:val="0"/>
          <w:color w:val="757575"/>
          <w:sz w:val="18"/>
        </w:rPr>
        <w:t>（もんだいてん）</w:t>
      </w:r>
      <w:r>
        <w:rPr>
          <w:rFonts w:ascii="Meiryo UI" w:hAnsi="Meiryo UI" w:eastAsia="Meiryo UI"/>
          <w:b/>
          <w:sz w:val="22"/>
        </w:rPr>
        <w:t>の共有</w:t>
      </w:r>
      <w:r>
        <w:rPr>
          <w:rFonts w:ascii="Meiryo UI" w:hAnsi="Meiryo UI" w:eastAsia="Meiryo UI"/>
          <w:b w:val="0"/>
          <w:sz w:val="22"/>
        </w:rPr>
        <w:t>に絞っています。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導入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現在未解決</w:t>
      </w:r>
      <w:r>
        <w:rPr>
          <w:rFonts w:ascii="Meiryo UI" w:hAnsi="Meiryo UI" w:eastAsia="Meiryo UI"/>
          <w:b w:val="0"/>
          <w:color w:val="757575"/>
          <w:sz w:val="18"/>
        </w:rPr>
        <w:t>（みかいけつ）</w:t>
      </w:r>
      <w:r>
        <w:rPr>
          <w:rFonts w:ascii="Meiryo UI" w:hAnsi="Meiryo UI" w:eastAsia="Meiryo UI"/>
          <w:b w:val="0"/>
          <w:sz w:val="22"/>
        </w:rPr>
        <w:t>のまま残っているGAPを3点共有します。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1. </w:t>
      </w:r>
      <w:r>
        <w:rPr>
          <w:rFonts w:ascii="Meiryo UI" w:hAnsi="Meiryo UI" w:eastAsia="Meiryo UI"/>
          <w:b/>
          <w:sz w:val="22"/>
        </w:rPr>
        <w:t>GAP No.4 / No.9：便区分</w:t>
      </w:r>
      <w:r>
        <w:rPr>
          <w:rFonts w:ascii="Meiryo UI" w:hAnsi="Meiryo UI" w:eastAsia="Meiryo UI"/>
          <w:b w:val="0"/>
          <w:color w:val="757575"/>
          <w:sz w:val="18"/>
        </w:rPr>
        <w:t>（びんくぶん）</w:t>
      </w:r>
      <w:r>
        <w:rPr>
          <w:rFonts w:ascii="Meiryo UI" w:hAnsi="Meiryo UI" w:eastAsia="Meiryo UI"/>
          <w:b w:val="0"/>
          <w:color w:val="757575"/>
          <w:sz w:val="18"/>
        </w:rPr>
        <w:t>（入荷実績（にゅうかじっせき）</w:t>
      </w:r>
      <w:r>
        <w:rPr>
          <w:rFonts w:ascii="Meiryo UI" w:hAnsi="Meiryo UI" w:eastAsia="Meiryo UI"/>
          <w:b w:val="0"/>
          <w:sz w:val="22"/>
        </w:rPr>
        <w:t>・入荷予定</w:t>
      </w:r>
      <w:r>
        <w:rPr>
          <w:rFonts w:ascii="Meiryo UI" w:hAnsi="Meiryo UI" w:eastAsia="Meiryo UI"/>
          <w:b w:val="0"/>
          <w:color w:val="757575"/>
          <w:sz w:val="18"/>
        </w:rPr>
        <w:t>（にゅうかよてい）</w:t>
      </w:r>
      <w:r>
        <w:rPr>
          <w:rFonts w:ascii="Meiryo UI" w:hAnsi="Meiryo UI" w:eastAsia="Meiryo UI"/>
          <w:b w:val="0"/>
          <w:sz w:val="22"/>
        </w:rPr>
        <w:t>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2. </w:t>
      </w:r>
      <w:r>
        <w:rPr>
          <w:rFonts w:ascii="Meiryo UI" w:hAnsi="Meiryo UI" w:eastAsia="Meiryo UI"/>
          <w:b/>
          <w:sz w:val="22"/>
        </w:rPr>
        <w:t>GAP No.10：コメント</w:t>
      </w:r>
      <w:r>
        <w:rPr>
          <w:rFonts w:ascii="Meiryo UI" w:hAnsi="Meiryo UI" w:eastAsia="Meiryo UI"/>
          <w:b w:val="0"/>
          <w:color w:val="757575"/>
          <w:sz w:val="18"/>
        </w:rPr>
        <w:t>（入荷予定（にゅうかよてい）</w:t>
      </w:r>
      <w:r>
        <w:rPr>
          <w:rFonts w:ascii="Meiryo UI" w:hAnsi="Meiryo UI" w:eastAsia="Meiryo UI"/>
          <w:b w:val="0"/>
          <w:sz w:val="22"/>
        </w:rPr>
        <w:t>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3. </w:t>
      </w:r>
      <w:r>
        <w:rPr>
          <w:rFonts w:ascii="Meiryo UI" w:hAnsi="Meiryo UI" w:eastAsia="Meiryo UI"/>
          <w:b/>
          <w:sz w:val="22"/>
        </w:rPr>
        <w:t>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/>
          <w:sz w:val="22"/>
        </w:rPr>
        <w:t>(W)：出庫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/>
          <w:sz w:val="22"/>
        </w:rPr>
        <w:t>/入庫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/>
          <w:sz w:val="22"/>
        </w:rPr>
        <w:t>の参照</w:t>
      </w:r>
      <w:r>
        <w:rPr>
          <w:rFonts w:ascii="Meiryo UI" w:hAnsi="Meiryo UI" w:eastAsia="Meiryo UI"/>
          <w:b w:val="0"/>
          <w:color w:val="757575"/>
          <w:sz w:val="18"/>
        </w:rPr>
        <w:t>（さんしょう）</w:t>
      </w:r>
      <w:r>
        <w:rPr>
          <w:rFonts w:ascii="Meiryo UI" w:hAnsi="Meiryo UI" w:eastAsia="Meiryo UI"/>
          <w:b/>
          <w:sz w:val="22"/>
        </w:rPr>
        <w:t>先</w:t>
      </w:r>
      <w:r>
        <w:rPr>
          <w:rFonts w:ascii="Meiryo UI" w:hAnsi="Meiryo UI" w:eastAsia="Meiryo UI"/>
          <w:b w:val="0"/>
          <w:color w:val="757575"/>
          <w:sz w:val="18"/>
        </w:rPr>
        <w:t>（振替30・仕入10、物流タイプ（ぶつりゅうタイプ）</w:t>
      </w:r>
      <w:r>
        <w:rPr>
          <w:rFonts w:ascii="Meiryo UI" w:hAnsi="Meiryo UI" w:eastAsia="Meiryo UI"/>
          <w:b w:val="0"/>
          <w:sz w:val="22"/>
        </w:rPr>
        <w:t>0）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論点</w:t>
      </w:r>
      <w:r>
        <w:rPr>
          <w:rFonts w:ascii="Meiryo UI" w:hAnsi="Meiryo UI" w:eastAsia="Meiryo UI"/>
          <w:b w:val="0"/>
          <w:color w:val="757575"/>
          <w:sz w:val="24"/>
        </w:rPr>
        <w:t>（ろんてん）</w:t>
      </w:r>
      <w:r>
        <w:rPr>
          <w:rFonts w:ascii="Meiryo UI" w:hAnsi="Meiryo UI" w:eastAsia="Meiryo UI"/>
          <w:b/>
          <w:color w:val="0D2B4E"/>
          <w:sz w:val="28"/>
        </w:rPr>
        <w:t>1：便区分</w:t>
      </w:r>
      <w:r>
        <w:rPr>
          <w:rFonts w:ascii="Meiryo UI" w:hAnsi="Meiryo UI" w:eastAsia="Meiryo UI"/>
          <w:b w:val="0"/>
          <w:color w:val="757575"/>
          <w:sz w:val="24"/>
        </w:rPr>
        <w:t>（GAP No.4 / No.9）</w:t>
      </w:r>
    </w:p>
    <w:p>
      <w:pPr>
        <w:spacing w:after="120" w:before="40"/>
      </w:pPr>
      <w:r>
        <w:rPr>
          <w:rFonts w:ascii="Meiryo UI" w:hAnsi="Meiryo UI" w:eastAsia="Meiryo UI"/>
          <w:b/>
          <w:sz w:val="22"/>
        </w:rPr>
        <w:t>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/>
          <w:sz w:val="22"/>
        </w:rPr>
        <w:t>：</w:t>
      </w:r>
      <w:r>
        <w:rPr>
          <w:rFonts w:ascii="Meiryo UI" w:hAnsi="Meiryo UI" w:eastAsia="Meiryo UI"/>
          <w:b w:val="0"/>
          <w:sz w:val="22"/>
        </w:rPr>
        <w:t xml:space="preserve"> 入荷実績</w:t>
      </w:r>
      <w:r>
        <w:rPr>
          <w:rFonts w:ascii="Meiryo UI" w:hAnsi="Meiryo UI" w:eastAsia="Meiryo UI"/>
          <w:b w:val="0"/>
          <w:color w:val="757575"/>
          <w:sz w:val="18"/>
        </w:rPr>
        <w:t>（にゅうかじっせき）</w:t>
      </w:r>
      <w:r>
        <w:rPr>
          <w:rFonts w:ascii="Meiryo UI" w:hAnsi="Meiryo UI" w:eastAsia="Meiryo UI"/>
          <w:b w:val="0"/>
          <w:sz w:val="22"/>
        </w:rPr>
        <w:t>・入荷予定</w:t>
      </w:r>
      <w:r>
        <w:rPr>
          <w:rFonts w:ascii="Meiryo UI" w:hAnsi="Meiryo UI" w:eastAsia="Meiryo UI"/>
          <w:b w:val="0"/>
          <w:color w:val="757575"/>
          <w:sz w:val="18"/>
        </w:rPr>
        <w:t>（にゅうかよてい）</w:t>
      </w:r>
      <w:r>
        <w:rPr>
          <w:rFonts w:ascii="Meiryo UI" w:hAnsi="Meiryo UI" w:eastAsia="Meiryo UI"/>
          <w:b w:val="0"/>
          <w:sz w:val="22"/>
        </w:rPr>
        <w:t>の両IF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sinopsは「便区分</w:t>
      </w:r>
      <w:r>
        <w:rPr>
          <w:rFonts w:ascii="Meiryo UI" w:hAnsi="Meiryo UI" w:eastAsia="Meiryo UI"/>
          <w:b w:val="0"/>
          <w:color w:val="757575"/>
          <w:sz w:val="18"/>
        </w:rPr>
        <w:t>（びんくぶん）</w:t>
      </w:r>
      <w:r>
        <w:rPr>
          <w:rFonts w:ascii="Meiryo UI" w:hAnsi="Meiryo UI" w:eastAsia="Meiryo UI"/>
          <w:b w:val="0"/>
          <w:sz w:val="22"/>
        </w:rPr>
        <w:t>」</w:t>
      </w:r>
      <w:r>
        <w:rPr>
          <w:rFonts w:ascii="Meiryo UI" w:hAnsi="Meiryo UI" w:eastAsia="Meiryo UI"/>
          <w:b w:val="0"/>
          <w:color w:val="757575"/>
          <w:sz w:val="18"/>
        </w:rPr>
        <w:t>（0〜99の整数値（せいすうち）</w:t>
      </w:r>
      <w:r>
        <w:rPr>
          <w:rFonts w:ascii="Meiryo UI" w:hAnsi="Meiryo UI" w:eastAsia="Meiryo UI"/>
          <w:b w:val="0"/>
          <w:sz w:val="22"/>
        </w:rPr>
        <w:t>、同一日</w:t>
      </w:r>
      <w:r>
        <w:rPr>
          <w:rFonts w:ascii="Meiryo UI" w:hAnsi="Meiryo UI" w:eastAsia="Meiryo UI"/>
          <w:b w:val="0"/>
          <w:color w:val="757575"/>
          <w:sz w:val="18"/>
        </w:rPr>
        <w:t>（どういつび）</w:t>
      </w:r>
      <w:r>
        <w:rPr>
          <w:rFonts w:ascii="Meiryo UI" w:hAnsi="Meiryo UI" w:eastAsia="Meiryo UI"/>
          <w:b w:val="0"/>
          <w:sz w:val="22"/>
        </w:rPr>
        <w:t>・同一商品が複数便で届く場合の識別</w:t>
      </w:r>
      <w:r>
        <w:rPr>
          <w:rFonts w:ascii="Meiryo UI" w:hAnsi="Meiryo UI" w:eastAsia="Meiryo UI"/>
          <w:b w:val="0"/>
          <w:color w:val="757575"/>
          <w:sz w:val="18"/>
        </w:rPr>
        <w:t>（しきべつ）</w:t>
      </w:r>
      <w:r>
        <w:rPr>
          <w:rFonts w:ascii="Meiryo UI" w:hAnsi="Meiryo UI" w:eastAsia="Meiryo UI"/>
          <w:b w:val="0"/>
          <w:sz w:val="22"/>
        </w:rPr>
        <w:t>コード）を</w:t>
      </w:r>
      <w:r>
        <w:rPr>
          <w:rFonts w:ascii="Meiryo UI" w:hAnsi="Meiryo UI" w:eastAsia="Meiryo UI"/>
          <w:b/>
          <w:sz w:val="22"/>
        </w:rPr>
        <w:t>必須項目</w:t>
      </w:r>
      <w:r>
        <w:rPr>
          <w:rFonts w:ascii="Meiryo UI" w:hAnsi="Meiryo UI" w:eastAsia="Meiryo UI"/>
          <w:b w:val="0"/>
          <w:color w:val="757575"/>
          <w:sz w:val="18"/>
        </w:rPr>
        <w:t>（ひっすこうもく）</w:t>
      </w:r>
      <w:r>
        <w:rPr>
          <w:rFonts w:ascii="Meiryo UI" w:hAnsi="Meiryo UI" w:eastAsia="Meiryo UI"/>
          <w:b w:val="0"/>
          <w:sz w:val="22"/>
        </w:rPr>
        <w:t>としていますが、TRIAL側のデータソース</w:t>
      </w:r>
      <w:r>
        <w:rPr>
          <w:rFonts w:ascii="Meiryo UI" w:hAnsi="Meiryo UI" w:eastAsia="Meiryo UI"/>
          <w:b w:val="0"/>
          <w:color w:val="757575"/>
          <w:sz w:val="18"/>
        </w:rPr>
        <w:t>（ALLSIRE_MEISAI）</w:t>
      </w:r>
      <w:r>
        <w:rPr>
          <w:rFonts w:ascii="Meiryo UI" w:hAnsi="Meiryo UI" w:eastAsia="Meiryo UI"/>
          <w:b w:val="0"/>
          <w:sz w:val="22"/>
        </w:rPr>
        <w:t>には</w:t>
      </w:r>
      <w:r>
        <w:rPr>
          <w:rFonts w:ascii="Meiryo UI" w:hAnsi="Meiryo UI" w:eastAsia="Meiryo UI"/>
          <w:b/>
          <w:sz w:val="22"/>
        </w:rPr>
        <w:t>対応する項目</w:t>
      </w:r>
      <w:r>
        <w:rPr>
          <w:rFonts w:ascii="Meiryo UI" w:hAnsi="Meiryo UI" w:eastAsia="Meiryo UI"/>
          <w:b w:val="0"/>
          <w:color w:val="757575"/>
          <w:sz w:val="18"/>
        </w:rPr>
        <w:t>（こうもく）</w:t>
      </w:r>
      <w:r>
        <w:rPr>
          <w:rFonts w:ascii="Meiryo UI" w:hAnsi="Meiryo UI" w:eastAsia="Meiryo UI"/>
          <w:b/>
          <w:sz w:val="22"/>
        </w:rPr>
        <w:t>が存在</w:t>
      </w:r>
      <w:r>
        <w:rPr>
          <w:rFonts w:ascii="Meiryo UI" w:hAnsi="Meiryo UI" w:eastAsia="Meiryo UI"/>
          <w:b w:val="0"/>
          <w:color w:val="757575"/>
          <w:sz w:val="18"/>
        </w:rPr>
        <w:t>（そんざい）</w:t>
      </w:r>
      <w:r>
        <w:rPr>
          <w:rFonts w:ascii="Meiryo UI" w:hAnsi="Meiryo UI" w:eastAsia="Meiryo UI"/>
          <w:b/>
          <w:sz w:val="22"/>
        </w:rPr>
        <w:t>しません</w:t>
      </w:r>
      <w:r>
        <w:rPr>
          <w:rFonts w:ascii="Meiryo UI" w:hAnsi="Meiryo UI" w:eastAsia="Meiryo UI"/>
          <w:b w:val="0"/>
          <w:sz w:val="22"/>
        </w:rPr>
        <w:t>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問題点</w:t>
      </w:r>
      <w:r>
        <w:rPr>
          <w:rFonts w:ascii="Meiryo UI" w:hAnsi="Meiryo UI" w:eastAsia="Meiryo UI"/>
          <w:b w:val="0"/>
          <w:color w:val="757575"/>
          <w:sz w:val="18"/>
        </w:rPr>
        <w:t>（もんだいてん）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TRIAL側に便区分</w:t>
      </w:r>
      <w:r>
        <w:rPr>
          <w:rFonts w:ascii="Meiryo UI" w:hAnsi="Meiryo UI" w:eastAsia="Meiryo UI"/>
          <w:b w:val="0"/>
          <w:color w:val="757575"/>
          <w:sz w:val="18"/>
        </w:rPr>
        <w:t>（びんくぶん）</w:t>
      </w:r>
      <w:r>
        <w:rPr>
          <w:rFonts w:ascii="Meiryo UI" w:hAnsi="Meiryo UI" w:eastAsia="Meiryo UI"/>
          <w:b w:val="0"/>
          <w:sz w:val="22"/>
        </w:rPr>
        <w:t>のマッピング元</w:t>
      </w:r>
      <w:r>
        <w:rPr>
          <w:rFonts w:ascii="Meiryo UI" w:hAnsi="Meiryo UI" w:eastAsia="Meiryo UI"/>
          <w:b w:val="0"/>
          <w:color w:val="757575"/>
          <w:sz w:val="18"/>
        </w:rPr>
        <w:t>（マッピングもと）</w:t>
      </w:r>
      <w:r>
        <w:rPr>
          <w:rFonts w:ascii="Meiryo UI" w:hAnsi="Meiryo UI" w:eastAsia="Meiryo UI"/>
          <w:b w:val="0"/>
          <w:sz w:val="22"/>
        </w:rPr>
        <w:t>がない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入荷実績</w:t>
      </w:r>
      <w:r>
        <w:rPr>
          <w:rFonts w:ascii="Meiryo UI" w:hAnsi="Meiryo UI" w:eastAsia="Meiryo UI"/>
          <w:b w:val="0"/>
          <w:color w:val="757575"/>
          <w:sz w:val="18"/>
        </w:rPr>
        <w:t>（にゅうかじっせき）</w:t>
      </w:r>
      <w:r>
        <w:rPr>
          <w:rFonts w:ascii="Meiryo UI" w:hAnsi="Meiryo UI" w:eastAsia="Meiryo UI"/>
          <w:b w:val="0"/>
          <w:sz w:val="22"/>
        </w:rPr>
        <w:t>・入荷予定</w:t>
      </w:r>
      <w:r>
        <w:rPr>
          <w:rFonts w:ascii="Meiryo UI" w:hAnsi="Meiryo UI" w:eastAsia="Meiryo UI"/>
          <w:b w:val="0"/>
          <w:color w:val="757575"/>
          <w:sz w:val="18"/>
        </w:rPr>
        <w:t>（にゅうかよてい）</w:t>
      </w:r>
      <w:r>
        <w:rPr>
          <w:rFonts w:ascii="Meiryo UI" w:hAnsi="Meiryo UI" w:eastAsia="Meiryo UI"/>
          <w:b w:val="0"/>
          <w:sz w:val="22"/>
        </w:rPr>
        <w:t>の両方に影響する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TRIALの別項目</w:t>
      </w:r>
      <w:r>
        <w:rPr>
          <w:rFonts w:ascii="Meiryo UI" w:hAnsi="Meiryo UI" w:eastAsia="Meiryo UI"/>
          <w:b w:val="0"/>
          <w:color w:val="757575"/>
          <w:sz w:val="18"/>
        </w:rPr>
        <w:t>（物流タイプ（ぶつりゅうタイプ）</w:t>
      </w:r>
      <w:r>
        <w:rPr>
          <w:rFonts w:ascii="Meiryo UI" w:hAnsi="Meiryo UI" w:eastAsia="Meiryo UI"/>
          <w:b w:val="0"/>
          <w:sz w:val="22"/>
        </w:rPr>
        <w:t>、納品方法区分</w:t>
      </w:r>
      <w:r>
        <w:rPr>
          <w:rFonts w:ascii="Meiryo UI" w:hAnsi="Meiryo UI" w:eastAsia="Meiryo UI"/>
          <w:b w:val="0"/>
          <w:color w:val="757575"/>
          <w:sz w:val="18"/>
        </w:rPr>
        <w:t>（のうひんほうほうくぶん）</w:t>
      </w:r>
      <w:r>
        <w:rPr>
          <w:rFonts w:ascii="Meiryo UI" w:hAnsi="Meiryo UI" w:eastAsia="Meiryo UI"/>
          <w:b w:val="0"/>
          <w:sz w:val="22"/>
        </w:rPr>
        <w:t>など）から導出</w:t>
      </w:r>
      <w:r>
        <w:rPr>
          <w:rFonts w:ascii="Meiryo UI" w:hAnsi="Meiryo UI" w:eastAsia="Meiryo UI"/>
          <w:b w:val="0"/>
          <w:color w:val="757575"/>
          <w:sz w:val="18"/>
        </w:rPr>
        <w:t>（どうしゅつ）</w:t>
      </w:r>
      <w:r>
        <w:rPr>
          <w:rFonts w:ascii="Meiryo UI" w:hAnsi="Meiryo UI" w:eastAsia="Meiryo UI"/>
          <w:b w:val="0"/>
          <w:sz w:val="22"/>
        </w:rPr>
        <w:t>できるか、あるいはsinops側で固定値運用</w:t>
      </w:r>
      <w:r>
        <w:rPr>
          <w:rFonts w:ascii="Meiryo UI" w:hAnsi="Meiryo UI" w:eastAsia="Meiryo UI"/>
          <w:b w:val="0"/>
          <w:color w:val="757575"/>
          <w:sz w:val="18"/>
        </w:rPr>
        <w:t>（こていちうんよう）</w:t>
      </w:r>
      <w:r>
        <w:rPr>
          <w:rFonts w:ascii="Meiryo UI" w:hAnsi="Meiryo UI" w:eastAsia="Meiryo UI"/>
          <w:b w:val="0"/>
          <w:sz w:val="22"/>
        </w:rPr>
        <w:t>にするか、いずれも未検討</w:t>
      </w:r>
      <w:r>
        <w:rPr>
          <w:rFonts w:ascii="Meiryo UI" w:hAnsi="Meiryo UI" w:eastAsia="Meiryo UI"/>
          <w:b w:val="0"/>
          <w:color w:val="757575"/>
          <w:sz w:val="18"/>
        </w:rPr>
        <w:t>（けんとう）</w:t>
      </w:r>
      <w:r>
        <w:rPr>
          <w:rFonts w:ascii="Meiryo UI" w:hAnsi="Meiryo UI" w:eastAsia="Meiryo UI"/>
          <w:b w:val="0"/>
          <w:sz w:val="22"/>
        </w:rPr>
        <w:t>・未確定</w:t>
      </w:r>
      <w:r>
        <w:rPr>
          <w:rFonts w:ascii="Meiryo UI" w:hAnsi="Meiryo UI" w:eastAsia="Meiryo UI"/>
          <w:b w:val="0"/>
          <w:color w:val="757575"/>
          <w:sz w:val="18"/>
        </w:rPr>
        <w:t>（みかくてい）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論点</w:t>
      </w:r>
      <w:r>
        <w:rPr>
          <w:rFonts w:ascii="Meiryo UI" w:hAnsi="Meiryo UI" w:eastAsia="Meiryo UI"/>
          <w:b w:val="0"/>
          <w:color w:val="757575"/>
          <w:sz w:val="24"/>
        </w:rPr>
        <w:t>（ろんてん）</w:t>
      </w:r>
      <w:r>
        <w:rPr>
          <w:rFonts w:ascii="Meiryo UI" w:hAnsi="Meiryo UI" w:eastAsia="Meiryo UI"/>
          <w:b/>
          <w:color w:val="0D2B4E"/>
          <w:sz w:val="28"/>
        </w:rPr>
        <w:t>2：コメント</w:t>
      </w:r>
      <w:r>
        <w:rPr>
          <w:rFonts w:ascii="Meiryo UI" w:hAnsi="Meiryo UI" w:eastAsia="Meiryo UI"/>
          <w:b w:val="0"/>
          <w:color w:val="757575"/>
          <w:sz w:val="24"/>
        </w:rPr>
        <w:t>（GAP No.10）</w:t>
      </w:r>
    </w:p>
    <w:p>
      <w:pPr>
        <w:spacing w:after="120" w:before="40"/>
      </w:pPr>
      <w:r>
        <w:rPr>
          <w:rFonts w:ascii="Meiryo UI" w:hAnsi="Meiryo UI" w:eastAsia="Meiryo UI"/>
          <w:b/>
          <w:sz w:val="22"/>
        </w:rPr>
        <w:t>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/>
          <w:sz w:val="22"/>
        </w:rPr>
        <w:t>：</w:t>
      </w:r>
      <w:r>
        <w:rPr>
          <w:rFonts w:ascii="Meiryo UI" w:hAnsi="Meiryo UI" w:eastAsia="Meiryo UI"/>
          <w:b w:val="0"/>
          <w:sz w:val="22"/>
        </w:rPr>
        <w:t xml:space="preserve"> 入荷予定</w:t>
      </w:r>
      <w:r>
        <w:rPr>
          <w:rFonts w:ascii="Meiryo UI" w:hAnsi="Meiryo UI" w:eastAsia="Meiryo UI"/>
          <w:b w:val="0"/>
          <w:color w:val="757575"/>
          <w:sz w:val="18"/>
        </w:rPr>
        <w:t>（にゅうかよてい）</w:t>
      </w:r>
      <w:r>
        <w:rPr>
          <w:rFonts w:ascii="Meiryo UI" w:hAnsi="Meiryo UI" w:eastAsia="Meiryo UI"/>
          <w:b w:val="0"/>
          <w:sz w:val="22"/>
        </w:rPr>
        <w:t>IF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sinopsの「コメント」項目</w:t>
      </w:r>
      <w:r>
        <w:rPr>
          <w:rFonts w:ascii="Meiryo UI" w:hAnsi="Meiryo UI" w:eastAsia="Meiryo UI"/>
          <w:b w:val="0"/>
          <w:color w:val="757575"/>
          <w:sz w:val="18"/>
        </w:rPr>
        <w:t>（通常発注（つうじょうはっちゅう）</w:t>
      </w:r>
      <w:r>
        <w:rPr>
          <w:rFonts w:ascii="Meiryo UI" w:hAnsi="Meiryo UI" w:eastAsia="Meiryo UI"/>
          <w:b w:val="0"/>
          <w:sz w:val="22"/>
        </w:rPr>
        <w:t>以外の発注</w:t>
      </w:r>
      <w:r>
        <w:rPr>
          <w:rFonts w:ascii="Meiryo UI" w:hAnsi="Meiryo UI" w:eastAsia="Meiryo UI"/>
          <w:b w:val="0"/>
          <w:color w:val="757575"/>
          <w:sz w:val="18"/>
        </w:rPr>
        <w:t>（はっちゅう）</w:t>
      </w:r>
      <w:r>
        <w:rPr>
          <w:rFonts w:ascii="Meiryo UI" w:hAnsi="Meiryo UI" w:eastAsia="Meiryo UI"/>
          <w:b w:val="0"/>
          <w:sz w:val="22"/>
        </w:rPr>
        <w:t>種類を示すテキスト）は、TRIAL側「発注データ区分</w:t>
      </w:r>
      <w:r>
        <w:rPr>
          <w:rFonts w:ascii="Meiryo UI" w:hAnsi="Meiryo UI" w:eastAsia="Meiryo UI"/>
          <w:b w:val="0"/>
          <w:color w:val="757575"/>
          <w:sz w:val="18"/>
        </w:rPr>
        <w:t>（はっちゅうデータくぶん）</w:t>
      </w:r>
      <w:r>
        <w:rPr>
          <w:rFonts w:ascii="Meiryo UI" w:hAnsi="Meiryo UI" w:eastAsia="Meiryo UI"/>
          <w:b w:val="0"/>
          <w:sz w:val="22"/>
        </w:rPr>
        <w:t>」のコードを以下のように変換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 w:val="0"/>
          <w:sz w:val="22"/>
        </w:rPr>
        <w:t>する案になっていますが、</w:t>
      </w:r>
      <w:r>
        <w:rPr>
          <w:rFonts w:ascii="Meiryo UI" w:hAnsi="Meiryo UI" w:eastAsia="Meiryo UI"/>
          <w:b/>
          <w:sz w:val="22"/>
        </w:rPr>
        <w:t>業務実態</w:t>
      </w:r>
      <w:r>
        <w:rPr>
          <w:rFonts w:ascii="Meiryo UI" w:hAnsi="Meiryo UI" w:eastAsia="Meiryo UI"/>
          <w:b w:val="0"/>
          <w:color w:val="757575"/>
          <w:sz w:val="18"/>
        </w:rPr>
        <w:t>（ぎょうむじったい）</w:t>
      </w:r>
      <w:r>
        <w:rPr>
          <w:rFonts w:ascii="Meiryo UI" w:hAnsi="Meiryo UI" w:eastAsia="Meiryo UI"/>
          <w:b/>
          <w:sz w:val="22"/>
        </w:rPr>
        <w:t>との一致は未確認</w:t>
      </w:r>
      <w:r>
        <w:rPr>
          <w:rFonts w:ascii="Meiryo UI" w:hAnsi="Meiryo UI" w:eastAsia="Meiryo UI"/>
          <w:b w:val="0"/>
          <w:color w:val="757575"/>
          <w:sz w:val="18"/>
        </w:rPr>
        <w:t>（みかくにん）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| コード | 連携テキスト</w:t>
      </w:r>
      <w:r>
        <w:rPr>
          <w:rFonts w:ascii="Meiryo UI" w:hAnsi="Meiryo UI" w:eastAsia="Meiryo UI"/>
          <w:b w:val="0"/>
          <w:color w:val="757575"/>
          <w:sz w:val="18"/>
        </w:rPr>
        <w:t>（案）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|--------|-------------------|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| 1 | 通常発注</w:t>
      </w:r>
      <w:r>
        <w:rPr>
          <w:rFonts w:ascii="Meiryo UI" w:hAnsi="Meiryo UI" w:eastAsia="Meiryo UI"/>
          <w:b w:val="0"/>
          <w:color w:val="757575"/>
          <w:sz w:val="18"/>
        </w:rPr>
        <w:t>（つうじょうはっちゅう）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| 4 | 日配発注</w:t>
      </w:r>
      <w:r>
        <w:rPr>
          <w:rFonts w:ascii="Meiryo UI" w:hAnsi="Meiryo UI" w:eastAsia="Meiryo UI"/>
          <w:b w:val="0"/>
          <w:color w:val="757575"/>
          <w:sz w:val="18"/>
        </w:rPr>
        <w:t>（にっぱいはっちゅう）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| 10 | 本部発注</w:t>
      </w:r>
      <w:r>
        <w:rPr>
          <w:rFonts w:ascii="Meiryo UI" w:hAnsi="Meiryo UI" w:eastAsia="Meiryo UI"/>
          <w:b w:val="0"/>
          <w:color w:val="757575"/>
          <w:sz w:val="18"/>
        </w:rPr>
        <w:t>（ほんぶはっちゅう）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| 11 | 特売送込</w:t>
      </w:r>
      <w:r>
        <w:rPr>
          <w:rFonts w:ascii="Meiryo UI" w:hAnsi="Meiryo UI" w:eastAsia="Meiryo UI"/>
          <w:b w:val="0"/>
          <w:color w:val="757575"/>
          <w:sz w:val="18"/>
        </w:rPr>
        <w:t>（とくばいおくりこみ）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| 12 | 新店特売</w:t>
      </w:r>
      <w:r>
        <w:rPr>
          <w:rFonts w:ascii="Meiryo UI" w:hAnsi="Meiryo UI" w:eastAsia="Meiryo UI"/>
          <w:b w:val="0"/>
          <w:color w:val="757575"/>
          <w:sz w:val="18"/>
        </w:rPr>
        <w:t>（しんてんとくばい）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| 15 | 顧客発注</w:t>
      </w:r>
      <w:r>
        <w:rPr>
          <w:rFonts w:ascii="Meiryo UI" w:hAnsi="Meiryo UI" w:eastAsia="Meiryo UI"/>
          <w:b w:val="0"/>
          <w:color w:val="757575"/>
          <w:sz w:val="18"/>
        </w:rPr>
        <w:t>（こきゃくはっちゅう）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問題点</w:t>
      </w:r>
      <w:r>
        <w:rPr>
          <w:rFonts w:ascii="Meiryo UI" w:hAnsi="Meiryo UI" w:eastAsia="Meiryo UI"/>
          <w:b w:val="0"/>
          <w:color w:val="757575"/>
          <w:sz w:val="18"/>
        </w:rPr>
        <w:t>（もんだいてん）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上記6コード以外の存在</w:t>
      </w:r>
      <w:r>
        <w:rPr>
          <w:rFonts w:ascii="Meiryo UI" w:hAnsi="Meiryo UI" w:eastAsia="Meiryo UI"/>
          <w:b w:val="0"/>
          <w:color w:val="757575"/>
          <w:sz w:val="18"/>
        </w:rPr>
        <w:t>（そんざい）</w:t>
      </w:r>
      <w:r>
        <w:rPr>
          <w:rFonts w:ascii="Meiryo UI" w:hAnsi="Meiryo UI" w:eastAsia="Meiryo UI"/>
          <w:b w:val="0"/>
          <w:sz w:val="22"/>
        </w:rPr>
        <w:t>有無</w:t>
      </w:r>
      <w:r>
        <w:rPr>
          <w:rFonts w:ascii="Meiryo UI" w:hAnsi="Meiryo UI" w:eastAsia="Meiryo UI"/>
          <w:b w:val="0"/>
          <w:color w:val="757575"/>
          <w:sz w:val="18"/>
        </w:rPr>
        <w:t>（うむ）</w:t>
      </w:r>
      <w:r>
        <w:rPr>
          <w:rFonts w:ascii="Meiryo UI" w:hAnsi="Meiryo UI" w:eastAsia="Meiryo UI"/>
          <w:b w:val="0"/>
          <w:sz w:val="22"/>
        </w:rPr>
        <w:t>が不明</w:t>
      </w:r>
      <w:r>
        <w:rPr>
          <w:rFonts w:ascii="Meiryo UI" w:hAnsi="Meiryo UI" w:eastAsia="Meiryo UI"/>
          <w:b w:val="0"/>
          <w:color w:val="757575"/>
          <w:sz w:val="18"/>
        </w:rPr>
        <w:t>（ふめい）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テキスト表記</w:t>
      </w:r>
      <w:r>
        <w:rPr>
          <w:rFonts w:ascii="Meiryo UI" w:hAnsi="Meiryo UI" w:eastAsia="Meiryo UI"/>
          <w:b w:val="0"/>
          <w:color w:val="757575"/>
          <w:sz w:val="18"/>
        </w:rPr>
        <w:t>（ひょうき）</w:t>
      </w:r>
      <w:r>
        <w:rPr>
          <w:rFonts w:ascii="Meiryo UI" w:hAnsi="Meiryo UI" w:eastAsia="Meiryo UI"/>
          <w:b w:val="0"/>
          <w:sz w:val="22"/>
        </w:rPr>
        <w:t>が業務上正しいか未確認</w:t>
      </w:r>
      <w:r>
        <w:rPr>
          <w:rFonts w:ascii="Meiryo UI" w:hAnsi="Meiryo UI" w:eastAsia="Meiryo UI"/>
          <w:b w:val="0"/>
          <w:color w:val="757575"/>
          <w:sz w:val="18"/>
        </w:rPr>
        <w:t>（みかくにん）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通常発注</w:t>
      </w:r>
      <w:r>
        <w:rPr>
          <w:rFonts w:ascii="Meiryo UI" w:hAnsi="Meiryo UI" w:eastAsia="Meiryo UI"/>
          <w:b w:val="0"/>
          <w:color w:val="757575"/>
          <w:sz w:val="18"/>
        </w:rPr>
        <w:t>（コード1）</w:t>
      </w:r>
      <w:r>
        <w:rPr>
          <w:rFonts w:ascii="Meiryo UI" w:hAnsi="Meiryo UI" w:eastAsia="Meiryo UI"/>
          <w:b w:val="0"/>
          <w:sz w:val="22"/>
        </w:rPr>
        <w:t>時にコメントを空欄</w:t>
      </w:r>
      <w:r>
        <w:rPr>
          <w:rFonts w:ascii="Meiryo UI" w:hAnsi="Meiryo UI" w:eastAsia="Meiryo UI"/>
          <w:b w:val="0"/>
          <w:color w:val="757575"/>
          <w:sz w:val="18"/>
        </w:rPr>
        <w:t>（くうらん）</w:t>
      </w:r>
      <w:r>
        <w:rPr>
          <w:rFonts w:ascii="Meiryo UI" w:hAnsi="Meiryo UI" w:eastAsia="Meiryo UI"/>
          <w:b w:val="0"/>
          <w:sz w:val="22"/>
        </w:rPr>
        <w:t>にするか出力</w:t>
      </w:r>
      <w:r>
        <w:rPr>
          <w:rFonts w:ascii="Meiryo UI" w:hAnsi="Meiryo UI" w:eastAsia="Meiryo UI"/>
          <w:b w:val="0"/>
          <w:color w:val="757575"/>
          <w:sz w:val="18"/>
        </w:rPr>
        <w:t>（しゅつりょく）</w:t>
      </w:r>
      <w:r>
        <w:rPr>
          <w:rFonts w:ascii="Meiryo UI" w:hAnsi="Meiryo UI" w:eastAsia="Meiryo UI"/>
          <w:b w:val="0"/>
          <w:sz w:val="22"/>
        </w:rPr>
        <w:t>するかも未定</w:t>
      </w:r>
      <w:r>
        <w:rPr>
          <w:rFonts w:ascii="Meiryo UI" w:hAnsi="Meiryo UI" w:eastAsia="Meiryo UI"/>
          <w:b w:val="0"/>
          <w:color w:val="757575"/>
          <w:sz w:val="18"/>
        </w:rPr>
        <w:t>（みてい）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論点</w:t>
      </w:r>
      <w:r>
        <w:rPr>
          <w:rFonts w:ascii="Meiryo UI" w:hAnsi="Meiryo UI" w:eastAsia="Meiryo UI"/>
          <w:b w:val="0"/>
          <w:color w:val="757575"/>
          <w:sz w:val="24"/>
        </w:rPr>
        <w:t>（ろんてん）</w:t>
      </w:r>
      <w:r>
        <w:rPr>
          <w:rFonts w:ascii="Meiryo UI" w:hAnsi="Meiryo UI" w:eastAsia="Meiryo UI"/>
          <w:b/>
          <w:color w:val="0D2B4E"/>
          <w:sz w:val="28"/>
        </w:rPr>
        <w:t>3：受払明細</w:t>
      </w:r>
      <w:r>
        <w:rPr>
          <w:rFonts w:ascii="Meiryo UI" w:hAnsi="Meiryo UI" w:eastAsia="Meiryo UI"/>
          <w:b w:val="0"/>
          <w:color w:val="757575"/>
          <w:sz w:val="24"/>
        </w:rPr>
        <w:t>（うけばらいめいさい）</w:t>
      </w:r>
      <w:r>
        <w:rPr>
          <w:rFonts w:ascii="Meiryo UI" w:hAnsi="Meiryo UI" w:eastAsia="Meiryo UI"/>
          <w:b/>
          <w:color w:val="0D2B4E"/>
          <w:sz w:val="28"/>
        </w:rPr>
        <w:t>(W) 出庫</w:t>
      </w:r>
      <w:r>
        <w:rPr>
          <w:rFonts w:ascii="Meiryo UI" w:hAnsi="Meiryo UI" w:eastAsia="Meiryo UI"/>
          <w:b w:val="0"/>
          <w:color w:val="757575"/>
          <w:sz w:val="24"/>
        </w:rPr>
        <w:t>（しゅっこ）</w:t>
      </w:r>
      <w:r>
        <w:rPr>
          <w:rFonts w:ascii="Meiryo UI" w:hAnsi="Meiryo UI" w:eastAsia="Meiryo UI"/>
          <w:b/>
          <w:color w:val="0D2B4E"/>
          <w:sz w:val="28"/>
        </w:rPr>
        <w:t>/入庫</w:t>
      </w:r>
      <w:r>
        <w:rPr>
          <w:rFonts w:ascii="Meiryo UI" w:hAnsi="Meiryo UI" w:eastAsia="Meiryo UI"/>
          <w:b w:val="0"/>
          <w:color w:val="757575"/>
          <w:sz w:val="24"/>
        </w:rPr>
        <w:t>（にゅうこ）</w:t>
      </w:r>
      <w:r>
        <w:rPr>
          <w:rFonts w:ascii="Meiryo UI" w:hAnsi="Meiryo UI" w:eastAsia="Meiryo UI"/>
          <w:b/>
          <w:color w:val="0D2B4E"/>
          <w:sz w:val="28"/>
        </w:rPr>
        <w:t>の参照</w:t>
      </w:r>
      <w:r>
        <w:rPr>
          <w:rFonts w:ascii="Meiryo UI" w:hAnsi="Meiryo UI" w:eastAsia="Meiryo UI"/>
          <w:b w:val="0"/>
          <w:color w:val="757575"/>
          <w:sz w:val="24"/>
        </w:rPr>
        <w:t>（さんしょう）</w:t>
      </w:r>
      <w:r>
        <w:rPr>
          <w:rFonts w:ascii="Meiryo UI" w:hAnsi="Meiryo UI" w:eastAsia="Meiryo UI"/>
          <w:b/>
          <w:color w:val="0D2B4E"/>
          <w:sz w:val="28"/>
        </w:rPr>
        <w:t>先</w:t>
      </w:r>
    </w:p>
    <w:p>
      <w:pPr>
        <w:spacing w:after="120" w:before="40"/>
      </w:pPr>
      <w:r>
        <w:rPr>
          <w:rFonts w:ascii="Meiryo UI" w:hAnsi="Meiryo UI" w:eastAsia="Meiryo UI"/>
          <w:b/>
          <w:sz w:val="22"/>
        </w:rPr>
        <w:t>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/>
          <w:sz w:val="22"/>
        </w:rPr>
        <w:t>：</w:t>
      </w:r>
      <w:r>
        <w:rPr>
          <w:rFonts w:ascii="Meiryo UI" w:hAnsi="Meiryo UI" w:eastAsia="Meiryo UI"/>
          <w:b w:val="0"/>
          <w:sz w:val="22"/>
        </w:rPr>
        <w:t xml:space="preserve"> 受払明細</w:t>
      </w:r>
      <w:r>
        <w:rPr>
          <w:rFonts w:ascii="Meiryo UI" w:hAnsi="Meiryo UI" w:eastAsia="Meiryo UI"/>
          <w:b w:val="0"/>
          <w:color w:val="757575"/>
          <w:sz w:val="18"/>
        </w:rPr>
        <w:t>（うけばらいめいさい）</w:t>
      </w:r>
      <w:r>
        <w:rPr>
          <w:rFonts w:ascii="Meiryo UI" w:hAnsi="Meiryo UI" w:eastAsia="Meiryo UI"/>
          <w:b w:val="0"/>
          <w:sz w:val="22"/>
        </w:rPr>
        <w:t>(W)IF</w:t>
      </w:r>
      <w:r>
        <w:rPr>
          <w:rFonts w:ascii="Meiryo UI" w:hAnsi="Meiryo UI" w:eastAsia="Meiryo UI"/>
          <w:b w:val="0"/>
          <w:color w:val="757575"/>
          <w:sz w:val="18"/>
        </w:rPr>
        <w:t>（受払明細（うけばらいめいさい）</w:t>
      </w:r>
      <w:r>
        <w:rPr>
          <w:rFonts w:ascii="Meiryo UI" w:hAnsi="Meiryo UI" w:eastAsia="Meiryo UI"/>
          <w:b w:val="0"/>
          <w:sz w:val="22"/>
        </w:rPr>
        <w:t>_②_GAP分析書</w:t>
      </w:r>
      <w:r>
        <w:rPr>
          <w:rFonts w:ascii="Meiryo UI" w:hAnsi="Meiryo UI" w:eastAsia="Meiryo UI"/>
          <w:b w:val="0"/>
          <w:color w:val="757575"/>
          <w:sz w:val="18"/>
        </w:rPr>
        <w:t>（ギャップぶんせきしょ）</w:t>
      </w:r>
      <w:r>
        <w:rPr>
          <w:rFonts w:ascii="Meiryo UI" w:hAnsi="Meiryo UI" w:eastAsia="Meiryo UI"/>
          <w:b w:val="0"/>
          <w:sz w:val="22"/>
        </w:rPr>
        <w:t>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 w:val="0"/>
          <w:sz w:val="22"/>
        </w:rPr>
        <w:t>・入庫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>は、sinops uke.txt サンプルに出てきた伝票区分</w:t>
      </w:r>
      <w:r>
        <w:rPr>
          <w:rFonts w:ascii="Meiryo UI" w:hAnsi="Meiryo UI" w:eastAsia="Meiryo UI"/>
          <w:b w:val="0"/>
          <w:color w:val="757575"/>
          <w:sz w:val="18"/>
        </w:rPr>
        <w:t>（でんぴょうくぶん）</w:t>
      </w:r>
      <w:r>
        <w:rPr>
          <w:rFonts w:ascii="Meiryo UI" w:hAnsi="Meiryo UI" w:eastAsia="Meiryo UI"/>
          <w:b w:val="0"/>
          <w:sz w:val="22"/>
        </w:rPr>
        <w:t>を逆引きするのではなく、</w:t>
      </w:r>
      <w:r>
        <w:rPr>
          <w:rFonts w:ascii="Meiryo UI" w:hAnsi="Meiryo UI" w:eastAsia="Meiryo UI"/>
          <w:b/>
          <w:sz w:val="22"/>
        </w:rPr>
        <w:t>TRIALの伝票種別</w:t>
      </w:r>
      <w:r>
        <w:rPr>
          <w:rFonts w:ascii="Meiryo UI" w:hAnsi="Meiryo UI" w:eastAsia="Meiryo UI"/>
          <w:b w:val="0"/>
          <w:sz w:val="22"/>
        </w:rPr>
        <w:t>を参照</w:t>
      </w:r>
      <w:r>
        <w:rPr>
          <w:rFonts w:ascii="Meiryo UI" w:hAnsi="Meiryo UI" w:eastAsia="Meiryo UI"/>
          <w:b w:val="0"/>
          <w:color w:val="757575"/>
          <w:sz w:val="18"/>
        </w:rPr>
        <w:t>（さんしょう）</w:t>
      </w:r>
      <w:r>
        <w:rPr>
          <w:rFonts w:ascii="Meiryo UI" w:hAnsi="Meiryo UI" w:eastAsia="Meiryo UI"/>
          <w:b w:val="0"/>
          <w:sz w:val="22"/>
        </w:rPr>
        <w:t>します。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| sinops側 | 参照</w:t>
      </w:r>
      <w:r>
        <w:rPr>
          <w:rFonts w:ascii="Meiryo UI" w:hAnsi="Meiryo UI" w:eastAsia="Meiryo UI"/>
          <w:b w:val="0"/>
          <w:color w:val="757575"/>
          <w:sz w:val="18"/>
        </w:rPr>
        <w:t>（さんしょう）</w:t>
      </w:r>
      <w:r>
        <w:rPr>
          <w:rFonts w:ascii="Meiryo UI" w:hAnsi="Meiryo UI" w:eastAsia="Meiryo UI"/>
          <w:b w:val="0"/>
          <w:sz w:val="22"/>
        </w:rPr>
        <w:t>するTRIAL伝票 | 伝票区分</w:t>
      </w:r>
      <w:r>
        <w:rPr>
          <w:rFonts w:ascii="Meiryo UI" w:hAnsi="Meiryo UI" w:eastAsia="Meiryo UI"/>
          <w:b w:val="0"/>
          <w:color w:val="757575"/>
          <w:sz w:val="18"/>
        </w:rPr>
        <w:t>（でんぴょうくぶん）</w:t>
      </w:r>
      <w:r>
        <w:rPr>
          <w:rFonts w:ascii="Meiryo UI" w:hAnsi="Meiryo UI" w:eastAsia="Meiryo UI"/>
          <w:b w:val="0"/>
          <w:sz w:val="22"/>
        </w:rPr>
        <w:t xml:space="preserve"> | 物流タイプ</w:t>
      </w:r>
      <w:r>
        <w:rPr>
          <w:rFonts w:ascii="Meiryo UI" w:hAnsi="Meiryo UI" w:eastAsia="Meiryo UI"/>
          <w:b w:val="0"/>
          <w:color w:val="757575"/>
          <w:sz w:val="18"/>
        </w:rPr>
        <w:t>（ぶつりゅうタイプ）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|----------|-------------------|----------|------------|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| </w:t>
      </w:r>
      <w:r>
        <w:rPr>
          <w:rFonts w:ascii="Meiryo UI" w:hAnsi="Meiryo UI" w:eastAsia="Meiryo UI"/>
          <w:b/>
          <w:sz w:val="22"/>
        </w:rPr>
        <w:t>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 w:val="0"/>
          <w:sz w:val="22"/>
        </w:rPr>
        <w:t xml:space="preserve"> | </w:t>
      </w:r>
      <w:r>
        <w:rPr>
          <w:rFonts w:ascii="Meiryo UI" w:hAnsi="Meiryo UI" w:eastAsia="Meiryo UI"/>
          <w:b/>
          <w:sz w:val="22"/>
        </w:rPr>
        <w:t>振替伝票</w:t>
      </w:r>
      <w:r>
        <w:rPr>
          <w:rFonts w:ascii="Meiryo UI" w:hAnsi="Meiryo UI" w:eastAsia="Meiryo UI"/>
          <w:b w:val="0"/>
          <w:color w:val="757575"/>
          <w:sz w:val="18"/>
        </w:rPr>
        <w:t>（ふりかえでんぴょう）</w:t>
      </w:r>
      <w:r>
        <w:rPr>
          <w:rFonts w:ascii="Meiryo UI" w:hAnsi="Meiryo UI" w:eastAsia="Meiryo UI"/>
          <w:b w:val="0"/>
          <w:sz w:val="22"/>
        </w:rPr>
        <w:t xml:space="preserve"> | </w:t>
      </w:r>
      <w:r>
        <w:rPr>
          <w:rFonts w:ascii="Meiryo UI" w:hAnsi="Meiryo UI" w:eastAsia="Meiryo UI"/>
          <w:b/>
          <w:sz w:val="22"/>
        </w:rPr>
        <w:t>30</w:t>
      </w:r>
      <w:r>
        <w:rPr>
          <w:rFonts w:ascii="Meiryo UI" w:hAnsi="Meiryo UI" w:eastAsia="Meiryo UI"/>
          <w:b w:val="0"/>
          <w:sz w:val="22"/>
        </w:rPr>
        <w:t xml:space="preserve"> | </w:t>
      </w:r>
      <w:r>
        <w:rPr>
          <w:rFonts w:ascii="Meiryo UI" w:hAnsi="Meiryo UI" w:eastAsia="Meiryo UI"/>
          <w:b/>
          <w:sz w:val="22"/>
        </w:rPr>
        <w:t>0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 xml:space="preserve">| </w:t>
      </w:r>
      <w:r>
        <w:rPr>
          <w:rFonts w:ascii="Meiryo UI" w:hAnsi="Meiryo UI" w:eastAsia="Meiryo UI"/>
          <w:b/>
          <w:sz w:val="22"/>
        </w:rPr>
        <w:t>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 xml:space="preserve"> | </w:t>
      </w:r>
      <w:r>
        <w:rPr>
          <w:rFonts w:ascii="Meiryo UI" w:hAnsi="Meiryo UI" w:eastAsia="Meiryo UI"/>
          <w:b/>
          <w:sz w:val="22"/>
        </w:rPr>
        <w:t>仕入伝票</w:t>
      </w:r>
      <w:r>
        <w:rPr>
          <w:rFonts w:ascii="Meiryo UI" w:hAnsi="Meiryo UI" w:eastAsia="Meiryo UI"/>
          <w:b w:val="0"/>
          <w:color w:val="757575"/>
          <w:sz w:val="18"/>
        </w:rPr>
        <w:t>（しいれでんぴょう）</w:t>
      </w:r>
      <w:r>
        <w:rPr>
          <w:rFonts w:ascii="Meiryo UI" w:hAnsi="Meiryo UI" w:eastAsia="Meiryo UI"/>
          <w:b w:val="0"/>
          <w:sz w:val="22"/>
        </w:rPr>
        <w:t xml:space="preserve"> | </w:t>
      </w:r>
      <w:r>
        <w:rPr>
          <w:rFonts w:ascii="Meiryo UI" w:hAnsi="Meiryo UI" w:eastAsia="Meiryo UI"/>
          <w:b/>
          <w:sz w:val="22"/>
        </w:rPr>
        <w:t>10</w:t>
      </w:r>
      <w:r>
        <w:rPr>
          <w:rFonts w:ascii="Meiryo UI" w:hAnsi="Meiryo UI" w:eastAsia="Meiryo UI"/>
          <w:b w:val="0"/>
          <w:sz w:val="22"/>
        </w:rPr>
        <w:t xml:space="preserve"> | </w:t>
      </w:r>
      <w:r>
        <w:rPr>
          <w:rFonts w:ascii="Meiryo UI" w:hAnsi="Meiryo UI" w:eastAsia="Meiryo UI"/>
          <w:b/>
          <w:sz w:val="22"/>
        </w:rPr>
        <w:t>0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旧整理</w:t>
      </w:r>
      <w:r>
        <w:rPr>
          <w:rFonts w:ascii="Meiryo UI" w:hAnsi="Meiryo UI" w:eastAsia="Meiryo UI"/>
          <w:b w:val="0"/>
          <w:color w:val="757575"/>
          <w:sz w:val="18"/>
        </w:rPr>
        <w:t>（データソース（データソース）</w:t>
      </w:r>
      <w:r>
        <w:rPr>
          <w:rFonts w:ascii="Meiryo UI" w:hAnsi="Meiryo UI" w:eastAsia="Meiryo UI"/>
          <w:b w:val="0"/>
          <w:sz w:val="22"/>
        </w:rPr>
        <w:t>を ALLSIRE_MEISAI 単一、出庫</w:t>
      </w:r>
      <w:r>
        <w:rPr>
          <w:rFonts w:ascii="Meiryo UI" w:hAnsi="Meiryo UI" w:eastAsia="Meiryo UI"/>
          <w:b w:val="0"/>
          <w:color w:val="757575"/>
          <w:sz w:val="18"/>
        </w:rPr>
        <w:t>（しゅっこ）</w:t>
      </w:r>
      <w:r>
        <w:rPr>
          <w:rFonts w:ascii="Meiryo UI" w:hAnsi="Meiryo UI" w:eastAsia="Meiryo UI"/>
          <w:b w:val="0"/>
          <w:sz w:val="22"/>
        </w:rPr>
        <w:t xml:space="preserve"> IN (20,30,50) / 入庫</w:t>
      </w:r>
      <w:r>
        <w:rPr>
          <w:rFonts w:ascii="Meiryo UI" w:hAnsi="Meiryo UI" w:eastAsia="Meiryo UI"/>
          <w:b w:val="0"/>
          <w:color w:val="757575"/>
          <w:sz w:val="18"/>
        </w:rPr>
        <w:t>（にゅうこ）</w:t>
      </w:r>
      <w:r>
        <w:rPr>
          <w:rFonts w:ascii="Meiryo UI" w:hAnsi="Meiryo UI" w:eastAsia="Meiryo UI"/>
          <w:b w:val="0"/>
          <w:sz w:val="22"/>
        </w:rPr>
        <w:t xml:space="preserve"> IN (10,11,12,31)）は、</w:t>
      </w:r>
      <w:r>
        <w:rPr>
          <w:rFonts w:ascii="Meiryo UI" w:hAnsi="Meiryo UI" w:eastAsia="Meiryo UI"/>
          <w:b/>
          <w:sz w:val="22"/>
        </w:rPr>
        <w:t>uke.txt サンプル側のバケット</w:t>
      </w:r>
      <w:r>
        <w:rPr>
          <w:rFonts w:ascii="Meiryo UI" w:hAnsi="Meiryo UI" w:eastAsia="Meiryo UI"/>
          <w:b w:val="0"/>
          <w:sz w:val="22"/>
        </w:rPr>
        <w:t>であり、TRIAL参照</w:t>
      </w:r>
      <w:r>
        <w:rPr>
          <w:rFonts w:ascii="Meiryo UI" w:hAnsi="Meiryo UI" w:eastAsia="Meiryo UI"/>
          <w:b w:val="0"/>
          <w:color w:val="757575"/>
          <w:sz w:val="18"/>
        </w:rPr>
        <w:t>（さんしょう）</w:t>
      </w:r>
      <w:r>
        <w:rPr>
          <w:rFonts w:ascii="Meiryo UI" w:hAnsi="Meiryo UI" w:eastAsia="Meiryo UI"/>
          <w:b w:val="0"/>
          <w:sz w:val="22"/>
        </w:rPr>
        <w:t>先ではありません。</w:t>
      </w:r>
    </w:p>
    <w:p>
      <w:pPr>
        <w:spacing w:after="120" w:before="4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/>
          <w:sz w:val="22"/>
        </w:rPr>
        <w:t>残っている問題点</w:t>
      </w:r>
      <w:r>
        <w:rPr>
          <w:rFonts w:ascii="Meiryo UI" w:hAnsi="Meiryo UI" w:eastAsia="Meiryo UI"/>
          <w:b w:val="0"/>
          <w:color w:val="757575"/>
          <w:sz w:val="18"/>
        </w:rPr>
        <w:t>（もんだいてん）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廃棄</w:t>
      </w:r>
      <w:r>
        <w:rPr>
          <w:rFonts w:ascii="Meiryo UI" w:hAnsi="Meiryo UI" w:eastAsia="Meiryo UI"/>
          <w:b w:val="0"/>
          <w:color w:val="757575"/>
          <w:sz w:val="18"/>
        </w:rPr>
        <w:t>（旧資料（しりょう）</w:t>
      </w:r>
      <w:r>
        <w:rPr>
          <w:rFonts w:ascii="Meiryo UI" w:hAnsi="Meiryo UI" w:eastAsia="Meiryo UI"/>
          <w:b w:val="0"/>
          <w:sz w:val="22"/>
        </w:rPr>
        <w:t>の伝票区分</w:t>
      </w:r>
      <w:r>
        <w:rPr>
          <w:rFonts w:ascii="Meiryo UI" w:hAnsi="Meiryo UI" w:eastAsia="Meiryo UI"/>
          <w:b w:val="0"/>
          <w:color w:val="757575"/>
          <w:sz w:val="18"/>
        </w:rPr>
        <w:t>（でんぴょうくぶん）</w:t>
      </w:r>
      <w:r>
        <w:rPr>
          <w:rFonts w:ascii="Meiryo UI" w:hAnsi="Meiryo UI" w:eastAsia="Meiryo UI"/>
          <w:b w:val="0"/>
          <w:sz w:val="22"/>
        </w:rPr>
        <w:t>19）は今回の参照</w:t>
      </w:r>
      <w:r>
        <w:rPr>
          <w:rFonts w:ascii="Meiryo UI" w:hAnsi="Meiryo UI" w:eastAsia="Meiryo UI"/>
          <w:b w:val="0"/>
          <w:color w:val="757575"/>
          <w:sz w:val="18"/>
        </w:rPr>
        <w:t>（さんしょう）</w:t>
      </w:r>
      <w:r>
        <w:rPr>
          <w:rFonts w:ascii="Meiryo UI" w:hAnsi="Meiryo UI" w:eastAsia="Meiryo UI"/>
          <w:b w:val="0"/>
          <w:sz w:val="22"/>
        </w:rPr>
        <w:t>先に含まれていない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伝票区分</w:t>
      </w:r>
      <w:r>
        <w:rPr>
          <w:rFonts w:ascii="Meiryo UI" w:hAnsi="Meiryo UI" w:eastAsia="Meiryo UI"/>
          <w:b w:val="0"/>
          <w:color w:val="757575"/>
          <w:sz w:val="18"/>
        </w:rPr>
        <w:t>（でんぴょうくぶん）</w:t>
      </w:r>
      <w:r>
        <w:rPr>
          <w:rFonts w:ascii="Meiryo UI" w:hAnsi="Meiryo UI" w:eastAsia="Meiryo UI"/>
          <w:b w:val="0"/>
          <w:sz w:val="22"/>
        </w:rPr>
        <w:t xml:space="preserve"> 11 / 12 / 20 / 31 / 40 / 41 / 50 の扱い</w:t>
      </w:r>
    </w:p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- 物流タイプ</w:t>
      </w:r>
      <w:r>
        <w:rPr>
          <w:rFonts w:ascii="Meiryo UI" w:hAnsi="Meiryo UI" w:eastAsia="Meiryo UI"/>
          <w:b w:val="0"/>
          <w:color w:val="757575"/>
          <w:sz w:val="18"/>
        </w:rPr>
        <w:t>（ぶつりゅうタイプ）</w:t>
      </w:r>
      <w:r>
        <w:rPr>
          <w:rFonts w:ascii="Meiryo UI" w:hAnsi="Meiryo UI" w:eastAsia="Meiryo UI"/>
          <w:b w:val="0"/>
          <w:sz w:val="22"/>
        </w:rPr>
        <w:t xml:space="preserve"> ≠ 0 の伝票を本IFに出すか</w:t>
      </w:r>
    </w:p>
    <w:p/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まとめ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5C9E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1A5C9E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2268"/>
            <w:shd w:fill="1A5C9E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問題の核心（もんだいのかくしん）</w:t>
            </w:r>
          </w:p>
        </w:tc>
        <w:tc>
          <w:tcPr>
            <w:tcW w:type="dxa" w:w="2268"/>
            <w:shd w:fill="1A5C9E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現状（げんじょう）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No.4 / No.9 便区分（びんくぶん）</w:t>
            </w:r>
          </w:p>
        </w:tc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TRIALにマッピング元（マッピングもと）がない</w:t>
            </w:r>
          </w:p>
        </w:tc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未検討（けんとう）・未確定（みかくてい）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No.10 コメント</w:t>
            </w:r>
          </w:p>
        </w:tc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変換案（へんかんあん）の業務妥当性（ぎょうむだとうせい）が未確認（みかくにん）</w:t>
            </w:r>
          </w:p>
        </w:tc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暫定案（ざんていあん）のみ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受払明細（うけばらいめいさい）(W) 出庫（しゅっこ）/入庫（にゅうこ）</w:t>
            </w:r>
          </w:p>
        </w:tc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出庫（しゅっこ）＝振替30・物流0／入庫（にゅうこ）＝仕入10・物流0</w:t>
            </w:r>
          </w:p>
        </w:tc>
        <w:tc>
          <w:tcPr>
            <w:tcW w:type="dxa" w:w="2268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廃棄（はいき）・他区分（くぶん）・物流≠0 は未整理（せいり）</w:t>
            </w:r>
          </w:p>
        </w:tc>
      </w:tr>
    </w:tbl>
    <w:p/>
    <w:p>
      <w:pPr>
        <w:spacing w:after="120" w:before="40"/>
        <w:ind w:left="567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sz w:val="22"/>
        </w:rPr>
        <w:t>詳細</w:t>
      </w:r>
      <w:r>
        <w:rPr>
          <w:rFonts w:ascii="Meiryo UI" w:hAnsi="Meiryo UI" w:eastAsia="Meiryo UI"/>
          <w:b w:val="0"/>
          <w:color w:val="757575"/>
          <w:sz w:val="18"/>
        </w:rPr>
        <w:t>（しょうさい）</w:t>
      </w:r>
      <w:r>
        <w:rPr>
          <w:rFonts w:ascii="Meiryo UI" w:hAnsi="Meiryo UI" w:eastAsia="Meiryo UI"/>
          <w:b w:val="0"/>
          <w:sz w:val="22"/>
        </w:rPr>
        <w:t>は各GAP分析書</w:t>
      </w:r>
      <w:r>
        <w:rPr>
          <w:rFonts w:ascii="Meiryo UI" w:hAnsi="Meiryo UI" w:eastAsia="Meiryo UI"/>
          <w:b w:val="0"/>
          <w:color w:val="757575"/>
          <w:sz w:val="18"/>
        </w:rPr>
        <w:t>（ギャップぶんせきしょ）</w:t>
      </w:r>
      <w:r>
        <w:rPr>
          <w:rFonts w:ascii="Meiryo UI" w:hAnsi="Meiryo UI" w:eastAsia="Meiryo UI"/>
          <w:b w:val="0"/>
          <w:sz w:val="22"/>
        </w:rPr>
        <w:t>・マッピング表を参照</w:t>
      </w:r>
      <w:r>
        <w:rPr>
          <w:rFonts w:ascii="Meiryo UI" w:hAnsi="Meiryo UI" w:eastAsia="Meiryo UI"/>
          <w:b w:val="0"/>
          <w:color w:val="757575"/>
          <w:sz w:val="18"/>
        </w:rPr>
        <w:t>（さんしょう）</w:t>
      </w:r>
      <w:r>
        <w:rPr>
          <w:rFonts w:ascii="Meiryo UI" w:hAnsi="Meiryo UI" w:eastAsia="Meiryo UI"/>
          <w:b w:val="0"/>
          <w:sz w:val="22"/>
        </w:rPr>
        <w:t>してください。</w:t>
      </w:r>
    </w:p>
    <w:p>
      <w:r>
        <w:br w:type="page"/>
      </w:r>
    </w:p>
    <w:p>
      <w:pPr>
        <w:spacing w:after="120" w:before="40"/>
      </w:pPr>
      <w:r>
        <w:rPr>
          <w:rFonts w:ascii="Meiryo UI" w:hAnsi="Meiryo UI" w:eastAsia="Meiryo UI"/>
          <w:b/>
          <w:color w:val="0D2B4E"/>
          <w:sz w:val="28"/>
        </w:rPr>
        <w:t>括弧注音の凡例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本資料</w:t>
      </w:r>
      <w:r>
        <w:rPr>
          <w:rFonts w:ascii="Meiryo UI" w:hAnsi="Meiryo UI" w:eastAsia="Meiryo UI"/>
          <w:b w:val="0"/>
          <w:color w:val="757575"/>
          <w:sz w:val="18"/>
        </w:rPr>
        <w:t>（しりょう）</w:t>
      </w:r>
      <w:r>
        <w:rPr>
          <w:rFonts w:ascii="Meiryo UI" w:hAnsi="Meiryo UI" w:eastAsia="Meiryo UI"/>
          <w:b w:val="0"/>
          <w:sz w:val="22"/>
        </w:rPr>
        <w:t>では、ビジネス・技術用語など読みにくい漢字語を「漢字</w:t>
      </w:r>
      <w:r>
        <w:rPr>
          <w:rFonts w:ascii="Meiryo UI" w:hAnsi="Meiryo UI" w:eastAsia="Meiryo UI"/>
          <w:b w:val="0"/>
          <w:color w:val="757575"/>
          <w:sz w:val="18"/>
        </w:rPr>
        <w:t>（かな）</w:t>
      </w:r>
      <w:r>
        <w:rPr>
          <w:rFonts w:ascii="Meiryo UI" w:hAnsi="Meiryo UI" w:eastAsia="Meiryo UI"/>
          <w:b w:val="0"/>
          <w:sz w:val="22"/>
        </w:rPr>
        <w:t>」形式で注音しています。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括弧内の仮名は灰色で表示されます。WPS / Word / Google Docs いずれでも正常に読めます。</w:t>
      </w:r>
    </w:p>
    <w:p>
      <w:pPr>
        <w:pStyle w:val="ListBullet"/>
        <w:spacing w:after="120" w:before="40"/>
      </w:pPr>
      <w:r>
        <w:rPr>
          <w:rFonts w:ascii="Meiryo UI" w:hAnsi="Meiryo UI" w:eastAsia="Meiryo UI"/>
          <w:b w:val="0"/>
          <w:sz w:val="22"/>
        </w:rPr>
        <w:t>英数字・カタカナ・既に読みが明確な語は注音対象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 w:val="0"/>
          <w:sz w:val="22"/>
        </w:rPr>
        <w:t>外としています。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