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898189" wp14:paraId="3BFEFB25" wp14:textId="112F6262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fr-FR"/>
        </w:rPr>
      </w:pPr>
      <w:r w:rsidRPr="6B898189" w:rsidR="5C4F8EB9">
        <w:rPr>
          <w:rFonts w:ascii="Times New Roman" w:hAnsi="Times New Roman" w:eastAsia="Times New Roman" w:cs="Times New Roman"/>
          <w:noProof w:val="0"/>
          <w:lang w:val="fr-FR"/>
        </w:rPr>
        <w:t>Devoir</w:t>
      </w:r>
      <w:r w:rsidRPr="6B898189" w:rsidR="5C4F8EB9">
        <w:rPr>
          <w:rFonts w:ascii="Times New Roman" w:hAnsi="Times New Roman" w:eastAsia="Times New Roman" w:cs="Times New Roman"/>
          <w:noProof w:val="0"/>
          <w:lang w:val="fr-FR"/>
        </w:rPr>
        <w:t xml:space="preserve"> de réseau bayésien.</w:t>
      </w:r>
    </w:p>
    <w:p w:rsidR="6B898189" w:rsidP="6B898189" w:rsidRDefault="6B898189" w14:paraId="2D42EEA7" w14:textId="299C1741">
      <w:pPr>
        <w:pStyle w:val="Normal"/>
        <w:rPr>
          <w:noProof w:val="0"/>
          <w:lang w:val="fr-FR"/>
        </w:rPr>
      </w:pPr>
    </w:p>
    <w:p w:rsidR="5C4F8EB9" w:rsidP="6B898189" w:rsidRDefault="5C4F8EB9" w14:paraId="5246CD4C" w14:textId="6E57BAF2">
      <w:pPr>
        <w:pStyle w:val="Normal"/>
        <w:rPr>
          <w:noProof w:val="0"/>
          <w:lang w:val="fr-FR"/>
        </w:rPr>
      </w:pPr>
      <w:r w:rsidRPr="6B898189" w:rsidR="5C4F8EB9">
        <w:rPr>
          <w:noProof w:val="0"/>
          <w:lang w:val="fr-FR"/>
        </w:rPr>
        <w:t>Question 1 :</w:t>
      </w:r>
    </w:p>
    <w:p w:rsidR="2D8E2499" w:rsidP="6B898189" w:rsidRDefault="2D8E2499" w14:paraId="71BB3929" w14:textId="0F2B0231">
      <w:pPr>
        <w:pStyle w:val="Normal"/>
        <w:rPr>
          <w:noProof w:val="0"/>
          <w:lang w:val="fr-FR"/>
        </w:rPr>
      </w:pPr>
      <w:r w:rsidR="2D8E2499">
        <w:drawing>
          <wp:inline wp14:editId="1E248CAB" wp14:anchorId="589F5B03">
            <wp:extent cx="5724525" cy="3524250"/>
            <wp:effectExtent l="0" t="0" r="0" b="0"/>
            <wp:docPr id="906350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350801" name="Picture 906350801"/>
                    <pic:cNvPicPr/>
                  </pic:nvPicPr>
                  <pic:blipFill>
                    <a:blip xmlns:r="http://schemas.openxmlformats.org/officeDocument/2006/relationships" r:embed="rId1529639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8E2499" w:rsidP="6B898189" w:rsidRDefault="2D8E2499" w14:paraId="58D449D7" w14:textId="41DD86E4">
      <w:pPr>
        <w:pStyle w:val="Heading3"/>
        <w:spacing w:before="281" w:beforeAutospacing="off" w:after="281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Question 2 — Patient non-fumeur, n'ayant pas visité l'Asie</w:t>
      </w:r>
    </w:p>
    <w:p w:rsidR="2D8E2499" w:rsidP="6B898189" w:rsidRDefault="2D8E2499" w14:paraId="18FA64A3" w14:textId="70846586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On calcule les probabilités a priori pour ce profil :</w:t>
      </w:r>
    </w:p>
    <w:p w:rsidR="2D8E2499" w:rsidP="6B898189" w:rsidRDefault="2D8E2499" w14:paraId="4D19BF19" w14:textId="2E254DB4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Tuberculose :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P(T | ¬Asie) =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1%</w:t>
      </w:r>
    </w:p>
    <w:p w:rsidR="2D8E2499" w:rsidP="6B898189" w:rsidRDefault="2D8E2499" w14:paraId="0D38F7EA" w14:textId="354ECDC3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Cancer :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P(C | ¬Fumeur) =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2%</w:t>
      </w:r>
    </w:p>
    <w:p w:rsidR="2D8E2499" w:rsidP="6B898189" w:rsidRDefault="2D8E2499" w14:paraId="7F3263B9" w14:textId="586737C7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Bronchite :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P(B | ¬Fumeur) =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80%</w:t>
      </w:r>
    </w:p>
    <w:p w:rsidR="2D8E2499" w:rsidP="6B898189" w:rsidRDefault="2D8E2499" w14:paraId="0950724F" w14:textId="59AA1A20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→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Diagnostic le plus probable : Bronchite (80%)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. Le patient souffre très vraisemblablement d'une simple bronchite, le cancer et la tuberculose étant très peu probables dans ce profil.</w:t>
      </w:r>
    </w:p>
    <w:p w:rsidR="6B898189" w:rsidP="6B898189" w:rsidRDefault="6B898189" w14:paraId="24FF7E69" w14:textId="42E1E2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D8E2499" w:rsidP="6B898189" w:rsidRDefault="2D8E2499" w14:paraId="332424FE" w14:textId="62D83F3C">
      <w:pPr>
        <w:pStyle w:val="Heading3"/>
        <w:spacing w:before="281" w:beforeAutospacing="off" w:after="281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Question 3 — Le médecin auscculte-t-il avec le stéthoscope ?</w:t>
      </w:r>
    </w:p>
    <w:p w:rsidR="2D8E2499" w:rsidP="6B898189" w:rsidRDefault="2D8E2499" w14:paraId="06F33855" w14:textId="0EC21A97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Oui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, le médecin choisira le stéthoscope, car :</w:t>
      </w:r>
    </w:p>
    <w:p w:rsidR="2D8E2499" w:rsidP="6B898189" w:rsidRDefault="2D8E2499" w14:paraId="5A7CA252" w14:textId="1C1ED3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La maladie suspectée est la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bronchite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, et le stéthoscope permet de détecter la bronchite </w:t>
      </w:r>
      <w:r w:rsidRPr="6B898189" w:rsidR="2D8E249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ou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le cancer dans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60 %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des cas.</w:t>
      </w:r>
    </w:p>
    <w:p w:rsidR="2D8E2499" w:rsidP="6B898189" w:rsidRDefault="2D8E2499" w14:paraId="3F1F2ADE" w14:textId="0DC218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La radiographie détecte la tuberculose </w:t>
      </w:r>
      <w:r w:rsidRPr="6B898189" w:rsidR="2D8E249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  <w:t>ou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le cancer, mais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pas la bronchite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— elle serait donc peu pertinente pour ce patient.</w:t>
      </w:r>
    </w:p>
    <w:p w:rsidR="2D8E2499" w:rsidP="6B898189" w:rsidRDefault="2D8E2499" w14:paraId="2CBF9F4D" w14:textId="737C7AC8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Le stéthoscope est l'examen adapté au diagnostic de bronchite.</w:t>
      </w:r>
    </w:p>
    <w:p w:rsidR="6B898189" w:rsidP="6B898189" w:rsidRDefault="6B898189" w14:paraId="335B290B" w14:textId="3B5CA73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D8E2499" w:rsidP="6B898189" w:rsidRDefault="2D8E2499" w14:paraId="7860FB81" w14:textId="784EEDAD">
      <w:pPr>
        <w:pStyle w:val="Heading3"/>
        <w:spacing w:before="281" w:beforeAutospacing="off" w:after="281" w:afterAutospacing="off"/>
      </w:pP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Question 4 — Stéthoscope négatif : nouveau diagnostic ?</w:t>
      </w:r>
    </w:p>
    <w:p w:rsidR="2D8E2499" w:rsidP="6B898189" w:rsidRDefault="2D8E2499" w14:paraId="5048A8CD" w14:textId="7C774ABB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Le test est négatif. Cela signifie que ni cancer ni bronchite n'ont été détectés (avec une fiabilité de 99 % si le patient n'en souffre pas).</w:t>
      </w:r>
    </w:p>
    <w:p w:rsidR="2D8E2499" w:rsidP="6B898189" w:rsidRDefault="2D8E2499" w14:paraId="1A3FD98C" w14:textId="3CF70D62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On applique le théorème de Bayes. En partant de P(B) = 80 %, P(C) = 2 %, P(T) = 1 % :</w:t>
      </w:r>
    </w:p>
    <w:p w:rsidR="2D8E2499" w:rsidP="6B898189" w:rsidRDefault="2D8E2499" w14:paraId="3B5ABF99" w14:textId="6240B6E9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Le stéthoscope est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négatif</w:t>
      </w: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avec probabilité :</w:t>
      </w:r>
    </w:p>
    <w:p w:rsidR="2D8E2499" w:rsidP="6B898189" w:rsidRDefault="2D8E2499" w14:paraId="6E33F764" w14:textId="76C33E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Si bronchite ou cancer présent : P(négatif) = 1 − 0,60 =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40 %</w:t>
      </w:r>
    </w:p>
    <w:p w:rsidR="2D8E2499" w:rsidP="6B898189" w:rsidRDefault="2D8E2499" w14:paraId="5BC6BA03" w14:textId="2C345F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Si ni l'un ni l'autre : P(négatif) = </w:t>
      </w:r>
      <w:r w:rsidRPr="6B898189" w:rsidR="2D8E24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99 %</w:t>
      </w:r>
    </w:p>
    <w:p w:rsidR="2D8E2499" w:rsidP="6B898189" w:rsidRDefault="2D8E2499" w14:paraId="7A099522" w14:textId="20029912">
      <w:pPr>
        <w:spacing w:before="240" w:beforeAutospacing="off" w:after="240" w:afterAutospacing="off"/>
      </w:pPr>
      <w:r w:rsidRPr="6B898189" w:rsidR="2D8E24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Mise à jour (calcul des probabilités postérieures approximatives)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8"/>
        <w:gridCol w:w="846"/>
        <w:gridCol w:w="1976"/>
        <w:gridCol w:w="2475"/>
      </w:tblGrid>
      <w:tr w:rsidR="6B898189" w:rsidTr="6B898189" w14:paraId="54CBEB45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640D8BAD" w14:textId="113CB039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Maladie</w:t>
            </w:r>
          </w:p>
        </w:tc>
        <w:tc>
          <w:tcPr>
            <w:tcW w:w="846" w:type="dxa"/>
            <w:tcMar/>
            <w:vAlign w:val="center"/>
          </w:tcPr>
          <w:p w:rsidR="6B898189" w:rsidP="6B898189" w:rsidRDefault="6B898189" w14:paraId="71E5B76E" w14:textId="438EDD90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Prior</w:t>
            </w:r>
          </w:p>
        </w:tc>
        <w:tc>
          <w:tcPr>
            <w:tcW w:w="1976" w:type="dxa"/>
            <w:tcMar/>
            <w:vAlign w:val="center"/>
          </w:tcPr>
          <w:p w:rsidR="6B898189" w:rsidP="6B898189" w:rsidRDefault="6B898189" w14:paraId="55240E62" w14:textId="3F709DD0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× vraisemblance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4B1F6200" w14:textId="0BAF929D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Posterior (normalisé)</w:t>
            </w:r>
          </w:p>
        </w:tc>
      </w:tr>
      <w:tr w:rsidR="6B898189" w:rsidTr="6B898189" w14:paraId="3CC75D6B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3E7D9951" w14:textId="25F6C5C6">
            <w:pPr>
              <w:spacing w:before="0" w:beforeAutospacing="off" w:after="0" w:afterAutospacing="off"/>
            </w:pPr>
            <w:r w:rsidR="6B898189">
              <w:rPr/>
              <w:t>Tuberculose</w:t>
            </w:r>
          </w:p>
        </w:tc>
        <w:tc>
          <w:tcPr>
            <w:tcW w:w="846" w:type="dxa"/>
            <w:tcMar/>
            <w:vAlign w:val="center"/>
          </w:tcPr>
          <w:p w:rsidR="6B898189" w:rsidP="6B898189" w:rsidRDefault="6B898189" w14:paraId="2E4B0B0A" w14:textId="040C321C">
            <w:pPr>
              <w:spacing w:before="0" w:beforeAutospacing="off" w:after="0" w:afterAutospacing="off"/>
            </w:pPr>
            <w:r w:rsidR="6B898189">
              <w:rPr/>
              <w:t>1 %</w:t>
            </w:r>
          </w:p>
        </w:tc>
        <w:tc>
          <w:tcPr>
            <w:tcW w:w="1976" w:type="dxa"/>
            <w:tcMar/>
            <w:vAlign w:val="center"/>
          </w:tcPr>
          <w:p w:rsidR="6B898189" w:rsidP="6B898189" w:rsidRDefault="6B898189" w14:paraId="61A65842" w14:textId="7D41C1EF">
            <w:pPr>
              <w:spacing w:before="0" w:beforeAutospacing="off" w:after="0" w:afterAutospacing="off"/>
            </w:pPr>
            <w:r w:rsidR="6B898189">
              <w:rPr/>
              <w:t>× 0,99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20912F3F" w14:textId="0800A647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1,4 %</w:t>
            </w:r>
          </w:p>
        </w:tc>
      </w:tr>
      <w:tr w:rsidR="6B898189" w:rsidTr="6B898189" w14:paraId="3D13B37E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509AF721" w14:textId="07478790">
            <w:pPr>
              <w:spacing w:before="0" w:beforeAutospacing="off" w:after="0" w:afterAutospacing="off"/>
            </w:pPr>
            <w:r w:rsidR="6B898189">
              <w:rPr/>
              <w:t>Cancer</w:t>
            </w:r>
          </w:p>
        </w:tc>
        <w:tc>
          <w:tcPr>
            <w:tcW w:w="846" w:type="dxa"/>
            <w:tcMar/>
            <w:vAlign w:val="center"/>
          </w:tcPr>
          <w:p w:rsidR="6B898189" w:rsidP="6B898189" w:rsidRDefault="6B898189" w14:paraId="3E8DBF61" w14:textId="0D9FB7D4">
            <w:pPr>
              <w:spacing w:before="0" w:beforeAutospacing="off" w:after="0" w:afterAutospacing="off"/>
            </w:pPr>
            <w:r w:rsidR="6B898189">
              <w:rPr/>
              <w:t>2 %</w:t>
            </w:r>
          </w:p>
        </w:tc>
        <w:tc>
          <w:tcPr>
            <w:tcW w:w="1976" w:type="dxa"/>
            <w:tcMar/>
            <w:vAlign w:val="center"/>
          </w:tcPr>
          <w:p w:rsidR="6B898189" w:rsidP="6B898189" w:rsidRDefault="6B898189" w14:paraId="1C7D988B" w14:textId="33534BB6">
            <w:pPr>
              <w:spacing w:before="0" w:beforeAutospacing="off" w:after="0" w:afterAutospacing="off"/>
            </w:pPr>
            <w:r w:rsidR="6B898189">
              <w:rPr/>
              <w:t>× 0,40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252EFD5D" w14:textId="13DB675B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1,1 %</w:t>
            </w:r>
          </w:p>
        </w:tc>
      </w:tr>
      <w:tr w:rsidR="6B898189" w:rsidTr="6B898189" w14:paraId="45ACEC8A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2F39C720" w14:textId="4F363ECC">
            <w:pPr>
              <w:spacing w:before="0" w:beforeAutospacing="off" w:after="0" w:afterAutospacing="off"/>
            </w:pPr>
            <w:r w:rsidR="6B898189">
              <w:rPr/>
              <w:t>Bronchite</w:t>
            </w:r>
          </w:p>
        </w:tc>
        <w:tc>
          <w:tcPr>
            <w:tcW w:w="846" w:type="dxa"/>
            <w:tcMar/>
            <w:vAlign w:val="center"/>
          </w:tcPr>
          <w:p w:rsidR="6B898189" w:rsidP="6B898189" w:rsidRDefault="6B898189" w14:paraId="1101CC2C" w14:textId="7E2D7E71">
            <w:pPr>
              <w:spacing w:before="0" w:beforeAutospacing="off" w:after="0" w:afterAutospacing="off"/>
            </w:pPr>
            <w:r w:rsidR="6B898189">
              <w:rPr/>
              <w:t>80 %</w:t>
            </w:r>
          </w:p>
        </w:tc>
        <w:tc>
          <w:tcPr>
            <w:tcW w:w="1976" w:type="dxa"/>
            <w:tcMar/>
            <w:vAlign w:val="center"/>
          </w:tcPr>
          <w:p w:rsidR="6B898189" w:rsidP="6B898189" w:rsidRDefault="6B898189" w14:paraId="43A1E63A" w14:textId="65ECD9F2">
            <w:pPr>
              <w:spacing w:before="0" w:beforeAutospacing="off" w:after="0" w:afterAutospacing="off"/>
            </w:pPr>
            <w:r w:rsidR="6B898189">
              <w:rPr/>
              <w:t>× 0,40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6554EF63" w14:textId="2B6E8B5B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44,7 %</w:t>
            </w:r>
          </w:p>
        </w:tc>
      </w:tr>
      <w:tr w:rsidR="6B898189" w:rsidTr="6B898189" w14:paraId="4663EE0C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2FA46155" w14:textId="567392CD">
            <w:pPr>
              <w:spacing w:before="0" w:beforeAutospacing="off" w:after="0" w:afterAutospacing="off"/>
            </w:pPr>
            <w:r w:rsidR="6B898189">
              <w:rPr/>
              <w:t>Aucune</w:t>
            </w:r>
          </w:p>
        </w:tc>
        <w:tc>
          <w:tcPr>
            <w:tcW w:w="846" w:type="dxa"/>
            <w:tcMar/>
            <w:vAlign w:val="center"/>
          </w:tcPr>
          <w:p w:rsidR="6B898189" w:rsidP="6B898189" w:rsidRDefault="6B898189" w14:paraId="04F6913A" w14:textId="611AC554">
            <w:pPr>
              <w:spacing w:before="0" w:beforeAutospacing="off" w:after="0" w:afterAutospacing="off"/>
            </w:pPr>
            <w:r w:rsidR="6B898189">
              <w:rPr/>
              <w:t>17 %</w:t>
            </w:r>
          </w:p>
        </w:tc>
        <w:tc>
          <w:tcPr>
            <w:tcW w:w="1976" w:type="dxa"/>
            <w:tcMar/>
            <w:vAlign w:val="center"/>
          </w:tcPr>
          <w:p w:rsidR="6B898189" w:rsidP="6B898189" w:rsidRDefault="6B898189" w14:paraId="2A2ECD22" w14:textId="0AA054F8">
            <w:pPr>
              <w:spacing w:before="0" w:beforeAutospacing="off" w:after="0" w:afterAutospacing="off"/>
            </w:pPr>
            <w:r w:rsidR="6B898189">
              <w:rPr/>
              <w:t>× 0,99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1EE37892" w14:textId="236323BA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23,6 %</w:t>
            </w:r>
          </w:p>
        </w:tc>
      </w:tr>
    </w:tbl>
    <w:p w:rsidR="551E193A" w:rsidP="6B898189" w:rsidRDefault="551E193A" w14:paraId="46821D57" w14:textId="45E94E08">
      <w:pPr>
        <w:bidi w:val="0"/>
        <w:spacing w:before="240" w:beforeAutospacing="off" w:after="240" w:afterAutospacing="off"/>
      </w:pP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→ La bronchite reste </w:t>
      </w:r>
      <w:r w:rsidRPr="6B898189" w:rsidR="551E193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le diagnostic le plus probable</w:t>
      </w: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, mais avec une probabilité réduite. Le test négatif diminue la confiance sans changer le diagnostic de tête. Le médecin peut tout de même suspecter la bronchite en première hypothèse.</w:t>
      </w:r>
    </w:p>
    <w:p w:rsidR="6B898189" w:rsidP="6B898189" w:rsidRDefault="6B898189" w14:paraId="14B51D8E" w14:textId="6263482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51E193A" w:rsidP="6B898189" w:rsidRDefault="551E193A" w14:paraId="3AA59AD5" w14:textId="49DDED5A">
      <w:pPr>
        <w:pStyle w:val="Heading3"/>
        <w:spacing w:before="281" w:beforeAutospacing="off" w:after="281" w:afterAutospacing="off"/>
      </w:pPr>
      <w:r w:rsidRPr="6B898189" w:rsidR="551E193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Question 5 — Radiographie positive : nouveau diagnostic ?</w:t>
      </w:r>
    </w:p>
    <w:p w:rsidR="551E193A" w:rsidP="6B898189" w:rsidRDefault="551E193A" w14:paraId="07D0E8D0" w14:textId="18480A2F">
      <w:pPr>
        <w:spacing w:before="240" w:beforeAutospacing="off" w:after="240" w:afterAutospacing="off"/>
      </w:pP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La radio est positive → elle détecte tuberculose ou cancer dans </w:t>
      </w:r>
      <w:r w:rsidRPr="6B898189" w:rsidR="551E193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70 %</w:t>
      </w: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des cas, et est faux-positif dans seulement </w:t>
      </w:r>
      <w:r w:rsidRPr="6B898189" w:rsidR="551E193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2 %</w:t>
      </w: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des cas.</w:t>
      </w:r>
    </w:p>
    <w:p w:rsidR="551E193A" w:rsidP="6B898189" w:rsidRDefault="551E193A" w14:paraId="5AF1DD6C" w14:textId="0E944FE4">
      <w:pPr>
        <w:spacing w:before="240" w:beforeAutospacing="off" w:after="240" w:afterAutospacing="off"/>
      </w:pP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Partant des probabilités post-stéthoscope (T ≈ 1,4 %, C ≈ 1,1 %, bronchite ≈ 44,7 %) :</w:t>
      </w:r>
    </w:p>
    <w:p w:rsidR="551E193A" w:rsidP="6B898189" w:rsidRDefault="551E193A" w14:paraId="2B8D2611" w14:textId="3183A785">
      <w:pPr>
        <w:spacing w:before="240" w:beforeAutospacing="off" w:after="240" w:afterAutospacing="off"/>
      </w:pP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La radio positive est beaucoup plus probable s'il y a tuberculose ou cancer (70 %) que sans (2 %).</w:t>
      </w:r>
    </w:p>
    <w:p w:rsidR="551E193A" w:rsidP="6B898189" w:rsidRDefault="551E193A" w14:paraId="40C7158B" w14:textId="4C5614F7">
      <w:pPr>
        <w:spacing w:before="240" w:beforeAutospacing="off" w:after="240" w:afterAutospacing="off"/>
      </w:pPr>
      <w:r w:rsidRPr="6B898189" w:rsidR="551E1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Après mise à jour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8"/>
        <w:gridCol w:w="2022"/>
        <w:gridCol w:w="2720"/>
        <w:gridCol w:w="2475"/>
      </w:tblGrid>
      <w:tr w:rsidR="6B898189" w:rsidTr="6B898189" w14:paraId="395D9999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09DB596B" w14:textId="5CC879A6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Maladie</w:t>
            </w:r>
          </w:p>
        </w:tc>
        <w:tc>
          <w:tcPr>
            <w:tcW w:w="2022" w:type="dxa"/>
            <w:tcMar/>
            <w:vAlign w:val="center"/>
          </w:tcPr>
          <w:p w:rsidR="6B898189" w:rsidP="6B898189" w:rsidRDefault="6B898189" w14:paraId="7C78C5DD" w14:textId="1581E12C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Prior post-stetho</w:t>
            </w:r>
          </w:p>
        </w:tc>
        <w:tc>
          <w:tcPr>
            <w:tcW w:w="2720" w:type="dxa"/>
            <w:tcMar/>
            <w:vAlign w:val="center"/>
          </w:tcPr>
          <w:p w:rsidR="6B898189" w:rsidP="6B898189" w:rsidRDefault="6B898189" w14:paraId="352B920E" w14:textId="1F578741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× vraisemblance radio+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07FA4DE4" w14:textId="3BA17649">
            <w:pPr>
              <w:spacing w:before="0" w:beforeAutospacing="off" w:after="0" w:afterAutospacing="off"/>
              <w:jc w:val="center"/>
            </w:pPr>
            <w:r w:rsidRPr="6B898189" w:rsidR="6B898189">
              <w:rPr>
                <w:b w:val="1"/>
                <w:bCs w:val="1"/>
              </w:rPr>
              <w:t>Posterior (normalisé)</w:t>
            </w:r>
          </w:p>
        </w:tc>
      </w:tr>
      <w:tr w:rsidR="6B898189" w:rsidTr="6B898189" w14:paraId="69A573F1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79309601" w14:textId="30236304">
            <w:pPr>
              <w:spacing w:before="0" w:beforeAutospacing="off" w:after="0" w:afterAutospacing="off"/>
            </w:pPr>
            <w:r w:rsidR="6B898189">
              <w:rPr/>
              <w:t>Tuberculose</w:t>
            </w:r>
          </w:p>
        </w:tc>
        <w:tc>
          <w:tcPr>
            <w:tcW w:w="2022" w:type="dxa"/>
            <w:tcMar/>
            <w:vAlign w:val="center"/>
          </w:tcPr>
          <w:p w:rsidR="6B898189" w:rsidP="6B898189" w:rsidRDefault="6B898189" w14:paraId="0B98C8A9" w14:textId="0500E09E">
            <w:pPr>
              <w:spacing w:before="0" w:beforeAutospacing="off" w:after="0" w:afterAutospacing="off"/>
            </w:pPr>
            <w:r w:rsidR="6B898189">
              <w:rPr/>
              <w:t>1,4 %</w:t>
            </w:r>
          </w:p>
        </w:tc>
        <w:tc>
          <w:tcPr>
            <w:tcW w:w="2720" w:type="dxa"/>
            <w:tcMar/>
            <w:vAlign w:val="center"/>
          </w:tcPr>
          <w:p w:rsidR="6B898189" w:rsidP="6B898189" w:rsidRDefault="6B898189" w14:paraId="77EDE07D" w14:textId="61A94DB4">
            <w:pPr>
              <w:spacing w:before="0" w:beforeAutospacing="off" w:after="0" w:afterAutospacing="off"/>
            </w:pPr>
            <w:r w:rsidR="6B898189">
              <w:rPr/>
              <w:t>× 0,70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56B4B750" w14:textId="01A86C84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19 %</w:t>
            </w:r>
          </w:p>
        </w:tc>
      </w:tr>
      <w:tr w:rsidR="6B898189" w:rsidTr="6B898189" w14:paraId="7E66AA3E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7DB72290" w14:textId="242A921B">
            <w:pPr>
              <w:spacing w:before="0" w:beforeAutospacing="off" w:after="0" w:afterAutospacing="off"/>
            </w:pPr>
            <w:r w:rsidR="6B898189">
              <w:rPr/>
              <w:t>Cancer</w:t>
            </w:r>
          </w:p>
        </w:tc>
        <w:tc>
          <w:tcPr>
            <w:tcW w:w="2022" w:type="dxa"/>
            <w:tcMar/>
            <w:vAlign w:val="center"/>
          </w:tcPr>
          <w:p w:rsidR="6B898189" w:rsidP="6B898189" w:rsidRDefault="6B898189" w14:paraId="6948C62D" w14:textId="792138C7">
            <w:pPr>
              <w:spacing w:before="0" w:beforeAutospacing="off" w:after="0" w:afterAutospacing="off"/>
            </w:pPr>
            <w:r w:rsidR="6B898189">
              <w:rPr/>
              <w:t>1,1 %</w:t>
            </w:r>
          </w:p>
        </w:tc>
        <w:tc>
          <w:tcPr>
            <w:tcW w:w="2720" w:type="dxa"/>
            <w:tcMar/>
            <w:vAlign w:val="center"/>
          </w:tcPr>
          <w:p w:rsidR="6B898189" w:rsidP="6B898189" w:rsidRDefault="6B898189" w14:paraId="0F73A95C" w14:textId="7782B81E">
            <w:pPr>
              <w:spacing w:before="0" w:beforeAutospacing="off" w:after="0" w:afterAutospacing="off"/>
            </w:pPr>
            <w:r w:rsidR="6B898189">
              <w:rPr/>
              <w:t>× 0,70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4DEBE5CB" w14:textId="7A030D6F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15 %</w:t>
            </w:r>
          </w:p>
        </w:tc>
      </w:tr>
      <w:tr w:rsidR="6B898189" w:rsidTr="6B898189" w14:paraId="1751DB70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026B90CB" w14:textId="3183B6A1">
            <w:pPr>
              <w:spacing w:before="0" w:beforeAutospacing="off" w:after="0" w:afterAutospacing="off"/>
            </w:pPr>
            <w:r w:rsidR="6B898189">
              <w:rPr/>
              <w:t>Bronchite</w:t>
            </w:r>
          </w:p>
        </w:tc>
        <w:tc>
          <w:tcPr>
            <w:tcW w:w="2022" w:type="dxa"/>
            <w:tcMar/>
            <w:vAlign w:val="center"/>
          </w:tcPr>
          <w:p w:rsidR="6B898189" w:rsidP="6B898189" w:rsidRDefault="6B898189" w14:paraId="05B2BC4C" w14:textId="31153C88">
            <w:pPr>
              <w:spacing w:before="0" w:beforeAutospacing="off" w:after="0" w:afterAutospacing="off"/>
            </w:pPr>
            <w:r w:rsidR="6B898189">
              <w:rPr/>
              <w:t>44,7 %</w:t>
            </w:r>
          </w:p>
        </w:tc>
        <w:tc>
          <w:tcPr>
            <w:tcW w:w="2720" w:type="dxa"/>
            <w:tcMar/>
            <w:vAlign w:val="center"/>
          </w:tcPr>
          <w:p w:rsidR="6B898189" w:rsidP="6B898189" w:rsidRDefault="6B898189" w14:paraId="2AC95BCD" w14:textId="725918D6">
            <w:pPr>
              <w:spacing w:before="0" w:beforeAutospacing="off" w:after="0" w:afterAutospacing="off"/>
            </w:pPr>
            <w:r w:rsidR="6B898189">
              <w:rPr/>
              <w:t>× 0,02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46BBD579" w14:textId="1082B799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17 %</w:t>
            </w:r>
          </w:p>
        </w:tc>
      </w:tr>
      <w:tr w:rsidR="6B898189" w:rsidTr="6B898189" w14:paraId="3981B8B3">
        <w:trPr>
          <w:trHeight w:val="300"/>
        </w:trPr>
        <w:tc>
          <w:tcPr>
            <w:tcW w:w="1478" w:type="dxa"/>
            <w:tcMar/>
            <w:vAlign w:val="center"/>
          </w:tcPr>
          <w:p w:rsidR="6B898189" w:rsidP="6B898189" w:rsidRDefault="6B898189" w14:paraId="39653633" w14:textId="071E158D">
            <w:pPr>
              <w:spacing w:before="0" w:beforeAutospacing="off" w:after="0" w:afterAutospacing="off"/>
            </w:pPr>
            <w:r w:rsidR="6B898189">
              <w:rPr/>
              <w:t>Aucune</w:t>
            </w:r>
          </w:p>
        </w:tc>
        <w:tc>
          <w:tcPr>
            <w:tcW w:w="2022" w:type="dxa"/>
            <w:tcMar/>
            <w:vAlign w:val="center"/>
          </w:tcPr>
          <w:p w:rsidR="6B898189" w:rsidP="6B898189" w:rsidRDefault="6B898189" w14:paraId="5C2821F2" w14:textId="2D696308">
            <w:pPr>
              <w:spacing w:before="0" w:beforeAutospacing="off" w:after="0" w:afterAutospacing="off"/>
            </w:pPr>
            <w:r w:rsidR="6B898189">
              <w:rPr/>
              <w:t>23,6 %</w:t>
            </w:r>
          </w:p>
        </w:tc>
        <w:tc>
          <w:tcPr>
            <w:tcW w:w="2720" w:type="dxa"/>
            <w:tcMar/>
            <w:vAlign w:val="center"/>
          </w:tcPr>
          <w:p w:rsidR="6B898189" w:rsidP="6B898189" w:rsidRDefault="6B898189" w14:paraId="1D2C7822" w14:textId="00F71401">
            <w:pPr>
              <w:spacing w:before="0" w:beforeAutospacing="off" w:after="0" w:afterAutospacing="off"/>
            </w:pPr>
            <w:r w:rsidR="6B898189">
              <w:rPr/>
              <w:t>× 0,02</w:t>
            </w:r>
          </w:p>
        </w:tc>
        <w:tc>
          <w:tcPr>
            <w:tcW w:w="2475" w:type="dxa"/>
            <w:tcMar/>
            <w:vAlign w:val="center"/>
          </w:tcPr>
          <w:p w:rsidR="6B898189" w:rsidP="6B898189" w:rsidRDefault="6B898189" w14:paraId="44053334" w14:textId="02BCE768">
            <w:pPr>
              <w:spacing w:before="0" w:beforeAutospacing="off" w:after="0" w:afterAutospacing="off"/>
            </w:pPr>
            <w:r w:rsidR="6B898189">
              <w:rPr/>
              <w:t xml:space="preserve">≈ </w:t>
            </w:r>
            <w:r w:rsidRPr="6B898189" w:rsidR="6B898189">
              <w:rPr>
                <w:b w:val="1"/>
                <w:bCs w:val="1"/>
              </w:rPr>
              <w:t>9 %</w:t>
            </w:r>
          </w:p>
        </w:tc>
      </w:tr>
    </w:tbl>
    <w:p w:rsidR="2CB9D05E" w:rsidP="6B898189" w:rsidRDefault="2CB9D05E" w14:paraId="5B69AA7E" w14:textId="0281795C">
      <w:pPr>
        <w:bidi w:val="0"/>
        <w:spacing w:before="240" w:beforeAutospacing="off" w:after="240" w:afterAutospacing="off"/>
      </w:pPr>
      <w:r w:rsidRPr="6B898189" w:rsidR="2CB9D05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→ </w:t>
      </w:r>
      <w:r w:rsidRPr="6B898189" w:rsidR="2CB9D05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La tuberculose devient le diagnostic le plus probable (~19 %)</w:t>
      </w:r>
      <w:r w:rsidRPr="6B898189" w:rsidR="2CB9D05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, devant bronchite (~17 %) et cancer (~15 %). La radio positive a </w:t>
      </w:r>
      <w:r w:rsidRPr="6B898189" w:rsidR="2CB9D05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radicalement changé</w:t>
      </w:r>
      <w:r w:rsidRPr="6B898189" w:rsidR="2CB9D05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le tableau clinique : on suspecte désormais une tuberculose.</w:t>
      </w:r>
    </w:p>
    <w:p w:rsidR="6B898189" w:rsidP="6B898189" w:rsidRDefault="6B898189" w14:paraId="6FE0B60F" w14:textId="7E06355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8E14F50" w:rsidP="6B898189" w:rsidRDefault="08E14F50" w14:paraId="4FEF5EB1" w14:textId="5DF6175F">
      <w:pPr>
        <w:pStyle w:val="Heading3"/>
        <w:spacing w:before="281" w:beforeAutospacing="off" w:after="281" w:afterAutospacing="off"/>
      </w:pPr>
      <w:r w:rsidRPr="6B898189" w:rsidR="08E14F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Question 6 — La radiographie était-elle nécessaire ?</w:t>
      </w:r>
    </w:p>
    <w:p w:rsidR="08E14F50" w:rsidP="6B898189" w:rsidRDefault="08E14F50" w14:paraId="46C1C1F4" w14:textId="504CCB11">
      <w:pPr>
        <w:spacing w:before="240" w:beforeAutospacing="off" w:after="240" w:afterAutospacing="off"/>
      </w:pPr>
      <w:r w:rsidRPr="6B898189" w:rsidR="08E14F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Oui, la radiographie s'est révélée nécessaire</w:t>
      </w:r>
      <w:r w:rsidRPr="6B898189" w:rsidR="08E14F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a posteriori — et voici pourquoi :</w:t>
      </w:r>
    </w:p>
    <w:p w:rsidR="08E14F50" w:rsidP="6B898189" w:rsidRDefault="08E14F50" w14:paraId="23D2C74A" w14:textId="69B79798">
      <w:pPr>
        <w:spacing w:before="240" w:beforeAutospacing="off" w:after="240" w:afterAutospacing="off"/>
      </w:pPr>
      <w:r w:rsidRPr="6B898189" w:rsidR="08E14F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Après le stéthoscope négatif, la bronchite restait le diagnostic dominant mais avec une probabilité affaiblie, créant une incertitude diagnostique significative. La radiographie, en revenant </w:t>
      </w:r>
      <w:r w:rsidRPr="6B898189" w:rsidR="08E14F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positive</w:t>
      </w:r>
      <w:r w:rsidRPr="6B898189" w:rsidR="08E14F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, a complètement redistribué les probabilités en faveur de la tuberculose, une maladie grave nécessitant une prise en charge urgente et spécifique.</w:t>
      </w:r>
    </w:p>
    <w:p w:rsidR="08E14F50" w:rsidP="6B898189" w:rsidRDefault="08E14F50" w14:paraId="2BDEAAB2" w14:textId="18AFA7AE">
      <w:pPr>
        <w:spacing w:before="240" w:beforeAutospacing="off" w:after="240" w:afterAutospacing="off"/>
      </w:pPr>
      <w:r w:rsidRPr="6B898189" w:rsidR="08E14F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Sans la radiographie, le médecin aurait maintenu un diagnostic de bronchite traitée de façon banale, </w:t>
      </w:r>
      <w:r w:rsidRPr="6B898189" w:rsidR="08E14F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  <w:t>manquant potentiellement une tuberculose</w:t>
      </w:r>
      <w:r w:rsidRPr="6B898189" w:rsidR="08E14F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>. La radio a donc apporté une information décisive que le stéthoscope ne pouvait pas fournir (ce dernier ne détecte pas la tuberculose).</w:t>
      </w:r>
    </w:p>
    <w:p w:rsidR="6B898189" w:rsidP="6B898189" w:rsidRDefault="6B898189" w14:paraId="62FD88D8" w14:textId="30923AF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B898189" w:rsidP="6B898189" w:rsidRDefault="6B898189" w14:paraId="717DB919" w14:textId="3B778779">
      <w:pPr>
        <w:pStyle w:val="Normal"/>
        <w:rPr>
          <w:noProof w:val="0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e75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b72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48732E"/>
    <w:rsid w:val="08E14F50"/>
    <w:rsid w:val="1648732E"/>
    <w:rsid w:val="2CB9D05E"/>
    <w:rsid w:val="2D8E2499"/>
    <w:rsid w:val="2F99E568"/>
    <w:rsid w:val="2F99E568"/>
    <w:rsid w:val="4C6A37B4"/>
    <w:rsid w:val="551E193A"/>
    <w:rsid w:val="5C4F8EB9"/>
    <w:rsid w:val="63F88E32"/>
    <w:rsid w:val="6B898189"/>
    <w:rsid w:val="725BE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732E"/>
  <w15:chartTrackingRefBased/>
  <w15:docId w15:val="{D682F82C-50FD-4D34-99CF-E64D689CAC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8981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B8981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89818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9639640" /><Relationship Type="http://schemas.openxmlformats.org/officeDocument/2006/relationships/numbering" Target="numbering.xml" Id="R5f2efd9c913242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2026-05-08T16:35:21.2632312Z</dcterms:created>
  <dcterms:modified xsi:type="dcterms:W3CDTF">2026-05-08T16:43:50.0620499Z</dcterms:modified>
  <dc:creator>Alaeddine NALOUTI (171636)</dc:creator>
  <lastModifiedBy>Alaeddine NALOUTI (171636)</lastModifiedBy>
</coreProperties>
</file>