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D73" w:rsidRDefault="00DF62D3" w:rsidP="00DF62D3">
      <w:pPr>
        <w:pStyle w:val="Title"/>
      </w:pPr>
      <w:r>
        <w:t>Research Specialist V: Writing Exercise</w:t>
      </w:r>
    </w:p>
    <w:p w:rsidR="00DF62D3" w:rsidRPr="0020699B" w:rsidRDefault="00DF62D3" w:rsidP="0020699B">
      <w:pPr>
        <w:pStyle w:val="Heading1"/>
        <w:rPr>
          <w:rStyle w:val="Strong"/>
        </w:rPr>
      </w:pPr>
      <w:r w:rsidRPr="0020699B">
        <w:rPr>
          <w:rStyle w:val="Strong"/>
        </w:rPr>
        <w:t>Introduction:</w:t>
      </w:r>
    </w:p>
    <w:p w:rsidR="00DF62D3" w:rsidRDefault="006F418F" w:rsidP="00DF62D3">
      <w:pPr>
        <w:rPr>
          <w:sz w:val="24"/>
          <w:szCs w:val="24"/>
        </w:rPr>
      </w:pPr>
      <w:r>
        <w:rPr>
          <w:sz w:val="24"/>
          <w:szCs w:val="24"/>
        </w:rPr>
        <w:t>W</w:t>
      </w:r>
      <w:r w:rsidRPr="006F418F">
        <w:rPr>
          <w:sz w:val="24"/>
          <w:szCs w:val="24"/>
        </w:rPr>
        <w:t xml:space="preserve">hen children cannot live safely at home with their own families, </w:t>
      </w:r>
      <w:r w:rsidR="00505599">
        <w:rPr>
          <w:sz w:val="24"/>
          <w:szCs w:val="24"/>
        </w:rPr>
        <w:t>Child Protective Services (</w:t>
      </w:r>
      <w:r w:rsidRPr="006F418F">
        <w:rPr>
          <w:sz w:val="24"/>
          <w:szCs w:val="24"/>
        </w:rPr>
        <w:t>CPS</w:t>
      </w:r>
      <w:r w:rsidR="00505599">
        <w:rPr>
          <w:sz w:val="24"/>
          <w:szCs w:val="24"/>
        </w:rPr>
        <w:t>) in Texas</w:t>
      </w:r>
      <w:r w:rsidRPr="006F418F">
        <w:rPr>
          <w:sz w:val="24"/>
          <w:szCs w:val="24"/>
        </w:rPr>
        <w:t xml:space="preserve"> may ask the court to remove them from their homes and temporarily place them under the conservatorship (custody) of the state.  Through the </w:t>
      </w:r>
      <w:r>
        <w:rPr>
          <w:sz w:val="24"/>
          <w:szCs w:val="24"/>
        </w:rPr>
        <w:t>Conservatorship (</w:t>
      </w:r>
      <w:r w:rsidRPr="006F418F">
        <w:rPr>
          <w:sz w:val="24"/>
          <w:szCs w:val="24"/>
        </w:rPr>
        <w:t>CVS</w:t>
      </w:r>
      <w:r>
        <w:rPr>
          <w:sz w:val="24"/>
          <w:szCs w:val="24"/>
        </w:rPr>
        <w:t>)</w:t>
      </w:r>
      <w:r w:rsidRPr="006F418F">
        <w:rPr>
          <w:sz w:val="24"/>
          <w:szCs w:val="24"/>
        </w:rPr>
        <w:t xml:space="preserve"> program, CPS works to find these children safe and permanent homes via reunification with their families, placements with relatives, or adoption.  </w:t>
      </w:r>
    </w:p>
    <w:p w:rsidR="00505599" w:rsidRDefault="00505599" w:rsidP="00505599">
      <w:r>
        <w:rPr>
          <w:sz w:val="24"/>
          <w:szCs w:val="24"/>
        </w:rPr>
        <w:t>CPS utilizes its Purchased Client Services (PCS) division to perform functions related to client use or benefit, support services, and services purchased or negotiated using State Office contracts. In the CVS program, PCS is responsible for contracting with residential care facilities to provide living arrangements for children in state custody.</w:t>
      </w:r>
    </w:p>
    <w:p w:rsidR="00505599" w:rsidRDefault="0020699B" w:rsidP="0020699B">
      <w:pPr>
        <w:pStyle w:val="Heading1"/>
        <w:rPr>
          <w:rStyle w:val="IntenseEmphasis"/>
          <w:bCs/>
          <w:i w:val="0"/>
          <w:iCs w:val="0"/>
          <w:color w:val="2E74B5" w:themeColor="accent1" w:themeShade="BF"/>
        </w:rPr>
      </w:pPr>
      <w:r w:rsidRPr="0020699B">
        <w:rPr>
          <w:rStyle w:val="IntenseEmphasis"/>
          <w:bCs/>
          <w:i w:val="0"/>
          <w:iCs w:val="0"/>
          <w:color w:val="2E74B5" w:themeColor="accent1" w:themeShade="BF"/>
        </w:rPr>
        <w:t>Data Set Description:</w:t>
      </w:r>
    </w:p>
    <w:p w:rsidR="0020699B" w:rsidRDefault="0020699B" w:rsidP="0020699B">
      <w:pPr>
        <w:rPr>
          <w:sz w:val="24"/>
          <w:szCs w:val="24"/>
        </w:rPr>
      </w:pPr>
      <w:r>
        <w:rPr>
          <w:sz w:val="24"/>
          <w:szCs w:val="24"/>
        </w:rPr>
        <w:t>I have attached an Exc</w:t>
      </w:r>
      <w:r w:rsidR="00EC7D5E">
        <w:rPr>
          <w:sz w:val="24"/>
          <w:szCs w:val="24"/>
        </w:rPr>
        <w:t xml:space="preserve">el file with </w:t>
      </w:r>
      <w:r w:rsidR="00031D04">
        <w:rPr>
          <w:sz w:val="24"/>
          <w:szCs w:val="24"/>
        </w:rPr>
        <w:t xml:space="preserve">listing </w:t>
      </w:r>
      <w:r w:rsidR="00EC7D5E">
        <w:rPr>
          <w:sz w:val="24"/>
          <w:szCs w:val="24"/>
        </w:rPr>
        <w:t>data from July 2019</w:t>
      </w:r>
      <w:r>
        <w:rPr>
          <w:sz w:val="24"/>
          <w:szCs w:val="24"/>
        </w:rPr>
        <w:t xml:space="preserve">. You will not need any other information for this exercise. Please do not use any data that is not included </w:t>
      </w:r>
      <w:r w:rsidR="00031D04">
        <w:rPr>
          <w:sz w:val="24"/>
          <w:szCs w:val="24"/>
        </w:rPr>
        <w:t>in the file</w:t>
      </w:r>
      <w:r>
        <w:rPr>
          <w:sz w:val="24"/>
          <w:szCs w:val="24"/>
        </w:rPr>
        <w:t>. The following descriptions provide you with some contextual information regarding various categories of data:</w:t>
      </w:r>
    </w:p>
    <w:p w:rsidR="0020699B" w:rsidRPr="0020699B" w:rsidRDefault="0020699B" w:rsidP="0020699B">
      <w:pPr>
        <w:pStyle w:val="ListParagraph"/>
        <w:numPr>
          <w:ilvl w:val="0"/>
          <w:numId w:val="1"/>
        </w:numPr>
        <w:rPr>
          <w:sz w:val="24"/>
          <w:szCs w:val="24"/>
        </w:rPr>
      </w:pPr>
      <w:r>
        <w:rPr>
          <w:b/>
          <w:sz w:val="24"/>
          <w:szCs w:val="24"/>
        </w:rPr>
        <w:t>Placement Region</w:t>
      </w:r>
    </w:p>
    <w:p w:rsidR="0020699B" w:rsidRDefault="0020699B" w:rsidP="0020699B">
      <w:pPr>
        <w:pStyle w:val="ListParagraph"/>
        <w:numPr>
          <w:ilvl w:val="1"/>
          <w:numId w:val="1"/>
        </w:numPr>
        <w:rPr>
          <w:sz w:val="24"/>
          <w:szCs w:val="24"/>
        </w:rPr>
      </w:pPr>
      <w:r>
        <w:rPr>
          <w:sz w:val="24"/>
          <w:szCs w:val="24"/>
        </w:rPr>
        <w:t>To best serve children and families across the state, CPS is split into different geographic areas known as regions. Each region number (001-011) corresponds to a different area of the state</w:t>
      </w:r>
      <w:r w:rsidR="00B43C2A">
        <w:rPr>
          <w:sz w:val="24"/>
          <w:szCs w:val="24"/>
        </w:rPr>
        <w:t xml:space="preserve"> (see attached map)</w:t>
      </w:r>
      <w:r>
        <w:rPr>
          <w:sz w:val="24"/>
          <w:szCs w:val="24"/>
        </w:rPr>
        <w:t>.</w:t>
      </w:r>
      <w:r w:rsidR="00B43C2A">
        <w:rPr>
          <w:sz w:val="24"/>
          <w:szCs w:val="24"/>
        </w:rPr>
        <w:t xml:space="preserve"> The Placement Region is where the child is currently placed.</w:t>
      </w:r>
    </w:p>
    <w:p w:rsidR="00C505A1" w:rsidRPr="00C505A1" w:rsidRDefault="00C505A1" w:rsidP="00C505A1">
      <w:pPr>
        <w:pStyle w:val="ListParagraph"/>
        <w:numPr>
          <w:ilvl w:val="0"/>
          <w:numId w:val="1"/>
        </w:numPr>
        <w:rPr>
          <w:b/>
          <w:sz w:val="24"/>
          <w:szCs w:val="24"/>
        </w:rPr>
      </w:pPr>
      <w:r w:rsidRPr="00C505A1">
        <w:rPr>
          <w:b/>
          <w:sz w:val="24"/>
          <w:szCs w:val="24"/>
        </w:rPr>
        <w:t>Legal Region</w:t>
      </w:r>
    </w:p>
    <w:p w:rsidR="00C505A1" w:rsidRPr="00B43C2A" w:rsidRDefault="00B43C2A" w:rsidP="00B43C2A">
      <w:pPr>
        <w:pStyle w:val="ListParagraph"/>
        <w:numPr>
          <w:ilvl w:val="1"/>
          <w:numId w:val="1"/>
        </w:numPr>
        <w:rPr>
          <w:sz w:val="24"/>
          <w:szCs w:val="24"/>
        </w:rPr>
      </w:pPr>
      <w:r>
        <w:rPr>
          <w:sz w:val="24"/>
          <w:szCs w:val="24"/>
        </w:rPr>
        <w:t>The Legal Region is</w:t>
      </w:r>
      <w:r w:rsidR="00E76637">
        <w:rPr>
          <w:sz w:val="24"/>
          <w:szCs w:val="24"/>
        </w:rPr>
        <w:t xml:space="preserve"> </w:t>
      </w:r>
      <w:r>
        <w:rPr>
          <w:sz w:val="24"/>
          <w:szCs w:val="24"/>
        </w:rPr>
        <w:t>the home region of the child where their legal case began</w:t>
      </w:r>
      <w:r w:rsidR="00031D04">
        <w:rPr>
          <w:sz w:val="24"/>
          <w:szCs w:val="24"/>
        </w:rPr>
        <w:t xml:space="preserve"> (see attached map)</w:t>
      </w:r>
      <w:r>
        <w:rPr>
          <w:sz w:val="24"/>
          <w:szCs w:val="24"/>
        </w:rPr>
        <w:t>.</w:t>
      </w:r>
    </w:p>
    <w:p w:rsidR="0026374D" w:rsidRPr="0026374D" w:rsidRDefault="0026374D" w:rsidP="0026374D">
      <w:pPr>
        <w:pStyle w:val="ListParagraph"/>
        <w:numPr>
          <w:ilvl w:val="0"/>
          <w:numId w:val="1"/>
        </w:numPr>
        <w:rPr>
          <w:sz w:val="24"/>
          <w:szCs w:val="24"/>
        </w:rPr>
      </w:pPr>
      <w:r>
        <w:rPr>
          <w:b/>
          <w:sz w:val="24"/>
          <w:szCs w:val="24"/>
        </w:rPr>
        <w:t>CVS Unit</w:t>
      </w:r>
    </w:p>
    <w:p w:rsidR="0026374D" w:rsidRDefault="0026374D" w:rsidP="0026374D">
      <w:pPr>
        <w:pStyle w:val="ListParagraph"/>
        <w:numPr>
          <w:ilvl w:val="1"/>
          <w:numId w:val="1"/>
        </w:numPr>
        <w:rPr>
          <w:sz w:val="24"/>
          <w:szCs w:val="24"/>
        </w:rPr>
      </w:pPr>
      <w:r>
        <w:rPr>
          <w:sz w:val="24"/>
          <w:szCs w:val="24"/>
        </w:rPr>
        <w:t xml:space="preserve">Each region has multiple units, each containing several caseworkers that perform </w:t>
      </w:r>
      <w:r w:rsidR="00EC7D5E">
        <w:rPr>
          <w:sz w:val="24"/>
          <w:szCs w:val="24"/>
        </w:rPr>
        <w:t>planning and placement tasks for children entering the CVS program. Each unit corresponds to a different code (Ex. 2, C7, D8, etc.) which contains a number and sometimes but not always a letter.</w:t>
      </w:r>
    </w:p>
    <w:p w:rsidR="0020699B" w:rsidRDefault="0020699B" w:rsidP="0020699B">
      <w:pPr>
        <w:pStyle w:val="ListParagraph"/>
        <w:numPr>
          <w:ilvl w:val="0"/>
          <w:numId w:val="1"/>
        </w:numPr>
        <w:rPr>
          <w:b/>
          <w:sz w:val="24"/>
          <w:szCs w:val="24"/>
        </w:rPr>
      </w:pPr>
      <w:r w:rsidRPr="0020699B">
        <w:rPr>
          <w:b/>
          <w:sz w:val="24"/>
          <w:szCs w:val="24"/>
        </w:rPr>
        <w:t>Facility Types</w:t>
      </w:r>
    </w:p>
    <w:p w:rsidR="00041A59" w:rsidRPr="00041A59" w:rsidRDefault="0020699B" w:rsidP="0020699B">
      <w:pPr>
        <w:pStyle w:val="ListParagraph"/>
        <w:numPr>
          <w:ilvl w:val="1"/>
          <w:numId w:val="1"/>
        </w:numPr>
        <w:rPr>
          <w:b/>
          <w:sz w:val="24"/>
          <w:szCs w:val="24"/>
        </w:rPr>
      </w:pPr>
      <w:r>
        <w:rPr>
          <w:sz w:val="24"/>
          <w:szCs w:val="24"/>
        </w:rPr>
        <w:lastRenderedPageBreak/>
        <w:t>Children in state custody may be placed into different types of facilities</w:t>
      </w:r>
      <w:r w:rsidR="00031D04">
        <w:rPr>
          <w:sz w:val="24"/>
          <w:szCs w:val="24"/>
        </w:rPr>
        <w:t>/placements</w:t>
      </w:r>
      <w:r>
        <w:rPr>
          <w:sz w:val="24"/>
          <w:szCs w:val="24"/>
        </w:rPr>
        <w:t xml:space="preserve"> </w:t>
      </w:r>
      <w:r w:rsidR="00041A59">
        <w:rPr>
          <w:sz w:val="24"/>
          <w:szCs w:val="24"/>
        </w:rPr>
        <w:t>based on their individual needs. The following is a list of acronym descriptions that may help you:</w:t>
      </w:r>
    </w:p>
    <w:p w:rsidR="00041A59" w:rsidRPr="00C505A1" w:rsidRDefault="00041A59" w:rsidP="00041A59">
      <w:pPr>
        <w:pStyle w:val="ListParagraph"/>
        <w:numPr>
          <w:ilvl w:val="2"/>
          <w:numId w:val="1"/>
        </w:numPr>
        <w:rPr>
          <w:b/>
          <w:sz w:val="24"/>
          <w:szCs w:val="24"/>
        </w:rPr>
      </w:pPr>
      <w:r w:rsidRPr="00041A59">
        <w:rPr>
          <w:b/>
          <w:sz w:val="24"/>
          <w:szCs w:val="24"/>
        </w:rPr>
        <w:t>CPA</w:t>
      </w:r>
      <w:r>
        <w:rPr>
          <w:sz w:val="24"/>
          <w:szCs w:val="24"/>
        </w:rPr>
        <w:t>: Child Placement Agency</w:t>
      </w:r>
    </w:p>
    <w:p w:rsidR="00C505A1" w:rsidRPr="00B43C2A" w:rsidRDefault="00C505A1" w:rsidP="00C505A1">
      <w:pPr>
        <w:pStyle w:val="ListParagraph"/>
        <w:numPr>
          <w:ilvl w:val="3"/>
          <w:numId w:val="1"/>
        </w:numPr>
        <w:rPr>
          <w:sz w:val="24"/>
          <w:szCs w:val="24"/>
        </w:rPr>
      </w:pPr>
      <w:r w:rsidRPr="00B43C2A">
        <w:rPr>
          <w:sz w:val="24"/>
          <w:szCs w:val="24"/>
        </w:rPr>
        <w:t xml:space="preserve">A Child Placing Agency manages a collection of foster family homes. </w:t>
      </w:r>
    </w:p>
    <w:p w:rsidR="00C505A1" w:rsidRPr="00C505A1" w:rsidRDefault="00041A59" w:rsidP="00C505A1">
      <w:pPr>
        <w:pStyle w:val="ListParagraph"/>
        <w:numPr>
          <w:ilvl w:val="2"/>
          <w:numId w:val="1"/>
        </w:numPr>
        <w:rPr>
          <w:b/>
          <w:sz w:val="24"/>
          <w:szCs w:val="24"/>
        </w:rPr>
      </w:pPr>
      <w:r w:rsidRPr="00041A59">
        <w:rPr>
          <w:b/>
          <w:sz w:val="24"/>
          <w:szCs w:val="24"/>
        </w:rPr>
        <w:t>GRO</w:t>
      </w:r>
      <w:r w:rsidR="00C505A1" w:rsidRPr="00031D04">
        <w:rPr>
          <w:b/>
          <w:sz w:val="24"/>
          <w:szCs w:val="24"/>
        </w:rPr>
        <w:t>- BCC</w:t>
      </w:r>
      <w:r>
        <w:rPr>
          <w:sz w:val="24"/>
          <w:szCs w:val="24"/>
        </w:rPr>
        <w:t>: General Residential Operation</w:t>
      </w:r>
      <w:r w:rsidR="00C505A1">
        <w:rPr>
          <w:sz w:val="24"/>
          <w:szCs w:val="24"/>
        </w:rPr>
        <w:t>- Basic Child Care</w:t>
      </w:r>
    </w:p>
    <w:p w:rsidR="00C505A1" w:rsidRPr="00B43C2A" w:rsidRDefault="00C505A1" w:rsidP="00C505A1">
      <w:pPr>
        <w:pStyle w:val="ListParagraph"/>
        <w:numPr>
          <w:ilvl w:val="3"/>
          <w:numId w:val="1"/>
        </w:numPr>
        <w:rPr>
          <w:sz w:val="24"/>
          <w:szCs w:val="24"/>
        </w:rPr>
      </w:pPr>
      <w:r w:rsidRPr="00B43C2A">
        <w:rPr>
          <w:sz w:val="24"/>
          <w:szCs w:val="24"/>
        </w:rPr>
        <w:t>A GRO- BCC is a congregate care setting</w:t>
      </w:r>
      <w:r w:rsidR="00B43C2A" w:rsidRPr="00B43C2A">
        <w:rPr>
          <w:sz w:val="24"/>
          <w:szCs w:val="24"/>
        </w:rPr>
        <w:t xml:space="preserve"> which services lower needs children. </w:t>
      </w:r>
    </w:p>
    <w:p w:rsidR="0020699B" w:rsidRPr="00B43C2A" w:rsidRDefault="00B43C2A" w:rsidP="00041A59">
      <w:pPr>
        <w:pStyle w:val="ListParagraph"/>
        <w:numPr>
          <w:ilvl w:val="2"/>
          <w:numId w:val="1"/>
        </w:numPr>
        <w:rPr>
          <w:b/>
          <w:sz w:val="24"/>
          <w:szCs w:val="24"/>
        </w:rPr>
      </w:pPr>
      <w:r>
        <w:rPr>
          <w:b/>
          <w:sz w:val="24"/>
          <w:szCs w:val="24"/>
        </w:rPr>
        <w:t xml:space="preserve">GRO- </w:t>
      </w:r>
      <w:r w:rsidR="00041A59" w:rsidRPr="00041A59">
        <w:rPr>
          <w:b/>
          <w:sz w:val="24"/>
          <w:szCs w:val="24"/>
        </w:rPr>
        <w:t>ES</w:t>
      </w:r>
      <w:r w:rsidR="00041A59">
        <w:rPr>
          <w:sz w:val="24"/>
          <w:szCs w:val="24"/>
        </w:rPr>
        <w:t>:  Emergency Shelter</w:t>
      </w:r>
    </w:p>
    <w:p w:rsidR="00B43C2A" w:rsidRPr="00B43C2A" w:rsidRDefault="00B43C2A" w:rsidP="00B43C2A">
      <w:pPr>
        <w:pStyle w:val="ListParagraph"/>
        <w:numPr>
          <w:ilvl w:val="3"/>
          <w:numId w:val="1"/>
        </w:numPr>
        <w:rPr>
          <w:sz w:val="24"/>
          <w:szCs w:val="24"/>
        </w:rPr>
      </w:pPr>
      <w:r w:rsidRPr="00B43C2A">
        <w:rPr>
          <w:sz w:val="24"/>
          <w:szCs w:val="24"/>
        </w:rPr>
        <w:t xml:space="preserve">A GRO- ES is a short-term </w:t>
      </w:r>
      <w:r w:rsidR="00031D04">
        <w:rPr>
          <w:sz w:val="24"/>
          <w:szCs w:val="24"/>
        </w:rPr>
        <w:t>congregate care setting which assists</w:t>
      </w:r>
      <w:r w:rsidRPr="00B43C2A">
        <w:rPr>
          <w:sz w:val="24"/>
          <w:szCs w:val="24"/>
        </w:rPr>
        <w:t xml:space="preserve"> with transitioning a child into a more permanent placement. </w:t>
      </w:r>
    </w:p>
    <w:p w:rsidR="00041A59" w:rsidRPr="00B43C2A" w:rsidRDefault="00B43C2A" w:rsidP="00041A59">
      <w:pPr>
        <w:pStyle w:val="ListParagraph"/>
        <w:numPr>
          <w:ilvl w:val="2"/>
          <w:numId w:val="1"/>
        </w:numPr>
        <w:rPr>
          <w:b/>
          <w:sz w:val="24"/>
          <w:szCs w:val="24"/>
        </w:rPr>
      </w:pPr>
      <w:r>
        <w:rPr>
          <w:b/>
          <w:sz w:val="24"/>
          <w:szCs w:val="24"/>
        </w:rPr>
        <w:t xml:space="preserve">GRO- </w:t>
      </w:r>
      <w:r w:rsidR="00041A59" w:rsidRPr="00041A59">
        <w:rPr>
          <w:b/>
          <w:sz w:val="24"/>
          <w:szCs w:val="24"/>
        </w:rPr>
        <w:t>RTC</w:t>
      </w:r>
      <w:r w:rsidR="00041A59">
        <w:rPr>
          <w:sz w:val="24"/>
          <w:szCs w:val="24"/>
        </w:rPr>
        <w:t>: Residential Treatment Center</w:t>
      </w:r>
    </w:p>
    <w:p w:rsidR="00B43C2A" w:rsidRPr="00B43C2A" w:rsidRDefault="00B43C2A" w:rsidP="00B43C2A">
      <w:pPr>
        <w:pStyle w:val="ListParagraph"/>
        <w:numPr>
          <w:ilvl w:val="3"/>
          <w:numId w:val="1"/>
        </w:numPr>
        <w:rPr>
          <w:sz w:val="24"/>
          <w:szCs w:val="24"/>
        </w:rPr>
      </w:pPr>
      <w:r w:rsidRPr="00B43C2A">
        <w:rPr>
          <w:sz w:val="24"/>
          <w:szCs w:val="24"/>
        </w:rPr>
        <w:t>A GRO- RTC is a congregate care setting which specializes in therapeutic interventions</w:t>
      </w:r>
      <w:r w:rsidR="00031D04">
        <w:rPr>
          <w:sz w:val="24"/>
          <w:szCs w:val="24"/>
        </w:rPr>
        <w:t xml:space="preserve"> for high needs children</w:t>
      </w:r>
      <w:r w:rsidRPr="00B43C2A">
        <w:rPr>
          <w:sz w:val="24"/>
          <w:szCs w:val="24"/>
        </w:rPr>
        <w:t xml:space="preserve">. </w:t>
      </w:r>
    </w:p>
    <w:p w:rsidR="00041A59" w:rsidRPr="00B43C2A" w:rsidRDefault="00041A59" w:rsidP="00041A59">
      <w:pPr>
        <w:pStyle w:val="ListParagraph"/>
        <w:numPr>
          <w:ilvl w:val="2"/>
          <w:numId w:val="1"/>
        </w:numPr>
        <w:rPr>
          <w:b/>
          <w:sz w:val="24"/>
          <w:szCs w:val="24"/>
        </w:rPr>
      </w:pPr>
      <w:r w:rsidRPr="00041A59">
        <w:rPr>
          <w:b/>
          <w:sz w:val="24"/>
          <w:szCs w:val="24"/>
        </w:rPr>
        <w:t>IPTP</w:t>
      </w:r>
      <w:r>
        <w:rPr>
          <w:sz w:val="24"/>
          <w:szCs w:val="24"/>
        </w:rPr>
        <w:t>: Intensive Psychiatric Treatment Program</w:t>
      </w:r>
    </w:p>
    <w:p w:rsidR="00B43C2A" w:rsidRPr="00B43C2A" w:rsidRDefault="00B43C2A" w:rsidP="00B43C2A">
      <w:pPr>
        <w:pStyle w:val="ListParagraph"/>
        <w:numPr>
          <w:ilvl w:val="3"/>
          <w:numId w:val="1"/>
        </w:numPr>
        <w:rPr>
          <w:sz w:val="24"/>
          <w:szCs w:val="24"/>
        </w:rPr>
      </w:pPr>
      <w:r w:rsidRPr="00B43C2A">
        <w:rPr>
          <w:sz w:val="24"/>
          <w:szCs w:val="24"/>
        </w:rPr>
        <w:t>An IPTP is a congregate care setting which specialized in psychiatric interventions</w:t>
      </w:r>
    </w:p>
    <w:p w:rsidR="00041A59" w:rsidRPr="00B43C2A" w:rsidRDefault="00041A59" w:rsidP="00041A59">
      <w:pPr>
        <w:pStyle w:val="ListParagraph"/>
        <w:numPr>
          <w:ilvl w:val="2"/>
          <w:numId w:val="1"/>
        </w:numPr>
        <w:rPr>
          <w:b/>
          <w:sz w:val="24"/>
          <w:szCs w:val="24"/>
        </w:rPr>
      </w:pPr>
      <w:r w:rsidRPr="00041A59">
        <w:rPr>
          <w:b/>
          <w:sz w:val="24"/>
          <w:szCs w:val="24"/>
        </w:rPr>
        <w:t>SIL</w:t>
      </w:r>
      <w:r>
        <w:rPr>
          <w:sz w:val="24"/>
          <w:szCs w:val="24"/>
        </w:rPr>
        <w:t>: Supervised Independent Living</w:t>
      </w:r>
    </w:p>
    <w:p w:rsidR="00B43C2A" w:rsidRPr="00B43C2A" w:rsidRDefault="00B43C2A" w:rsidP="00B43C2A">
      <w:pPr>
        <w:pStyle w:val="ListParagraph"/>
        <w:numPr>
          <w:ilvl w:val="3"/>
          <w:numId w:val="1"/>
        </w:numPr>
        <w:rPr>
          <w:sz w:val="24"/>
          <w:szCs w:val="24"/>
        </w:rPr>
      </w:pPr>
      <w:r w:rsidRPr="00B43C2A">
        <w:rPr>
          <w:sz w:val="24"/>
          <w:szCs w:val="24"/>
        </w:rPr>
        <w:t xml:space="preserve">SIL provides housing for children who have aged out of foster care (18+). </w:t>
      </w:r>
    </w:p>
    <w:p w:rsidR="00041A59" w:rsidRDefault="00041A59" w:rsidP="00041A59">
      <w:pPr>
        <w:pStyle w:val="ListParagraph"/>
        <w:numPr>
          <w:ilvl w:val="0"/>
          <w:numId w:val="1"/>
        </w:numPr>
        <w:rPr>
          <w:b/>
          <w:sz w:val="24"/>
          <w:szCs w:val="24"/>
        </w:rPr>
      </w:pPr>
      <w:r>
        <w:rPr>
          <w:b/>
          <w:sz w:val="24"/>
          <w:szCs w:val="24"/>
        </w:rPr>
        <w:t>Authorized Level of Care (ALOC)</w:t>
      </w:r>
    </w:p>
    <w:p w:rsidR="00041A59" w:rsidRPr="0026374D" w:rsidRDefault="0026374D" w:rsidP="00041A59">
      <w:pPr>
        <w:pStyle w:val="ListParagraph"/>
        <w:numPr>
          <w:ilvl w:val="1"/>
          <w:numId w:val="1"/>
        </w:numPr>
        <w:rPr>
          <w:b/>
          <w:sz w:val="24"/>
          <w:szCs w:val="24"/>
        </w:rPr>
      </w:pPr>
      <w:r>
        <w:rPr>
          <w:sz w:val="24"/>
          <w:szCs w:val="24"/>
        </w:rPr>
        <w:t xml:space="preserve">The types of services children in state custody receive is based on their determined level of care. The level increases based on needed level of supervision, behavior intervention, therapeutic interventions, and treatment services as well as the child’s age and development. </w:t>
      </w:r>
      <w:r w:rsidR="00C505A1">
        <w:rPr>
          <w:sz w:val="24"/>
          <w:szCs w:val="24"/>
        </w:rPr>
        <w:t xml:space="preserve">For example, a basic needs child has few specialized needs and does not require any services beyond the norm. Specialized and Intense children often need specialized therapeutic placement and more intensive services and interventions. </w:t>
      </w:r>
      <w:r>
        <w:rPr>
          <w:sz w:val="24"/>
          <w:szCs w:val="24"/>
        </w:rPr>
        <w:t>The following is a list of ALOC codes ordered from lowest to highest level that may help you:</w:t>
      </w:r>
    </w:p>
    <w:p w:rsidR="0026374D" w:rsidRPr="0026374D" w:rsidRDefault="0026374D" w:rsidP="0026374D">
      <w:pPr>
        <w:pStyle w:val="ListParagraph"/>
        <w:numPr>
          <w:ilvl w:val="2"/>
          <w:numId w:val="1"/>
        </w:numPr>
        <w:rPr>
          <w:b/>
          <w:sz w:val="24"/>
          <w:szCs w:val="24"/>
        </w:rPr>
      </w:pPr>
      <w:r>
        <w:rPr>
          <w:sz w:val="24"/>
          <w:szCs w:val="24"/>
        </w:rPr>
        <w:t>210 – Basic</w:t>
      </w:r>
    </w:p>
    <w:p w:rsidR="0026374D" w:rsidRPr="0026374D" w:rsidRDefault="0026374D" w:rsidP="0026374D">
      <w:pPr>
        <w:pStyle w:val="ListParagraph"/>
        <w:numPr>
          <w:ilvl w:val="2"/>
          <w:numId w:val="1"/>
        </w:numPr>
        <w:rPr>
          <w:b/>
          <w:sz w:val="24"/>
          <w:szCs w:val="24"/>
        </w:rPr>
      </w:pPr>
      <w:r>
        <w:rPr>
          <w:sz w:val="24"/>
          <w:szCs w:val="24"/>
        </w:rPr>
        <w:t>220 – Moderate</w:t>
      </w:r>
    </w:p>
    <w:p w:rsidR="0026374D" w:rsidRPr="0026374D" w:rsidRDefault="0026374D" w:rsidP="0026374D">
      <w:pPr>
        <w:pStyle w:val="ListParagraph"/>
        <w:numPr>
          <w:ilvl w:val="2"/>
          <w:numId w:val="1"/>
        </w:numPr>
        <w:rPr>
          <w:b/>
          <w:sz w:val="24"/>
          <w:szCs w:val="24"/>
        </w:rPr>
      </w:pPr>
      <w:r>
        <w:rPr>
          <w:sz w:val="24"/>
          <w:szCs w:val="24"/>
        </w:rPr>
        <w:t>230 – Specialized</w:t>
      </w:r>
    </w:p>
    <w:p w:rsidR="0026374D" w:rsidRPr="0026374D" w:rsidRDefault="0026374D" w:rsidP="0026374D">
      <w:pPr>
        <w:pStyle w:val="ListParagraph"/>
        <w:numPr>
          <w:ilvl w:val="2"/>
          <w:numId w:val="1"/>
        </w:numPr>
        <w:rPr>
          <w:b/>
          <w:sz w:val="24"/>
          <w:szCs w:val="24"/>
        </w:rPr>
      </w:pPr>
      <w:r>
        <w:rPr>
          <w:sz w:val="24"/>
          <w:szCs w:val="24"/>
        </w:rPr>
        <w:t>240 – Intense</w:t>
      </w:r>
    </w:p>
    <w:p w:rsidR="0026374D" w:rsidRPr="00C505A1" w:rsidRDefault="0026374D" w:rsidP="00EC7D5E">
      <w:pPr>
        <w:pStyle w:val="ListParagraph"/>
        <w:numPr>
          <w:ilvl w:val="2"/>
          <w:numId w:val="1"/>
        </w:numPr>
        <w:rPr>
          <w:b/>
          <w:sz w:val="24"/>
          <w:szCs w:val="24"/>
        </w:rPr>
      </w:pPr>
      <w:r>
        <w:rPr>
          <w:sz w:val="24"/>
          <w:szCs w:val="24"/>
        </w:rPr>
        <w:t>250 – Intense+</w:t>
      </w:r>
    </w:p>
    <w:p w:rsidR="00C505A1" w:rsidRDefault="00C505A1" w:rsidP="00C505A1">
      <w:pPr>
        <w:pStyle w:val="ListParagraph"/>
        <w:ind w:left="2160"/>
        <w:rPr>
          <w:sz w:val="24"/>
          <w:szCs w:val="24"/>
        </w:rPr>
      </w:pPr>
    </w:p>
    <w:p w:rsidR="00C505A1" w:rsidRDefault="00C505A1" w:rsidP="00C505A1">
      <w:pPr>
        <w:pStyle w:val="Heading1"/>
        <w:rPr>
          <w:rStyle w:val="Strong"/>
          <w:bCs/>
        </w:rPr>
      </w:pPr>
      <w:r w:rsidRPr="0020699B">
        <w:rPr>
          <w:rStyle w:val="Strong"/>
          <w:bCs/>
        </w:rPr>
        <w:lastRenderedPageBreak/>
        <w:t>Assignment:</w:t>
      </w:r>
    </w:p>
    <w:p w:rsidR="00C505A1" w:rsidRPr="00C505A1" w:rsidRDefault="00C505A1" w:rsidP="00C505A1">
      <w:pPr>
        <w:rPr>
          <w:sz w:val="24"/>
          <w:szCs w:val="24"/>
        </w:rPr>
      </w:pPr>
      <w:r w:rsidRPr="00DF62D3">
        <w:rPr>
          <w:sz w:val="24"/>
          <w:szCs w:val="24"/>
        </w:rPr>
        <w:t>As a</w:t>
      </w:r>
      <w:r>
        <w:rPr>
          <w:sz w:val="24"/>
          <w:szCs w:val="24"/>
        </w:rPr>
        <w:t xml:space="preserve"> Data Analyst you will routinely be asked to provide information, answers to critical questions and recommend programmatic actions based your analysis. </w:t>
      </w:r>
      <w:r w:rsidR="004C173B">
        <w:rPr>
          <w:sz w:val="24"/>
          <w:szCs w:val="24"/>
        </w:rPr>
        <w:t xml:space="preserve">Below is your assignment: </w:t>
      </w:r>
    </w:p>
    <w:p w:rsidR="00C505A1" w:rsidRDefault="004C173B" w:rsidP="00C505A1">
      <w:pPr>
        <w:rPr>
          <w:sz w:val="24"/>
          <w:szCs w:val="24"/>
        </w:rPr>
      </w:pPr>
      <w:r w:rsidRPr="004C173B">
        <w:rPr>
          <w:b/>
          <w:sz w:val="24"/>
          <w:szCs w:val="24"/>
        </w:rPr>
        <w:t>Scenario:</w:t>
      </w:r>
      <w:r>
        <w:rPr>
          <w:sz w:val="24"/>
          <w:szCs w:val="24"/>
        </w:rPr>
        <w:t xml:space="preserve"> </w:t>
      </w:r>
      <w:r w:rsidR="00C505A1" w:rsidRPr="004C173B">
        <w:rPr>
          <w:i/>
          <w:sz w:val="24"/>
          <w:szCs w:val="24"/>
        </w:rPr>
        <w:t>Two contractors have agreed to each open new Residential Treatment Facilities (RTCs), each with a capacity of 20</w:t>
      </w:r>
      <w:r w:rsidR="00031D04">
        <w:rPr>
          <w:i/>
          <w:sz w:val="24"/>
          <w:szCs w:val="24"/>
        </w:rPr>
        <w:t xml:space="preserve"> children</w:t>
      </w:r>
      <w:r w:rsidR="00C505A1" w:rsidRPr="004C173B">
        <w:rPr>
          <w:i/>
          <w:sz w:val="24"/>
          <w:szCs w:val="24"/>
        </w:rPr>
        <w:t>. The</w:t>
      </w:r>
      <w:r w:rsidR="00031D04">
        <w:rPr>
          <w:i/>
          <w:sz w:val="24"/>
          <w:szCs w:val="24"/>
        </w:rPr>
        <w:t xml:space="preserve"> contractors agreed to open the facilities</w:t>
      </w:r>
      <w:r w:rsidR="00C505A1" w:rsidRPr="004C173B">
        <w:rPr>
          <w:i/>
          <w:sz w:val="24"/>
          <w:szCs w:val="24"/>
        </w:rPr>
        <w:t xml:space="preserve"> in </w:t>
      </w:r>
      <w:r w:rsidR="00E76637">
        <w:rPr>
          <w:i/>
          <w:sz w:val="24"/>
          <w:szCs w:val="24"/>
        </w:rPr>
        <w:t xml:space="preserve">whichever geographical </w:t>
      </w:r>
      <w:r w:rsidR="00C505A1" w:rsidRPr="004C173B">
        <w:rPr>
          <w:i/>
          <w:sz w:val="24"/>
          <w:szCs w:val="24"/>
        </w:rPr>
        <w:t>reg</w:t>
      </w:r>
      <w:r w:rsidRPr="004C173B">
        <w:rPr>
          <w:i/>
          <w:sz w:val="24"/>
          <w:szCs w:val="24"/>
        </w:rPr>
        <w:t xml:space="preserve">ions </w:t>
      </w:r>
      <w:r w:rsidR="00E76637">
        <w:rPr>
          <w:i/>
          <w:sz w:val="24"/>
          <w:szCs w:val="24"/>
        </w:rPr>
        <w:t>the state deems</w:t>
      </w:r>
      <w:r w:rsidRPr="004C173B">
        <w:rPr>
          <w:i/>
          <w:sz w:val="24"/>
          <w:szCs w:val="24"/>
        </w:rPr>
        <w:t xml:space="preserve"> most in need and have no restrictions on where they will be located.</w:t>
      </w:r>
      <w:r>
        <w:rPr>
          <w:sz w:val="24"/>
          <w:szCs w:val="24"/>
        </w:rPr>
        <w:t xml:space="preserve"> </w:t>
      </w:r>
    </w:p>
    <w:p w:rsidR="00B43C2A" w:rsidRPr="0020699B" w:rsidRDefault="00B43C2A" w:rsidP="00C505A1">
      <w:pPr>
        <w:rPr>
          <w:sz w:val="24"/>
          <w:szCs w:val="24"/>
        </w:rPr>
      </w:pPr>
      <w:r>
        <w:rPr>
          <w:sz w:val="24"/>
          <w:szCs w:val="24"/>
        </w:rPr>
        <w:t xml:space="preserve">Please make </w:t>
      </w:r>
      <w:r w:rsidR="00E76637">
        <w:rPr>
          <w:sz w:val="24"/>
          <w:szCs w:val="24"/>
        </w:rPr>
        <w:t xml:space="preserve">a </w:t>
      </w:r>
      <w:r>
        <w:rPr>
          <w:sz w:val="24"/>
          <w:szCs w:val="24"/>
        </w:rPr>
        <w:t>recommendation</w:t>
      </w:r>
      <w:r w:rsidR="00E76637">
        <w:rPr>
          <w:sz w:val="24"/>
          <w:szCs w:val="24"/>
        </w:rPr>
        <w:t xml:space="preserve"> on</w:t>
      </w:r>
      <w:r>
        <w:rPr>
          <w:sz w:val="24"/>
          <w:szCs w:val="24"/>
        </w:rPr>
        <w:t xml:space="preserve"> where the state should open the RTCs based on the population profiles of an RTC child and the capacity and needs of each region.</w:t>
      </w:r>
    </w:p>
    <w:p w:rsidR="004C173B" w:rsidRDefault="004C173B" w:rsidP="004C173B">
      <w:pPr>
        <w:spacing w:after="160" w:line="259" w:lineRule="auto"/>
        <w:rPr>
          <w:sz w:val="24"/>
        </w:rPr>
      </w:pPr>
      <w:r w:rsidRPr="004C173B">
        <w:rPr>
          <w:rFonts w:eastAsiaTheme="minorHAnsi"/>
          <w:sz w:val="24"/>
          <w:u w:val="single"/>
        </w:rPr>
        <w:t xml:space="preserve">Please </w:t>
      </w:r>
      <w:r>
        <w:rPr>
          <w:rFonts w:eastAsiaTheme="minorHAnsi"/>
          <w:sz w:val="24"/>
          <w:u w:val="single"/>
        </w:rPr>
        <w:t>provide your recommendations</w:t>
      </w:r>
      <w:r w:rsidRPr="004C173B">
        <w:rPr>
          <w:rFonts w:eastAsiaTheme="minorHAnsi"/>
          <w:sz w:val="24"/>
          <w:u w:val="single"/>
        </w:rPr>
        <w:t xml:space="preserve"> in a single spaced memo, no more than two pages in length</w:t>
      </w:r>
      <w:r w:rsidRPr="004C173B">
        <w:rPr>
          <w:rFonts w:eastAsiaTheme="minorHAnsi"/>
          <w:sz w:val="24"/>
        </w:rPr>
        <w:t xml:space="preserve">. Use whatever visuals </w:t>
      </w:r>
      <w:r w:rsidR="00031D04">
        <w:rPr>
          <w:rFonts w:eastAsiaTheme="minorHAnsi"/>
          <w:sz w:val="24"/>
        </w:rPr>
        <w:t xml:space="preserve">or graphics </w:t>
      </w:r>
      <w:r w:rsidRPr="004C173B">
        <w:rPr>
          <w:rFonts w:eastAsiaTheme="minorHAnsi"/>
          <w:sz w:val="24"/>
        </w:rPr>
        <w:t>you feel appropriate</w:t>
      </w:r>
      <w:r w:rsidR="003C2C1E">
        <w:rPr>
          <w:rFonts w:eastAsiaTheme="minorHAnsi"/>
          <w:sz w:val="24"/>
        </w:rPr>
        <w:t xml:space="preserve"> (visuals will be counted towards the two page limit)</w:t>
      </w:r>
      <w:r w:rsidRPr="004C173B">
        <w:rPr>
          <w:rFonts w:eastAsiaTheme="minorHAnsi"/>
          <w:sz w:val="24"/>
        </w:rPr>
        <w:t xml:space="preserve">. </w:t>
      </w:r>
    </w:p>
    <w:p w:rsidR="004C173B" w:rsidRPr="004C173B" w:rsidRDefault="004C173B" w:rsidP="004C173B">
      <w:pPr>
        <w:spacing w:after="160" w:line="259" w:lineRule="auto"/>
        <w:rPr>
          <w:rFonts w:eastAsiaTheme="minorHAnsi"/>
          <w:sz w:val="24"/>
        </w:rPr>
      </w:pPr>
      <w:r>
        <w:rPr>
          <w:sz w:val="24"/>
        </w:rPr>
        <w:t xml:space="preserve">Please provide a copy of your supporting data work, whether that be in excel or from a statistical program. </w:t>
      </w:r>
      <w:r w:rsidRPr="00031D04">
        <w:rPr>
          <w:i/>
          <w:sz w:val="24"/>
        </w:rPr>
        <w:t xml:space="preserve">This </w:t>
      </w:r>
      <w:r w:rsidRPr="00031D04">
        <w:rPr>
          <w:b/>
          <w:i/>
          <w:sz w:val="24"/>
        </w:rPr>
        <w:t>will not</w:t>
      </w:r>
      <w:r w:rsidRPr="00031D04">
        <w:rPr>
          <w:i/>
          <w:sz w:val="24"/>
        </w:rPr>
        <w:t xml:space="preserve"> be counted toward the two pages.</w:t>
      </w:r>
      <w:r>
        <w:rPr>
          <w:sz w:val="24"/>
        </w:rPr>
        <w:t xml:space="preserve"> </w:t>
      </w:r>
    </w:p>
    <w:p w:rsidR="004C173B" w:rsidRDefault="004C173B" w:rsidP="004C173B">
      <w:pPr>
        <w:rPr>
          <w:b/>
          <w:sz w:val="24"/>
          <w:szCs w:val="24"/>
        </w:rPr>
      </w:pPr>
      <w:r>
        <w:rPr>
          <w:b/>
          <w:sz w:val="24"/>
          <w:szCs w:val="24"/>
        </w:rPr>
        <w:t xml:space="preserve">Attached are two data sets and a map. Both data sets can be found in the attached excel documents, but split into two tabs. Use only the data provided in the document for analysis and recommendations. </w:t>
      </w:r>
      <w:bookmarkStart w:id="0" w:name="_GoBack"/>
      <w:bookmarkEnd w:id="0"/>
    </w:p>
    <w:p w:rsidR="00EC7D5E" w:rsidRPr="00EC7D5E" w:rsidRDefault="00EC7D5E" w:rsidP="00EC7D5E">
      <w:pPr>
        <w:pStyle w:val="Heading1"/>
      </w:pPr>
      <w:r>
        <w:t xml:space="preserve">This assignment is due back by </w:t>
      </w:r>
      <w:r w:rsidR="00031D04">
        <w:t>Monday 23</w:t>
      </w:r>
      <w:r w:rsidR="00031D04" w:rsidRPr="00031D04">
        <w:rPr>
          <w:vertAlign w:val="superscript"/>
        </w:rPr>
        <w:t>rd</w:t>
      </w:r>
      <w:r w:rsidR="00031D04">
        <w:t xml:space="preserve"> at 10:00 a.m.</w:t>
      </w:r>
    </w:p>
    <w:p w:rsidR="00505599" w:rsidRPr="00505599" w:rsidRDefault="00505599" w:rsidP="00505599">
      <w:pPr>
        <w:rPr>
          <w:rStyle w:val="Strong"/>
        </w:rPr>
      </w:pPr>
    </w:p>
    <w:p w:rsidR="00505599" w:rsidRPr="00505599" w:rsidRDefault="00505599" w:rsidP="00505599"/>
    <w:p w:rsidR="00505599" w:rsidRPr="00505599" w:rsidRDefault="00505599" w:rsidP="00505599"/>
    <w:p w:rsidR="00505599" w:rsidRPr="00DF62D3" w:rsidRDefault="00505599" w:rsidP="00DF62D3"/>
    <w:sectPr w:rsidR="00505599" w:rsidRPr="00DF62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59E" w:rsidRDefault="0037559E" w:rsidP="00DF62D3">
      <w:pPr>
        <w:spacing w:after="0" w:line="240" w:lineRule="auto"/>
      </w:pPr>
      <w:r>
        <w:separator/>
      </w:r>
    </w:p>
  </w:endnote>
  <w:endnote w:type="continuationSeparator" w:id="0">
    <w:p w:rsidR="0037559E" w:rsidRDefault="0037559E" w:rsidP="00DF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59E" w:rsidRDefault="0037559E" w:rsidP="00DF62D3">
      <w:pPr>
        <w:spacing w:after="0" w:line="240" w:lineRule="auto"/>
      </w:pPr>
      <w:r>
        <w:separator/>
      </w:r>
    </w:p>
  </w:footnote>
  <w:footnote w:type="continuationSeparator" w:id="0">
    <w:p w:rsidR="0037559E" w:rsidRDefault="0037559E" w:rsidP="00DF62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D3" w:rsidRDefault="00DF62D3" w:rsidP="00DF62D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553EF9"/>
    <w:multiLevelType w:val="hybridMultilevel"/>
    <w:tmpl w:val="1C5C6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D3"/>
    <w:rsid w:val="00031D04"/>
    <w:rsid w:val="00041A59"/>
    <w:rsid w:val="00054F1D"/>
    <w:rsid w:val="00196EBE"/>
    <w:rsid w:val="0020699B"/>
    <w:rsid w:val="0026374D"/>
    <w:rsid w:val="0037559E"/>
    <w:rsid w:val="003A2162"/>
    <w:rsid w:val="003B6495"/>
    <w:rsid w:val="003C2C1E"/>
    <w:rsid w:val="00481D73"/>
    <w:rsid w:val="004C173B"/>
    <w:rsid w:val="004C46BA"/>
    <w:rsid w:val="00505599"/>
    <w:rsid w:val="00693249"/>
    <w:rsid w:val="006F418F"/>
    <w:rsid w:val="009046E7"/>
    <w:rsid w:val="00B43C2A"/>
    <w:rsid w:val="00C505A1"/>
    <w:rsid w:val="00DF62D3"/>
    <w:rsid w:val="00E76637"/>
    <w:rsid w:val="00EC7D5E"/>
    <w:rsid w:val="00FF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D95D0E-C266-4D06-B2CC-4B501781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2D3"/>
  </w:style>
  <w:style w:type="paragraph" w:styleId="Heading1">
    <w:name w:val="heading 1"/>
    <w:basedOn w:val="Normal"/>
    <w:next w:val="Normal"/>
    <w:link w:val="Heading1Char"/>
    <w:uiPriority w:val="9"/>
    <w:qFormat/>
    <w:rsid w:val="00DF62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F62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F62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F62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F62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F62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F62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2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F62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2D3"/>
  </w:style>
  <w:style w:type="paragraph" w:styleId="Footer">
    <w:name w:val="footer"/>
    <w:basedOn w:val="Normal"/>
    <w:link w:val="FooterChar"/>
    <w:uiPriority w:val="99"/>
    <w:unhideWhenUsed/>
    <w:rsid w:val="00DF6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2D3"/>
  </w:style>
  <w:style w:type="character" w:customStyle="1" w:styleId="Heading1Char">
    <w:name w:val="Heading 1 Char"/>
    <w:basedOn w:val="DefaultParagraphFont"/>
    <w:link w:val="Heading1"/>
    <w:uiPriority w:val="9"/>
    <w:rsid w:val="00DF62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F62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F62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F62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F62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F62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F62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62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F62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F62D3"/>
    <w:pPr>
      <w:spacing w:line="240" w:lineRule="auto"/>
    </w:pPr>
    <w:rPr>
      <w:b/>
      <w:bCs/>
      <w:color w:val="5B9BD5" w:themeColor="accent1"/>
      <w:sz w:val="18"/>
      <w:szCs w:val="18"/>
    </w:rPr>
  </w:style>
  <w:style w:type="paragraph" w:styleId="Title">
    <w:name w:val="Title"/>
    <w:basedOn w:val="Normal"/>
    <w:next w:val="Normal"/>
    <w:link w:val="TitleChar"/>
    <w:uiPriority w:val="10"/>
    <w:qFormat/>
    <w:rsid w:val="00DF62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F62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F62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F62D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F62D3"/>
    <w:rPr>
      <w:b/>
      <w:bCs/>
    </w:rPr>
  </w:style>
  <w:style w:type="character" w:styleId="Emphasis">
    <w:name w:val="Emphasis"/>
    <w:basedOn w:val="DefaultParagraphFont"/>
    <w:uiPriority w:val="20"/>
    <w:qFormat/>
    <w:rsid w:val="00DF62D3"/>
    <w:rPr>
      <w:i/>
      <w:iCs/>
    </w:rPr>
  </w:style>
  <w:style w:type="paragraph" w:styleId="NoSpacing">
    <w:name w:val="No Spacing"/>
    <w:uiPriority w:val="1"/>
    <w:qFormat/>
    <w:rsid w:val="00DF62D3"/>
    <w:pPr>
      <w:spacing w:after="0" w:line="240" w:lineRule="auto"/>
    </w:pPr>
  </w:style>
  <w:style w:type="paragraph" w:styleId="Quote">
    <w:name w:val="Quote"/>
    <w:basedOn w:val="Normal"/>
    <w:next w:val="Normal"/>
    <w:link w:val="QuoteChar"/>
    <w:uiPriority w:val="29"/>
    <w:qFormat/>
    <w:rsid w:val="00DF62D3"/>
    <w:rPr>
      <w:i/>
      <w:iCs/>
      <w:color w:val="000000" w:themeColor="text1"/>
    </w:rPr>
  </w:style>
  <w:style w:type="character" w:customStyle="1" w:styleId="QuoteChar">
    <w:name w:val="Quote Char"/>
    <w:basedOn w:val="DefaultParagraphFont"/>
    <w:link w:val="Quote"/>
    <w:uiPriority w:val="29"/>
    <w:rsid w:val="00DF62D3"/>
    <w:rPr>
      <w:i/>
      <w:iCs/>
      <w:color w:val="000000" w:themeColor="text1"/>
    </w:rPr>
  </w:style>
  <w:style w:type="paragraph" w:styleId="IntenseQuote">
    <w:name w:val="Intense Quote"/>
    <w:basedOn w:val="Normal"/>
    <w:next w:val="Normal"/>
    <w:link w:val="IntenseQuoteChar"/>
    <w:uiPriority w:val="30"/>
    <w:qFormat/>
    <w:rsid w:val="00DF62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F62D3"/>
    <w:rPr>
      <w:b/>
      <w:bCs/>
      <w:i/>
      <w:iCs/>
      <w:color w:val="5B9BD5" w:themeColor="accent1"/>
    </w:rPr>
  </w:style>
  <w:style w:type="character" w:styleId="SubtleEmphasis">
    <w:name w:val="Subtle Emphasis"/>
    <w:basedOn w:val="DefaultParagraphFont"/>
    <w:uiPriority w:val="19"/>
    <w:qFormat/>
    <w:rsid w:val="00DF62D3"/>
    <w:rPr>
      <w:i/>
      <w:iCs/>
      <w:color w:val="808080" w:themeColor="text1" w:themeTint="7F"/>
    </w:rPr>
  </w:style>
  <w:style w:type="character" w:styleId="IntenseEmphasis">
    <w:name w:val="Intense Emphasis"/>
    <w:basedOn w:val="DefaultParagraphFont"/>
    <w:uiPriority w:val="21"/>
    <w:qFormat/>
    <w:rsid w:val="00DF62D3"/>
    <w:rPr>
      <w:b/>
      <w:bCs/>
      <w:i/>
      <w:iCs/>
      <w:color w:val="5B9BD5" w:themeColor="accent1"/>
    </w:rPr>
  </w:style>
  <w:style w:type="character" w:styleId="SubtleReference">
    <w:name w:val="Subtle Reference"/>
    <w:basedOn w:val="DefaultParagraphFont"/>
    <w:uiPriority w:val="31"/>
    <w:qFormat/>
    <w:rsid w:val="00DF62D3"/>
    <w:rPr>
      <w:smallCaps/>
      <w:color w:val="ED7D31" w:themeColor="accent2"/>
      <w:u w:val="single"/>
    </w:rPr>
  </w:style>
  <w:style w:type="character" w:styleId="IntenseReference">
    <w:name w:val="Intense Reference"/>
    <w:basedOn w:val="DefaultParagraphFont"/>
    <w:uiPriority w:val="32"/>
    <w:qFormat/>
    <w:rsid w:val="00DF62D3"/>
    <w:rPr>
      <w:b/>
      <w:bCs/>
      <w:smallCaps/>
      <w:color w:val="ED7D31" w:themeColor="accent2"/>
      <w:spacing w:val="5"/>
      <w:u w:val="single"/>
    </w:rPr>
  </w:style>
  <w:style w:type="character" w:styleId="BookTitle">
    <w:name w:val="Book Title"/>
    <w:basedOn w:val="DefaultParagraphFont"/>
    <w:uiPriority w:val="33"/>
    <w:qFormat/>
    <w:rsid w:val="00DF62D3"/>
    <w:rPr>
      <w:b/>
      <w:bCs/>
      <w:smallCaps/>
      <w:spacing w:val="5"/>
    </w:rPr>
  </w:style>
  <w:style w:type="paragraph" w:styleId="TOCHeading">
    <w:name w:val="TOC Heading"/>
    <w:basedOn w:val="Heading1"/>
    <w:next w:val="Normal"/>
    <w:uiPriority w:val="39"/>
    <w:semiHidden/>
    <w:unhideWhenUsed/>
    <w:qFormat/>
    <w:rsid w:val="00DF62D3"/>
    <w:pPr>
      <w:outlineLvl w:val="9"/>
    </w:pPr>
  </w:style>
  <w:style w:type="paragraph" w:styleId="ListParagraph">
    <w:name w:val="List Paragraph"/>
    <w:basedOn w:val="Normal"/>
    <w:uiPriority w:val="34"/>
    <w:qFormat/>
    <w:rsid w:val="00206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Sinha,Caroline (DFPS)</dc:creator>
  <cp:keywords/>
  <dc:description/>
  <cp:lastModifiedBy>King,Adam M (DFPS)</cp:lastModifiedBy>
  <cp:revision>4</cp:revision>
  <dcterms:created xsi:type="dcterms:W3CDTF">2019-09-16T17:50:00Z</dcterms:created>
  <dcterms:modified xsi:type="dcterms:W3CDTF">2019-09-18T13:18:00Z</dcterms:modified>
</cp:coreProperties>
</file>