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435"/>
        <w:gridCol w:w="1279"/>
        <w:gridCol w:w="2020"/>
        <w:gridCol w:w="1443"/>
        <w:gridCol w:w="4948"/>
        <w:gridCol w:w="2601"/>
        <w:gridCol w:w="1274"/>
        <w:gridCol w:w="1614"/>
      </w:tblGrid>
      <w:tr w:rsidR="00247C85" w:rsidTr="00247C85">
        <w:tc>
          <w:tcPr>
            <w:tcW w:w="139" w:type="pct"/>
          </w:tcPr>
          <w:p w:rsidR="00247C85" w:rsidRDefault="00247C85" w:rsidP="00A97F3C">
            <w:r>
              <w:t>#</w:t>
            </w:r>
          </w:p>
        </w:tc>
        <w:tc>
          <w:tcPr>
            <w:tcW w:w="409" w:type="pct"/>
          </w:tcPr>
          <w:p w:rsidR="00247C85" w:rsidRDefault="00247C85" w:rsidP="00650ADF">
            <w:r>
              <w:t>Data</w:t>
            </w:r>
          </w:p>
        </w:tc>
        <w:tc>
          <w:tcPr>
            <w:tcW w:w="647" w:type="pct"/>
          </w:tcPr>
          <w:p w:rsidR="00247C85" w:rsidRDefault="00247C85">
            <w:r>
              <w:t>Responsável</w:t>
            </w:r>
          </w:p>
        </w:tc>
        <w:tc>
          <w:tcPr>
            <w:tcW w:w="462" w:type="pct"/>
          </w:tcPr>
          <w:p w:rsidR="00247C85" w:rsidRDefault="00247C85" w:rsidP="009851F6">
            <w:r>
              <w:t>Tela/Local</w:t>
            </w:r>
          </w:p>
        </w:tc>
        <w:tc>
          <w:tcPr>
            <w:tcW w:w="1584" w:type="pct"/>
          </w:tcPr>
          <w:p w:rsidR="00247C85" w:rsidRDefault="00247C85">
            <w:r>
              <w:t>Melhoria/Erro/Sugestão</w:t>
            </w:r>
          </w:p>
        </w:tc>
        <w:tc>
          <w:tcPr>
            <w:tcW w:w="833" w:type="pct"/>
          </w:tcPr>
          <w:p w:rsidR="00247C85" w:rsidRDefault="00247C85">
            <w:r>
              <w:t>Imagem/Fonte/Origem</w:t>
            </w:r>
          </w:p>
        </w:tc>
        <w:tc>
          <w:tcPr>
            <w:tcW w:w="408" w:type="pct"/>
          </w:tcPr>
          <w:p w:rsidR="00247C85" w:rsidRDefault="00247C85">
            <w:proofErr w:type="gramStart"/>
            <w:r>
              <w:t>situação</w:t>
            </w:r>
            <w:proofErr w:type="gramEnd"/>
          </w:p>
        </w:tc>
        <w:tc>
          <w:tcPr>
            <w:tcW w:w="517" w:type="pct"/>
          </w:tcPr>
          <w:p w:rsidR="00247C85" w:rsidRDefault="00247C85">
            <w:r>
              <w:t xml:space="preserve"> Data situação</w:t>
            </w:r>
          </w:p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650ADF">
            <w:r>
              <w:t>11/07/2016</w:t>
            </w:r>
          </w:p>
        </w:tc>
        <w:tc>
          <w:tcPr>
            <w:tcW w:w="647" w:type="pct"/>
          </w:tcPr>
          <w:p w:rsidR="00247C85" w:rsidRDefault="00247C85">
            <w:r>
              <w:t>Ceilândia</w:t>
            </w:r>
          </w:p>
        </w:tc>
        <w:tc>
          <w:tcPr>
            <w:tcW w:w="462" w:type="pct"/>
          </w:tcPr>
          <w:p w:rsidR="00247C85" w:rsidRDefault="00247C85" w:rsidP="009851F6">
            <w:r>
              <w:t>Propriedade Rural</w:t>
            </w:r>
          </w:p>
        </w:tc>
        <w:tc>
          <w:tcPr>
            <w:tcW w:w="1584" w:type="pct"/>
          </w:tcPr>
          <w:p w:rsidR="00247C85" w:rsidRDefault="00247C85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650ADF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>
            <w:r>
              <w:t>Deu erro ao vincular a propriedade ao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650ADF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>
            <w:r>
              <w:t>Sugestão: para o campo finalidade do telefone, e-mail e endereço utilizar a seguinte nomenclatura:</w:t>
            </w:r>
          </w:p>
          <w:p w:rsidR="00247C85" w:rsidRDefault="00247C85">
            <w:r>
              <w:t>De (Comercial) para (Para Contato)</w:t>
            </w:r>
          </w:p>
          <w:p w:rsidR="00247C85" w:rsidRDefault="00247C85">
            <w:r>
              <w:t>De (Particular) para (Privativo)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Pr="000B79E1" w:rsidRDefault="00247C85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247C85" w:rsidRPr="00A54DC6" w:rsidRDefault="00247C85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</w:t>
            </w: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247C85" w:rsidRPr="000B79E1" w:rsidRDefault="00247C85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247C85" w:rsidRPr="000B79E1" w:rsidRDefault="00247C85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247C85" w:rsidRDefault="00247C85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247C85" w:rsidRDefault="00247C85" w:rsidP="004779CE">
            <w:proofErr w:type="gramStart"/>
            <w:r>
              <w:t>447              }</w:t>
            </w:r>
            <w:proofErr w:type="gramEnd"/>
          </w:p>
          <w:p w:rsidR="00247C85" w:rsidRDefault="00247C85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Ceilândia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PAD-DF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PAD-DF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Vargem Bonita</w:t>
            </w:r>
          </w:p>
        </w:tc>
        <w:tc>
          <w:tcPr>
            <w:tcW w:w="462" w:type="pct"/>
          </w:tcPr>
          <w:p w:rsidR="00247C85" w:rsidRDefault="00247C85" w:rsidP="00AB53AC">
            <w:r>
              <w:t xml:space="preserve">EMATER web </w:t>
            </w:r>
          </w:p>
        </w:tc>
        <w:tc>
          <w:tcPr>
            <w:tcW w:w="1584" w:type="pct"/>
          </w:tcPr>
          <w:p w:rsidR="00247C85" w:rsidRDefault="00247C85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>, mudar para Vargem Bonita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Vargem Bonita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Vargem Bonita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Vargem Bonita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>Inserir filtro por nome do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Vargem Bonita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Vargem Bonita</w:t>
            </w:r>
          </w:p>
        </w:tc>
        <w:tc>
          <w:tcPr>
            <w:tcW w:w="462" w:type="pct"/>
          </w:tcPr>
          <w:p w:rsidR="00247C85" w:rsidRDefault="00247C85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247C85" w:rsidRDefault="00247C85" w:rsidP="004779CE">
            <w:r>
              <w:t>Após envio da senha do usuário a conta fica automaticamente expirada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Importador</w:t>
            </w:r>
          </w:p>
        </w:tc>
        <w:tc>
          <w:tcPr>
            <w:tcW w:w="1584" w:type="pct"/>
          </w:tcPr>
          <w:p w:rsidR="00247C85" w:rsidRDefault="00247C85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Atividade</w:t>
            </w:r>
          </w:p>
        </w:tc>
        <w:tc>
          <w:tcPr>
            <w:tcW w:w="1584" w:type="pct"/>
          </w:tcPr>
          <w:p w:rsidR="00247C85" w:rsidRDefault="00247C85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Atividade</w:t>
            </w:r>
          </w:p>
        </w:tc>
        <w:tc>
          <w:tcPr>
            <w:tcW w:w="1584" w:type="pct"/>
          </w:tcPr>
          <w:p w:rsidR="00247C85" w:rsidRDefault="00247C85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Importador</w:t>
            </w:r>
          </w:p>
        </w:tc>
        <w:tc>
          <w:tcPr>
            <w:tcW w:w="1584" w:type="pct"/>
          </w:tcPr>
          <w:p w:rsidR="00247C85" w:rsidRDefault="00247C8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4779CE">
            <w:r>
              <w:t>Usar teclas de atalho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 xml:space="preserve">Por conta de segurança e integridade dos dados, será feita em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Painel de Resultados</w:t>
            </w:r>
          </w:p>
        </w:tc>
        <w:tc>
          <w:tcPr>
            <w:tcW w:w="1584" w:type="pct"/>
          </w:tcPr>
          <w:p w:rsidR="00247C85" w:rsidRDefault="00247C85" w:rsidP="004779CE">
            <w:r>
              <w:t>Checar campos com o Oséias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Painel de Resultados</w:t>
            </w:r>
          </w:p>
        </w:tc>
        <w:tc>
          <w:tcPr>
            <w:tcW w:w="1584" w:type="pct"/>
          </w:tcPr>
          <w:p w:rsidR="00247C85" w:rsidRDefault="00247C85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Importador</w:t>
            </w:r>
          </w:p>
        </w:tc>
        <w:tc>
          <w:tcPr>
            <w:tcW w:w="1584" w:type="pct"/>
          </w:tcPr>
          <w:p w:rsidR="00247C85" w:rsidRDefault="00247C85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Importador</w:t>
            </w:r>
          </w:p>
        </w:tc>
        <w:tc>
          <w:tcPr>
            <w:tcW w:w="1584" w:type="pct"/>
          </w:tcPr>
          <w:p w:rsidR="00247C85" w:rsidRDefault="00247C85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F26BE7">
            <w:proofErr w:type="gramStart"/>
            <w:r>
              <w:t>O componente de filtro de comunidade deixa-lo</w:t>
            </w:r>
            <w:proofErr w:type="gramEnd"/>
            <w:r>
              <w:t xml:space="preserve">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 w:rsidP="00F26BE7">
            <w:r>
              <w:t>Preferir exibir mapas satélite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Optou-se por manter cidade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Atividade</w:t>
            </w:r>
          </w:p>
        </w:tc>
        <w:tc>
          <w:tcPr>
            <w:tcW w:w="1584" w:type="pct"/>
          </w:tcPr>
          <w:p w:rsidR="00247C85" w:rsidRDefault="00247C85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>
            <w:r>
              <w:t>20/09/2016</w:t>
            </w:r>
          </w:p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Atividade</w:t>
            </w:r>
          </w:p>
        </w:tc>
        <w:tc>
          <w:tcPr>
            <w:tcW w:w="1584" w:type="pct"/>
          </w:tcPr>
          <w:p w:rsidR="00247C85" w:rsidRDefault="00247C85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247C85" w:rsidRDefault="00247C85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IPA</w:t>
            </w:r>
          </w:p>
        </w:tc>
        <w:tc>
          <w:tcPr>
            <w:tcW w:w="1584" w:type="pct"/>
          </w:tcPr>
          <w:p w:rsidR="00247C85" w:rsidRDefault="00247C85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247C85" w:rsidRDefault="00247C85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Pessoa</w:t>
            </w:r>
          </w:p>
        </w:tc>
        <w:tc>
          <w:tcPr>
            <w:tcW w:w="1584" w:type="pct"/>
          </w:tcPr>
          <w:p w:rsidR="00247C85" w:rsidRDefault="00247C85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Gama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F26BE7">
            <w:r>
              <w:t xml:space="preserve">A área explorada pelos beneficiários deve ser </w:t>
            </w:r>
            <w:r>
              <w:lastRenderedPageBreak/>
              <w:t>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F26BE7">
            <w:r>
              <w:t>E-mail. Permitir envio pelo sistema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 w:rsidP="00F26BE7">
            <w:r>
              <w:t>O campo outorga deve ser do tipo sim ou não. Está como ativo...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>
            <w:r>
              <w:t>OK</w:t>
            </w:r>
          </w:p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Propriedade Rural</w:t>
            </w:r>
          </w:p>
        </w:tc>
        <w:tc>
          <w:tcPr>
            <w:tcW w:w="1584" w:type="pct"/>
          </w:tcPr>
          <w:p w:rsidR="00247C85" w:rsidRDefault="00247C85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17/07/2016</w:t>
            </w:r>
          </w:p>
        </w:tc>
        <w:tc>
          <w:tcPr>
            <w:tcW w:w="647" w:type="pct"/>
          </w:tcPr>
          <w:p w:rsidR="00247C85" w:rsidRDefault="00247C85" w:rsidP="00AB53AC">
            <w:r>
              <w:t>Rio Preto</w:t>
            </w:r>
          </w:p>
        </w:tc>
        <w:tc>
          <w:tcPr>
            <w:tcW w:w="462" w:type="pct"/>
          </w:tcPr>
          <w:p w:rsidR="00247C85" w:rsidRDefault="00247C85" w:rsidP="00AB53AC">
            <w:r>
              <w:t>EMATER web</w:t>
            </w:r>
          </w:p>
        </w:tc>
        <w:tc>
          <w:tcPr>
            <w:tcW w:w="1584" w:type="pct"/>
          </w:tcPr>
          <w:p w:rsidR="00247C85" w:rsidRDefault="00247C85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12/08/2016</w:t>
            </w:r>
          </w:p>
        </w:tc>
        <w:tc>
          <w:tcPr>
            <w:tcW w:w="647" w:type="pct"/>
          </w:tcPr>
          <w:p w:rsidR="00247C85" w:rsidRDefault="00247C85" w:rsidP="00AB53AC">
            <w:r>
              <w:t>GEDEC</w:t>
            </w:r>
          </w:p>
        </w:tc>
        <w:tc>
          <w:tcPr>
            <w:tcW w:w="462" w:type="pct"/>
          </w:tcPr>
          <w:p w:rsidR="00247C85" w:rsidRDefault="00247C85" w:rsidP="00AB53AC">
            <w:r>
              <w:t>DAP</w:t>
            </w:r>
          </w:p>
        </w:tc>
        <w:tc>
          <w:tcPr>
            <w:tcW w:w="1584" w:type="pct"/>
          </w:tcPr>
          <w:p w:rsidR="00247C85" w:rsidRDefault="00247C85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247C85" w:rsidTr="00247C85">
        <w:tc>
          <w:tcPr>
            <w:tcW w:w="139" w:type="pct"/>
          </w:tcPr>
          <w:p w:rsidR="00247C85" w:rsidRDefault="00247C8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247C85" w:rsidRDefault="00247C85" w:rsidP="00AB53AC">
            <w:r>
              <w:t>11/08/2016</w:t>
            </w:r>
          </w:p>
        </w:tc>
        <w:tc>
          <w:tcPr>
            <w:tcW w:w="647" w:type="pct"/>
          </w:tcPr>
          <w:p w:rsidR="00247C85" w:rsidRDefault="00247C85" w:rsidP="00AB53AC">
            <w:r>
              <w:t>Crédito Rural</w:t>
            </w:r>
          </w:p>
        </w:tc>
        <w:tc>
          <w:tcPr>
            <w:tcW w:w="462" w:type="pct"/>
          </w:tcPr>
          <w:p w:rsidR="00247C85" w:rsidRDefault="00247C85" w:rsidP="00AB53AC">
            <w:r>
              <w:t>Crédito Rural</w:t>
            </w:r>
          </w:p>
        </w:tc>
        <w:tc>
          <w:tcPr>
            <w:tcW w:w="1584" w:type="pct"/>
          </w:tcPr>
          <w:p w:rsidR="00247C85" w:rsidRDefault="00247C85" w:rsidP="004F3346">
            <w:r>
              <w:t>Ver necessidade dos campos Renda Bruta, Assalariado e Outras Rendas</w:t>
            </w:r>
            <w:bookmarkStart w:id="0" w:name="_GoBack"/>
            <w:bookmarkEnd w:id="0"/>
          </w:p>
        </w:tc>
        <w:tc>
          <w:tcPr>
            <w:tcW w:w="833" w:type="pct"/>
          </w:tcPr>
          <w:p w:rsidR="00247C85" w:rsidRDefault="00247C85"/>
        </w:tc>
        <w:tc>
          <w:tcPr>
            <w:tcW w:w="408" w:type="pct"/>
          </w:tcPr>
          <w:p w:rsidR="00247C85" w:rsidRDefault="00247C85"/>
        </w:tc>
        <w:tc>
          <w:tcPr>
            <w:tcW w:w="517" w:type="pct"/>
          </w:tcPr>
          <w:p w:rsidR="00247C85" w:rsidRDefault="00247C85"/>
        </w:tc>
      </w:tr>
      <w:tr w:rsidR="000E33EF" w:rsidTr="00247C85">
        <w:tc>
          <w:tcPr>
            <w:tcW w:w="139" w:type="pct"/>
          </w:tcPr>
          <w:p w:rsidR="000E33EF" w:rsidRDefault="000E33EF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0E33EF" w:rsidRDefault="000E33EF" w:rsidP="00AB53AC">
            <w:r>
              <w:t>21/09/2016</w:t>
            </w:r>
          </w:p>
        </w:tc>
        <w:tc>
          <w:tcPr>
            <w:tcW w:w="647" w:type="pct"/>
          </w:tcPr>
          <w:p w:rsidR="000E33EF" w:rsidRDefault="000E33EF" w:rsidP="00AB53AC">
            <w:r>
              <w:t>Grupo de Desenvolvimento</w:t>
            </w:r>
          </w:p>
        </w:tc>
        <w:tc>
          <w:tcPr>
            <w:tcW w:w="462" w:type="pct"/>
          </w:tcPr>
          <w:p w:rsidR="000E33EF" w:rsidRDefault="000E33EF" w:rsidP="00AB53AC">
            <w:r>
              <w:t>Pessoa</w:t>
            </w:r>
          </w:p>
        </w:tc>
        <w:tc>
          <w:tcPr>
            <w:tcW w:w="1584" w:type="pct"/>
          </w:tcPr>
          <w:p w:rsidR="000E33EF" w:rsidRDefault="000E33EF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0E33EF" w:rsidRDefault="000E33EF"/>
        </w:tc>
        <w:tc>
          <w:tcPr>
            <w:tcW w:w="408" w:type="pct"/>
          </w:tcPr>
          <w:p w:rsidR="000E33EF" w:rsidRDefault="000E33EF"/>
        </w:tc>
        <w:tc>
          <w:tcPr>
            <w:tcW w:w="517" w:type="pct"/>
          </w:tcPr>
          <w:p w:rsidR="000E33EF" w:rsidRDefault="000E33EF"/>
        </w:tc>
      </w:tr>
    </w:tbl>
    <w:p w:rsidR="00E06BB4" w:rsidRDefault="004D50D9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1036B"/>
    <w:rsid w:val="000241C7"/>
    <w:rsid w:val="00066D20"/>
    <w:rsid w:val="000B7053"/>
    <w:rsid w:val="000B79E1"/>
    <w:rsid w:val="000D51A8"/>
    <w:rsid w:val="000E33EF"/>
    <w:rsid w:val="00177B86"/>
    <w:rsid w:val="001A534C"/>
    <w:rsid w:val="00247C85"/>
    <w:rsid w:val="00293660"/>
    <w:rsid w:val="002E6EBA"/>
    <w:rsid w:val="003835CF"/>
    <w:rsid w:val="003E675E"/>
    <w:rsid w:val="00470EDC"/>
    <w:rsid w:val="004779CE"/>
    <w:rsid w:val="004A02CB"/>
    <w:rsid w:val="004D50D9"/>
    <w:rsid w:val="004E0E56"/>
    <w:rsid w:val="004F3346"/>
    <w:rsid w:val="005940C6"/>
    <w:rsid w:val="0064640B"/>
    <w:rsid w:val="006B1F40"/>
    <w:rsid w:val="00705885"/>
    <w:rsid w:val="007E3481"/>
    <w:rsid w:val="008123AB"/>
    <w:rsid w:val="0088751C"/>
    <w:rsid w:val="00894DD5"/>
    <w:rsid w:val="00902D09"/>
    <w:rsid w:val="00946095"/>
    <w:rsid w:val="00A47A69"/>
    <w:rsid w:val="00A54DC6"/>
    <w:rsid w:val="00A97F3C"/>
    <w:rsid w:val="00B83F57"/>
    <w:rsid w:val="00C14EEC"/>
    <w:rsid w:val="00C566A9"/>
    <w:rsid w:val="00D111C1"/>
    <w:rsid w:val="00D57795"/>
    <w:rsid w:val="00E56673"/>
    <w:rsid w:val="00ED01A6"/>
    <w:rsid w:val="00ED1396"/>
    <w:rsid w:val="00F26BE7"/>
    <w:rsid w:val="00F5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1354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24</cp:revision>
  <dcterms:created xsi:type="dcterms:W3CDTF">2016-07-11T17:59:00Z</dcterms:created>
  <dcterms:modified xsi:type="dcterms:W3CDTF">2016-09-21T18:57:00Z</dcterms:modified>
</cp:coreProperties>
</file>