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line="360" w:lineRule="auto" w:before="0" w:after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ДОКЛАД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по теме: «Подготовка автомата к стрельбе.</w:t>
      </w:r>
    </w:p>
    <w:p>
      <w:pPr>
        <w:spacing w:line="360" w:lineRule="auto" w:before="0" w:after="8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Ведение огня из автомата»</w:t>
      </w:r>
    </w:p>
    <w:p>
      <w:pPr>
        <w:spacing w:line="360" w:lineRule="auto" w:before="0" w:after="1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 5,45-мм автомату Калашникова АК-74)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______________________ / 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 ______________________ / ______________________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 г.</w:t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СОДЕРЖАНИЕ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Назначение, боевые свойства и тактико-технические характеристики АК-74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Общее устройство автомата и работа его механизмов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Подготовка автомата к стрельбе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3.1. Осмотр автомата, принадлежности и патронов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3.2. Чистка и смазка автомата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3.3. Снаряжение магазина патронами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3.4. Проверка боя автомата и приведение его к нормальному бою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Ведение огня из автомата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4.1. Изготовка к стрельбе и заряжание автомата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4.2. Производство выстрела: прицеливание, выбор прицела и точки прицеливания, спуск курка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4.3. Виды огня и порядок его ведения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4.4. Стрельба по неподвижным, появляющимся и движущимся целям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4.5. Стрельба в особых условиях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4.6. Прекращение стрельбы и разряжание автомата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Меры безопасности при обращении с автоматом и патронами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after="4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Введение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Автомат является основным индивидуальным оружием мотострелка. От того, насколько грамотно подготовлено оружие к стрельбе и насколько уверенно стреляющий владеет приёмами и правилами стрельбы, напрямую зависит выполнение боевой задачи и жизнь самого солдата. Оружие, которое вовремя не осмотрено, не вычищено и не приведено к нормальному бою, в бою отказывает или бьёт мимо цели.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Настоящий доклад построен по той же логике, что и «Наставление по стрелковому делу»: сначала даётся общая характеристика оружия, затем — порядок подготовки автомата к стрельбе (осмотр, чистка и смазка, снаряжение магазина, проверка боя), затем — приёмы и правила ведения огня по различным целям и в различных условиях, и, наконец, требования безопасности. Материал изложен применительно к 5,45-мм автомату Калашникова АК-74 — самому распространённому образцу в подразделениях.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1. Назначение, боевые свойства и тактико-технические характеристики АК-74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5,45-мм автомат Калашникова (АК-74) является индивидуальным автоматическим оружием и предназначен для уничтожения живой силы и поражения огневых средств противника. Для поражения бронированных целей и укреплений он может применяться совместно с подствольным гранатомётом (ГП-25, ГП-30, ГП-34), а для ближнего боя — со штык-ножом.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Основой автоматики является использование энергии пороховых газов, отводимых из канала ствола через газоотводное отверстие в газовую камеру: пороховые газы давят на газовый поршень затворной рамы, которая отходит назад, отпирая затвор и производя перезаряжание.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Боевые свойства автомата: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огонь ведётся одиночными выстрелами и очередями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основной вид огня — автоматический, короткими (до 5 выстрелов) и длинными (до 10 выстрелов) очередями и непрерывно;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питание патронами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из коробчатого секторного магазина ёмкостью 30 патронов; магазины взаимозаменяемы;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наиболее действительный огонь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 наземным одиночным целям, а также по самолётам, вертолётам и парашютистам — на дальности до 500 м;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сосредоточенный огонь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 наземным групповым целям ведётся на дальность до 1000 м;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малая масса патрона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позволяет носить вдвое больший боекомплект по сравнению с 7,62-мм патроном;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настильность траектории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начальная скорость пули 900 м/с, что уменьшает время полёта пули, снос её боковым ветром и увеличивает дальность прямого выстрела.</w:t>
      </w:r>
    </w:p>
    <w:p>
      <w:pPr>
        <w:spacing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Таблица 1 — Тактико-технические характеристики АК-74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6803"/>
            <w:shd w:val="clear"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Наименование данных</w:t>
            </w:r>
          </w:p>
        </w:tc>
        <w:tc>
          <w:tcPr>
            <w:tcW w:type="dxa" w:w="2551"/>
            <w:shd w:val="clear"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АК-74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Калибр, мм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5,45 (патрон 5,45 × 39 мм)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Прицельная дальность, м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1000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Дальность прямого выстрела: по грудной фигуре / по ростовой (бегущей) фигуре, м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440 / 625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Наиболее действительный огонь, м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 500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Дальность, до которой сохраняется убойное действие пули, м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1350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Предельная дальность полёта пули, м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3150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Начальная скорость пули, м/с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900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Темп стрельбы, выстрелов в минуту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около 600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Боевая скорострельность, выстр./мин: одиночными / очередями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 40 / до 100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Ёмкость магазина, патронов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Масса автомата с неснаряжённым пластмассовым магазином, кг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3,3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Масса со снаряжённым магазином, кг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3,6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Длина автомата (без штык-ножа), мм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940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Длина ствола, мм / число нарезов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415 / 4 (шаг 200 мм)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Длина прицельной линии, мм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379</w:t>
            </w:r>
          </w:p>
        </w:tc>
      </w:tr>
    </w:tbl>
    <w:p>
      <w:pPr>
        <w:spacing w:after="0"/>
      </w:pP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2. Общее устройство автомата и работа его механизмов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Автомат состоит из следующих основных частей и механизмов: ствола со ствольной коробкой, прицельным приспособлением и прикладом; крышки ствольной коробки; затворной рамы с газовым поршнем; затвора; возвратного механизма; газовой трубки со ствольной накладкой; ударно-спускового механизма; цевья; магазина. К автомату придаются принадлежность (шомпол, протирка, ёршик, отвёртка, выколотка, маслёнка, пенал), ремень и сумка для магазинов; к модификации со складным прикладом (АКС-74) — складной приклад.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Прицельное приспособление состоит из мушки (ввинченной в полозок, закреплённый на основании мушки в газовой камере) и секторного прицела с целиком. На прицельной планке нанесены деления от 1 до 10 (дальность в сотнях метров) и буква «П» — постоянная установка прицела, соответствующая прицелу 4 (дальность прямого выстрела по грудной фигуре); деления 1, 2 и 3 совместно с буквой «П» служат для стрельбы на дальность до 400 м без перестановки прицела. Боковые поправки вносятся перемещением целика (гривки прицельной планки) — для этого используется маховичок.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Работа механизмов при выстреле. При нажатии на спусковой крючок курок срывается с боевого взвода ударно-спускового механизма и наносит удар по ударнику затвора — происходит выстрел. Часть пороховых газов через газоотводное отверстие попадает в газовую камеру, давит на газовый поршень и отбрасывает затворную раму назад. Рама сжимает возвратную пружину, затвор поворачивается и отпирает канал ствола, извлекает и отражает гильзу. Под действием возвратного механизма затворная рама с затвором возвращается вперёд, затвор досылает очередной патрон из магазина в патронник и запирает канал ствола. Переводчик вида огня установлен: в нижнее положение — одиночный огонь, в среднее — автоматический (очередями), в верхнее — предохранитель.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3. Подготовка автомата к стрельбе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Подготовка автомата к стрельбе проводится для обеспечения безотказной работы оружия и точности стрельбы. Она включает: осмотр автомата (в собранном и разобранном виде) и принадлежности, чистку и смазку, снаряжение магазинов патронами, а также проверку боя и приведение автомата к нормальному бою. Подготовка проводится командиром отделения с участием автоматчика; при проведении стрельб — под руководством командира, проводящего стрельбу.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3.1. Осмотр автомата, принадлежности и патронов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Осмотр в собранном виде. Проверяются: отсутствие на наружных поверхностях налёта ржавчины, грязи, вмятин, трещин, забоин и скрошенности металла; соответствие номеров на ствольной коробке, крышке, затворной раме, затворе и магазинах; исправность мушки и прицела (мушка не погнута, целик и прорезь не забиты, планка прицела не шатается); работа механизмов — переводчик вида огня переключается, затворная рама отводится назад и энергично возвращается, курок становится на предохранитель, магазин плотно входит в окно ствольной коробки и удерживается защёлкой.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Осмотр в разобранном виде. Проверяется состояние канала ствола (отсутствие раздутия, раковин, нагара, ржавчины), патронника, газовой камеры и газовой трубки, затвора (исправность выбрасывателя и ударника), возвратной пружины и магазина (подаватель и пружина работают, стенки не вмяты). Особое внимание — чистоте канала ствола: нагар и влага резко ухудшают кучность и могут вызвать раздутие ствола при выстреле.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Осмотр принадлежности. Все предметы (шомпол, протирка, ёршик, отвёртка, выколотка, маслёнка, пенал) должны быть налицо, чистыми и исправными; протирка и ёршик — без заусенцев; маслёнка — с чистой смазкой.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Осмотр патронов. Патроны осматриваются перед стрельбой и при снаряжении магазина. Бракуются патроны: с ржавчиной и зелёным налётом на гильзе, с вмятинами и трещинами, с шатающейся или вытянутой пулей, с глубоко посаженной пулей (капсюль не должен выступать), учебные и с другими маркировочными отличиями. Нельзя применять патроны с деформированной гильзой — это ведёт к задержкам и разрыву ствола.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3.2. Чистка и смазка автомата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Чистка производится: после стрельбы — немедленно по возвращении с занятий или стрельбища, в том числе на месте (боевые и полевые условия); затем — в течение последующих 3–4 суток ежедневно; далее — при проведении технического обслуживания, после наряда, занятий в поле, а также при длительном хранении — не реже одного раза в неделю.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чистки и смазки применяются: жидкая ружейная смазка (для чистки и смазки при температуре выше +5 °С, а также для смазки в любых условиях как тонкий защитный слой), ружейная смазка (для смазки после чистки при температуре от +5 °С и ниже), раствор РЧС (раствор чистки стволов — для удаления нагара и остатков пороховых газов), ветошь (обтирочные материалы) или бумага КВ-22, пакля, щёлочной состав — только по указанию командира.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</w:t>
      </w:r>
      <w:r>
        <w:rPr>
          <w:rFonts w:ascii="Times New Roman" w:hAnsi="Times New Roman" w:eastAsia="Times New Roman"/>
          <w:b/>
          <w:i w:val="0"/>
          <w:sz w:val="28"/>
        </w:rPr>
        <w:t>Подготовить материалы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принадлежность, разобрать автомат.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</w:t>
      </w:r>
      <w:r>
        <w:rPr>
          <w:rFonts w:ascii="Times New Roman" w:hAnsi="Times New Roman" w:eastAsia="Times New Roman"/>
          <w:b/>
          <w:i w:val="0"/>
          <w:sz w:val="28"/>
        </w:rPr>
        <w:t>Прочистить канал ствола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патронник: продеть паклю (ветошь) через прорезь протирки, смочить жидкой ружейной смазкой, ввести шомпол в канал ствола со стороны патронника, навернуть протирку и плавно, не касаясь дульного среза, продвинуть её вдоль канала несколько раз; затем протереть сухой ветошью и осмотреть.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</w:t>
      </w:r>
      <w:r>
        <w:rPr>
          <w:rFonts w:ascii="Times New Roman" w:hAnsi="Times New Roman" w:eastAsia="Times New Roman"/>
          <w:b/>
          <w:i w:val="0"/>
          <w:sz w:val="28"/>
        </w:rPr>
        <w:t>Прочистить газовую камеру,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газовую трубку, дульный тормоз-компенсатор и другие газовые пути — нагар удаляется протиркой с паклей, смоченной жидкой ружейной смазкой или раствором РЧС.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</w:t>
      </w:r>
      <w:r>
        <w:rPr>
          <w:rFonts w:ascii="Times New Roman" w:hAnsi="Times New Roman" w:eastAsia="Times New Roman"/>
          <w:b/>
          <w:i w:val="0"/>
          <w:sz w:val="28"/>
        </w:rPr>
        <w:t>Прочистить затворную раму,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затвор, возвратный механизм, ствольную коробку, ударно-спусковой механизм, цевьё — нагар удаляется ветошью, смоченной жидкой ружейной смазкой, затем насухо протереть.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</w:t>
      </w:r>
      <w:r>
        <w:rPr>
          <w:rFonts w:ascii="Times New Roman" w:hAnsi="Times New Roman" w:eastAsia="Times New Roman"/>
          <w:b/>
          <w:i w:val="0"/>
          <w:sz w:val="28"/>
        </w:rPr>
        <w:t>Прочистить магазины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принадлежность, удалить грязь из пазов и отверстий.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6) </w:t>
      </w:r>
      <w:r>
        <w:rPr>
          <w:rFonts w:ascii="Times New Roman" w:hAnsi="Times New Roman" w:eastAsia="Times New Roman"/>
          <w:b/>
          <w:i w:val="0"/>
          <w:sz w:val="28"/>
        </w:rPr>
        <w:t>Обтереть все металлические части насухо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осмотреть; при наличии ржавчины — удалить её (жидкой ружейной смазкой с паклей).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7) </w:t>
      </w:r>
      <w:r>
        <w:rPr>
          <w:rFonts w:ascii="Times New Roman" w:hAnsi="Times New Roman" w:eastAsia="Times New Roman"/>
          <w:b/>
          <w:i w:val="0"/>
          <w:sz w:val="28"/>
        </w:rPr>
        <w:t>Смазать тонким слоем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все металлические части и механизмы: избыток смазки вреден — он удерживает пыль и грязь, а при минусовой температуре приводит к загустению и отказам.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8) </w:t>
      </w:r>
      <w:r>
        <w:rPr>
          <w:rFonts w:ascii="Times New Roman" w:hAnsi="Times New Roman" w:eastAsia="Times New Roman"/>
          <w:b/>
          <w:i w:val="0"/>
          <w:sz w:val="28"/>
        </w:rPr>
        <w:t>Смазать деревянные части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(цевьё, приклад) — слегка, снаружи, не допуская попадания смазки внутрь.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9) </w:t>
      </w:r>
      <w:r>
        <w:rPr>
          <w:rFonts w:ascii="Times New Roman" w:hAnsi="Times New Roman" w:eastAsia="Times New Roman"/>
          <w:b/>
          <w:i w:val="0"/>
          <w:sz w:val="28"/>
        </w:rPr>
        <w:t>Собрать автомат,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проверить работу частей и механизмов, проверить укомплектованность принадлежности.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Особые случаи. Автомат, внесённый с мороза в тёплое помещение, нужно выдержать 10–20 минут, чтобы он отпотел, а затем протереть насухо и смазать. В сильный мороз (ниже −25…−30 °С) смазку наносить только жидкую ружейную — густая смазка вызывает примерзание и отказы. При попадании оружия в воду, грязь или песок автомат разбирается, промывается чистой водой (песок удаляется без протирки), тщательно протирается и смазывается.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3.3. Снаряжение магазина патронами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Магазин снаряжается вручную или с помощью обоймы и переходника (устройства для снаряжения). При ручном снаряжении магазин берётся в левую руку горловиной вверх и несколько наклонно влево, в правую — патроны (пулями к мизинцу, донцами гильз к большому пальцу). Удерживая магазин, большим пальцем правой руки вкладывать патроны по одному под загибы боковых стенок, прижимая их к задней стенке магазина. Снаряжать магазин нужно так, чтобы патроны ложились ровно, без перекосов, и подаватель свободно поднимался. Магазин рекомендуется снаряжать на 1–2 патрона меньше ёмкости — это облегчает присоединение магазина к автомату при досланном в патронник патроне и уменьшает износ пружины. Снаряжённые магазины хранятся в сумке, обоймы и россыпью носить патроны в карманах запрещается.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3.4. Проверка боя автомата и приведение его к нормальному бою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боя производится: при поступлении автомата в подразделение; после ремонта и замены частей, которые могли изменить бой; при выявлении в ходе стрельбы ненормальных отклонений пуль. Условия проверки боя:</w:t>
      </w:r>
    </w:p>
    <w:p>
      <w:pPr>
        <w:spacing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Таблица 2 — Условия проверки боя АК-74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shd w:val="clear"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6236"/>
            <w:shd w:val="clear"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Дальность стрельбы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100 м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Установка прицела / целика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прицел 3 («П» не используется), целик 0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Положение для стрельбы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лёжа с упора (мешок с песком, дёрн, бруствер)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Количество выстрелов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 одиночных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Патроны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 обыкновенной пулей, одного завода и одной партии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Мишень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проверочная мишень, обрезанная по 5-й горизонтальной линии, или чёрный прямоугольник высотой 35 см и шириной 25 см на белом щите 1 × 0,5 м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Точка прицеливания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середина нижнего края мишени (прямоугольника)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Контрольная точка (КТ)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центр кругов проверочной мишени; при стрельбе по прямоугольнику — на 13 см выше точки прицеливания (для пулемёта РПК-74 — 11 см)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Кучность боя признаётся нормальной, если все четыре пробоины (или три, если одна оторвалась) вмещаются в круг диаметром 15 см. Если кучность не соответствует требованию, стрельба повторяется. При нормальном кучном бое средняя точка попадания (СТП) должна совпасть с контрольной точкой или отклониться от неё в любую сторону не более чем на 5 см.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Определение средней точки попадания. По расположению четырёх пробоин СТП определяется последовательным делением пополам отрезков, соединяющих попарно и затем по диагонали пробоины; деление, ближайшее к пробоинам, и есть СТП.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Приведение к нормальному бою. Если СТП отклонилась от КТ более чем на 5 см, изменяют положение мушки. Правило регулировки: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</w:t>
      </w:r>
      <w:r>
        <w:rPr>
          <w:rFonts w:ascii="Times New Roman" w:hAnsi="Times New Roman" w:eastAsia="Times New Roman"/>
          <w:b/>
          <w:i w:val="0"/>
          <w:sz w:val="28"/>
        </w:rPr>
        <w:t>по высоте: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если СТП ниже КТ — мушку ввинтить, если выше — вывинтить;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</w:t>
      </w:r>
      <w:r>
        <w:rPr>
          <w:rFonts w:ascii="Times New Roman" w:hAnsi="Times New Roman" w:eastAsia="Times New Roman"/>
          <w:b/>
          <w:i w:val="0"/>
          <w:sz w:val="28"/>
        </w:rPr>
        <w:t>по направлению: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если СТП левее КТ — полозок мушки передвинуть влево, если правее — вправо («мушка движется за пулей»).</w:t>
      </w:r>
    </w:p>
    <w:p>
      <w:pPr>
        <w:spacing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Таблица 3 — Зависимость перемещения СТП от изменения положения мушки (АК-74)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102"/>
            <w:shd w:val="clear"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Действие</w:t>
            </w:r>
          </w:p>
        </w:tc>
        <w:tc>
          <w:tcPr>
            <w:tcW w:type="dxa" w:w="4252"/>
            <w:shd w:val="clear"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Перемещение СТП при стрельбе на 100 м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Один полный оборот мушки (по высоте)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 см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Перемещение полозка мушки в сторону на 1 мм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26 см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Перемещение мушки вниз или вверх на 1 мм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 см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Правильность перемещения мушки проверяется повторной стрельбой; после приведения к нормальному бою результат заносится в карточку (формуляр) автомата, а положение мушки фиксируется краской. Примечание: перемещать мушку без крайней необходимости не разрешается — это нарушает фиксацию прицельных приспособлений. Для АК-74 с прицелом НСПУ выверка производится на прицельном станке, прицел НСПУ устанавливается на деление 4, контрольная точка — на 24 см выше точки прицеливания.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4. Ведение огня из автомата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Успех стрельбы складывается из трёх составляющих: правильной изготовки, точной наводки (выбора прицела и точки прицеливания) и плавного спуска курка без сбивания наводки. Любая ошибка в одном из этих элементов делает бессмысленными два остальных.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4.1. Изготовка к стрельбе и заряжание автомата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Изготовка из положения лёжа. Принять положение лёжа: автомат удерживается левой рукой за цевьё (или магазин), правая — за пистолетную рукоятку; локти на земле, корпус развёрнут немного влево, голова не поднята высоко. Правая нога несколько согнута, носок развёрнут вправо. Автомат направляется в цель, приклад упирается в плечо.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Изготовка с колена. Встать на правое колено, голень левой ноги вертикально, носок правой развёрнут вправо; локоть левой руки опирается о колено (не на колено, а чуть выше или чуть сбоку — опора должна быть устойчивой), корпус чуть наклонён вперёд.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Изготовка стоя. Стать левым боком к цели, ноги на ширине плеч, левая нога впереди, левая рука поддерживает автомат за цевьё (или магазин), правая — за пистолетную рукоятку, приклад — в плечо.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Порядок заряжания автомата: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</w:t>
      </w:r>
      <w:r>
        <w:rPr>
          <w:rFonts w:ascii="Times New Roman" w:hAnsi="Times New Roman" w:eastAsia="Times New Roman"/>
          <w:b/>
          <w:i w:val="0"/>
          <w:sz w:val="28"/>
        </w:rPr>
        <w:t>Присоединить снаряжённый магазин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 автомату (защёлкнуть защёлку магазина).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</w:t>
      </w:r>
      <w:r>
        <w:rPr>
          <w:rFonts w:ascii="Times New Roman" w:hAnsi="Times New Roman" w:eastAsia="Times New Roman"/>
          <w:b/>
          <w:i w:val="0"/>
          <w:sz w:val="28"/>
        </w:rPr>
        <w:t>Снять автомат с предохранителя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установить переводчик на требуемый вид огня (одиночный или автоматический).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</w:t>
      </w:r>
      <w:r>
        <w:rPr>
          <w:rFonts w:ascii="Times New Roman" w:hAnsi="Times New Roman" w:eastAsia="Times New Roman"/>
          <w:b/>
          <w:i w:val="0"/>
          <w:sz w:val="28"/>
        </w:rPr>
        <w:t>Энергично отвести затворную раму назад до отказа и отпустить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патрон дослан в патронник, курок (боёк) взведён.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</w:t>
      </w:r>
      <w:r>
        <w:rPr>
          <w:rFonts w:ascii="Times New Roman" w:hAnsi="Times New Roman" w:eastAsia="Times New Roman"/>
          <w:b/>
          <w:i w:val="0"/>
          <w:sz w:val="28"/>
        </w:rPr>
        <w:t>Если стрельба не будет немедленной,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поставить автомат на предохранитель.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Заряжание производится только по команде командира или самостоятельно при обнаружении цели; ствол при этом направляется в сторону цели или в безопасном направлении.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4.2. Производство выстрела: прицеливание, выбор прицела и точки прицеливания, спуск курка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Прицеливание. Прицеливание заключается в том, чтобы совместить вершину мушки с серединой верхнего края прорези прицельной планки («ровная мушка») и подвести эту линию под точку прицеливания. Глаз при этом должен видеть мушку резко, а цель — несколько расплывчато; задерживать дыхание следует на естественном выдохе не более чем на 8–10 секунд.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Выбор прицела и точки прицеливания: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на дальность до 400 м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прицел «П» (постоянный, соответствует прицелу 4) и точка прицеливания в нижний обрез цели: траектория не поднимается выше цели на всём этом участке;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на дальность, измеренную точно,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прицел, соответствующий дальности в сотнях метров (например, 400 м — прицел 4), точка прицеливания — в середину цели или её нижний край;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прицел выбирается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ближайшему меньшему делению, если дальность определена с округлением (например, 350 м — прицел 3);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высота цели имеет значение: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грудной фигуре прицел «П» даёт прямую наводку до 440 м, по ростовой (бегущей) — до 625 м.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Спуск курка. Спусковой крючок нажимается плавно, первым суставом указательного пальца, без рывка, равномерно усиливая давление до тех пор, пока курок незаметно для стреляющего не сорвётся с боевого взвода — происходит «неожиданный» выстрел. Задерживать дыхание на весь спуск нельзя; если выстрел не произошёл, нужно, не ослабляя внимания, прекратить нажатие и повторить прицеливание.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4.3. Виды огня и порядок его ведения</w:t>
      </w:r>
    </w:p>
    <w:p>
      <w:pPr>
        <w:spacing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Таблица 4 — Виды огня из автомата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shd w:val="clear"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Вид огня</w:t>
            </w:r>
          </w:p>
        </w:tc>
        <w:tc>
          <w:tcPr>
            <w:tcW w:type="dxa" w:w="6236"/>
            <w:shd w:val="clear"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Характеристика и применение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Одиночный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Основной вид огня при стрельбе из автомата. Ведётся по командам «Огонь» или самостоятельно; наиболее экономный и точный; применяется по одиночным целям на всех дальностях до 500 м.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Короткими очередями (до 5 выстрелов)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Основной вид автоматического огня. Применяется по одиночным и групповым целям на дальностях до 500 м.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Длинными очередями (до 10 выстрелов)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групповым целям и при отражении атак на близких дальностях; расход патронов резко возрастает.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Непрерывный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Допускается в исключительных случаях (отражение внезапной атаки, стрельба в ближнем бою) — с обязательным контролем расхода патронов и сменой магазина.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Практические рекомендации: огонь открывать с дальней дистанции с таким расчётом, чтобы уничтожить противника до его сближения; вести огонь короткими очередями по 2–3 патрона — это позволяет удерживать оружие и корректировать наводку; следить за расходом патронов и своевременно менять магазин (смена магазина — только из укрытия или из положения лёжа); после окончания стрельбы немедленно произвести разряжание и осмотр оружия.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4.4. Стрельба по неподвижным, появляющимся и движущимся целям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Неподвижные цели. Определить дальность (глазомерно, по дальномеру, по линейке или по формуле тысячной), выбрать прицел и точку прицеливания, произвести выстрел (очередь), наблюдать результат и при необходимости внести корректуру: отклонение пули вверх — уменьшить прицел или перенести точку прицеливания ниже, отклонение вниз — увеличить прицел или перенести точку выше; боковое отклонение — внести боковую поправку целиком.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Появляющиеся цели. Главное — быстрота. Цели появляются на 5–20 секунд. Автомат должен быть заранее заряжен, прицел установлен на дальность вероятного появления, оружие — в изготовке. При появлении цели мгновенно навести оружие и открыть огонь, не затягивая прицеливание; по групповой появляющейся цели огонь переносится с одной фигуры на другую (способ «переноса огня по фронту»).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Движущиеся цели. Огонь ведётся двумя способами: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способ сопровождения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стреляющий, удерживая «ровную мушку», плавно перемещает оружие в сторону движения цели, опережая её, и в момент наиболее правильной наводки открывает огонь;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способ выжидания (огневого налёта)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стреляющий прицеливается в точку, выбранную впереди цели, и с подходом цели к этой точке на величину упреждения открывает огонь.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Упреждение для 5,45-мм оружия при скорости цели 3 м/с (бегущая фигура) под углом 90°: на дальность до 600 м — упреждение равно прицелу без половины (У = Пр − 0,5 фигуры); на 700–800 м — У = Пр + 0,5; на 900–1000 м — У = Пр + 3. При движении цели под острым углом (косо) или при меньшей скорости упреждение берётся вдвое меньше. По цели, движущейся на стрелка (фронтально) в пределах дальности прямого выстрела, огонь ведётся без упреждения.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4.5. Стрельба в особых условиях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Стрельба ночью. Огонь ведётся по вспышкам выстрелов, силуэтам, трассирующим пулям; при стрельбе с ночным прицелом (НСПУ, НСПУМ) — после его выверки. Освещение цели (осветительные патроны, прожектор, осветительные мины) применяется кратковременно, чтобы не демаскировать себя; нельзя смотреть на источник яркого света. Ночью следует тщательнее следить за тем, чтобы «ровная мушка» сохранялась.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Стрельба в противогазе. Противогаз ограничивает поле зрения и затрудняет прицеливание: голова прикладывается к прикладу плотнее, прицеливание производится через очки противогаза, дышать равномерно, чтобы стёкла не запотевали. Огонь ведётся в основном короткими очередями, с несколько увеличенным расходом патронов; перед стрельбой противогаз проверяется на герметичность.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Стрельба при боковом ветре. Боковой ветер сносит пулю в сторону своего направления. Для 5,45-мм оружия при боковом умеренном ветре (4–6 м/с) под углом 90° поправка определяется мнемоническим правилом: «от прицела два отбросить и разделить на два», то есть П = (Пр − 2) / 2 фигур человека. При сильном ветре (8–12 м/с) поправка удваивается, при слабом (2–3 м/с) и при косом ветре — уменьшается вдвое.</w:t>
      </w:r>
    </w:p>
    <w:p>
      <w:pPr>
        <w:spacing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Таблица 5 — Поправки на боковой умеренный ветер для 5,45-мм оружия (расчёт по формуле П = (Пр − 2) /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Дальность, м</w:t>
            </w:r>
          </w:p>
        </w:tc>
        <w:tc>
          <w:tcPr>
            <w:tcW w:type="dxa" w:w="3685"/>
            <w:shd w:val="clear"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Поправка (умеренный ветер 4–6 м/с, 90°), фигур</w:t>
            </w:r>
          </w:p>
        </w:tc>
        <w:tc>
          <w:tcPr>
            <w:tcW w:type="dxa" w:w="3402"/>
            <w:shd w:val="clear"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Поправка, м (фигура 0,5 м)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100–200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300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0,25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0,5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500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1,5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0,75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600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700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2,5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1,25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800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1,5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Поправка берётся в сторону, откуда дует ветер: при ветре справа — точку прицеливания выносить вправо; при ветре слева — влево. По групповым целям поправки на ветер, как правило, не учитываются.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Стрельба в горах, в населённом пункте, с ходу и из боевых машин. В горах при крутых углах местности прицел уменьшают (цель ближе по наклонной дальности), точку прицеливания при стрельбе сверху вниз выбирают ниже, снизу вверх — выше; учитывают разрежённый воздух и срывы ветра. В населённом пункте огонь ведётся из-за укрытий, из окон и с крыш — с учётом рикошетов и ограниченного сектора обстрела. При стрельбе с ходу и с бронетранспортёра огонь ведётся короткими очередями в момент, когда машина движется равномерно, по команде или самостоятельно по наиболее опасным целям.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Стрельба по воздушным целям. Огонь по самолётам, вертолётам и парашютистам ведётся на дальностях до 500 м: по пикирующим и низколетящим целям — с упреждением (2–3 корпуса самолёта), заградительным или сопровождающим методом; как правило — короткими очередями, залповым огнём подразделения по команде командира.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4.6. Прекращение стрельбы и разряжание автомата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Прекращение стрельбы может быть временным и полным. Для временного прекращения подаётся команда «Стой» (или «Прекратить огонь»): стреляющий прекращает нажатие на спусковой крючок, ставит автомат на предохранитель и, если надо, меняет магазин. Для полного прекращения после команды «Разряжай» производится разряжание: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</w:t>
      </w:r>
      <w:r>
        <w:rPr>
          <w:rFonts w:ascii="Times New Roman" w:hAnsi="Times New Roman" w:eastAsia="Times New Roman"/>
          <w:b/>
          <w:i w:val="0"/>
          <w:sz w:val="28"/>
        </w:rPr>
        <w:t>Отделить магазин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вынуть патрон из патронника, отведя затворную раму назад;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</w:t>
      </w:r>
      <w:r>
        <w:rPr>
          <w:rFonts w:ascii="Times New Roman" w:hAnsi="Times New Roman" w:eastAsia="Times New Roman"/>
          <w:b/>
          <w:i w:val="0"/>
          <w:sz w:val="28"/>
        </w:rPr>
        <w:t>Произвести контрольный спуск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отвести затворную раму назад, спустить курок с боевого взвода и поставить автомат на предохранитель;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</w:t>
      </w:r>
      <w:r>
        <w:rPr>
          <w:rFonts w:ascii="Times New Roman" w:hAnsi="Times New Roman" w:eastAsia="Times New Roman"/>
          <w:b/>
          <w:i w:val="0"/>
          <w:sz w:val="28"/>
        </w:rPr>
        <w:t>Вынуть патроны из магазина,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осмотреть магазин и автомат, доложить о разряжании;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</w:t>
      </w:r>
      <w:r>
        <w:rPr>
          <w:rFonts w:ascii="Times New Roman" w:hAnsi="Times New Roman" w:eastAsia="Times New Roman"/>
          <w:b/>
          <w:i w:val="0"/>
          <w:sz w:val="28"/>
        </w:rPr>
        <w:t>При стрельбе с учебными или холостыми патронами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осмотреть оружие, убедиться в отсутствии боевых патронов и удалить холостые гильзы.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Разряжание производится только с автоматом, направленным в сторону мишеней (или в безопасном направлении), под наблюдением руководителя стрельбы.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5. Меры безопасности при обращении с автоматом и патронами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</w:t>
      </w:r>
      <w:r>
        <w:rPr>
          <w:rFonts w:ascii="Times New Roman" w:hAnsi="Times New Roman" w:eastAsia="Times New Roman"/>
          <w:b/>
          <w:i w:val="0"/>
          <w:sz w:val="28"/>
        </w:rPr>
        <w:t>Не направлять автомат в людей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в сторону, где могут появиться люди, даже если он не заряжен; при обращении с оружием ствол направлять только в безопасном направлении.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</w:t>
      </w:r>
      <w:r>
        <w:rPr>
          <w:rFonts w:ascii="Times New Roman" w:hAnsi="Times New Roman" w:eastAsia="Times New Roman"/>
          <w:b/>
          <w:i w:val="0"/>
          <w:sz w:val="28"/>
        </w:rPr>
        <w:t>При получении и сдаче оружия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проверять, не заряжено ли оно; перед стрельбой, перед началом движения, по тревоге и после неё — ставить автомат на предохранитель.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</w:t>
      </w:r>
      <w:r>
        <w:rPr>
          <w:rFonts w:ascii="Times New Roman" w:hAnsi="Times New Roman" w:eastAsia="Times New Roman"/>
          <w:b/>
          <w:i w:val="0"/>
          <w:sz w:val="28"/>
        </w:rPr>
        <w:t>На стрельбище (в тире)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выполнять только команды руководителя стрельбы; без команды не заряжать, не открывать и не прекращать огонь; не высовываться из укрытия и не выходить на линию огня.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</w:t>
      </w:r>
      <w:r>
        <w:rPr>
          <w:rFonts w:ascii="Times New Roman" w:hAnsi="Times New Roman" w:eastAsia="Times New Roman"/>
          <w:b/>
          <w:i w:val="0"/>
          <w:sz w:val="28"/>
        </w:rPr>
        <w:t>Не открывать огонь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 поднятом белом флаге (фонаре) на командном пункте или над участком, где находятся люди, а также по неопознанным целям и в направлении рикошета.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</w:t>
      </w:r>
      <w:r>
        <w:rPr>
          <w:rFonts w:ascii="Times New Roman" w:hAnsi="Times New Roman" w:eastAsia="Times New Roman"/>
          <w:b/>
          <w:i w:val="0"/>
          <w:sz w:val="28"/>
        </w:rPr>
        <w:t>При стрельбе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не упирать приклад в твёрдые предметы, следить, чтобы затворная рама не травмировала руку, не применять патроны с дефектами и не разбирать патроны.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6) </w:t>
      </w:r>
      <w:r>
        <w:rPr>
          <w:rFonts w:ascii="Times New Roman" w:hAnsi="Times New Roman" w:eastAsia="Times New Roman"/>
          <w:b/>
          <w:i w:val="0"/>
          <w:sz w:val="28"/>
        </w:rPr>
        <w:t>При задержке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течение 5 секунд выстрел не произошёл — разрядить автомат, не направляя его в людей, и устранить задержку (перезаряжанием или под руководством командира).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7) </w:t>
      </w:r>
      <w:r>
        <w:rPr>
          <w:rFonts w:ascii="Times New Roman" w:hAnsi="Times New Roman" w:eastAsia="Times New Roman"/>
          <w:b/>
          <w:i w:val="0"/>
          <w:sz w:val="28"/>
        </w:rPr>
        <w:t>Хранение и чистка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оружие чистить и разбирать только в отведённом месте, с разрешения и под наблюдением; патроны хранить отдельно от оружия, в сухом месте, в штатной укупорке.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8) </w:t>
      </w:r>
      <w:r>
        <w:rPr>
          <w:rFonts w:ascii="Times New Roman" w:hAnsi="Times New Roman" w:eastAsia="Times New Roman"/>
          <w:b/>
          <w:i w:val="0"/>
          <w:sz w:val="28"/>
        </w:rPr>
        <w:t>В боевой обстановке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после боя и при длительных перерывах оружие осматривать, разряжать (если это возможно без риска для себя) и ставить на предохранитель.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Заключение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Подготовка автомата к стрельбе и ведение огня — единый, неразрывный процесс. Практика показывает: даже самое современное и исправное оружие не даёт результата, если оно не вычищено, не осмотрено и не приведено к нормальному бою, а стреляющий не владеет правилами стрельбы. Подготовка оружия обеспечивает безотказность — своевременный осмотр, чистка, качественная смазка, исправные патроны и правильное снаряжение магазина устраняют большинство задержек, которые в бою стоят жизни.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Приведение автомата к нормальному бою обеспечивает точность: четыре выстрела на 100 м, прицел 3, кучность в круге 15 см и совпадение СТП с контрольной точкой в пределах 5 см — вот тот стандарт, с которого начинается меткая стрельба. Знание закономерностей перемещения СТП при изменении положения мушки (один оборот — 20 см по высоте, 1 мм в сторону — 26 см) позволяет быстро и грамотно устранить отклонение.</w:t>
      </w:r>
    </w:p>
    <w:p>
      <w:pPr>
        <w:spacing w:line="360" w:lineRule="auto" w:before="0" w:after="0"/>
        <w:ind w:firstLine="25511811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Ведение огня требует от стреляющего умения быстро определять дальность, выбирать прицел и точку прицеливания, учитывать поправки на ветер и движение цели, правильно изготавливаться и плавно спускать курок. Навыки, доведённые до автоматизма, и неукоснительное соблюдение мер безопасности — это и есть та основа, на которой строится огневое превосходство подразделения в бою.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Список использованных источников</w:t>
      </w:r>
    </w:p>
    <w:p>
      <w:pPr>
        <w:spacing w:after="4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Наставление по стрелковому делу. 5,45-мм автомат Калашникова (АК-74, АКС-74, АК-74Н, АКС-74Н) и 5,45-мм ручной пулемёт Калашникова (РПК-74, РПКС-74, РПК-74Н, РПКС-74Н). — М.: Воениздат, 1985.</w:t>
      </w:r>
    </w:p>
    <w:p>
      <w:pPr>
        <w:spacing w:after="4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Руководство по 5,45-мм автомату Калашникова и 5,45-мм ручному пулемёту Калашникова. — М.: Воениздат.</w:t>
      </w:r>
    </w:p>
    <w:p>
      <w:pPr>
        <w:spacing w:after="4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Основы военной подготовки: учебник для вузов / под ред. А.И. Каменева. — М.: Высшая школа.</w:t>
      </w:r>
    </w:p>
    <w:p>
      <w:pPr>
        <w:spacing w:after="4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Курс стрельб из стрелкового оружия, гранатомётов, огнемётов и вооружения боевых машин (КС СО, Г, О и ВБМ). — М.: Воениздат.</w:t>
      </w:r>
    </w:p>
    <w:p>
      <w:pPr>
        <w:spacing w:after="4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Наставления.ru. Приведение к нормальному бою АК-74. — URL: http://nastavleniya.ru/AK74/ak74_7.html (дата обращения: 21.09.2026).</w:t>
      </w:r>
    </w:p>
    <w:p>
      <w:pPr>
        <w:spacing w:after="4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Википедия. АК-74. — URL: https://ru.wikipedia.org/wiki/АК-74 (дата обращения: 21.09.2026).</w:t>
      </w:r>
    </w:p>
    <w:p>
      <w:pPr>
        <w:spacing w:after="4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Учебные материалы военных кафедр и учебных военных центров по огневой подготовке (методические пособия, конспекты лекций) — URL: https://studopedia.info, https://msal.ru (дата обращения: 21.09.2026).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