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2"/>
        </w:rPr>
        <w:t>Эрих Фромм</w:t>
      </w:r>
    </w:p>
    <w:p>
      <w:pPr>
        <w:spacing w:after="200"/>
        <w:jc w:val="center"/>
      </w:pPr>
      <w:r>
        <w:rPr>
          <w:i/>
          <w:color w:val="595959"/>
          <w:sz w:val="21"/>
        </w:rPr>
        <w:t>философ о свободе и любви • 1900–1980</w:t>
      </w:r>
    </w:p>
    <w:p>
      <w:pPr>
        <w:ind w:firstLine="567"/>
        <w:jc w:val="both"/>
      </w:pPr>
      <w:r>
        <w:t>Эрих Фромм (1900–1980) — немецкий и американский психолог и философ. Он изучал, как общество меняет человека. Его главная мысль простая: свободу и любовь не получают в готовом виде — им учатся.</w:t>
      </w:r>
    </w:p>
    <w:p>
      <w:pPr>
        <w:spacing w:before="140" w:after="60"/>
      </w:pPr>
      <w:r>
        <w:rPr>
          <w:b/>
          <w:color w:val="1F4E79"/>
          <w:sz w:val="25"/>
        </w:rPr>
        <w:t>Детство</w:t>
      </w:r>
    </w:p>
    <w:p>
      <w:pPr>
        <w:ind w:firstLine="567"/>
        <w:jc w:val="both"/>
      </w:pPr>
      <w:r>
        <w:t>Эрих родился 23 марта 1900 года во Франкфурте-на-Майне, в религиозной еврейской семье, и был единственным ребёнком. Отец торговал вином, мать мечтала, что сын станет музыкантом, а дед и прадед были раввинами. Дома было строго и тревожно. В 14 лет началась Первая мировая война, и мальчик не понимал, почему люди убивают друг друга. С этого вопроса и началась его философия.</w:t>
      </w:r>
    </w:p>
    <w:p>
      <w:pPr>
        <w:spacing w:before="140" w:after="60"/>
      </w:pPr>
      <w:r>
        <w:rPr>
          <w:b/>
          <w:color w:val="1F4E79"/>
          <w:sz w:val="25"/>
        </w:rPr>
        <w:t>Учёба и работа</w:t>
      </w:r>
    </w:p>
    <w:p>
      <w:pPr>
        <w:ind w:firstLine="567"/>
        <w:jc w:val="both"/>
      </w:pPr>
      <w:r>
        <w:t>Сначала Эрих учился на юриста, но быстро понял, что это не его. Он перешёл в Гейдельбергский университет и выбрал социологию, психологию и философию; в 1922 году защитил диплом под руководством Альфреда Вебера. Затем увлёкся психоанализом — учением Фрейда — и стал помогать людям. С 1930 года он работал в Институте социальных исследований во Франкфурте, а когда к власти пришли нацисты, уехал в США, потом в Мексику.</w:t>
      </w:r>
    </w:p>
    <w:p>
      <w:pPr>
        <w:spacing w:before="140" w:after="60"/>
      </w:pPr>
      <w:r>
        <w:rPr>
          <w:b/>
          <w:color w:val="1F4E79"/>
          <w:sz w:val="25"/>
        </w:rPr>
        <w:t>Семья</w:t>
      </w:r>
    </w:p>
    <w:p>
      <w:pPr>
        <w:ind w:firstLine="567"/>
        <w:jc w:val="both"/>
      </w:pPr>
      <w:r>
        <w:t>Фромм был женат трижды. Первая жена Фрида была старше его на десять лет и открыла ему психоанализ. Вторая, Хенни, тяжело болела — ради неё они и переехали в Мексику, где она вскоре умерла. Третья, Аннис, прожила с ним 27 лет. Своих детей не было, зато всю жизнь Фромм любил музыку и пел.</w:t>
      </w:r>
    </w:p>
    <w:p>
      <w:pPr>
        <w:spacing w:before="140" w:after="60"/>
      </w:pPr>
      <w:r>
        <w:rPr>
          <w:b/>
          <w:color w:val="1F4E79"/>
          <w:sz w:val="25"/>
        </w:rPr>
        <w:t>Восемь интересных фактов</w:t>
      </w:r>
    </w:p>
    <w:p>
      <w:pPr>
        <w:spacing w:after="80"/>
        <w:ind w:left="397"/>
        <w:jc w:val="both"/>
      </w:pPr>
      <w:r>
        <w:rPr>
          <w:b/>
          <w:color w:val="1F4E79"/>
        </w:rPr>
        <w:t xml:space="preserve">1. Предсказал будущее. </w:t>
      </w:r>
      <w:r>
        <w:t>В 1932 году Фромм опросил немецких рабочих: станут ли они бороться с Гитлером? Он ответил — нет, не станут. Через год так и вышло.</w:t>
      </w:r>
    </w:p>
    <w:p>
      <w:pPr>
        <w:spacing w:after="80"/>
        <w:ind w:left="397"/>
        <w:jc w:val="both"/>
      </w:pPr>
      <w:r>
        <w:rPr>
          <w:b/>
          <w:color w:val="1F4E79"/>
        </w:rPr>
        <w:t xml:space="preserve">2. Главная книга. </w:t>
      </w:r>
      <w:r>
        <w:t>В 1941 году вышло «Бегство от свободы». Фромм объяснил: свобода — трудная вещь, поэтому от неё убегают — кто в подчинение сильному, кто в злость, а кто просто в жизнь «как все».</w:t>
      </w:r>
    </w:p>
    <w:p>
      <w:pPr>
        <w:spacing w:after="80"/>
        <w:ind w:left="397"/>
        <w:jc w:val="both"/>
      </w:pPr>
      <w:r>
        <w:rPr>
          <w:b/>
          <w:color w:val="1F4E79"/>
        </w:rPr>
        <w:t xml:space="preserve">3. Любовь — это умение. </w:t>
      </w:r>
      <w:r>
        <w:t>В книге «Искусство любить» (1956) он написал: любовь не падает с неба, её делают. В ней четыре части: забота, ответственность, уважение и знание.</w:t>
      </w:r>
    </w:p>
    <w:p>
      <w:pPr>
        <w:spacing w:after="80"/>
        <w:ind w:left="397"/>
        <w:jc w:val="both"/>
      </w:pPr>
      <w:r>
        <w:rPr>
          <w:b/>
          <w:color w:val="1F4E79"/>
        </w:rPr>
        <w:t xml:space="preserve">4. Уроки Востока. </w:t>
      </w:r>
      <w:r>
        <w:t>После смерти второй жены Фромм заинтересовался дзен-буддизмом и вместе с японским философом Судзуки написал книгу «Дзен-буддизм и психоанализ».</w:t>
      </w:r>
    </w:p>
    <w:p>
      <w:pPr>
        <w:spacing w:after="80"/>
        <w:ind w:left="397"/>
        <w:jc w:val="both"/>
      </w:pPr>
      <w:r>
        <w:rPr>
          <w:b/>
          <w:color w:val="1F4E79"/>
        </w:rPr>
        <w:t xml:space="preserve">5. Иметь или быть. </w:t>
      </w:r>
      <w:r>
        <w:t>В одноимённой книге 1976 года он сравнил две жизни: копить вещи или расти самому. Счастье, по его мысли, — во втором.</w:t>
      </w:r>
    </w:p>
    <w:p>
      <w:pPr>
        <w:spacing w:after="80"/>
        <w:ind w:left="397"/>
        <w:jc w:val="both"/>
      </w:pPr>
      <w:r>
        <w:rPr>
          <w:b/>
          <w:color w:val="1F4E79"/>
        </w:rPr>
        <w:t xml:space="preserve">6. Человек как товар. </w:t>
      </w:r>
      <w:r>
        <w:t>Фромм придумал выражение «рыночная личность»: в нашем мире человек часто продаёт себя, как вещь на полке, и ждёт, что его «купят».</w:t>
      </w:r>
    </w:p>
    <w:p>
      <w:pPr>
        <w:spacing w:after="80"/>
        <w:ind w:left="397"/>
        <w:jc w:val="both"/>
      </w:pPr>
      <w:r>
        <w:rPr>
          <w:b/>
          <w:color w:val="1F4E79"/>
        </w:rPr>
        <w:t xml:space="preserve">7. Любовь к живому. </w:t>
      </w:r>
      <w:r>
        <w:t>Фромм делил людей на тех, кого тянет к живому и растущему (он называл это биофилией), и тех, кого тянет к мёртвому и разрушению. Выбор, по Фромму, за нами.</w:t>
      </w:r>
    </w:p>
    <w:p>
      <w:pPr>
        <w:spacing w:after="80"/>
        <w:ind w:left="397"/>
        <w:jc w:val="both"/>
      </w:pPr>
      <w:r>
        <w:rPr>
          <w:b/>
          <w:color w:val="1F4E79"/>
        </w:rPr>
        <w:t xml:space="preserve">8. Борец за мир. </w:t>
      </w:r>
      <w:r>
        <w:t>Он выступал против ядерной гонки и войны во Вьетнаме, в 1966 году получил звание «Гуманист года». Умер Фромм 18 марта 1980 года — за пять дней до своего 80-летия.</w:t>
      </w:r>
    </w:p>
    <w:p>
      <w:pPr>
        <w:spacing w:before="140" w:after="60"/>
      </w:pPr>
      <w:r>
        <w:rPr>
          <w:b/>
          <w:color w:val="1F4E79"/>
          <w:sz w:val="25"/>
        </w:rPr>
        <w:t>Итог</w:t>
      </w:r>
    </w:p>
    <w:p>
      <w:pPr>
        <w:ind w:firstLine="567"/>
        <w:jc w:val="both"/>
      </w:pPr>
      <w:r>
        <w:t>Фромм учил: быть собой трудно, зато это и есть настоящая жизнь. Он верил, что человеку нужны не только вещи, но и смысл, надежда и любовь. И всему этому можно научиться — шаг за шагом, как любому делу.</w:t>
      </w:r>
    </w:p>
    <w:p>
      <w:pPr>
        <w:spacing w:before="120" w:after="120"/>
        <w:jc w:val="center"/>
      </w:pPr>
      <w:r>
        <w:rPr>
          <w:i/>
          <w:sz w:val="22"/>
        </w:rPr>
        <w:t>«Любовь — это не только отношение к одному человеку, а отношение ко всему миру».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Эрих Фромм — сообщение</dc:title>
  <dc:subject>Философия: биография и идеи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