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ddd8c2"/>
  <w:body>
    <w:p>
      <w:pPr>
        <w:pStyle w:val="style3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-900543</wp:posOffset>
                </wp:positionH>
                <wp:positionV relativeFrom="paragraph">
                  <wp:posOffset>-886691</wp:posOffset>
                </wp:positionV>
                <wp:extent cx="1177636" cy="10016836"/>
                <wp:effectExtent l="0" t="0" r="22860" b="22860"/>
                <wp:wrapNone/>
                <wp:docPr id="1027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7636" cy="10016836"/>
                        </a:xfrm>
                        <a:prstGeom prst="rect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5b9bd5" stroked="t" style="position:absolute;margin-left:-70.91pt;margin-top:-69.82pt;width:92.73pt;height:788.73pt;z-index:3;mso-position-horizontal-relative:text;mso-position-vertical-relative:text;mso-width-relative:page;mso-height-relative:page;mso-wrap-distance-left:0.0pt;mso-wrap-distance-right:0.0pt;visibility:visible;">
                <v:stroke joinstyle="miter" color="#42719b" weight="1.0pt"/>
                <v:fill/>
              </v:rect>
            </w:pict>
          </mc:Fallback>
        </mc:AlternateContent>
      </w:r>
      <w:r>
        <w:t>A REPORT ON FOOD SERVICE COMPANY</w:t>
      </w:r>
    </w:p>
    <w:p>
      <w:pPr>
        <w:pStyle w:val="style3"/>
        <w:rPr/>
      </w:pPr>
    </w:p>
    <w:p>
      <w:pPr>
        <w:pStyle w:val="style3"/>
        <w:jc w:val="right"/>
        <w:rPr/>
      </w:pPr>
      <w:r>
        <w:rPr>
          <w:noProof/>
        </w:rPr>
        <w:drawing>
          <wp:inline distL="0" distT="0" distB="0" distR="0">
            <wp:extent cx="2161136" cy="2161136"/>
            <wp:effectExtent l="0" t="0" r="0" b="0"/>
            <wp:docPr id="102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1136" cy="2161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3200400</wp:posOffset>
                </wp:positionH>
                <wp:positionV relativeFrom="page">
                  <wp:posOffset>5200650</wp:posOffset>
                </wp:positionV>
                <wp:extent cx="4114800" cy="3067050"/>
                <wp:effectExtent l="0" t="0" r="19050" b="19050"/>
                <wp:wrapNone/>
                <wp:docPr id="1029" name="Horizontal Scroll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14800" cy="3067050"/>
                        </a:xfrm>
                        <a:prstGeom prst="horizontalScroll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000000"/>
                                <w:sz w:val="40"/>
                                <w:szCs w:val="40"/>
                                <w14:shadow w14:blurRad="12700" w14:ky="0" w14:dir="2700000" w14:kx="0" w14:algn="tl" w14:sy="100000" w14:sx="100000" w14:dist="38100">
                                  <w14:srgbClr w14:val="7f7f7f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14:shadow w14:blurRad="12700" w14:ky="0" w14:dir="2700000" w14:kx="0" w14:algn="tl" w14:sy="100000" w14:sx="100000" w14:dist="38100">
                                  <w14:srgbClr w14:val="7f7f7f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  <w14:shadow w14:blurRad="12700" w14:ky="0" w14:dir="2700000" w14:kx="0" w14:algn="tl" w14:sy="100000" w14:sx="100000" w14:dist="38100">
                                  <w14:srgbClr w14:val="7f7f7f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Zannatul Mowa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4bacc6"/>
                                <w:sz w:val="40"/>
                                <w:szCs w:val="40"/>
                                <w14:shadow w14:blurRad="12700" w14:ky="0" w14:dir="2700000" w14:kx="0" w14:algn="tl" w14:sy="100000" w14:sx="100000" w14:dist="38100">
                                  <w14:srgbClr w14:val="93cddc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bacc6"/>
                                <w:sz w:val="40"/>
                                <w:szCs w:val="40"/>
                                <w14:shadow w14:blurRad="12700" w14:ky="0" w14:dir="2700000" w14:kx="0" w14:algn="tl" w14:sy="100000" w14:sx="100000" w14:dist="38100">
                                  <w14:srgbClr w14:val="93cddc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Batch:</w:t>
                            </w:r>
                            <w:r>
                              <w:rPr>
                                <w:b/>
                                <w:bCs/>
                                <w:color w:val="4bacc6"/>
                                <w:sz w:val="40"/>
                                <w:szCs w:val="40"/>
                                <w:lang w:val="en-US"/>
                                <w14:shadow w14:blurRad="12700" w14:ky="0" w14:dir="2700000" w14:kx="0" w14:algn="tl" w14:sy="100000" w14:sx="100000" w14:dist="38100">
                                  <w14:srgbClr w14:val="93cddc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outline/>
                                <w:color w:val="c0504d"/>
                                <w:sz w:val="40"/>
                                <w:szCs w:val="40"/>
                                <w14:shadow w14:blurRad="0" w14:ky="0" w14:dir="2700000" w14:kx="0" w14:algn="tl" w14:sy="100000" w14:sx="100000" w14:dist="38100">
                                  <w14:srgbClr w14:val="c0504d"/>
                                </w14:shadow>
                                <w14:textOutline w14:w="6604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c0504d"/>
                                <w:sz w:val="40"/>
                                <w:szCs w:val="40"/>
                                <w14:shadow w14:blurRad="0" w14:ky="0" w14:dir="2700000" w14:kx="0" w14:algn="tl" w14:sy="100000" w14:sx="100000" w14:dist="38100">
                                  <w14:srgbClr w14:val="c0504d"/>
                                </w14:shadow>
                                <w14:textOutline w14:w="6604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Roll: 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c0504d"/>
                                <w:sz w:val="40"/>
                                <w:szCs w:val="40"/>
                                <w:lang w:val="en-US"/>
                                <w14:shadow w14:blurRad="0" w14:ky="0" w14:dir="2700000" w14:kx="0" w14:algn="tl" w14:sy="100000" w14:sx="100000" w14:dist="38100">
                                  <w14:srgbClr w14:val="c0504d"/>
                                </w14:shadow>
                                <w14:textOutline w14:w="6604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04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stroke joinstyle="miter"/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topLeft,#0" xrange="0,5400"/>
                </v:handles>
                <o:complex v:ext="view"/>
              </v:shapetype>
              <v:shape id="1029" type="#_x0000_t98" adj="2700," fillcolor="#5b9bd5" style="position:absolute;margin-left:252.0pt;margin-top:409.5pt;width:324.0pt;height:241.5pt;z-index:4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color w:val="000000"/>
                          <w:sz w:val="40"/>
                          <w:szCs w:val="40"/>
                          <w14:shadow w14:blurRad="12700" w14:ky="0" w14:dir="2700000" w14:kx="0" w14:algn="tl" w14:sy="100000" w14:sx="100000" w14:dist="38100">
                            <w14:srgbClr w14:val="7f7f7f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14:shadow w14:blurRad="12700" w14:ky="0" w14:dir="2700000" w14:kx="0" w14:algn="tl" w14:sy="100000" w14:sx="100000" w14:dist="38100">
                            <w14:srgbClr w14:val="7f7f7f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en-US"/>
                          <w14:shadow w14:blurRad="12700" w14:ky="0" w14:dir="2700000" w14:kx="0" w14:algn="tl" w14:sy="100000" w14:sx="100000" w14:dist="38100">
                            <w14:srgbClr w14:val="7f7f7f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Zannatul Mowa 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color w:val="4bacc6"/>
                          <w:sz w:val="40"/>
                          <w:szCs w:val="40"/>
                          <w14:shadow w14:blurRad="12700" w14:ky="0" w14:dir="2700000" w14:kx="0" w14:algn="tl" w14:sy="100000" w14:sx="100000" w14:dist="38100">
                            <w14:srgbClr w14:val="93cddc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bacc6"/>
                          <w:sz w:val="40"/>
                          <w:szCs w:val="40"/>
                          <w14:shadow w14:blurRad="12700" w14:ky="0" w14:dir="2700000" w14:kx="0" w14:algn="tl" w14:sy="100000" w14:sx="100000" w14:dist="38100">
                            <w14:srgbClr w14:val="93cddc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Batch:</w:t>
                      </w:r>
                      <w:r>
                        <w:rPr>
                          <w:b/>
                          <w:bCs/>
                          <w:color w:val="4bacc6"/>
                          <w:sz w:val="40"/>
                          <w:szCs w:val="40"/>
                          <w:lang w:val="en-US"/>
                          <w14:shadow w14:blurRad="12700" w14:ky="0" w14:dir="2700000" w14:kx="0" w14:algn="tl" w14:sy="100000" w14:sx="100000" w14:dist="38100">
                            <w14:srgbClr w14:val="93cddc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outline/>
                          <w:color w:val="c0504d"/>
                          <w:sz w:val="40"/>
                          <w:szCs w:val="40"/>
                          <w14:shadow w14:blurRad="0" w14:ky="0" w14:dir="2700000" w14:kx="0" w14:algn="tl" w14:sy="100000" w14:sx="100000" w14:dist="38100">
                            <w14:srgbClr w14:val="c0504d"/>
                          </w14:shadow>
                          <w14:textOutline w14:w="6604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c0504d"/>
                          <w:sz w:val="40"/>
                          <w:szCs w:val="40"/>
                          <w14:shadow w14:blurRad="0" w14:ky="0" w14:dir="2700000" w14:kx="0" w14:algn="tl" w14:sy="100000" w14:sx="100000" w14:dist="38100">
                            <w14:srgbClr w14:val="c0504d"/>
                          </w14:shadow>
                          <w14:textOutline w14:w="6604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Roll: </w:t>
                      </w:r>
                      <w:r>
                        <w:rPr>
                          <w:b/>
                          <w:bCs/>
                          <w:outline/>
                          <w:color w:val="c0504d"/>
                          <w:sz w:val="40"/>
                          <w:szCs w:val="40"/>
                          <w:lang w:val="en-US"/>
                          <w14:shadow w14:blurRad="0" w14:ky="0" w14:dir="2700000" w14:kx="0" w14:algn="tl" w14:sy="100000" w14:sx="100000" w14:dist="38100">
                            <w14:srgbClr w14:val="c0504d"/>
                          </w14:shadow>
                          <w14:textOutline w14:w="6604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04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3"/>
        <w:rPr/>
      </w:pPr>
    </w:p>
    <w:tbl>
      <w:tblPr>
        <w:tblStyle w:val="style154"/>
        <w:tblW w:w="9456" w:type="dxa"/>
        <w:tblLook w:val="04A0" w:firstRow="1" w:lastRow="0" w:firstColumn="1" w:lastColumn="0" w:noHBand="0" w:noVBand="1"/>
      </w:tblPr>
      <w:tblGrid>
        <w:gridCol w:w="1997"/>
        <w:gridCol w:w="5553"/>
        <w:gridCol w:w="1906"/>
      </w:tblGrid>
      <w:tr>
        <w:trPr>
          <w:trHeight w:val="710" w:hRule="atLeast"/>
        </w:trPr>
        <w:tc>
          <w:tcPr>
            <w:tcW w:w="1997" w:type="dxa"/>
            <w:tcBorders/>
          </w:tcPr>
          <w:p>
            <w:pPr>
              <w:pStyle w:val="style3"/>
              <w:rPr/>
            </w:pPr>
            <w:r>
              <w:t>Serial no</w:t>
            </w:r>
          </w:p>
        </w:tc>
        <w:tc>
          <w:tcPr>
            <w:tcW w:w="5553" w:type="dxa"/>
            <w:tcBorders/>
          </w:tcPr>
          <w:p>
            <w:pPr>
              <w:pStyle w:val="style3"/>
              <w:rPr/>
            </w:pPr>
            <w:r>
              <w:t>topic</w:t>
            </w:r>
          </w:p>
        </w:tc>
        <w:tc>
          <w:tcPr>
            <w:tcW w:w="1906" w:type="dxa"/>
            <w:tcBorders/>
          </w:tcPr>
          <w:p>
            <w:pPr>
              <w:pStyle w:val="style3"/>
              <w:rPr/>
            </w:pPr>
            <w:r>
              <w:t>page</w:t>
            </w:r>
          </w:p>
        </w:tc>
      </w:tr>
      <w:tr>
        <w:tblPrEx/>
        <w:trPr>
          <w:trHeight w:val="679" w:hRule="atLeast"/>
        </w:trPr>
        <w:tc>
          <w:tcPr>
            <w:tcW w:w="1997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553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Executive summary</w:t>
            </w:r>
          </w:p>
        </w:tc>
        <w:tc>
          <w:tcPr>
            <w:tcW w:w="1906" w:type="dxa"/>
            <w:tcBorders/>
          </w:tcPr>
          <w:p>
            <w:pPr>
              <w:pStyle w:val="style3"/>
              <w:rPr>
                <w:b w:val="false"/>
                <w:bCs/>
                <w:color w:val="000000"/>
              </w:rPr>
            </w:pPr>
            <w:r>
              <w:rPr>
                <w:b w:val="false"/>
                <w:bCs/>
                <w:color w:val="000000"/>
              </w:rPr>
              <w:t>03</w:t>
            </w:r>
          </w:p>
        </w:tc>
      </w:tr>
      <w:tr>
        <w:tblPrEx/>
        <w:trPr>
          <w:trHeight w:val="710" w:hRule="atLeast"/>
        </w:trPr>
        <w:tc>
          <w:tcPr>
            <w:tcW w:w="1997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5553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Products and services</w:t>
            </w:r>
          </w:p>
        </w:tc>
        <w:tc>
          <w:tcPr>
            <w:tcW w:w="1906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</w:tr>
      <w:tr>
        <w:tblPrEx/>
        <w:trPr>
          <w:trHeight w:val="710" w:hRule="atLeast"/>
        </w:trPr>
        <w:tc>
          <w:tcPr>
            <w:tcW w:w="1997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5553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Business plan</w:t>
            </w:r>
          </w:p>
        </w:tc>
        <w:tc>
          <w:tcPr>
            <w:tcW w:w="1906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</w:tr>
      <w:tr>
        <w:tblPrEx/>
        <w:trPr>
          <w:trHeight w:val="710" w:hRule="atLeast"/>
        </w:trPr>
        <w:tc>
          <w:tcPr>
            <w:tcW w:w="1997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5553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Sales and cost statistics</w:t>
            </w:r>
          </w:p>
        </w:tc>
        <w:tc>
          <w:tcPr>
            <w:tcW w:w="1906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</w:tr>
      <w:tr>
        <w:tblPrEx/>
        <w:trPr>
          <w:trHeight w:val="679" w:hRule="atLeast"/>
        </w:trPr>
        <w:tc>
          <w:tcPr>
            <w:tcW w:w="1997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5553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Formating</w:t>
            </w:r>
          </w:p>
        </w:tc>
        <w:tc>
          <w:tcPr>
            <w:tcW w:w="1906" w:type="dxa"/>
            <w:tcBorders/>
          </w:tcPr>
          <w:p>
            <w:pPr>
              <w:pStyle w:val="style3"/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</w:tr>
    </w:tbl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jc w:val="left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>
          <w:rFonts w:ascii="Times New Roman" w:hAnsi="Times New Roman"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1428750</wp:posOffset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7620"/>
                <wp:wrapNone/>
                <wp:docPr id="1030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8800" cy="182880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Executive Summary</w:t>
                            </w:r>
                          </w:p>
                          <w:p>
                            <w:pPr>
                              <w:pStyle w:val="style3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112.5pt;margin-top:-30.75pt;width:144.0pt;height:144.0pt;z-index:5;mso-position-horizontal-relative:margin;mso-position-vertical-relative:text;mso-width-relative:page;mso-height-relative:page;mso-wrap-distance-left:0.0pt;mso-wrap-distance-right:0.0pt;visibility:visible;mso-wrap-style:none;">
                <v:stroke on="f"/>
                <v:fill/>
                <v:textbox inset="7.2pt,3.6pt,7.2pt,3.6pt" style="mso-fit-shape-to-text:true;">
                  <w:txbxContent>
                    <w:p>
                      <w:pPr>
                        <w:pStyle w:val="style3"/>
                        <w:rPr>
                          <w:rFonts w:ascii="Times New Roman" w:hAnsi="Times New Roman"/>
                        </w:rPr>
                      </w:pPr>
                      <w:r>
                        <w:t>Executive Summary</w:t>
                      </w:r>
                    </w:p>
                    <w:p>
                      <w:pPr>
                        <w:pStyle w:val="style3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food service company prepares and delivers food to customers. They can operate in </w:t>
      </w:r>
      <w:r>
        <w:rPr>
          <w:rFonts w:ascii="Times New Roman" w:hAnsi="Times New Roman"/>
        </w:rPr>
        <w:t>many different ways</w:t>
      </w:r>
      <w:r>
        <w:rPr>
          <w:rFonts w:ascii="Times New Roman" w:hAnsi="Times New Roman"/>
        </w:rPr>
        <w:t>, such as: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Supplying restaurants with ingredients [Food service company serving institutions]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Running cafeterias in businesses or schools [Contract Food Service Companies]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Offering vending services with snacks and drinks [Corporate Food Services]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Providing catering for events [Corporate catering and event management]</w:t>
      </w:r>
    </w:p>
    <w:p>
      <w:pPr>
        <w:pStyle w:val="style3"/>
        <w:rPr/>
      </w:pPr>
      <w:r>
        <w:t>Products and Services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Food service companies can be broken down into two main categories: those that supply food and those that provide food service.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Suppliers to </w:t>
      </w:r>
      <w:r>
        <w:rPr/>
        <w:fldChar w:fldCharType="begin"/>
      </w:r>
      <w:r>
        <w:instrText xml:space="preserve"> HYPERLINK "https://en.wikipedia.org/wiki/Foodservice"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foodservice</w:t>
      </w:r>
      <w:r>
        <w:rPr/>
        <w:fldChar w:fldCharType="end"/>
      </w:r>
      <w:r>
        <w:rPr>
          <w:rFonts w:ascii="Times New Roman" w:hAnsi="Times New Roman"/>
        </w:rPr>
        <w:t xml:space="preserve"> operators are </w:t>
      </w:r>
      <w:r>
        <w:rPr/>
        <w:fldChar w:fldCharType="begin"/>
      </w:r>
      <w:r>
        <w:instrText xml:space="preserve"> HYPERLINK "https://en.wikipedia.org/wiki/Foodservice"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foodservice distributors,</w:t>
      </w:r>
      <w:r>
        <w:rPr/>
        <w:fldChar w:fldCharType="end"/>
      </w:r>
      <w:r>
        <w:rPr>
          <w:rFonts w:ascii="Times New Roman" w:hAnsi="Times New Roman"/>
        </w:rPr>
        <w:t xml:space="preserve"> who provide small wares (kitchen utensils) and foods. Some companies manufacture </w:t>
      </w:r>
      <w:r>
        <w:rPr/>
        <w:fldChar w:fldCharType="begin"/>
      </w:r>
      <w:r>
        <w:instrText xml:space="preserve"> HYPERLINK "https://en.wikipedia.org/wiki/Foodservice"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products</w:t>
      </w:r>
      <w:r>
        <w:rPr/>
        <w:fldChar w:fldCharType="end"/>
      </w:r>
      <w:r>
        <w:rPr>
          <w:rFonts w:ascii="Times New Roman" w:hAnsi="Times New Roman"/>
        </w:rPr>
        <w:t xml:space="preserve"> in both consumer and food service versions. The consumer version usually comes in individual-sized packages with elaborate label design for retail sale. The </w:t>
      </w:r>
      <w:r>
        <w:rPr/>
        <w:fldChar w:fldCharType="begin"/>
      </w:r>
      <w:r>
        <w:instrText xml:space="preserve"> HYPERLINK "https://en.wikipedia.org/wiki/Foodservice"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foodservice</w:t>
      </w:r>
      <w:r>
        <w:rPr/>
        <w:fldChar w:fldCharType="end"/>
      </w:r>
      <w:r>
        <w:rPr>
          <w:rFonts w:ascii="Times New Roman" w:hAnsi="Times New Roman"/>
        </w:rPr>
        <w:t xml:space="preserve"> version is packaged in a much larger industrial size and often lacks the colorful label designs of the consumer version.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 Service Distributors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Food service </w:t>
      </w:r>
      <w:r>
        <w:rPr/>
        <w:fldChar w:fldCharType="begin"/>
      </w:r>
      <w:r>
        <w:instrText xml:space="preserve"> HYPERLINK "https://gemini.google.com/app/eae4ccf563a469bf"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distributors</w:t>
      </w:r>
      <w:r>
        <w:rPr/>
        <w:fldChar w:fldCharType="end"/>
      </w:r>
      <w:r>
        <w:rPr>
          <w:rFonts w:ascii="Times New Roman" w:hAnsi="Times New Roman"/>
        </w:rPr>
        <w:t xml:space="preserve"> supply restaurants, hotels, schools, hospitals and other </w:t>
      </w:r>
      <w:r>
        <w:rPr/>
        <w:fldChar w:fldCharType="begin"/>
      </w:r>
      <w:r>
        <w:instrText xml:space="preserve"> HYPERLINK "https://gemini.google.com/app/eae4ccf563a469bf"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businesses</w:t>
      </w:r>
      <w:r>
        <w:rPr/>
        <w:fldChar w:fldCharType="end"/>
      </w:r>
      <w:r>
        <w:rPr>
          <w:rFonts w:ascii="Times New Roman" w:hAnsi="Times New Roman"/>
        </w:rPr>
        <w:t xml:space="preserve"> with the food and supplies they need to prepare and serve meals. They offer a wide variety of products, including: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/>
        <w:rPr>
          <w:rFonts w:ascii="Times New Roman" w:hAnsi="Times New Roman"/>
        </w:rPr>
      </w:pPr>
      <w:r>
        <w:rPr/>
        <w:fldChar w:fldCharType="begin"/>
      </w:r>
      <w:r>
        <w:instrText xml:space="preserve"> HYPERLINK "https://gemini.google.com/app/eae4ccf563a469bf"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Fresh produce</w:t>
      </w:r>
      <w:r>
        <w:rPr/>
        <w:fldChar w:fldCharType="end"/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Meat, poultry, and seafood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Dairy products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Dry goods, such as flour, sugar, and spices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Beverages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Disposable tableware, napkins, and cleaning supplies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noProof/>
        </w:rPr>
        <w:drawing>
          <wp:inline distL="0" distT="0" distB="0" distR="0">
            <wp:extent cx="5505450" cy="3609975"/>
            <wp:effectExtent l="0" t="0" r="0" b="9525"/>
            <wp:docPr id="1031" name="Picture 5" descr="C:\Users\USER\AppData\Local\Temp\ksohtml10868\wps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5450" cy="3609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>
      <w:pPr>
        <w:pStyle w:val="style0"/>
        <w:spacing w:before="100" w:beforeAutospacing="true" w:after="100" w:afterAutospacing="true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  <w:b/>
          <w:bCs/>
        </w:rPr>
        <w:t xml:space="preserve">Food service distributor products 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  <w:b/>
          <w:bCs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Foodservice Management Companies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Foodservice management </w:t>
      </w:r>
      <w:r>
        <w:rPr/>
        <w:fldChar w:fldCharType="begin"/>
      </w:r>
      <w:r>
        <w:instrText xml:space="preserve"> HYPERLINK "https://gemini.google.com/app/eae4ccf563a469bf"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companies</w:t>
      </w:r>
      <w:r>
        <w:rPr/>
        <w:fldChar w:fldCharType="end"/>
      </w:r>
      <w:r>
        <w:rPr>
          <w:rFonts w:ascii="Times New Roman" w:hAnsi="Times New Roman"/>
        </w:rPr>
        <w:t xml:space="preserve"> contract with businesses and institutions to provide food service for their employees, patients, or guests. They handle everything from menu planning and food preparation to staffing and dining room operations.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Here are some of the services that foodservice management companies may provide: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Meal preparation:</w:t>
      </w:r>
      <w:r>
        <w:rPr>
          <w:rFonts w:ascii="Times New Roman" w:hAnsi="Times New Roman"/>
        </w:rPr>
        <w:t xml:space="preserve"> These companies have large kitchens where they prepare meals for their clients. They may also cook meals on-site at a client's facility.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Menu planning:</w:t>
      </w:r>
      <w:r>
        <w:rPr>
          <w:rFonts w:ascii="Times New Roman" w:hAnsi="Times New Roman"/>
        </w:rPr>
        <w:t xml:space="preserve"> Foodservice management companies can help clients create menus that meet their needs and budget. They can also accommodate dietary restrictions.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Staffing:</w:t>
      </w:r>
      <w:r>
        <w:rPr>
          <w:rFonts w:ascii="Times New Roman" w:hAnsi="Times New Roman"/>
        </w:rPr>
        <w:t xml:space="preserve"> Foodservice management companies provide the staff needed to prepare and serve meals, including cooks, servers, and dishwashers.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Dining room operations:</w:t>
      </w:r>
      <w:r>
        <w:rPr>
          <w:rFonts w:ascii="Times New Roman" w:hAnsi="Times New Roman"/>
        </w:rPr>
        <w:t xml:space="preserve"> Foodservice management companies can handle all aspects of dining room operations, including setting up and cleaning tables, taking orders, and serving food.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  <w:b/>
          <w:bCs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  <w:b/>
          <w:bCs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Examples of food service companies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many different </w:t>
      </w:r>
      <w:r>
        <w:rPr/>
        <w:fldChar w:fldCharType="begin"/>
      </w:r>
      <w:r>
        <w:instrText xml:space="preserve"> HYPERLINK "https://gemini.google.com/app/eae4ccf563a469bf" </w:instrText>
      </w:r>
      <w:r>
        <w:rPr/>
        <w:fldChar w:fldCharType="separate"/>
      </w:r>
      <w:r>
        <w:rPr>
          <w:rStyle w:val="style4098"/>
          <w:rFonts w:ascii="Times New Roman" w:hAnsi="Times New Roman"/>
        </w:rPr>
        <w:t>food service</w:t>
      </w:r>
      <w:r>
        <w:rPr/>
        <w:fldChar w:fldCharType="end"/>
      </w:r>
      <w:r>
        <w:rPr>
          <w:rFonts w:ascii="Times New Roman" w:hAnsi="Times New Roman"/>
        </w:rPr>
        <w:t xml:space="preserve"> companies, both large and small. Some of the largest food service companies in the world include: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Aramark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Compass Group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Sodexo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Sysco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US Foods</w:t>
      </w:r>
    </w:p>
    <w:p>
      <w:pPr>
        <w:pStyle w:val="style3"/>
        <w:rPr/>
      </w:pPr>
      <w:r>
        <w:t>Business plan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Building a successful food service company requires a well-defined plan. Here's a roadmap to get you started: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 Concept and Target Market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Concept:</w:t>
      </w:r>
      <w:r>
        <w:rPr>
          <w:rFonts w:ascii="Times New Roman" w:hAnsi="Times New Roman"/>
        </w:rPr>
        <w:t xml:space="preserve"> Identify your niche. Will you be a casual eatery, a fine dining establishment, or a food truck? What kind of cuisine will you offer?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Target Market:</w:t>
      </w:r>
      <w:r>
        <w:rPr>
          <w:rFonts w:ascii="Times New Roman" w:hAnsi="Times New Roman"/>
        </w:rPr>
        <w:t xml:space="preserve"> Research your local demographics and identify your ideal customer. Are you targeting busy professionals, families, or health-conscious individuals?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2. Competitive Analysis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Research your competitors. What are their strengths and weaknesses? How can you differentiate your service?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3. Menu and Pricing Strategy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Craft a menu that aligns with your concept and target market. Consider portion sizes, pricing strategy, and any dietary restrictions you want to cater to.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noProof/>
        </w:rPr>
        <w:drawing>
          <wp:inline distL="0" distT="0" distB="0" distR="0">
            <wp:extent cx="4585970" cy="2757170"/>
            <wp:effectExtent l="0" t="0" r="5080" b="5080"/>
            <wp:docPr id="1032" name="Picture 4" descr="C:\Users\USER\AppData\Local\Temp\ksohtml10868\wps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5970" cy="2757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4. Operations Plan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Logistics:</w:t>
      </w:r>
      <w:r>
        <w:rPr>
          <w:rFonts w:ascii="Times New Roman" w:hAnsi="Times New Roman"/>
        </w:rPr>
        <w:t xml:space="preserve"> Determine your service style (dine-in, takeout, delivery). Plan your kitchen layout, equipment needs, and inventory management.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Staffing:</w:t>
      </w:r>
      <w:r>
        <w:rPr>
          <w:rFonts w:ascii="Times New Roman" w:hAnsi="Times New Roman"/>
        </w:rPr>
        <w:t xml:space="preserve"> Identify the staff you'll need, including chefs, servers, and kitchen assistants.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noProof/>
        </w:rPr>
        <w:drawing>
          <wp:inline distL="0" distT="0" distB="0" distR="0">
            <wp:extent cx="4585970" cy="2757170"/>
            <wp:effectExtent l="0" t="0" r="5080" b="5080"/>
            <wp:docPr id="1033" name="Picture 3" descr="C:\Users\USER\AppData\Local\Temp\ksohtml10868\wps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5970" cy="2757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 Marketing and Branding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Develop a strong brand identity that reflects your concept.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Create a marketing strategy to reach your target audience. This could include social media, local advertising, or partnerships with other businesses.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  <w:b/>
          <w:bCs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6. Financial Projections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Create a financial forecast that includes startup costs, ongoing expenses, and projected revenue. This will help you secure funding if needed.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7. Legal and Regulatory Compliance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Ensure you have all the necessary licenses and permits to operate a food service business.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Stay </w:t>
      </w:r>
      <w:r>
        <w:rPr>
          <w:rFonts w:ascii="Times New Roman" w:hAnsi="Times New Roman"/>
        </w:rPr>
        <w:t>up-to-date</w:t>
      </w:r>
      <w:r>
        <w:rPr>
          <w:rFonts w:ascii="Times New Roman" w:hAnsi="Times New Roman"/>
        </w:rPr>
        <w:t xml:space="preserve"> on health and safety regulations.</w:t>
      </w:r>
    </w:p>
    <w:p>
      <w:pPr>
        <w:pStyle w:val="style3"/>
        <w:rPr/>
      </w:pPr>
      <w:r>
        <w:t>Sales and cost statistics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The food service industry is a complex and dynamic sector, but here's a breakdown of some key sales and cost statistics you might find interesting: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Sales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Average Annual Revenue:</w:t>
      </w:r>
      <w:r>
        <w:rPr>
          <w:rFonts w:ascii="Times New Roman" w:hAnsi="Times New Roman"/>
        </w:rPr>
        <w:t xml:space="preserve"> For all sole proprietorship restaurants in the US, the average annual revenue sits around $129,637 [ProjectionHub]. It's important to consider this includes part-time operations and smaller establishments that bring down the overall average.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Sales Growth:</w:t>
      </w:r>
      <w:r>
        <w:rPr>
          <w:rFonts w:ascii="Times New Roman" w:hAnsi="Times New Roman"/>
        </w:rPr>
        <w:t xml:space="preserve"> Despite inflationary pressures, some major fast-food chains like McDonald's have shown continued sales growth [GlobalData].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noProof/>
        </w:rPr>
        <w:drawing>
          <wp:inline distL="0" distT="0" distB="0" distR="0">
            <wp:extent cx="4572000" cy="2743200"/>
            <wp:effectExtent l="0" t="0" r="0" b="0"/>
            <wp:docPr id="1034" name="Picture 2" descr="C:\Users\USER\AppData\Local\Temp\ksohtml10868\wps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  <w:b/>
          <w:bCs/>
          <w:u w:val="single"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  <w:b/>
          <w:bCs/>
          <w:u w:val="single"/>
        </w:rPr>
      </w:pPr>
    </w:p>
    <w:p>
      <w:pPr>
        <w:pStyle w:val="style0"/>
        <w:spacing w:before="100" w:beforeAutospacing="true" w:after="100" w:afterAutospacing="true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Costs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Cost of Goods Sold (COGS):</w:t>
      </w:r>
      <w:r>
        <w:rPr>
          <w:rFonts w:ascii="Times New Roman" w:hAnsi="Times New Roman"/>
        </w:rPr>
        <w:t xml:space="preserve"> This metric reflects the cost of ingredients used in preparing food and beverages. It's a significant expense, often accounting for a large portion of a restaurant's total expenses. Ideally, COGS should be efficiently controlled to maximize profits. A typical COGS percentage for restaurants can vary, but it's a crucial metric to monitor [FoodNotify Hospitality Blog].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Labor Costs:</w:t>
      </w:r>
      <w:r>
        <w:rPr>
          <w:rFonts w:ascii="Times New Roman" w:hAnsi="Times New Roman"/>
        </w:rPr>
        <w:t xml:space="preserve"> Another major expense for restaurants is labor costs, which include salaries, wages, and benefits for employees.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85970" cy="2757170"/>
            <wp:effectExtent l="0" t="0" r="5080" b="5080"/>
            <wp:docPr id="1035" name="Picture 1" descr="C:\Users\USER\AppData\Local\Temp\ksohtml10868\wps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5970" cy="2757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3"/>
        <w:rPr/>
      </w:pPr>
      <w:r>
        <w:t>Formatting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</w:rPr>
        <w:t>The formatting for a food service company can vary depending on the specific document you're creating. Here are some common formats used: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 Billing: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Company Information:</w:t>
      </w:r>
      <w:r>
        <w:rPr>
          <w:rFonts w:ascii="Times New Roman" w:hAnsi="Times New Roman"/>
        </w:rPr>
        <w:t xml:space="preserve"> Include the name, address, and contact information for both the food service provider and the client.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Date:</w:t>
      </w:r>
      <w:r>
        <w:rPr>
          <w:rFonts w:ascii="Times New Roman" w:hAnsi="Times New Roman"/>
        </w:rPr>
        <w:t xml:space="preserve"> Include the date of the transaction.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 of Services:</w:t>
      </w:r>
      <w:r>
        <w:rPr>
          <w:rFonts w:ascii="Times New Roman" w:hAnsi="Times New Roman"/>
        </w:rPr>
        <w:t xml:space="preserve"> Provide a detailed breakdown of the food items or services provided, including the quantity and unit price.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Taxes &amp; Fees:</w:t>
      </w:r>
      <w:r>
        <w:rPr>
          <w:rFonts w:ascii="Times New Roman" w:hAnsi="Times New Roman"/>
        </w:rPr>
        <w:t xml:space="preserve"> List any applicable taxes or service charges.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Payment Details:</w:t>
      </w:r>
      <w:r>
        <w:rPr>
          <w:rFonts w:ascii="Times New Roman" w:hAnsi="Times New Roman"/>
        </w:rPr>
        <w:t xml:space="preserve"> Clearly outline the total amount due, accepted payment methods, and any payment terms.</w:t>
      </w:r>
    </w:p>
    <w:p>
      <w:pPr>
        <w:pStyle w:val="style0"/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Food Catering Order Form: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Company Branding:</w:t>
      </w:r>
      <w:r>
        <w:rPr>
          <w:rFonts w:ascii="Times New Roman" w:hAnsi="Times New Roman"/>
        </w:rPr>
        <w:t xml:space="preserve"> Include the company logo and contact information.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Order Details:</w:t>
      </w:r>
      <w:r>
        <w:rPr>
          <w:rFonts w:ascii="Times New Roman" w:hAnsi="Times New Roman"/>
        </w:rPr>
        <w:t xml:space="preserve"> Provide sections for customer information, event details (date, time, location), and menu selections (including quantities).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Pricing &amp; Terms:</w:t>
      </w:r>
      <w:r>
        <w:rPr>
          <w:rFonts w:ascii="Times New Roman" w:hAnsi="Times New Roman"/>
        </w:rPr>
        <w:t xml:space="preserve"> List pricing information and any additional terms or conditions (e.g., cancellation policy, minimum order requirements).</w:t>
      </w:r>
    </w:p>
    <w:p>
      <w:pPr>
        <w:pStyle w:val="style0"/>
        <w:jc w:val="both"/>
        <w:rPr/>
      </w:pPr>
      <w:r>
        <w:rPr>
          <w:rFonts w:ascii="Times New Roman" w:hAnsi="Times New Roman"/>
          <w:noProof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86025" cy="4105275"/>
            <wp:effectExtent l="0" t="0" r="9525" b="9525"/>
            <wp:wrapSquare wrapText="bothSides"/>
            <wp:docPr id="1036" name="Picture 6" descr="C:\Users\USER\AppData\Local\Temp\ksohtml10868\wps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6025" cy="4105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restaurant is a business that prepares and serves food and drinks to customers. Meals are generally served and eaten on the premises, but many restaurants also offer take-out and food delivery services. Restaurants vary greatly in appearance and offerings, including a wide variety of cuisines and service models ranging from inexpensive fast-food restaurants and cafeterias to mid-priced family restaurants, to high-priced luxury establishments. The word derives from the early 19th century, taken from the French word restaurer 'provide meat for', literally 'restore to a former state' and, being the present participle of the verb, the term restaurant may have been used in 1507 as a "restorative beverage", and in correspondence in 1521 to mean 'that which restores the strength, a fortifying food or remedy'.</w:t>
      </w:r>
    </w:p>
    <w:p>
      <w:pPr>
        <w:pStyle w:val="style0"/>
        <w:rPr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24" w:space="24" w:color="auto" w:shadow="true"/>
        <w:left w:val="single" w:sz="24" w:space="24" w:color="auto" w:shadow="true"/>
        <w:bottom w:val="single" w:sz="24" w:space="24" w:color="auto" w:shadow="true"/>
        <w:right w:val="single" w:sz="24" w:space="24" w:color="auto" w:shadow="true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t xml:space="preserve">Page |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</w:p>
  <w:p>
    <w:pPr>
      <w:pStyle w:val="style32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943634" stroked="f" style="position:absolute;margin-left:0.0pt;margin-top:0.0pt;width:471.3pt;height:188.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tna" fitshape="t" on="t" style="font-size:1.0pt;font-family:&quot;Georgia&quot;;"/>
        </v:shape>
      </w:pict>
    </w:r>
    <w:r>
      <w:rPr>
        <w:noProof/>
      </w:rPr>
      <w:pict>
        <v:shape id="4099" type="#_x0000_t136" fillcolor="silver" stroked="f" style="position:absolute;margin-left:0.0pt;margin-top:0.0pt;width:439.9pt;height:219.9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puja" fitshape="t" on="t" style="font-size:1.0pt;font-family:&quot;Georgia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680"/>
      </w:tabs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#943634" stroked="f" style="position:absolute;margin-left:0.0pt;margin-top:0.0pt;width:471.3pt;height:188.5pt;z-index:-2147483642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tna" fitshape="t" on="t" style="font-size:1.0pt;font-family:&quot;Georgia&quot;;"/>
        </v:shape>
      </w:pict>
    </w:r>
    <w:r>
      <w:t>Food</w:t>
    </w:r>
    <w:r>
      <w:tab/>
    </w:r>
  </w:p>
  <w:p>
    <w:pPr>
      <w:pStyle w:val="style31"/>
      <w:jc w:val="center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1" type="#_x0000_t136" fillcolor="#943634" stroked="f" style="position:absolute;margin-left:0.0pt;margin-top:0.0pt;width:471.3pt;height:188.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tna" fitshape="t" on="t" style="font-size:1.0pt;font-family:&quot;Georgia&quot;;"/>
        </v:shape>
      </w:pic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7483E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0000001"/>
    <w:multiLevelType w:val="multilevel"/>
    <w:tmpl w:val="C1AC6D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00000002"/>
    <w:multiLevelType w:val="multilevel"/>
    <w:tmpl w:val="06E862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0000003"/>
    <w:multiLevelType w:val="multilevel"/>
    <w:tmpl w:val="D87A5C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0000004"/>
    <w:multiLevelType w:val="multilevel"/>
    <w:tmpl w:val="009A96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00000005"/>
    <w:multiLevelType w:val="multilevel"/>
    <w:tmpl w:val="01F0D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00000006"/>
    <w:multiLevelType w:val="multilevel"/>
    <w:tmpl w:val="04BAB1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00000007"/>
    <w:multiLevelType w:val="multilevel"/>
    <w:tmpl w:val="22EC22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00000008"/>
    <w:multiLevelType w:val="multilevel"/>
    <w:tmpl w:val="0D8E5A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00000009"/>
    <w:multiLevelType w:val="multilevel"/>
    <w:tmpl w:val="FC5263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0000000A"/>
    <w:multiLevelType w:val="multilevel"/>
    <w:tmpl w:val="B43856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0000000B"/>
    <w:multiLevelType w:val="multilevel"/>
    <w:tmpl w:val="5DE21A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0000000C"/>
    <w:multiLevelType w:val="multilevel"/>
    <w:tmpl w:val="2FFC2F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0000000D"/>
    <w:multiLevelType w:val="multilevel"/>
    <w:tmpl w:val="DD0EEF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0000000E"/>
    <w:multiLevelType w:val="multilevel"/>
    <w:tmpl w:val="77FC7E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8"/>
        <w:lang w:val="en-US" w:bidi="bn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Georgia" w:cs="Times New Roman" w:eastAsia="Times New Roman" w:hAnsi="Georgia"/>
      <w:sz w:val="24"/>
      <w:szCs w:val="24"/>
    </w:rPr>
  </w:style>
  <w:style w:type="paragraph" w:styleId="style3">
    <w:name w:val="heading 3"/>
    <w:basedOn w:val="style0"/>
    <w:next w:val="style0"/>
    <w:link w:val="style4097"/>
    <w:qFormat/>
    <w:uiPriority w:val="9"/>
    <w:pPr>
      <w:keepNext/>
      <w:keepLines/>
      <w:widowControl w:val="false"/>
      <w:jc w:val="center"/>
      <w:outlineLvl w:val="2"/>
    </w:pPr>
    <w:rPr>
      <w:rFonts w:ascii="Arial Black" w:eastAsia="SimHei" w:hAnsi="Arial Black"/>
      <w:b/>
      <w:color w:val="123869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b3f7418-d0ab-457f-90b8-393939751162"/>
    <w:basedOn w:val="style65"/>
    <w:next w:val="style4097"/>
    <w:link w:val="style3"/>
    <w:uiPriority w:val="99"/>
    <w:rPr>
      <w:rFonts w:ascii="Arial Black" w:cs="Times New Roman" w:eastAsia="SimHei" w:hAnsi="Arial Black"/>
      <w:b/>
      <w:color w:val="123869"/>
      <w:sz w:val="36"/>
      <w:szCs w:val="36"/>
    </w:rPr>
  </w:style>
  <w:style w:type="character" w:customStyle="1" w:styleId="style4098">
    <w:name w:val="16"/>
    <w:basedOn w:val="style65"/>
    <w:next w:val="style4098"/>
    <w:rPr>
      <w:rFonts w:ascii="Georgia" w:hAnsi="Georgia" w:hint="default"/>
      <w:color w:val="0000ff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>
      <w:szCs w:val="30"/>
    </w:rPr>
  </w:style>
  <w:style w:type="character" w:customStyle="1" w:styleId="style4099">
    <w:name w:val="Header Char_505a6ca2-2ddf-4e3c-8bc7-d6720eb4b988"/>
    <w:basedOn w:val="style65"/>
    <w:next w:val="style4099"/>
    <w:link w:val="style31"/>
    <w:uiPriority w:val="99"/>
    <w:rPr>
      <w:rFonts w:ascii="Georgia" w:cs="Times New Roman" w:eastAsia="Times New Roman" w:hAnsi="Georgia"/>
      <w:sz w:val="24"/>
      <w:szCs w:val="3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>
      <w:szCs w:val="30"/>
    </w:rPr>
  </w:style>
  <w:style w:type="character" w:customStyle="1" w:styleId="style4100">
    <w:name w:val="Footer Char_cc2e5668-9d37-4aaf-a590-762c52b8adb1"/>
    <w:basedOn w:val="style65"/>
    <w:next w:val="style4100"/>
    <w:link w:val="style32"/>
    <w:uiPriority w:val="99"/>
    <w:rPr>
      <w:rFonts w:ascii="Georgia" w:cs="Times New Roman" w:eastAsia="Times New Roman" w:hAnsi="Georgia"/>
      <w:sz w:val="24"/>
      <w:szCs w:val="30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header" Target="header1.xml"/><Relationship Id="rId15" Type="http://schemas.openxmlformats.org/officeDocument/2006/relationships/styles" Target="styles.xml"/><Relationship Id="rId14" Type="http://schemas.openxmlformats.org/officeDocument/2006/relationships/footer" Target="footer6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jpeg"/><Relationship Id="rId19" Type="http://schemas.openxmlformats.org/officeDocument/2006/relationships/customXml" Target="../customXml/item1.xml"/><Relationship Id="rId6" Type="http://schemas.openxmlformats.org/officeDocument/2006/relationships/image" Target="media/image5.jpeg"/><Relationship Id="rId18" Type="http://schemas.openxmlformats.org/officeDocument/2006/relationships/theme" Target="theme/theme1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EEF7-1AFD-4BF0-86E5-8E5F6A1E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1085</Words>
  <Pages>1</Pages>
  <Characters>6351</Characters>
  <Application>WPS Office</Application>
  <DocSecurity>0</DocSecurity>
  <Paragraphs>181</Paragraphs>
  <ScaleCrop>false</ScaleCrop>
  <LinksUpToDate>false</LinksUpToDate>
  <CharactersWithSpaces>7386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2025-02-04T10:04:37Z</dcterms:created>
  <dc:creator>USER</dc:creator>
  <lastModifiedBy>itel S665L</lastModifiedBy>
  <dcterms:modified xsi:type="dcterms:W3CDTF">2025-02-04T10:04:37Z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e8a44e7fca9b4f4abaca0a9f18245f63</vt:lpwstr>
  </property>
</Properties>
</file>