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A13F1" w14:textId="77777777" w:rsidR="002D7F03" w:rsidRDefault="002D7F03" w:rsidP="002D7F03">
      <w:pPr>
        <w:rPr>
          <w:rFonts w:ascii="Plotter" w:hAnsi="Plotter"/>
          <w:sz w:val="36"/>
          <w:szCs w:val="36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61274" wp14:editId="2DAED677">
                <wp:simplePos x="0" y="0"/>
                <wp:positionH relativeFrom="column">
                  <wp:posOffset>680720</wp:posOffset>
                </wp:positionH>
                <wp:positionV relativeFrom="paragraph">
                  <wp:posOffset>345440</wp:posOffset>
                </wp:positionV>
                <wp:extent cx="3886200" cy="5334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FECDD" w14:textId="77777777" w:rsidR="002D7F03" w:rsidRPr="007A3E51" w:rsidRDefault="002D7F03" w:rsidP="002D7F0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A3E51">
                              <w:rPr>
                                <w:b/>
                                <w:sz w:val="18"/>
                                <w:szCs w:val="18"/>
                              </w:rPr>
                              <w:t>UNIVERSIDAD TECNOLÓGICA NACIONAL</w:t>
                            </w:r>
                          </w:p>
                          <w:p w14:paraId="1E9EAF7B" w14:textId="77777777" w:rsidR="002D7F03" w:rsidRPr="007A3E51" w:rsidRDefault="002D7F03" w:rsidP="002D7F0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A3E51">
                              <w:rPr>
                                <w:b/>
                                <w:sz w:val="18"/>
                                <w:szCs w:val="18"/>
                              </w:rPr>
                              <w:t>FACULTAD REGIONAL AVELLANEDA</w:t>
                            </w:r>
                          </w:p>
                          <w:p w14:paraId="48BEC951" w14:textId="77777777" w:rsidR="002D7F03" w:rsidRDefault="002D7F03" w:rsidP="002D7F0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SECRETARIA DE EXTENSIÓN UNIVERSITARIA</w:t>
                            </w:r>
                          </w:p>
                          <w:p w14:paraId="5A3DF4C7" w14:textId="77777777" w:rsidR="002D7F03" w:rsidRDefault="002D7F03" w:rsidP="002D7F0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612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.6pt;margin-top:27.2pt;width:30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" strokecolor="white">
                <v:stroke dashstyle="1 1" endcap="round"/>
                <v:textbox>
                  <w:txbxContent>
                    <w:p w14:paraId="592FECDD" w14:textId="77777777" w:rsidR="002D7F03" w:rsidRPr="007A3E51" w:rsidRDefault="002D7F03" w:rsidP="002D7F03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7A3E51">
                        <w:rPr>
                          <w:b/>
                          <w:sz w:val="18"/>
                          <w:szCs w:val="18"/>
                        </w:rPr>
                        <w:t>UNIVERSIDAD TECNOLÓGICA NACIONAL</w:t>
                      </w:r>
                    </w:p>
                    <w:p w14:paraId="1E9EAF7B" w14:textId="77777777" w:rsidR="002D7F03" w:rsidRPr="007A3E51" w:rsidRDefault="002D7F03" w:rsidP="002D7F03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7A3E51">
                        <w:rPr>
                          <w:b/>
                          <w:sz w:val="18"/>
                          <w:szCs w:val="18"/>
                        </w:rPr>
                        <w:t>FACULTAD REGIONAL AVELLANEDA</w:t>
                      </w:r>
                    </w:p>
                    <w:p w14:paraId="48BEC951" w14:textId="77777777" w:rsidR="002D7F03" w:rsidRDefault="002D7F03" w:rsidP="002D7F0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SECRETARIA DE EXTENSIÓN UNIVERSITARIA</w:t>
                      </w:r>
                    </w:p>
                    <w:p w14:paraId="5A3DF4C7" w14:textId="77777777" w:rsidR="002D7F03" w:rsidRDefault="002D7F03" w:rsidP="002D7F0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8C026E" w14:textId="77777777" w:rsidR="002D7F03" w:rsidRDefault="002D7F03" w:rsidP="002D7F03">
      <w:pPr>
        <w:rPr>
          <w:rFonts w:ascii="Plotter" w:hAnsi="Plotter"/>
          <w:sz w:val="36"/>
          <w:szCs w:val="36"/>
        </w:rPr>
      </w:pPr>
      <w:r>
        <w:rPr>
          <w:rFonts w:ascii="Plotter" w:hAnsi="Plotter"/>
          <w:sz w:val="36"/>
          <w:szCs w:val="36"/>
        </w:rPr>
        <w:t xml:space="preserve"> </w:t>
      </w:r>
      <w:r>
        <w:rPr>
          <w:rFonts w:ascii="Plotter" w:hAnsi="Plotter"/>
          <w:noProof/>
          <w:sz w:val="36"/>
          <w:szCs w:val="36"/>
          <w:lang w:val="es-AR" w:eastAsia="es-AR"/>
        </w:rPr>
        <w:drawing>
          <wp:inline distT="0" distB="0" distL="0" distR="0" wp14:anchorId="27666368" wp14:editId="1E004DE5">
            <wp:extent cx="227294" cy="252000"/>
            <wp:effectExtent l="0" t="0" r="1905" b="0"/>
            <wp:docPr id="1" name="Imagen 1" descr="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㏖푼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4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lotter" w:hAnsi="Plotter"/>
          <w:sz w:val="36"/>
          <w:szCs w:val="36"/>
        </w:rPr>
        <w:t xml:space="preserve">                      </w:t>
      </w:r>
    </w:p>
    <w:p w14:paraId="614615CB" w14:textId="31E1CE3C" w:rsidR="002D7F03" w:rsidRDefault="002D7F03" w:rsidP="002D7F03">
      <w:pPr>
        <w:rPr>
          <w:sz w:val="20"/>
          <w:szCs w:val="20"/>
        </w:rPr>
      </w:pPr>
      <w:r w:rsidRPr="007A3E51">
        <w:rPr>
          <w:sz w:val="20"/>
          <w:szCs w:val="20"/>
        </w:rPr>
        <w:t>SECRETARÍA DE EXTENSIÓN UNIVERSITARIA - CARRERA DE TÉCNICO SUPERIOR EN PROGRAMACIÓN</w:t>
      </w:r>
    </w:p>
    <w:p w14:paraId="58BEF2CC" w14:textId="77777777" w:rsidR="002D7F03" w:rsidRPr="007A3E51" w:rsidRDefault="002D7F03" w:rsidP="002D7F03">
      <w:pPr>
        <w:rPr>
          <w:sz w:val="20"/>
          <w:szCs w:val="20"/>
        </w:rPr>
      </w:pPr>
    </w:p>
    <w:p w14:paraId="30756516" w14:textId="3EB19090" w:rsidR="002D7F03" w:rsidRDefault="002D7F03" w:rsidP="002D7F03">
      <w:pPr>
        <w:rPr>
          <w:rFonts w:ascii="Arial Black" w:hAnsi="Arial Black"/>
        </w:rPr>
      </w:pPr>
      <w:r>
        <w:rPr>
          <w:rFonts w:ascii="Arial Black" w:hAnsi="Arial Black"/>
        </w:rPr>
        <w:t>ORGANIZACIÓN CONTABLE DE LA EMPRESA                 Prof. Ing. E.J.Prats</w:t>
      </w:r>
    </w:p>
    <w:p w14:paraId="22B3C2D4" w14:textId="77777777" w:rsidR="002D7F03" w:rsidRDefault="002D7F03" w:rsidP="002D7F03">
      <w:pPr>
        <w:rPr>
          <w:rFonts w:ascii="Arial" w:hAnsi="Arial" w:cs="Arial"/>
        </w:rPr>
      </w:pPr>
    </w:p>
    <w:p w14:paraId="6545FD94" w14:textId="77777777" w:rsidR="002D7F03" w:rsidRDefault="002D7F03" w:rsidP="002D7F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Grupo:                                            Responsable:                                        Fecha:</w:t>
      </w:r>
    </w:p>
    <w:p w14:paraId="491E0A4E" w14:textId="77777777" w:rsidR="002D7F03" w:rsidRDefault="002D7F03" w:rsidP="002D7F03">
      <w:pPr>
        <w:jc w:val="both"/>
        <w:rPr>
          <w:rFonts w:ascii="Arial" w:hAnsi="Arial" w:cs="Arial"/>
        </w:rPr>
      </w:pPr>
    </w:p>
    <w:p w14:paraId="207E2FA0" w14:textId="556BBB47" w:rsidR="002D7F03" w:rsidRDefault="002D7F03" w:rsidP="002D7F0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 xml:space="preserve">TRABAJO PRÁCTICO </w:t>
      </w:r>
      <w:proofErr w:type="spellStart"/>
      <w:r>
        <w:rPr>
          <w:rFonts w:ascii="Arial" w:hAnsi="Arial" w:cs="Arial"/>
          <w:b/>
          <w:i/>
          <w:u w:val="single"/>
        </w:rPr>
        <w:t>Nº</w:t>
      </w:r>
      <w:proofErr w:type="spellEnd"/>
      <w:r>
        <w:rPr>
          <w:rFonts w:ascii="Arial" w:hAnsi="Arial" w:cs="Arial"/>
          <w:b/>
          <w:i/>
          <w:u w:val="single"/>
        </w:rPr>
        <w:t xml:space="preserve"> 5</w:t>
      </w:r>
      <w:r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“Contabilidad industrial”</w:t>
      </w:r>
    </w:p>
    <w:p w14:paraId="23F5C613" w14:textId="77777777" w:rsidR="002D7F03" w:rsidRDefault="002D7F03" w:rsidP="002D7F03">
      <w:pPr>
        <w:jc w:val="both"/>
      </w:pPr>
      <w:r>
        <w:t xml:space="preserve">    Confeccionar el Balance General y el Estado de Resultados, de acuerdo a las operaciones que se indican:</w:t>
      </w:r>
    </w:p>
    <w:p w14:paraId="26BC7C2E" w14:textId="54B1676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 xml:space="preserve">(07 Jul) Se constituye una S.R.L. entre los socios </w:t>
      </w:r>
      <w:proofErr w:type="spellStart"/>
      <w:r>
        <w:t>Qui</w:t>
      </w:r>
      <w:r w:rsidR="00CE3B66">
        <w:t>nteroa</w:t>
      </w:r>
      <w:proofErr w:type="spellEnd"/>
      <w:r>
        <w:t xml:space="preserve">, </w:t>
      </w:r>
      <w:r w:rsidR="00CE3B66">
        <w:t>Aguada</w:t>
      </w:r>
      <w:r>
        <w:t xml:space="preserve"> y C</w:t>
      </w:r>
      <w:r w:rsidR="00CE3B66">
        <w:t>órdoba</w:t>
      </w:r>
      <w:r>
        <w:t xml:space="preserve">, suscribiendo los primeros $ </w:t>
      </w:r>
      <w:r w:rsidR="00CE3B66">
        <w:t>8</w:t>
      </w:r>
      <w:r>
        <w:t xml:space="preserve">00.000 c/u, y Cortés $ </w:t>
      </w:r>
      <w:r w:rsidR="00954050">
        <w:t>1.</w:t>
      </w:r>
      <w:r w:rsidR="00CE3B66">
        <w:t>4</w:t>
      </w:r>
      <w:r>
        <w:t>00.000.</w:t>
      </w:r>
    </w:p>
    <w:p w14:paraId="27F4A9CF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 xml:space="preserve">(01 </w:t>
      </w:r>
      <w:proofErr w:type="spellStart"/>
      <w:r>
        <w:t>Ago</w:t>
      </w:r>
      <w:proofErr w:type="spellEnd"/>
      <w:r>
        <w:t>) Proceden a aportar:</w:t>
      </w:r>
    </w:p>
    <w:p w14:paraId="70232D68" w14:textId="77777777" w:rsidR="002D7F03" w:rsidRDefault="002D7F03" w:rsidP="002D7F03">
      <w:pPr>
        <w:spacing w:after="0" w:line="240" w:lineRule="auto"/>
        <w:ind w:left="714"/>
        <w:jc w:val="both"/>
      </w:pPr>
      <w:r>
        <w:t>Q: $ 230.000 con máquinas, $ 30.000 con herramientas y $ 40.000 con muebles.</w:t>
      </w:r>
    </w:p>
    <w:p w14:paraId="1091EC5D" w14:textId="77777777" w:rsidR="002D7F03" w:rsidRDefault="002D7F03" w:rsidP="002D7F03">
      <w:pPr>
        <w:spacing w:after="0" w:line="240" w:lineRule="auto"/>
        <w:ind w:left="714"/>
        <w:jc w:val="both"/>
      </w:pPr>
      <w:r>
        <w:t>A: $ 50.000 con materias primas (10.000 unidades) y $ 350.000 con efectivo.</w:t>
      </w:r>
    </w:p>
    <w:p w14:paraId="49256FBF" w14:textId="7BAA1590" w:rsidR="002D7F03" w:rsidRDefault="002D7F03" w:rsidP="002D7F03">
      <w:pPr>
        <w:spacing w:after="0" w:line="240" w:lineRule="auto"/>
        <w:ind w:left="714"/>
        <w:jc w:val="both"/>
      </w:pPr>
      <w:r>
        <w:t xml:space="preserve">C: Un galpón por $ </w:t>
      </w:r>
      <w:r w:rsidR="00954050">
        <w:t>1.</w:t>
      </w:r>
      <w:r w:rsidR="00CE3B66">
        <w:t>4</w:t>
      </w:r>
      <w:r>
        <w:t>00.000.</w:t>
      </w:r>
    </w:p>
    <w:p w14:paraId="3C3CC290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 xml:space="preserve">(25 </w:t>
      </w:r>
      <w:proofErr w:type="spellStart"/>
      <w:r>
        <w:t>Sep</w:t>
      </w:r>
      <w:proofErr w:type="spellEnd"/>
      <w:r>
        <w:t>) Almacén envía a Fábrica materias primas por $ 20.000.</w:t>
      </w:r>
    </w:p>
    <w:p w14:paraId="0200CF6E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(02 Nov) Se compran 20.000 unidades de materias primas a J.J. S.A. por $ 120.000, prometiendo cancelar antes de 60 días.</w:t>
      </w:r>
    </w:p>
    <w:p w14:paraId="74225C84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 xml:space="preserve">(02 Nov) Se determinan sueldos por $ </w:t>
      </w:r>
      <w:proofErr w:type="gramStart"/>
      <w:r>
        <w:t>130.000  (</w:t>
      </w:r>
      <w:proofErr w:type="gramEnd"/>
      <w:r>
        <w:t>$ 52.000 corresponden a fabricación).</w:t>
      </w:r>
    </w:p>
    <w:p w14:paraId="65441E94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(05 Nov) Se pagan los sueldos con efectivo.</w:t>
      </w:r>
    </w:p>
    <w:p w14:paraId="0155F075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(15 Nov) Almacén envía a Fábrica, materias primas (10.000 unidades).</w:t>
      </w:r>
    </w:p>
    <w:p w14:paraId="58F66011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(02 Dic) Fábrica envía a Depósito 1500 productos terminados (costo estimado $ 120 c/u)</w:t>
      </w:r>
    </w:p>
    <w:p w14:paraId="7ED0426A" w14:textId="77777777" w:rsidR="002D7F03" w:rsidRDefault="002D7F03" w:rsidP="002D7F03">
      <w:pPr>
        <w:numPr>
          <w:ilvl w:val="0"/>
          <w:numId w:val="1"/>
        </w:numPr>
        <w:spacing w:after="0" w:line="100" w:lineRule="atLeast"/>
        <w:jc w:val="both"/>
      </w:pPr>
      <w:r>
        <w:t xml:space="preserve">(05 Dic) Se venden 1.000 productos a $ 300 c/u, cobrándose $ 50.000 con efectivo, </w:t>
      </w:r>
    </w:p>
    <w:p w14:paraId="1690EACD" w14:textId="77777777" w:rsidR="002D7F03" w:rsidRDefault="002D7F03" w:rsidP="002D7F03">
      <w:pPr>
        <w:spacing w:after="0" w:line="240" w:lineRule="auto"/>
        <w:ind w:left="720"/>
        <w:jc w:val="both"/>
      </w:pPr>
      <w:r>
        <w:t>$ 10.000 con varios cheques, y quedando el resto a crédito.</w:t>
      </w:r>
    </w:p>
    <w:p w14:paraId="508C6B8D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 xml:space="preserve"> (06 Dic) Se determinan sueldos por $ </w:t>
      </w:r>
      <w:proofErr w:type="gramStart"/>
      <w:r>
        <w:t>158.000  (</w:t>
      </w:r>
      <w:proofErr w:type="gramEnd"/>
      <w:r>
        <w:t>$ 63.200 corresponden a fabricación).</w:t>
      </w:r>
    </w:p>
    <w:p w14:paraId="3606D917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(08 Dic) Se pagan los sueldos con efectivo.</w:t>
      </w:r>
    </w:p>
    <w:p w14:paraId="3FC30B2A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(12 Dic) Se venden 500 productos a $ 300 c/u, cobrándose el 40 % en efectivo y el saldo con un pagaré a 68 días, que incluye $ 1.360 en concepto de intereses.</w:t>
      </w:r>
    </w:p>
    <w:p w14:paraId="389032DC" w14:textId="20FC691D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(14 Dic) Se paga parte de la obligación contraída con los proveedores. Se entregan los cheques “en cartera” y el pagaré recibido.</w:t>
      </w:r>
    </w:p>
    <w:p w14:paraId="0EFBEB48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(16 Dic) Se compran 15.000 unidades de materias primas a $ 8 c/u, a crédito.</w:t>
      </w:r>
    </w:p>
    <w:p w14:paraId="717DD5F6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 xml:space="preserve"> (22 Dic) Se reciben facturas por servicios varios por un total de $ 28.000 (el 80 % corresponden a fabricación).</w:t>
      </w:r>
    </w:p>
    <w:p w14:paraId="0386300A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(22 Dic) Fábrica envía a Depósito 500 productos terminados (costo estimado $ 120 c/u)</w:t>
      </w:r>
    </w:p>
    <w:p w14:paraId="4DED91E0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>(23 Dic) Se recibe una factura por asesoramiento contable y jurídico por $ 25.000.</w:t>
      </w:r>
    </w:p>
    <w:p w14:paraId="2E021897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 xml:space="preserve"> (31 Dic) Se determinan sueldos por $ </w:t>
      </w:r>
      <w:proofErr w:type="gramStart"/>
      <w:r>
        <w:t>175.000  (</w:t>
      </w:r>
      <w:proofErr w:type="gramEnd"/>
      <w:r>
        <w:t>$ 70.000 corresponden a fabricación).</w:t>
      </w:r>
    </w:p>
    <w:p w14:paraId="21762702" w14:textId="77777777" w:rsidR="002D7F03" w:rsidRDefault="002D7F03" w:rsidP="002D7F03">
      <w:pPr>
        <w:numPr>
          <w:ilvl w:val="0"/>
          <w:numId w:val="1"/>
        </w:numPr>
        <w:spacing w:after="0" w:line="240" w:lineRule="auto"/>
        <w:jc w:val="both"/>
      </w:pPr>
      <w:r>
        <w:t xml:space="preserve"> (31 Dic) Se amortizan los bienes de uso.</w:t>
      </w:r>
    </w:p>
    <w:p w14:paraId="4CC33C83" w14:textId="77777777" w:rsidR="002D7F03" w:rsidRDefault="002D7F03" w:rsidP="002D7F03">
      <w:pPr>
        <w:spacing w:after="0" w:line="240" w:lineRule="auto"/>
        <w:ind w:left="720"/>
        <w:jc w:val="both"/>
      </w:pPr>
    </w:p>
    <w:p w14:paraId="78F53DAF" w14:textId="77777777" w:rsidR="002D7F03" w:rsidRDefault="002D7F03" w:rsidP="002D7F03">
      <w:pPr>
        <w:tabs>
          <w:tab w:val="left" w:pos="2505"/>
        </w:tabs>
        <w:spacing w:after="120" w:line="240" w:lineRule="auto"/>
        <w:ind w:left="1077"/>
        <w:jc w:val="both"/>
      </w:pPr>
      <w:r>
        <w:t xml:space="preserve">NOTAS:    Se constata que en Fábrica no quedaron materias primas. </w:t>
      </w:r>
    </w:p>
    <w:p w14:paraId="734C6971" w14:textId="77777777" w:rsidR="002D7F03" w:rsidRDefault="002D7F03" w:rsidP="002D7F03">
      <w:pPr>
        <w:tabs>
          <w:tab w:val="left" w:pos="2505"/>
        </w:tabs>
        <w:spacing w:after="120" w:line="240" w:lineRule="auto"/>
        <w:ind w:left="1077"/>
        <w:jc w:val="both"/>
      </w:pPr>
      <w:r>
        <w:t xml:space="preserve">                  Se utiliza el método de valuación F.I.F.O. </w:t>
      </w:r>
    </w:p>
    <w:p w14:paraId="5D04CA6F" w14:textId="77777777" w:rsidR="0074430E" w:rsidRDefault="0074430E"/>
    <w:sectPr w:rsidR="0074430E" w:rsidSect="002D7F03">
      <w:pgSz w:w="11906" w:h="16838" w:code="9"/>
      <w:pgMar w:top="737" w:right="851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ot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362CD"/>
    <w:multiLevelType w:val="hybridMultilevel"/>
    <w:tmpl w:val="6F7A08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E24714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03"/>
    <w:rsid w:val="002D7F03"/>
    <w:rsid w:val="0074430E"/>
    <w:rsid w:val="00954050"/>
    <w:rsid w:val="00C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49C5"/>
  <w15:chartTrackingRefBased/>
  <w15:docId w15:val="{E78FA718-3DF5-44B1-8D30-CCF8E7BF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F03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Prats</dc:creator>
  <cp:keywords/>
  <dc:description/>
  <cp:lastModifiedBy>Enrique Prats</cp:lastModifiedBy>
  <cp:revision>2</cp:revision>
  <dcterms:created xsi:type="dcterms:W3CDTF">2020-10-15T22:01:00Z</dcterms:created>
  <dcterms:modified xsi:type="dcterms:W3CDTF">2020-10-15T22:01:00Z</dcterms:modified>
</cp:coreProperties>
</file>