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spacing w:after="120" w:before="240"/>
        <w:jc w:val="center"/>
      </w:pPr>
      <w:r>
        <w:rPr>
          <w:rFonts w:ascii="Arial" w:cs="Arial" w:eastAsia="Arial" w:hAnsi="Arial"/>
          <w:b/>
          <w:bCs/>
          <w:color w:val="006C47"/>
          <w:sz w:val="36"/>
          <w:szCs w:val="36"/>
        </w:rPr>
        <w:t xml:space="preserve">MANUAL DE USUARIO FINAL DE LA PLATAFORMA FUSASHOP</w:t>
      </w:r>
    </w:p>
    <w:p>
      <w:pPr>
        <w:spacing w:after="360" w:before="0"/>
        <w:jc w:val="center"/>
      </w:pPr>
      <w:r>
        <w:rPr>
          <w:rFonts w:ascii="Arial" w:cs="Arial" w:eastAsia="Arial" w:hAnsi="Arial"/>
          <w:i/>
          <w:iCs/>
          <w:color w:val="64748B"/>
          <w:sz w:val="24"/>
          <w:szCs w:val="24"/>
        </w:rPr>
        <w:t xml:space="preserve">Guía Integral de Operación Comercial, Experiencia de Compra y Gestión de Servicios Locales</w:t>
      </w:r>
    </w:p>
    <w:tbl>
      <w:tblPr>
        <w:tblW w:type="pct" w:w="5000"/>
        <w:tblBorders>
          <w:top w:val="none"/>
          <w:left w:val="single" w:color="10B981"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10B981"/>
                <w:sz w:val="20"/>
                <w:szCs w:val="20"/>
              </w:rPr>
              <w:t xml:space="preserve">Metadatos del Documento: </w:t>
            </w:r>
            <w:r>
              <w:rPr>
                <w:rFonts w:ascii="Arial" w:cs="Arial" w:eastAsia="Arial" w:hAnsi="Arial"/>
                <w:color w:val="334155"/>
                <w:sz w:val="20"/>
                <w:szCs w:val="20"/>
              </w:rPr>
              <w:t xml:space="preserve">Versión 2.4.0 | Código: DOC-USR-2026-V1 | Fecha: Octubre de 2026 | Entidad: Universidad de Cundinamarca | Ámbito: Fusagasugá y Provincia del Sumapaz | Audiencia: Comerciantes MiPyme, Clientes Finales y Operadores.</w:t>
            </w:r>
          </w:p>
        </w:tc>
      </w:tr>
    </w:tbl>
    <w:p>
      <w:pPr>
        <w:spacing w:after="200" w:before="200"/>
      </w:pPr>
    </w:p>
    <w:p>
      <w:pPr>
        <w:pStyle w:val="Heading1"/>
        <w:spacing w:after="160" w:before="400"/>
      </w:pPr>
      <w:r>
        <w:rPr>
          <w:rFonts w:ascii="Arial" w:cs="Arial" w:eastAsia="Arial" w:hAnsi="Arial"/>
          <w:b/>
          <w:bCs/>
          <w:color w:val="006C47"/>
          <w:sz w:val="28"/>
          <w:szCs w:val="28"/>
        </w:rPr>
        <w:t xml:space="preserve">Tabla de Contenido</w:t>
      </w:r>
    </w:p>
    <w:p>
      <w:pPr>
        <w:spacing w:after="30" w:before="80"/>
      </w:pPr>
      <w:r>
        <w:rPr>
          <w:rFonts w:ascii="Arial" w:cs="Arial" w:eastAsia="Arial" w:hAnsi="Arial"/>
          <w:b/>
          <w:bCs/>
          <w:color w:val="006C47"/>
          <w:sz w:val="22"/>
          <w:szCs w:val="22"/>
        </w:rPr>
        <w:t xml:space="preserve">1. Introducción y Propósito</w:t>
      </w:r>
    </w:p>
    <w:p>
      <w:pPr>
        <w:spacing w:after="30" w:before="30"/>
      </w:pPr>
      <w:r>
        <w:rPr>
          <w:rFonts w:ascii="Arial" w:cs="Arial" w:eastAsia="Arial" w:hAnsi="Arial"/>
          <w:b w:val="false"/>
          <w:bCs w:val="false"/>
          <w:color w:val="334155"/>
          <w:sz w:val="20"/>
          <w:szCs w:val="20"/>
        </w:rPr>
        <w:t xml:space="preserve">   1.1. Contexto y Misión de FusaShop</w:t>
      </w:r>
    </w:p>
    <w:p>
      <w:pPr>
        <w:spacing w:after="30" w:before="30"/>
      </w:pPr>
      <w:r>
        <w:rPr>
          <w:rFonts w:ascii="Arial" w:cs="Arial" w:eastAsia="Arial" w:hAnsi="Arial"/>
          <w:b w:val="false"/>
          <w:bCs w:val="false"/>
          <w:color w:val="334155"/>
          <w:sz w:val="20"/>
          <w:szCs w:val="20"/>
        </w:rPr>
        <w:t xml:space="preserve">   1.2. Objetivos de Inclusión y Soberanía Económica Territorial</w:t>
      </w:r>
    </w:p>
    <w:p>
      <w:pPr>
        <w:spacing w:after="30" w:before="30"/>
      </w:pPr>
      <w:r>
        <w:rPr>
          <w:rFonts w:ascii="Arial" w:cs="Arial" w:eastAsia="Arial" w:hAnsi="Arial"/>
          <w:b w:val="false"/>
          <w:bCs w:val="false"/>
          <w:color w:val="334155"/>
          <w:sz w:val="20"/>
          <w:szCs w:val="20"/>
        </w:rPr>
        <w:t xml:space="preserve">   1.3. Beneficios Diferenciales para la Comunidad</w:t>
      </w:r>
    </w:p>
    <w:p>
      <w:pPr>
        <w:spacing w:after="30" w:before="80"/>
      </w:pPr>
      <w:r>
        <w:rPr>
          <w:rFonts w:ascii="Arial" w:cs="Arial" w:eastAsia="Arial" w:hAnsi="Arial"/>
          <w:b/>
          <w:bCs/>
          <w:color w:val="006C47"/>
          <w:sz w:val="22"/>
          <w:szCs w:val="22"/>
        </w:rPr>
        <w:t xml:space="preserve">2. Requisitos Mínimos del Sistema</w:t>
      </w:r>
    </w:p>
    <w:p>
      <w:pPr>
        <w:spacing w:after="30" w:before="30"/>
      </w:pPr>
      <w:r>
        <w:rPr>
          <w:rFonts w:ascii="Arial" w:cs="Arial" w:eastAsia="Arial" w:hAnsi="Arial"/>
          <w:b w:val="false"/>
          <w:bCs w:val="false"/>
          <w:color w:val="334155"/>
          <w:sz w:val="20"/>
          <w:szCs w:val="20"/>
        </w:rPr>
        <w:t xml:space="preserve">   2.1. Plataformas y Navegadores Compatibles</w:t>
      </w:r>
    </w:p>
    <w:p>
      <w:pPr>
        <w:spacing w:after="30" w:before="30"/>
      </w:pPr>
      <w:r>
        <w:rPr>
          <w:rFonts w:ascii="Arial" w:cs="Arial" w:eastAsia="Arial" w:hAnsi="Arial"/>
          <w:b w:val="false"/>
          <w:bCs w:val="false"/>
          <w:color w:val="334155"/>
          <w:sz w:val="20"/>
          <w:szCs w:val="20"/>
        </w:rPr>
        <w:t xml:space="preserve">   2.2. Parámetros de Conectividad y Rendimiento</w:t>
      </w:r>
    </w:p>
    <w:p>
      <w:pPr>
        <w:spacing w:after="30" w:before="80"/>
      </w:pPr>
      <w:r>
        <w:rPr>
          <w:rFonts w:ascii="Arial" w:cs="Arial" w:eastAsia="Arial" w:hAnsi="Arial"/>
          <w:b/>
          <w:bCs/>
          <w:color w:val="006C47"/>
          <w:sz w:val="22"/>
          <w:szCs w:val="22"/>
        </w:rPr>
        <w:t xml:space="preserve">3. Módulo de Acceso, Identidad y Cuentas</w:t>
      </w:r>
    </w:p>
    <w:p>
      <w:pPr>
        <w:spacing w:after="30" w:before="30"/>
      </w:pPr>
      <w:r>
        <w:rPr>
          <w:rFonts w:ascii="Arial" w:cs="Arial" w:eastAsia="Arial" w:hAnsi="Arial"/>
          <w:b w:val="false"/>
          <w:bCs w:val="false"/>
          <w:color w:val="334155"/>
          <w:sz w:val="20"/>
          <w:szCs w:val="20"/>
        </w:rPr>
        <w:t xml:space="preserve">   3.1. Tipología de Roles en la Plataforma</w:t>
      </w:r>
    </w:p>
    <w:p>
      <w:pPr>
        <w:spacing w:after="30" w:before="30"/>
      </w:pPr>
      <w:r>
        <w:rPr>
          <w:rFonts w:ascii="Arial" w:cs="Arial" w:eastAsia="Arial" w:hAnsi="Arial"/>
          <w:b w:val="false"/>
          <w:bCs w:val="false"/>
          <w:color w:val="334155"/>
          <w:sz w:val="20"/>
          <w:szCs w:val="20"/>
        </w:rPr>
        <w:t xml:space="preserve">   3.2. Proceso de Registro de Compradores (Clientes)</w:t>
      </w:r>
    </w:p>
    <w:p>
      <w:pPr>
        <w:spacing w:after="30" w:before="30"/>
      </w:pPr>
      <w:r>
        <w:rPr>
          <w:rFonts w:ascii="Arial" w:cs="Arial" w:eastAsia="Arial" w:hAnsi="Arial"/>
          <w:b w:val="false"/>
          <w:bCs w:val="false"/>
          <w:color w:val="334155"/>
          <w:sz w:val="20"/>
          <w:szCs w:val="20"/>
        </w:rPr>
        <w:t xml:space="preserve">   3.3. Proceso de Registro Inicial de Comerciantes</w:t>
      </w:r>
    </w:p>
    <w:p>
      <w:pPr>
        <w:spacing w:after="30" w:before="30"/>
      </w:pPr>
      <w:r>
        <w:rPr>
          <w:rFonts w:ascii="Arial" w:cs="Arial" w:eastAsia="Arial" w:hAnsi="Arial"/>
          <w:b w:val="false"/>
          <w:bCs w:val="false"/>
          <w:color w:val="334155"/>
          <w:sz w:val="20"/>
          <w:szCs w:val="20"/>
        </w:rPr>
        <w:t xml:space="preserve">   3.4. Mecanismo de Verificación Segura por Código OTP</w:t>
      </w:r>
    </w:p>
    <w:p>
      <w:pPr>
        <w:spacing w:after="30" w:before="30"/>
      </w:pPr>
      <w:r>
        <w:rPr>
          <w:rFonts w:ascii="Arial" w:cs="Arial" w:eastAsia="Arial" w:hAnsi="Arial"/>
          <w:b w:val="false"/>
          <w:bCs w:val="false"/>
          <w:color w:val="334155"/>
          <w:sz w:val="20"/>
          <w:szCs w:val="20"/>
        </w:rPr>
        <w:t xml:space="preserve">   3.5. Inicio de Sesión y Autenticación Social</w:t>
      </w:r>
    </w:p>
    <w:p>
      <w:pPr>
        <w:spacing w:after="30" w:before="30"/>
      </w:pPr>
      <w:r>
        <w:rPr>
          <w:rFonts w:ascii="Arial" w:cs="Arial" w:eastAsia="Arial" w:hAnsi="Arial"/>
          <w:b w:val="false"/>
          <w:bCs w:val="false"/>
          <w:color w:val="334155"/>
          <w:sz w:val="20"/>
          <w:szCs w:val="20"/>
        </w:rPr>
        <w:t xml:space="preserve">   3.6. Recuperación de Credenciales y Cambio de Contraseña</w:t>
      </w:r>
    </w:p>
    <w:p>
      <w:pPr>
        <w:spacing w:after="30" w:before="30"/>
      </w:pPr>
      <w:r>
        <w:rPr>
          <w:rFonts w:ascii="Arial" w:cs="Arial" w:eastAsia="Arial" w:hAnsi="Arial"/>
          <w:b w:val="false"/>
          <w:bCs w:val="false"/>
          <w:color w:val="334155"/>
          <w:sz w:val="20"/>
          <w:szCs w:val="20"/>
        </w:rPr>
        <w:t xml:space="preserve">   3.7. Administración del Perfil Personal y Libreta de Direcciones</w:t>
      </w:r>
    </w:p>
    <w:p>
      <w:pPr>
        <w:spacing w:after="30" w:before="80"/>
      </w:pPr>
      <w:r>
        <w:rPr>
          <w:rFonts w:ascii="Arial" w:cs="Arial" w:eastAsia="Arial" w:hAnsi="Arial"/>
          <w:b/>
          <w:bCs/>
          <w:color w:val="006C47"/>
          <w:sz w:val="22"/>
          <w:szCs w:val="22"/>
        </w:rPr>
        <w:t xml:space="preserve">4. Guía Paso a Paso para Comerciantes (Panel MiPyme)</w:t>
      </w:r>
    </w:p>
    <w:p>
      <w:pPr>
        <w:spacing w:after="30" w:before="30"/>
      </w:pPr>
      <w:r>
        <w:rPr>
          <w:rFonts w:ascii="Arial" w:cs="Arial" w:eastAsia="Arial" w:hAnsi="Arial"/>
          <w:b w:val="false"/>
          <w:bCs w:val="false"/>
          <w:color w:val="334155"/>
          <w:sz w:val="20"/>
          <w:szCs w:val="20"/>
        </w:rPr>
        <w:t xml:space="preserve">   4.1. Onboarding y Configuración Integral de la Tienda</w:t>
      </w:r>
    </w:p>
    <w:p>
      <w:pPr>
        <w:spacing w:after="30" w:before="30"/>
      </w:pPr>
      <w:r>
        <w:rPr>
          <w:rFonts w:ascii="Arial" w:cs="Arial" w:eastAsia="Arial" w:hAnsi="Arial"/>
          <w:b w:val="false"/>
          <w:bCs w:val="false"/>
          <w:color w:val="334155"/>
          <w:sz w:val="20"/>
          <w:szCs w:val="20"/>
        </w:rPr>
        <w:t xml:space="preserve">   4.2. Validación Documental y Cumplimiento Normativo (KYC / RUT)</w:t>
      </w:r>
    </w:p>
    <w:p>
      <w:pPr>
        <w:spacing w:after="30" w:before="30"/>
      </w:pPr>
      <w:r>
        <w:rPr>
          <w:rFonts w:ascii="Arial" w:cs="Arial" w:eastAsia="Arial" w:hAnsi="Arial"/>
          <w:b w:val="false"/>
          <w:bCs w:val="false"/>
          <w:color w:val="334155"/>
          <w:sz w:val="20"/>
          <w:szCs w:val="20"/>
        </w:rPr>
        <w:t xml:space="preserve">   4.3. Configuración de Coordenadas y Localización en Fusagasugá</w:t>
      </w:r>
    </w:p>
    <w:p>
      <w:pPr>
        <w:spacing w:after="30" w:before="30"/>
      </w:pPr>
      <w:r>
        <w:rPr>
          <w:rFonts w:ascii="Arial" w:cs="Arial" w:eastAsia="Arial" w:hAnsi="Arial"/>
          <w:b w:val="false"/>
          <w:bCs w:val="false"/>
          <w:color w:val="334155"/>
          <w:sz w:val="20"/>
          <w:szCs w:val="20"/>
        </w:rPr>
        <w:t xml:space="preserve">   4.4. Integración de Métodos de Recaudo (Pasarela Wompi y Cuenta Bancaria)</w:t>
      </w:r>
    </w:p>
    <w:p>
      <w:pPr>
        <w:spacing w:after="30" w:before="30"/>
      </w:pPr>
      <w:r>
        <w:rPr>
          <w:rFonts w:ascii="Arial" w:cs="Arial" w:eastAsia="Arial" w:hAnsi="Arial"/>
          <w:b w:val="false"/>
          <w:bCs w:val="false"/>
          <w:color w:val="334155"/>
          <w:sz w:val="20"/>
          <w:szCs w:val="20"/>
        </w:rPr>
        <w:t xml:space="preserve">   4.5. Gestión de Catálogo y Publicación de Productos</w:t>
      </w:r>
    </w:p>
    <w:p>
      <w:pPr>
        <w:spacing w:after="30" w:before="30"/>
      </w:pPr>
      <w:r>
        <w:rPr>
          <w:rFonts w:ascii="Arial" w:cs="Arial" w:eastAsia="Arial" w:hAnsi="Arial"/>
          <w:b w:val="false"/>
          <w:bCs w:val="false"/>
          <w:color w:val="334155"/>
          <w:sz w:val="20"/>
          <w:szCs w:val="20"/>
        </w:rPr>
        <w:t xml:space="preserve">   4.6. Control de Stock, Reservas y Alertas de Inventario</w:t>
      </w:r>
    </w:p>
    <w:p>
      <w:pPr>
        <w:spacing w:after="30" w:before="30"/>
      </w:pPr>
      <w:r>
        <w:rPr>
          <w:rFonts w:ascii="Arial" w:cs="Arial" w:eastAsia="Arial" w:hAnsi="Arial"/>
          <w:b w:val="false"/>
          <w:bCs w:val="false"/>
          <w:color w:val="334155"/>
          <w:sz w:val="20"/>
          <w:szCs w:val="20"/>
        </w:rPr>
        <w:t xml:space="preserve">   4.7. Gestión del Ciclo de Vida de los Pedidos Recibidos</w:t>
      </w:r>
    </w:p>
    <w:p>
      <w:pPr>
        <w:spacing w:after="30" w:before="30"/>
      </w:pPr>
      <w:r>
        <w:rPr>
          <w:rFonts w:ascii="Arial" w:cs="Arial" w:eastAsia="Arial" w:hAnsi="Arial"/>
          <w:b w:val="false"/>
          <w:bCs w:val="false"/>
          <w:color w:val="334155"/>
          <w:sz w:val="20"/>
          <w:szCs w:val="20"/>
        </w:rPr>
        <w:t xml:space="preserve">   4.8. Gestión de Reservas y Citas de Servicios</w:t>
      </w:r>
    </w:p>
    <w:p>
      <w:pPr>
        <w:spacing w:after="30" w:before="30"/>
      </w:pPr>
      <w:r>
        <w:rPr>
          <w:rFonts w:ascii="Arial" w:cs="Arial" w:eastAsia="Arial" w:hAnsi="Arial"/>
          <w:b w:val="false"/>
          <w:bCs w:val="false"/>
          <w:color w:val="334155"/>
          <w:sz w:val="20"/>
          <w:szCs w:val="20"/>
        </w:rPr>
        <w:t xml:space="preserve">   4.9. Solicitud de Banners Promocionales y Publicidad Local</w:t>
      </w:r>
    </w:p>
    <w:p>
      <w:pPr>
        <w:spacing w:after="30" w:before="30"/>
      </w:pPr>
      <w:r>
        <w:rPr>
          <w:rFonts w:ascii="Arial" w:cs="Arial" w:eastAsia="Arial" w:hAnsi="Arial"/>
          <w:b w:val="false"/>
          <w:bCs w:val="false"/>
          <w:color w:val="334155"/>
          <w:sz w:val="20"/>
          <w:szCs w:val="20"/>
        </w:rPr>
        <w:t xml:space="preserve">   4.10. Respuestas a Reseñas y Métricas de Reputación</w:t>
      </w:r>
    </w:p>
    <w:p>
      <w:pPr>
        <w:spacing w:after="30" w:before="80"/>
      </w:pPr>
      <w:r>
        <w:rPr>
          <w:rFonts w:ascii="Arial" w:cs="Arial" w:eastAsia="Arial" w:hAnsi="Arial"/>
          <w:b/>
          <w:bCs/>
          <w:color w:val="006C47"/>
          <w:sz w:val="22"/>
          <w:szCs w:val="22"/>
        </w:rPr>
        <w:t xml:space="preserve">5. Guía Paso a Paso para Compradores (Directorio y Experiencia de Compra)</w:t>
      </w:r>
    </w:p>
    <w:p>
      <w:pPr>
        <w:spacing w:after="30" w:before="30"/>
      </w:pPr>
      <w:r>
        <w:rPr>
          <w:rFonts w:ascii="Arial" w:cs="Arial" w:eastAsia="Arial" w:hAnsi="Arial"/>
          <w:b w:val="false"/>
          <w:bCs w:val="false"/>
          <w:color w:val="334155"/>
          <w:sz w:val="20"/>
          <w:szCs w:val="20"/>
        </w:rPr>
        <w:t xml:space="preserve">   5.1. Exploración Territorial y Directorio Comercial de Fusagasugá</w:t>
      </w:r>
    </w:p>
    <w:p>
      <w:pPr>
        <w:spacing w:after="30" w:before="30"/>
      </w:pPr>
      <w:r>
        <w:rPr>
          <w:rFonts w:ascii="Arial" w:cs="Arial" w:eastAsia="Arial" w:hAnsi="Arial"/>
          <w:b w:val="false"/>
          <w:bCs w:val="false"/>
          <w:color w:val="334155"/>
          <w:sz w:val="20"/>
          <w:szCs w:val="20"/>
        </w:rPr>
        <w:t xml:space="preserve">   5.2. Asistente Inteligente y Búsqueda Predictiva de Productos</w:t>
      </w:r>
    </w:p>
    <w:p>
      <w:pPr>
        <w:spacing w:after="30" w:before="30"/>
      </w:pPr>
      <w:r>
        <w:rPr>
          <w:rFonts w:ascii="Arial" w:cs="Arial" w:eastAsia="Arial" w:hAnsi="Arial"/>
          <w:b w:val="false"/>
          <w:bCs w:val="false"/>
          <w:color w:val="334155"/>
          <w:sz w:val="20"/>
          <w:szCs w:val="20"/>
        </w:rPr>
        <w:t xml:space="preserve">   5.3. Ficha Técnica del Producto y Selección de Opciones</w:t>
      </w:r>
    </w:p>
    <w:p>
      <w:pPr>
        <w:spacing w:after="30" w:before="30"/>
      </w:pPr>
      <w:r>
        <w:rPr>
          <w:rFonts w:ascii="Arial" w:cs="Arial" w:eastAsia="Arial" w:hAnsi="Arial"/>
          <w:b w:val="false"/>
          <w:bCs w:val="false"/>
          <w:color w:val="334155"/>
          <w:sz w:val="20"/>
          <w:szCs w:val="20"/>
        </w:rPr>
        <w:t xml:space="preserve">   5.4. Administración del Carrito de Compras Multicomercio</w:t>
      </w:r>
    </w:p>
    <w:p>
      <w:pPr>
        <w:spacing w:after="30" w:before="30"/>
      </w:pPr>
      <w:r>
        <w:rPr>
          <w:rFonts w:ascii="Arial" w:cs="Arial" w:eastAsia="Arial" w:hAnsi="Arial"/>
          <w:b w:val="false"/>
          <w:bCs w:val="false"/>
          <w:color w:val="334155"/>
          <w:sz w:val="20"/>
          <w:szCs w:val="20"/>
        </w:rPr>
        <w:t xml:space="preserve">   5.5. Proceso de Checkout y Formalización de la Compra</w:t>
      </w:r>
    </w:p>
    <w:p>
      <w:pPr>
        <w:spacing w:after="30" w:before="30"/>
      </w:pPr>
      <w:r>
        <w:rPr>
          <w:rFonts w:ascii="Arial" w:cs="Arial" w:eastAsia="Arial" w:hAnsi="Arial"/>
          <w:b w:val="false"/>
          <w:bCs w:val="false"/>
          <w:color w:val="334155"/>
          <w:sz w:val="20"/>
          <w:szCs w:val="20"/>
        </w:rPr>
        <w:t xml:space="preserve">   5.6. Pasarela de Pago Wompi y Medios Alternativos</w:t>
      </w:r>
    </w:p>
    <w:p>
      <w:pPr>
        <w:spacing w:after="30" w:before="30"/>
      </w:pPr>
      <w:r>
        <w:rPr>
          <w:rFonts w:ascii="Arial" w:cs="Arial" w:eastAsia="Arial" w:hAnsi="Arial"/>
          <w:b w:val="false"/>
          <w:bCs w:val="false"/>
          <w:color w:val="334155"/>
          <w:sz w:val="20"/>
          <w:szCs w:val="20"/>
        </w:rPr>
        <w:t xml:space="preserve">   5.7. Trazabilidad de Pedidos, Facturación Electrónica y Recibos</w:t>
      </w:r>
    </w:p>
    <w:p>
      <w:pPr>
        <w:spacing w:after="30" w:before="30"/>
      </w:pPr>
      <w:r>
        <w:rPr>
          <w:rFonts w:ascii="Arial" w:cs="Arial" w:eastAsia="Arial" w:hAnsi="Arial"/>
          <w:b w:val="false"/>
          <w:bCs w:val="false"/>
          <w:color w:val="334155"/>
          <w:sz w:val="20"/>
          <w:szCs w:val="20"/>
        </w:rPr>
        <w:t xml:space="preserve">   5.8. Calificación de Productos y Experiencia Post-Venta</w:t>
      </w:r>
    </w:p>
    <w:p>
      <w:pPr>
        <w:spacing w:after="30" w:before="80"/>
      </w:pPr>
      <w:r>
        <w:rPr>
          <w:rFonts w:ascii="Arial" w:cs="Arial" w:eastAsia="Arial" w:hAnsi="Arial"/>
          <w:b/>
          <w:bCs/>
          <w:color w:val="006C47"/>
          <w:sz w:val="22"/>
          <w:szCs w:val="22"/>
        </w:rPr>
        <w:t xml:space="preserve">6. Módulo de Atención al Ciudadano: PQRS y Mensajería</w:t>
      </w:r>
    </w:p>
    <w:p>
      <w:pPr>
        <w:spacing w:after="30" w:before="30"/>
      </w:pPr>
      <w:r>
        <w:rPr>
          <w:rFonts w:ascii="Arial" w:cs="Arial" w:eastAsia="Arial" w:hAnsi="Arial"/>
          <w:b w:val="false"/>
          <w:bCs w:val="false"/>
          <w:color w:val="334155"/>
          <w:sz w:val="20"/>
          <w:szCs w:val="20"/>
        </w:rPr>
        <w:t xml:space="preserve">   6.1. Radicación de Peticiones, Quejas, Reclamos y Sugerencias (PQRS)</w:t>
      </w:r>
    </w:p>
    <w:p>
      <w:pPr>
        <w:spacing w:after="30" w:before="30"/>
      </w:pPr>
      <w:r>
        <w:rPr>
          <w:rFonts w:ascii="Arial" w:cs="Arial" w:eastAsia="Arial" w:hAnsi="Arial"/>
          <w:b w:val="false"/>
          <w:bCs w:val="false"/>
          <w:color w:val="334155"/>
          <w:sz w:val="20"/>
          <w:szCs w:val="20"/>
        </w:rPr>
        <w:t xml:space="preserve">   6.2. Chat Directo con Comerciantes Locales</w:t>
      </w:r>
    </w:p>
    <w:p>
      <w:pPr>
        <w:spacing w:after="30" w:before="80"/>
      </w:pPr>
      <w:r>
        <w:rPr>
          <w:rFonts w:ascii="Arial" w:cs="Arial" w:eastAsia="Arial" w:hAnsi="Arial"/>
          <w:b/>
          <w:bCs/>
          <w:color w:val="006C47"/>
          <w:sz w:val="22"/>
          <w:szCs w:val="22"/>
        </w:rPr>
        <w:t xml:space="preserve">7. Resolución de Problemas Frecuentes (FAQ)</w:t>
      </w:r>
    </w:p>
    <w:p>
      <w:pPr>
        <w:spacing w:after="30" w:before="30"/>
      </w:pPr>
      <w:r>
        <w:rPr>
          <w:rFonts w:ascii="Arial" w:cs="Arial" w:eastAsia="Arial" w:hAnsi="Arial"/>
          <w:b w:val="false"/>
          <w:bCs w:val="false"/>
          <w:color w:val="334155"/>
          <w:sz w:val="20"/>
          <w:szCs w:val="20"/>
        </w:rPr>
        <w:t xml:space="preserve">   7.1. Matriz de Autodiagnóstico y Soluciones</w:t>
      </w:r>
    </w:p>
    <w:p>
      <w:pPr>
        <w:spacing w:after="30" w:before="80"/>
      </w:pPr>
      <w:r>
        <w:rPr>
          <w:rFonts w:ascii="Arial" w:cs="Arial" w:eastAsia="Arial" w:hAnsi="Arial"/>
          <w:b/>
          <w:bCs/>
          <w:color w:val="006C47"/>
          <w:sz w:val="22"/>
          <w:szCs w:val="22"/>
        </w:rPr>
        <w:t xml:space="preserve">8. Canales de Asistencia y Directorio de Soporte</w:t>
      </w:r>
    </w:p>
    <w:p>
      <w:pPr>
        <w:spacing w:after="30" w:before="30"/>
      </w:pPr>
      <w:r>
        <w:rPr>
          <w:rFonts w:ascii="Arial" w:cs="Arial" w:eastAsia="Arial" w:hAnsi="Arial"/>
          <w:b w:val="false"/>
          <w:bCs w:val="false"/>
          <w:color w:val="334155"/>
          <w:sz w:val="20"/>
          <w:szCs w:val="20"/>
        </w:rPr>
        <w:t xml:space="preserve">   8.1. Puntos de Contacto y Escalamiento</w:t>
      </w:r>
    </w:p>
    <w:p>
      <w:pPr>
        <w:spacing w:after="100" w:before="240"/>
      </w:pPr>
    </w:p>
    <w:p>
      <w:pPr>
        <w:pStyle w:val="Heading1"/>
        <w:spacing w:after="160" w:before="400"/>
      </w:pPr>
      <w:r>
        <w:rPr>
          <w:rFonts w:ascii="Arial" w:cs="Arial" w:eastAsia="Arial" w:hAnsi="Arial"/>
          <w:b/>
          <w:bCs/>
          <w:color w:val="006C47"/>
          <w:sz w:val="28"/>
          <w:szCs w:val="28"/>
        </w:rPr>
        <w:t xml:space="preserve">1. Introducción y Propósito</w:t>
      </w:r>
    </w:p>
    <w:p>
      <w:pPr>
        <w:pStyle w:val="Heading2"/>
        <w:spacing w:after="120" w:before="280"/>
      </w:pPr>
      <w:r>
        <w:rPr>
          <w:rFonts w:ascii="Arial" w:cs="Arial" w:eastAsia="Arial" w:hAnsi="Arial"/>
          <w:b/>
          <w:bCs/>
          <w:color w:val="0F172A"/>
          <w:sz w:val="24"/>
          <w:szCs w:val="24"/>
        </w:rPr>
        <w:t xml:space="preserve">1.1. Contexto y Misión de FusaShop</w:t>
      </w:r>
    </w:p>
    <w:p>
      <w:pPr>
        <w:spacing w:after="100" w:before="60" w:line="276"/>
      </w:pPr>
      <w:r>
        <w:rPr>
          <w:rFonts w:ascii="Arial" w:cs="Arial" w:eastAsia="Arial" w:hAnsi="Arial"/>
          <w:color w:val="334155"/>
          <w:sz w:val="22"/>
          <w:szCs w:val="22"/>
        </w:rPr>
        <w:t xml:space="preserve">FusaShop es una infraestructura digital de comercio electrónico y directorio comercial territorial concebida para cerrar la brecha de digitalización en el tejido productivo del municipio de Fusagasugá y la Provincia del Sumapaz. En economías regionales, las micro, pequeñas y medianas empresas (MiPymes) enfrentan barreras estructurales para acceder a canales digitales globales debido a altos costos transaccionales, complejidades logísticas y asimetrías de información.</w:t>
      </w:r>
    </w:p>
    <w:p>
      <w:pPr>
        <w:spacing w:after="100" w:before="60" w:line="276"/>
      </w:pPr>
      <w:r>
        <w:rPr>
          <w:rFonts w:ascii="Arial" w:cs="Arial" w:eastAsia="Arial" w:hAnsi="Arial"/>
          <w:color w:val="334155"/>
          <w:sz w:val="22"/>
          <w:szCs w:val="22"/>
        </w:rPr>
        <w:t xml:space="preserve">FusaShop unifica a productores agrícolas, artesanos, prestadores de servicios turísticos, gastronómicos y comerciantes minoristas en un único ecosistema web de alta eficiencia, permitiendo que tanto residentes locales como turistas descubran, compren y reserven bienes y servicios con identidad comunitaria.</w:t>
      </w:r>
    </w:p>
    <w:p>
      <w:pPr>
        <w:pStyle w:val="Heading2"/>
        <w:spacing w:after="120" w:before="280"/>
      </w:pPr>
      <w:r>
        <w:rPr>
          <w:rFonts w:ascii="Arial" w:cs="Arial" w:eastAsia="Arial" w:hAnsi="Arial"/>
          <w:b/>
          <w:bCs/>
          <w:color w:val="0F172A"/>
          <w:sz w:val="24"/>
          <w:szCs w:val="24"/>
        </w:rPr>
        <w:t xml:space="preserve">1.2. Objetivos de Inclusión y Soberanía Económica Territorial</w:t>
      </w:r>
    </w:p>
    <w:p>
      <w:pPr>
        <w:spacing w:after="100" w:before="60" w:line="276"/>
      </w:pPr>
      <w:r>
        <w:rPr>
          <w:rFonts w:ascii="Arial" w:cs="Arial" w:eastAsia="Arial" w:hAnsi="Arial"/>
          <w:color w:val="334155"/>
          <w:sz w:val="22"/>
          <w:szCs w:val="22"/>
        </w:rPr>
        <w:t xml:space="preserve">La plataforma persigue cuatro pilares estratégicos de desarrollo socioeconómico:</w:t>
      </w:r>
    </w:p>
    <w:p>
      <w:pPr>
        <w:pStyle w:val="ListParagraph"/>
        <w:numPr>
          <w:ilvl w:val="0"/>
          <w:numId w:val="1"/>
        </w:numPr>
        <w:spacing w:after="60" w:before="40" w:line="260"/>
      </w:pPr>
      <w:r>
        <w:rPr>
          <w:rFonts w:ascii="Arial" w:cs="Arial" w:eastAsia="Arial" w:hAnsi="Arial"/>
          <w:b/>
          <w:bCs/>
          <w:color w:val="0F172A"/>
          <w:sz w:val="22"/>
          <w:szCs w:val="22"/>
        </w:rPr>
        <w:t xml:space="preserve">Inclusión Comercial: </w:t>
      </w:r>
      <w:r>
        <w:rPr>
          <w:rFonts w:ascii="Arial" w:cs="Arial" w:eastAsia="Arial" w:hAnsi="Arial"/>
          <w:color w:val="334155"/>
          <w:sz w:val="22"/>
          <w:szCs w:val="22"/>
        </w:rPr>
        <w:t xml:space="preserve">Permitir la participación activa de comerciantes formales e informales en transición mediante un proceso de incorporación (onboarding) pedagógico y asistido.</w:t>
      </w:r>
    </w:p>
    <w:p>
      <w:pPr>
        <w:pStyle w:val="ListParagraph"/>
        <w:numPr>
          <w:ilvl w:val="0"/>
          <w:numId w:val="1"/>
        </w:numPr>
        <w:spacing w:after="60" w:before="40" w:line="260"/>
      </w:pPr>
      <w:r>
        <w:rPr>
          <w:rFonts w:ascii="Arial" w:cs="Arial" w:eastAsia="Arial" w:hAnsi="Arial"/>
          <w:b/>
          <w:bCs/>
          <w:color w:val="0F172A"/>
          <w:sz w:val="22"/>
          <w:szCs w:val="22"/>
        </w:rPr>
        <w:t xml:space="preserve">Circuitos Cortos de Comercialización: </w:t>
      </w:r>
      <w:r>
        <w:rPr>
          <w:rFonts w:ascii="Arial" w:cs="Arial" w:eastAsia="Arial" w:hAnsi="Arial"/>
          <w:color w:val="334155"/>
          <w:sz w:val="22"/>
          <w:szCs w:val="22"/>
        </w:rPr>
        <w:t xml:space="preserve">Conectar directamente a los productores locales con los consumidores urbanos de Fusagasugá, reduciendo intermediarios y asegurando un precio justo para ambas partes.</w:t>
      </w:r>
    </w:p>
    <w:p>
      <w:pPr>
        <w:pStyle w:val="ListParagraph"/>
        <w:numPr>
          <w:ilvl w:val="0"/>
          <w:numId w:val="1"/>
        </w:numPr>
        <w:spacing w:after="60" w:before="40" w:line="260"/>
      </w:pPr>
      <w:r>
        <w:rPr>
          <w:rFonts w:ascii="Arial" w:cs="Arial" w:eastAsia="Arial" w:hAnsi="Arial"/>
          <w:b/>
          <w:bCs/>
          <w:color w:val="0F172A"/>
          <w:sz w:val="22"/>
          <w:szCs w:val="22"/>
        </w:rPr>
        <w:t xml:space="preserve">Formalización Progresiva: </w:t>
      </w:r>
      <w:r>
        <w:rPr>
          <w:rFonts w:ascii="Arial" w:cs="Arial" w:eastAsia="Arial" w:hAnsi="Arial"/>
          <w:color w:val="334155"/>
          <w:sz w:val="22"/>
          <w:szCs w:val="22"/>
        </w:rPr>
        <w:t xml:space="preserve">Acompañar a las unidades productivas en la acreditación de su Registro Único Tributario (RUT) y cumplimiento normativo comercial (KYC - Know Your Customer).</w:t>
      </w:r>
    </w:p>
    <w:p>
      <w:pPr>
        <w:pStyle w:val="ListParagraph"/>
        <w:numPr>
          <w:ilvl w:val="0"/>
          <w:numId w:val="1"/>
        </w:numPr>
        <w:spacing w:after="60" w:before="40" w:line="260"/>
      </w:pPr>
      <w:r>
        <w:rPr>
          <w:rFonts w:ascii="Arial" w:cs="Arial" w:eastAsia="Arial" w:hAnsi="Arial"/>
          <w:b/>
          <w:bCs/>
          <w:color w:val="0F172A"/>
          <w:sz w:val="22"/>
          <w:szCs w:val="22"/>
        </w:rPr>
        <w:t xml:space="preserve">Soberanía y Datos Locales: </w:t>
      </w:r>
      <w:r>
        <w:rPr>
          <w:rFonts w:ascii="Arial" w:cs="Arial" w:eastAsia="Arial" w:hAnsi="Arial"/>
          <w:color w:val="334155"/>
          <w:sz w:val="22"/>
          <w:szCs w:val="22"/>
        </w:rPr>
        <w:t xml:space="preserve">Mantener el valor económico y la inteligencia comercial dentro del territorio, ofreciendo a las agremiaciones y administradores métricas claras de demanda local.</w:t>
      </w:r>
    </w:p>
    <w:p>
      <w:pPr>
        <w:pStyle w:val="Heading2"/>
        <w:spacing w:after="120" w:before="280"/>
      </w:pPr>
      <w:r>
        <w:rPr>
          <w:rFonts w:ascii="Arial" w:cs="Arial" w:eastAsia="Arial" w:hAnsi="Arial"/>
          <w:b/>
          <w:bCs/>
          <w:color w:val="0F172A"/>
          <w:sz w:val="24"/>
          <w:szCs w:val="24"/>
        </w:rPr>
        <w:t xml:space="preserve">1.3. Beneficios Diferenciales para la Comunidad</w:t>
      </w:r>
    </w:p>
    <w:p>
      <w:pPr>
        <w:spacing w:after="100" w:before="60" w:line="276"/>
      </w:pPr>
      <w:r>
        <w:rPr>
          <w:b/>
          <w:bCs/>
          <w:color w:val="0F172A"/>
        </w:rPr>
        <w:t xml:space="preserve">Para los consumidores, </w:t>
      </w:r>
      <w:r>
        <w:t xml:space="preserve">FusaShop centraliza el comercio del Sumapaz en una vitrina georreferenciada con pasarelas de pago seguras (Wompi/Bancolombia/PSE), acumulación de puntos de fidelidad y entregas puerta a puerta. </w:t>
      </w:r>
      <w:r>
        <w:rPr>
          <w:b/>
          <w:bCs/>
          <w:color w:val="0F172A"/>
        </w:rPr>
        <w:t xml:space="preserve">Para las MiPymes, </w:t>
      </w:r>
      <w:r>
        <w:t xml:space="preserve">elimina los costos de desarrollo de tiendas independientes, automatiza el control de inventarios, proporciona liquidaciones bancarias periódicas y otorga visibilidad municipal respaldada por la Universidad de Cundinamarca.</w:t>
      </w:r>
    </w:p>
    <w:p>
      <w:pPr>
        <w:pStyle w:val="Heading1"/>
        <w:spacing w:after="160" w:before="400"/>
      </w:pPr>
      <w:r>
        <w:rPr>
          <w:rFonts w:ascii="Arial" w:cs="Arial" w:eastAsia="Arial" w:hAnsi="Arial"/>
          <w:b/>
          <w:bCs/>
          <w:color w:val="006C47"/>
          <w:sz w:val="28"/>
          <w:szCs w:val="28"/>
        </w:rPr>
        <w:t xml:space="preserve">2. Requisitos Mínimos del Sistema</w:t>
      </w:r>
    </w:p>
    <w:p>
      <w:pPr>
        <w:spacing w:after="100" w:before="60" w:line="276"/>
      </w:pPr>
      <w:r>
        <w:rPr>
          <w:rFonts w:ascii="Arial" w:cs="Arial" w:eastAsia="Arial" w:hAnsi="Arial"/>
          <w:color w:val="334155"/>
          <w:sz w:val="22"/>
          <w:szCs w:val="22"/>
        </w:rPr>
        <w:t xml:space="preserve">Para garantizar una experiencia de navegación fluida, transacciones seguras y compatibilidad total con la plataforma web responsiva de FusaShop, los dispositivos deben satisfacer los estándares detallados en la Tabla 1.</w:t>
      </w:r>
    </w:p>
    <w:p>
      <w:pPr>
        <w:spacing w:after="40" w:before="200"/>
      </w:pPr>
      <w:r>
        <w:rPr>
          <w:rFonts w:ascii="Arial" w:cs="Arial" w:eastAsia="Arial" w:hAnsi="Arial"/>
          <w:b/>
          <w:bCs/>
          <w:color w:val="0F172A"/>
          <w:sz w:val="22"/>
          <w:szCs w:val="22"/>
        </w:rPr>
        <w:t xml:space="preserve">Tabla 1</w:t>
      </w:r>
    </w:p>
    <w:p>
      <w:pPr>
        <w:spacing w:after="120" w:before="0"/>
      </w:pPr>
      <w:r>
        <w:rPr>
          <w:rFonts w:ascii="Arial" w:cs="Arial" w:eastAsia="Arial" w:hAnsi="Arial"/>
          <w:i/>
          <w:iCs/>
          <w:color w:val="0F172A"/>
          <w:sz w:val="22"/>
          <w:szCs w:val="22"/>
        </w:rPr>
        <w:t xml:space="preserve">Requisitos de Hardware, Software y Conectividad para Usuarios Finales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Componente</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Especificación Mínima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Especificación Recomendada</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Dispositivo de Escritorio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Procesador Dual-Core 1.6 GHz, 4 GB RAM</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Procesador Quad-Core 2.0 GHz o superior, 8 GB RAM</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Dispositivo Móvil</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Smartphone Android 8.0 o iOS 13 con 2 GB RAM</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Smartphone Android 11+ o iOS 15+ con 4 GB RAM</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Resolución de Pantalla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360 × 640 píxeles (Móvil compacto)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1920 × 1080 píxeles (Full HD) o pantalla retina</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Navegadores Soportados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Google Chrome 90+, Mozilla Firefox 88+, Safari 14+, Microsoft Edge 90+, Brave Browser</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Última versión estable de Google Chrome, Apple Safari o Mozilla Firefox</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Conectividad a Internet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Conexión móvil 3G / Banda ancha 2 Mbps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Conexión 4G/5G / Banda ancha de fibra óptica 10 Mbps o superior</w:t>
            </w:r>
          </w:p>
        </w:tc>
      </w:tr>
      <w:tr>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Permisos de Navegador</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Almacenamiento local (Cookies/LocalStorage) y JavaScript habilitado</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Geolocalización GPS (para sugerencias de comercios cercanos)</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No se requiere la instalación de aplicaciones nativas en tiendas de aplicaciones; FusaShop se ejecuta como una Progressive Web Application (PWA) optimizada para navegadores web móviles modernos.</w:t>
      </w:r>
    </w:p>
    <w:p>
      <w:pPr>
        <w:pStyle w:val="Heading1"/>
        <w:spacing w:after="160" w:before="400"/>
      </w:pPr>
      <w:r>
        <w:rPr>
          <w:rFonts w:ascii="Arial" w:cs="Arial" w:eastAsia="Arial" w:hAnsi="Arial"/>
          <w:b/>
          <w:bCs/>
          <w:color w:val="006C47"/>
          <w:sz w:val="28"/>
          <w:szCs w:val="28"/>
        </w:rPr>
        <w:t xml:space="preserve">3. Módulo de Acceso, Identidad y Cuentas</w:t>
      </w:r>
    </w:p>
    <w:p>
      <w:pPr>
        <w:pStyle w:val="Heading2"/>
        <w:spacing w:after="120" w:before="280"/>
      </w:pPr>
      <w:r>
        <w:rPr>
          <w:rFonts w:ascii="Arial" w:cs="Arial" w:eastAsia="Arial" w:hAnsi="Arial"/>
          <w:b/>
          <w:bCs/>
          <w:color w:val="0F172A"/>
          <w:sz w:val="24"/>
          <w:szCs w:val="24"/>
        </w:rPr>
        <w:t xml:space="preserve">3.1. Tipología de Roles en la Plataforma</w:t>
      </w:r>
    </w:p>
    <w:p>
      <w:pPr>
        <w:spacing w:after="100" w:before="60" w:line="276"/>
      </w:pPr>
      <w:r>
        <w:rPr>
          <w:rFonts w:ascii="Arial" w:cs="Arial" w:eastAsia="Arial" w:hAnsi="Arial"/>
          <w:color w:val="334155"/>
          <w:sz w:val="22"/>
          <w:szCs w:val="22"/>
        </w:rPr>
        <w:t xml:space="preserve">FusaShop implementa un modelo de control de acceso basado en roles (RBAC) con tres niveles de participación:</w:t>
      </w:r>
    </w:p>
    <w:p>
      <w:pPr>
        <w:pStyle w:val="ListParagraph"/>
        <w:numPr>
          <w:ilvl w:val="0"/>
          <w:numId w:val="1"/>
        </w:numPr>
        <w:spacing w:after="60" w:before="40" w:line="260"/>
      </w:pPr>
      <w:r>
        <w:rPr>
          <w:rFonts w:ascii="Arial" w:cs="Arial" w:eastAsia="Arial" w:hAnsi="Arial"/>
          <w:b/>
          <w:bCs/>
          <w:color w:val="0F172A"/>
          <w:sz w:val="22"/>
          <w:szCs w:val="22"/>
        </w:rPr>
        <w:t xml:space="preserve">Cliente / Consumidor Final (consumer): </w:t>
      </w:r>
      <w:r>
        <w:rPr>
          <w:rFonts w:ascii="Arial" w:cs="Arial" w:eastAsia="Arial" w:hAnsi="Arial"/>
          <w:color w:val="334155"/>
          <w:sz w:val="22"/>
          <w:szCs w:val="22"/>
        </w:rPr>
        <w:t xml:space="preserve">Usuario facultado para explorar el catálogo unificado, guardar direcciones de entrega, acumular puntos de fidelidad, efectuar pagos electrónicos, gestionar reservas y emitir calificaciones o PQRS.</w:t>
      </w:r>
    </w:p>
    <w:p>
      <w:pPr>
        <w:pStyle w:val="ListParagraph"/>
        <w:numPr>
          <w:ilvl w:val="0"/>
          <w:numId w:val="1"/>
        </w:numPr>
        <w:spacing w:after="60" w:before="40" w:line="260"/>
      </w:pPr>
      <w:r>
        <w:rPr>
          <w:rFonts w:ascii="Arial" w:cs="Arial" w:eastAsia="Arial" w:hAnsi="Arial"/>
          <w:b/>
          <w:bCs/>
          <w:color w:val="0F172A"/>
          <w:sz w:val="22"/>
          <w:szCs w:val="22"/>
        </w:rPr>
        <w:t xml:space="preserve">Comerciante / MiPyme (merchant): </w:t>
      </w:r>
      <w:r>
        <w:rPr>
          <w:rFonts w:ascii="Arial" w:cs="Arial" w:eastAsia="Arial" w:hAnsi="Arial"/>
          <w:color w:val="334155"/>
          <w:sz w:val="22"/>
          <w:szCs w:val="22"/>
        </w:rPr>
        <w:t xml:space="preserve">Titular o delegado de un establecimiento mercantil que dispone de un panel administrativo privado para parametrizar su vitrina, cargar inventario, despachar pedidos y solicitar campañas publicitarias.</w:t>
      </w:r>
    </w:p>
    <w:p>
      <w:pPr>
        <w:pStyle w:val="ListParagraph"/>
        <w:numPr>
          <w:ilvl w:val="0"/>
          <w:numId w:val="1"/>
        </w:numPr>
        <w:spacing w:after="60" w:before="40" w:line="260"/>
      </w:pPr>
      <w:r>
        <w:rPr>
          <w:rFonts w:ascii="Arial" w:cs="Arial" w:eastAsia="Arial" w:hAnsi="Arial"/>
          <w:b/>
          <w:bCs/>
          <w:color w:val="0F172A"/>
          <w:sz w:val="22"/>
          <w:szCs w:val="22"/>
        </w:rPr>
        <w:t xml:space="preserve">Operador / Analista del Sistema (analyst / admin): </w:t>
      </w:r>
      <w:r>
        <w:rPr>
          <w:rFonts w:ascii="Arial" w:cs="Arial" w:eastAsia="Arial" w:hAnsi="Arial"/>
          <w:color w:val="334155"/>
          <w:sz w:val="22"/>
          <w:szCs w:val="22"/>
        </w:rPr>
        <w:t xml:space="preserve">Personal autorizado encargado de supervisar transacciones, auditar solicitudes documentales (KYC), validar banners y moderar la plataforma.</w:t>
      </w:r>
    </w:p>
    <w:p>
      <w:pPr>
        <w:pStyle w:val="Heading2"/>
        <w:spacing w:after="120" w:before="280"/>
      </w:pPr>
      <w:r>
        <w:rPr>
          <w:rFonts w:ascii="Arial" w:cs="Arial" w:eastAsia="Arial" w:hAnsi="Arial"/>
          <w:b/>
          <w:bCs/>
          <w:color w:val="0F172A"/>
          <w:sz w:val="24"/>
          <w:szCs w:val="24"/>
        </w:rPr>
        <w:t xml:space="preserve">3.2. Proceso de Registro de Compradores (Clientes)</w:t>
      </w:r>
    </w:p>
    <w:p>
      <w:pPr>
        <w:spacing w:after="100" w:before="60" w:line="276"/>
      </w:pPr>
      <w:r>
        <w:rPr>
          <w:rFonts w:ascii="Arial" w:cs="Arial" w:eastAsia="Arial" w:hAnsi="Arial"/>
          <w:color w:val="334155"/>
          <w:sz w:val="22"/>
          <w:szCs w:val="22"/>
        </w:rPr>
        <w:t xml:space="preserve">1. Ingrese a la dirección oficial del portal web de FusaShop (https://fusashop.com).</w:t>
      </w:r>
    </w:p>
    <w:p>
      <w:pPr>
        <w:spacing w:after="100" w:before="60" w:line="276"/>
      </w:pPr>
      <w:r>
        <w:rPr>
          <w:rFonts w:ascii="Arial" w:cs="Arial" w:eastAsia="Arial" w:hAnsi="Arial"/>
          <w:color w:val="334155"/>
          <w:sz w:val="22"/>
          <w:szCs w:val="22"/>
        </w:rPr>
        <w:t xml:space="preserve">2. En la barra superior de navegación, presione el botón Crear Cuenta o Registrarse.</w:t>
      </w:r>
    </w:p>
    <w:p>
      <w:pPr>
        <w:spacing w:after="100" w:before="60" w:line="276"/>
      </w:pPr>
      <w:r>
        <w:rPr>
          <w:rFonts w:ascii="Arial" w:cs="Arial" w:eastAsia="Arial" w:hAnsi="Arial"/>
          <w:color w:val="334155"/>
          <w:sz w:val="22"/>
          <w:szCs w:val="22"/>
        </w:rPr>
        <w:t xml:space="preserve">3. Diligencie el formulario electrónico proporcionando: nombre completo, correo electrónico activo, número telefónico móvil y contraseña segura (mínimo 8 caracteres, mayúscula y número).</w:t>
      </w:r>
    </w:p>
    <w:p>
      <w:pPr>
        <w:spacing w:after="100" w:before="60" w:line="276"/>
      </w:pPr>
      <w:r>
        <w:rPr>
          <w:rFonts w:ascii="Arial" w:cs="Arial" w:eastAsia="Arial" w:hAnsi="Arial"/>
          <w:color w:val="334155"/>
          <w:sz w:val="22"/>
          <w:szCs w:val="22"/>
        </w:rPr>
        <w:t xml:space="preserve">4. Active la casilla de aceptación obligatoria de los Términos y Condiciones y la Política de Tratamiento de Datos Personales (Habeas Data).</w:t>
      </w:r>
    </w:p>
    <w:p>
      <w:pPr>
        <w:spacing w:after="100" w:before="60" w:line="276"/>
      </w:pPr>
      <w:r>
        <w:rPr>
          <w:rFonts w:ascii="Arial" w:cs="Arial" w:eastAsia="Arial" w:hAnsi="Arial"/>
          <w:color w:val="334155"/>
          <w:sz w:val="22"/>
          <w:szCs w:val="22"/>
        </w:rPr>
        <w:t xml:space="preserve">5. Presione Finalizar Registro. El sistema creará la cuenta y enviará inmediatamente un código de verificación.</w:t>
      </w:r>
    </w:p>
    <w:p>
      <w:pPr>
        <w:pStyle w:val="Heading2"/>
        <w:spacing w:after="120" w:before="280"/>
      </w:pPr>
      <w:r>
        <w:rPr>
          <w:rFonts w:ascii="Arial" w:cs="Arial" w:eastAsia="Arial" w:hAnsi="Arial"/>
          <w:b/>
          <w:bCs/>
          <w:color w:val="0F172A"/>
          <w:sz w:val="24"/>
          <w:szCs w:val="24"/>
        </w:rPr>
        <w:t xml:space="preserve">3.3. Proceso de Registro Inicial de Comerciantes</w:t>
      </w:r>
    </w:p>
    <w:p>
      <w:pPr>
        <w:spacing w:after="100" w:before="60" w:line="276"/>
      </w:pPr>
      <w:r>
        <w:rPr>
          <w:rFonts w:ascii="Arial" w:cs="Arial" w:eastAsia="Arial" w:hAnsi="Arial"/>
          <w:color w:val="334155"/>
          <w:sz w:val="22"/>
          <w:szCs w:val="22"/>
        </w:rPr>
        <w:t xml:space="preserve">Los comerciantes que deseen habilitar su tienda deben seleccionar en el formulario de registro la opción 'Quiero vender en FusaShop (Cuenta Comercial)'. Además de los datos básicos de usuario, deberán suministrar el nombre comercial del establecimiento y el sector económico al que pertenecen (alimentos, artesanías, moda, tecnología, servicios profesionales o turismo).</w:t>
      </w:r>
    </w:p>
    <w:p>
      <w:pPr>
        <w:pStyle w:val="Heading2"/>
        <w:spacing w:after="120" w:before="280"/>
      </w:pPr>
      <w:r>
        <w:rPr>
          <w:rFonts w:ascii="Arial" w:cs="Arial" w:eastAsia="Arial" w:hAnsi="Arial"/>
          <w:b/>
          <w:bCs/>
          <w:color w:val="0F172A"/>
          <w:sz w:val="24"/>
          <w:szCs w:val="24"/>
        </w:rPr>
        <w:t xml:space="preserve">3.4. Mecanismo de Verificación Segura por Código OTP</w:t>
      </w:r>
    </w:p>
    <w:p>
      <w:pPr>
        <w:spacing w:after="100" w:before="60" w:line="276"/>
      </w:pPr>
      <w:r>
        <w:rPr>
          <w:rFonts w:ascii="Arial" w:cs="Arial" w:eastAsia="Arial" w:hAnsi="Arial"/>
          <w:color w:val="334155"/>
          <w:sz w:val="22"/>
          <w:szCs w:val="22"/>
        </w:rPr>
        <w:t xml:space="preserve">Para salvaguardar la legitimidad de las cuentas y prevenir la proliferación de perfiles automatizados (bots), la plataforma exige la verificación de correo electrónico mediante un código OTP de 6 dígitos con vigencia temporal de 10 minutos. Ingrese el código recibido desde seguridad@fusashop.com para desbloquear plenamente las funciones transaccionales.</w:t>
      </w:r>
    </w:p>
    <w:p>
      <w:pPr>
        <w:pStyle w:val="Heading2"/>
        <w:spacing w:after="120" w:before="280"/>
      </w:pPr>
      <w:r>
        <w:rPr>
          <w:rFonts w:ascii="Arial" w:cs="Arial" w:eastAsia="Arial" w:hAnsi="Arial"/>
          <w:b/>
          <w:bCs/>
          <w:color w:val="0F172A"/>
          <w:sz w:val="24"/>
          <w:szCs w:val="24"/>
        </w:rPr>
        <w:t xml:space="preserve">3.5. Inicio de Sesión y Autenticación Social</w:t>
      </w:r>
    </w:p>
    <w:p>
      <w:pPr>
        <w:spacing w:after="100" w:before="60" w:line="276"/>
      </w:pPr>
      <w:r>
        <w:rPr>
          <w:rFonts w:ascii="Arial" w:cs="Arial" w:eastAsia="Arial" w:hAnsi="Arial"/>
          <w:color w:val="334155"/>
          <w:sz w:val="22"/>
          <w:szCs w:val="22"/>
        </w:rPr>
        <w:t xml:space="preserve">El acceso puede realizarse mediante credenciales locales (correo y contraseña) o a través de los botones de Acceso Rápido con Google y Redes Sociales, los cuales vinculan de forma cifrada la identidad digital previa sin requerir contraseñas adicionales.</w:t>
      </w:r>
    </w:p>
    <w:p>
      <w:pPr>
        <w:pStyle w:val="Heading2"/>
        <w:spacing w:after="120" w:before="280"/>
      </w:pPr>
      <w:r>
        <w:rPr>
          <w:rFonts w:ascii="Arial" w:cs="Arial" w:eastAsia="Arial" w:hAnsi="Arial"/>
          <w:b/>
          <w:bCs/>
          <w:color w:val="0F172A"/>
          <w:sz w:val="24"/>
          <w:szCs w:val="24"/>
        </w:rPr>
        <w:t xml:space="preserve">3.6. Recuperación de Credenciales y Cambio de Contraseña</w:t>
      </w:r>
    </w:p>
    <w:p>
      <w:pPr>
        <w:spacing w:after="100" w:before="60" w:line="276"/>
      </w:pPr>
      <w:r>
        <w:rPr>
          <w:rFonts w:ascii="Arial" w:cs="Arial" w:eastAsia="Arial" w:hAnsi="Arial"/>
          <w:color w:val="334155"/>
          <w:sz w:val="22"/>
          <w:szCs w:val="22"/>
        </w:rPr>
        <w:t xml:space="preserve">Si olvida su clave, pulse en '¿Olvidaste tu contraseña?' en la pantalla de inicio de sesión para recibir un enlace temporal de reestablecimiento. En caso de no tener acceso al buzón de correo, se puede radicar una Solicitud de Recuperación Offline con validación telefónica e identidad con la mesa de ayuda.</w:t>
      </w:r>
    </w:p>
    <w:p>
      <w:pPr>
        <w:pStyle w:val="Heading2"/>
        <w:spacing w:after="120" w:before="280"/>
      </w:pPr>
      <w:r>
        <w:rPr>
          <w:rFonts w:ascii="Arial" w:cs="Arial" w:eastAsia="Arial" w:hAnsi="Arial"/>
          <w:b/>
          <w:bCs/>
          <w:color w:val="0F172A"/>
          <w:sz w:val="24"/>
          <w:szCs w:val="24"/>
        </w:rPr>
        <w:t xml:space="preserve">3.7. Administración del Perfil Personal y Libreta de Direcciones</w:t>
      </w:r>
    </w:p>
    <w:p>
      <w:pPr>
        <w:spacing w:after="100" w:before="60" w:line="276"/>
      </w:pPr>
      <w:r>
        <w:rPr>
          <w:rFonts w:ascii="Arial" w:cs="Arial" w:eastAsia="Arial" w:hAnsi="Arial"/>
          <w:color w:val="334155"/>
          <w:sz w:val="22"/>
          <w:szCs w:val="22"/>
        </w:rPr>
        <w:t xml:space="preserve">Desde el menú de usuario, acceda a su perfil para actualizar su fotografía, teléfono y libreta de direcciones. Permite almacenar múltiples destinos en Fusagasugá (ej. 'Casa', 'Oficina', 'Finca San Jorge') con notas de entrega específicas para el repartidor.</w:t>
      </w:r>
    </w:p>
    <w:p>
      <w:pPr>
        <w:pStyle w:val="Heading1"/>
        <w:spacing w:after="160" w:before="400"/>
      </w:pPr>
      <w:r>
        <w:rPr>
          <w:rFonts w:ascii="Arial" w:cs="Arial" w:eastAsia="Arial" w:hAnsi="Arial"/>
          <w:b/>
          <w:bCs/>
          <w:color w:val="006C47"/>
          <w:sz w:val="28"/>
          <w:szCs w:val="28"/>
        </w:rPr>
        <w:t xml:space="preserve">4. Guía Paso a Paso para Comerciantes (Panel MiPyme)</w:t>
      </w:r>
    </w:p>
    <w:p>
      <w:pPr>
        <w:pStyle w:val="Heading2"/>
        <w:spacing w:after="120" w:before="280"/>
      </w:pPr>
      <w:r>
        <w:rPr>
          <w:rFonts w:ascii="Arial" w:cs="Arial" w:eastAsia="Arial" w:hAnsi="Arial"/>
          <w:b/>
          <w:bCs/>
          <w:color w:val="0F172A"/>
          <w:sz w:val="24"/>
          <w:szCs w:val="24"/>
        </w:rPr>
        <w:t xml:space="preserve">4.1. Onboarding y Configuración Integral de la Tienda</w:t>
      </w:r>
    </w:p>
    <w:p>
      <w:pPr>
        <w:spacing w:after="100" w:before="60" w:line="276"/>
      </w:pPr>
      <w:r>
        <w:rPr>
          <w:rFonts w:ascii="Arial" w:cs="Arial" w:eastAsia="Arial" w:hAnsi="Arial"/>
          <w:color w:val="334155"/>
          <w:sz w:val="22"/>
          <w:szCs w:val="22"/>
        </w:rPr>
        <w:t xml:space="preserve">Una vez creada la cuenta comercial, el comerciante accede a su panel a través de /merchant/dashboard. Antes de publicar productos, debe completar el asistente de identidad: nombre comercial, eslogan, reseña histórica, carga de logotipo cuadrado (500x500 px) y banner de portada (1200x400 px), además de los canales de contacto (WhatsApp Business y teléfono).</w:t>
      </w:r>
    </w:p>
    <w:p>
      <w:pPr>
        <w:pStyle w:val="Heading2"/>
        <w:spacing w:after="120" w:before="280"/>
      </w:pPr>
      <w:r>
        <w:rPr>
          <w:rFonts w:ascii="Arial" w:cs="Arial" w:eastAsia="Arial" w:hAnsi="Arial"/>
          <w:b/>
          <w:bCs/>
          <w:color w:val="0F172A"/>
          <w:sz w:val="24"/>
          <w:szCs w:val="24"/>
        </w:rPr>
        <w:t xml:space="preserve">4.2. Validación Documental y Cumplimiento Normativo (KYC / RUT)</w:t>
      </w:r>
    </w:p>
    <w:p>
      <w:pPr>
        <w:spacing w:after="100" w:before="60" w:line="276"/>
      </w:pPr>
      <w:r>
        <w:rPr>
          <w:rFonts w:ascii="Arial" w:cs="Arial" w:eastAsia="Arial" w:hAnsi="Arial"/>
          <w:color w:val="334155"/>
          <w:sz w:val="22"/>
          <w:szCs w:val="22"/>
        </w:rPr>
        <w:t xml:space="preserve">Para asegurar la confiabilidad del ecosistema comercial, FusaShop exige un proceso de validación documental: carga del Registro Único Tributario (RUT) actualizado y Certificado de Cámara de Comercio de Fusagasugá (o declaración de microempresa artesanal). En un lapso de 24 a 48 horas hábiles, los analistas de la plataforma auditan la información y otorgan la insignia de 'Comercio Verificado'.</w:t>
      </w:r>
    </w:p>
    <w:p>
      <w:pPr>
        <w:pStyle w:val="Heading2"/>
        <w:spacing w:after="120" w:before="280"/>
      </w:pPr>
      <w:r>
        <w:rPr>
          <w:rFonts w:ascii="Arial" w:cs="Arial" w:eastAsia="Arial" w:hAnsi="Arial"/>
          <w:b/>
          <w:bCs/>
          <w:color w:val="0F172A"/>
          <w:sz w:val="24"/>
          <w:szCs w:val="24"/>
        </w:rPr>
        <w:t xml:space="preserve">4.3. Configuración de Coordenadas y Localización en Fusagasugá</w:t>
      </w:r>
    </w:p>
    <w:p>
      <w:pPr>
        <w:spacing w:after="100" w:before="60" w:line="276"/>
      </w:pPr>
      <w:r>
        <w:rPr>
          <w:rFonts w:ascii="Arial" w:cs="Arial" w:eastAsia="Arial" w:hAnsi="Arial"/>
          <w:color w:val="334155"/>
          <w:sz w:val="22"/>
          <w:szCs w:val="22"/>
        </w:rPr>
        <w:t xml:space="preserve">En la pestaña de sede, el comerciante registra su dirección física exacta (ej. Calle 8 # 6-45, Comuna Centro) y fija sus coordenadas en el mapa municipal interactivo, facilitando el cálculo automático de rutas y fletes de despacho local.</w:t>
      </w:r>
    </w:p>
    <w:p>
      <w:pPr>
        <w:pStyle w:val="Heading2"/>
        <w:spacing w:after="120" w:before="280"/>
      </w:pPr>
      <w:r>
        <w:rPr>
          <w:rFonts w:ascii="Arial" w:cs="Arial" w:eastAsia="Arial" w:hAnsi="Arial"/>
          <w:b/>
          <w:bCs/>
          <w:color w:val="0F172A"/>
          <w:sz w:val="24"/>
          <w:szCs w:val="24"/>
        </w:rPr>
        <w:t xml:space="preserve">4.4. Integración de Métodos de Recaudo (Pasarela Wompi y Cuenta Bancaria)</w:t>
      </w:r>
    </w:p>
    <w:p>
      <w:pPr>
        <w:spacing w:after="100" w:before="60" w:line="276"/>
      </w:pPr>
      <w:r>
        <w:rPr>
          <w:rFonts w:ascii="Arial" w:cs="Arial" w:eastAsia="Arial" w:hAnsi="Arial"/>
          <w:color w:val="334155"/>
          <w:sz w:val="22"/>
          <w:szCs w:val="22"/>
        </w:rPr>
        <w:t xml:space="preserve">En Finanzas &gt; Pasarela y Pagos, el comerciante vincula sus credenciales de Wompi (Bancolombia) o especifica su cuenta bancaria (Bancolombia, Nequi, Daviplata o cualquier banco en Colombia). FusaShop efectúa liquidaciones consolidadas periódicas con reporte de retenciones y comisiones aplicables.</w:t>
      </w:r>
    </w:p>
    <w:p>
      <w:pPr>
        <w:pStyle w:val="Heading2"/>
        <w:spacing w:after="120" w:before="280"/>
      </w:pPr>
      <w:r>
        <w:rPr>
          <w:rFonts w:ascii="Arial" w:cs="Arial" w:eastAsia="Arial" w:hAnsi="Arial"/>
          <w:b/>
          <w:bCs/>
          <w:color w:val="0F172A"/>
          <w:sz w:val="24"/>
          <w:szCs w:val="24"/>
        </w:rPr>
        <w:t xml:space="preserve">4.5. Gestión de Catálogo y Publicación de Productos</w:t>
      </w:r>
    </w:p>
    <w:p>
      <w:pPr>
        <w:spacing w:after="100" w:before="60" w:line="276"/>
      </w:pPr>
      <w:r>
        <w:rPr>
          <w:rFonts w:ascii="Arial" w:cs="Arial" w:eastAsia="Arial" w:hAnsi="Arial"/>
          <w:color w:val="334155"/>
          <w:sz w:val="22"/>
          <w:szCs w:val="22"/>
        </w:rPr>
        <w:t xml:space="preserve">Para publicar un artículo, ingrese a Catálogo &gt; Nuevo Producto e indique: nombre, categoría, descripción detallada, precio base (COP), porcentaje de descuento promocional (opcional), selector de redención de puntos, hasta 5 fotografías en alta resolución y opciones personalizadas (tallas, colores, presentaciones).</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Figura 1: </w:t>
            </w:r>
            <w:r>
              <w:rPr>
                <w:rFonts w:ascii="Arial" w:cs="Arial" w:eastAsia="Arial" w:hAnsi="Arial"/>
                <w:color w:val="334155"/>
                <w:sz w:val="20"/>
                <w:szCs w:val="20"/>
              </w:rPr>
              <w:t xml:space="preserve">Captura de pantalla de la interfaz de creación y edición de productos en el panel del comerciante FusaShop, destacando campos de precios, variantes e inventario.</w:t>
            </w:r>
          </w:p>
        </w:tc>
      </w:tr>
    </w:tbl>
    <w:p>
      <w:pPr>
        <w:pStyle w:val="Heading2"/>
        <w:spacing w:after="120" w:before="280"/>
      </w:pPr>
      <w:r>
        <w:rPr>
          <w:rFonts w:ascii="Arial" w:cs="Arial" w:eastAsia="Arial" w:hAnsi="Arial"/>
          <w:b/>
          <w:bCs/>
          <w:color w:val="0F172A"/>
          <w:sz w:val="24"/>
          <w:szCs w:val="24"/>
        </w:rPr>
        <w:t xml:space="preserve">4.6. Control de Stock, Reservas y Alertas de Inventario</w:t>
      </w:r>
    </w:p>
    <w:p>
      <w:pPr>
        <w:spacing w:after="100" w:before="60" w:line="276"/>
      </w:pPr>
      <w:r>
        <w:rPr>
          <w:rFonts w:ascii="Arial" w:cs="Arial" w:eastAsia="Arial" w:hAnsi="Arial"/>
          <w:color w:val="334155"/>
          <w:sz w:val="22"/>
          <w:szCs w:val="22"/>
        </w:rPr>
        <w:t xml:space="preserve">El sistema gestiona tres niveles de stock: Disponible (para compra inmediata), Reservado (en proceso de pago en pasarela con liberación automática a los 30 minutos si no se concreta) y Umbral de Alerta de Stock Bajo (emite notificación al comerciante cuando el inventario llega a niveles críticos).</w:t>
      </w:r>
    </w:p>
    <w:p>
      <w:pPr>
        <w:pStyle w:val="Heading2"/>
        <w:spacing w:after="120" w:before="280"/>
      </w:pPr>
      <w:r>
        <w:rPr>
          <w:rFonts w:ascii="Arial" w:cs="Arial" w:eastAsia="Arial" w:hAnsi="Arial"/>
          <w:b/>
          <w:bCs/>
          <w:color w:val="0F172A"/>
          <w:sz w:val="24"/>
          <w:szCs w:val="24"/>
        </w:rPr>
        <w:t xml:space="preserve">4.7. Gestión del Ciclo de Vida de los Pedidos Recibidos</w:t>
      </w:r>
    </w:p>
    <w:p>
      <w:pPr>
        <w:spacing w:after="100" w:before="60" w:line="276"/>
      </w:pPr>
      <w:r>
        <w:rPr>
          <w:rFonts w:ascii="Arial" w:cs="Arial" w:eastAsia="Arial" w:hAnsi="Arial"/>
          <w:color w:val="334155"/>
          <w:sz w:val="22"/>
          <w:szCs w:val="22"/>
        </w:rPr>
        <w:t xml:space="preserve">Las órdenes recibidas siguen una máquina de estados estricta y transparente descrita en la Tabla 2.</w:t>
      </w:r>
    </w:p>
    <w:p>
      <w:pPr>
        <w:spacing w:after="40" w:before="200"/>
      </w:pPr>
      <w:r>
        <w:rPr>
          <w:rFonts w:ascii="Arial" w:cs="Arial" w:eastAsia="Arial" w:hAnsi="Arial"/>
          <w:b/>
          <w:bCs/>
          <w:color w:val="0F172A"/>
          <w:sz w:val="22"/>
          <w:szCs w:val="22"/>
        </w:rPr>
        <w:t xml:space="preserve">Tabla 2</w:t>
      </w:r>
    </w:p>
    <w:p>
      <w:pPr>
        <w:spacing w:after="120" w:before="0"/>
      </w:pPr>
      <w:r>
        <w:rPr>
          <w:rFonts w:ascii="Arial" w:cs="Arial" w:eastAsia="Arial" w:hAnsi="Arial"/>
          <w:i/>
          <w:iCs/>
          <w:color w:val="0F172A"/>
          <w:sz w:val="22"/>
          <w:szCs w:val="22"/>
        </w:rPr>
        <w:t xml:space="preserve">Estados del Pedido y Acciones Requeridas por el Comerciante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Estado del Pedido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Significado Operativo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Acción del Comerciante</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pending (Pendiente)</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 orden fue registrada pero la confirmación del pago sigue en proceso de validación.</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Monitorear; no despachar mercancía aún.</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paid (Pagado / Confirmado)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 pasarela Wompi o el método alternativo acreditó los fondos satisfactoriamente.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Iniciar el alistamiento y empaque de los productos.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packed (Empaquetado)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Los productos están revisados, embalados y rotulados para despacho.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Generar la etiqueta de despacho e imprimir el comprobante.</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shipped (En Tránsito)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El paquete fue entregado al operador logístico local o mensajero motorizado.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Ingresar el número de guía de seguimiento y enlace de rastreo.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delivered (Entregado)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El cliente recibió la encomienda a conformidad en su dirección física.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El pedido pasa a estado completado; se liberan los fondos para liquidación.</w:t>
            </w:r>
          </w:p>
        </w:tc>
      </w:tr>
      <w:tr>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cancelled (Cancelado)</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 orden fue anulada por falta de pago o por solicitud formal del cliente antes de envío.</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El stock reservado se reintegra automáticamente al catálogo.</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El cambio de estados emite correos transaccionales automatizados al comprador final con su número de guía de rastreo.</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Figura 2: </w:t>
            </w:r>
            <w:r>
              <w:rPr>
                <w:rFonts w:ascii="Arial" w:cs="Arial" w:eastAsia="Arial" w:hAnsi="Arial"/>
                <w:color w:val="334155"/>
                <w:sz w:val="20"/>
                <w:szCs w:val="20"/>
              </w:rPr>
              <w:t xml:space="preserve">Captura de pantalla del módulo de gestión de órdenes y generación de rótulos de despacho con trazabilidad de estado en tiempo real.</w:t>
            </w:r>
          </w:p>
        </w:tc>
      </w:tr>
    </w:tbl>
    <w:p>
      <w:pPr>
        <w:pStyle w:val="Heading2"/>
        <w:spacing w:after="120" w:before="280"/>
      </w:pPr>
      <w:r>
        <w:rPr>
          <w:rFonts w:ascii="Arial" w:cs="Arial" w:eastAsia="Arial" w:hAnsi="Arial"/>
          <w:b/>
          <w:bCs/>
          <w:color w:val="0F172A"/>
          <w:sz w:val="24"/>
          <w:szCs w:val="24"/>
        </w:rPr>
        <w:t xml:space="preserve">4.8. Gestión de Reservas y Citas de Servicios</w:t>
      </w:r>
    </w:p>
    <w:p>
      <w:pPr>
        <w:spacing w:after="100" w:before="60" w:line="276"/>
      </w:pPr>
      <w:r>
        <w:rPr>
          <w:rFonts w:ascii="Arial" w:cs="Arial" w:eastAsia="Arial" w:hAnsi="Arial"/>
          <w:color w:val="334155"/>
          <w:sz w:val="22"/>
          <w:szCs w:val="22"/>
        </w:rPr>
        <w:t xml:space="preserve">Para locales gastronómicos, estéticos y turísticos, la sección Reservaciones Recibidas permite confirmar, reprogramar o rechazar citas de comensales o clientes, especificando franja horaria, comensales y notas especiales.</w:t>
      </w:r>
    </w:p>
    <w:p>
      <w:pPr>
        <w:pStyle w:val="Heading2"/>
        <w:spacing w:after="120" w:before="280"/>
      </w:pPr>
      <w:r>
        <w:rPr>
          <w:rFonts w:ascii="Arial" w:cs="Arial" w:eastAsia="Arial" w:hAnsi="Arial"/>
          <w:b/>
          <w:bCs/>
          <w:color w:val="0F172A"/>
          <w:sz w:val="24"/>
          <w:szCs w:val="24"/>
        </w:rPr>
        <w:t xml:space="preserve">4.9. Solicitud de Banners Promocionales y Publicidad Local</w:t>
      </w:r>
    </w:p>
    <w:p>
      <w:pPr>
        <w:spacing w:after="100" w:before="60" w:line="276"/>
      </w:pPr>
      <w:r>
        <w:rPr>
          <w:rFonts w:ascii="Arial" w:cs="Arial" w:eastAsia="Arial" w:hAnsi="Arial"/>
          <w:color w:val="334155"/>
          <w:sz w:val="22"/>
          <w:szCs w:val="22"/>
        </w:rPr>
        <w:t xml:space="preserve">En Marketing &gt; Campañas, el comercio puede cargar piezas publicitarias (1200x450 px para carrusel principal o 600x600 px para laterales) y seleccionar la vigencia deseada para ser auditada y publicada por la administración.</w:t>
      </w:r>
    </w:p>
    <w:p>
      <w:pPr>
        <w:pStyle w:val="Heading2"/>
        <w:spacing w:after="120" w:before="280"/>
      </w:pPr>
      <w:r>
        <w:rPr>
          <w:rFonts w:ascii="Arial" w:cs="Arial" w:eastAsia="Arial" w:hAnsi="Arial"/>
          <w:b/>
          <w:bCs/>
          <w:color w:val="0F172A"/>
          <w:sz w:val="24"/>
          <w:szCs w:val="24"/>
        </w:rPr>
        <w:t xml:space="preserve">4.10. Respuestas a Reseñas y Métricas de Reputación</w:t>
      </w:r>
    </w:p>
    <w:p>
      <w:pPr>
        <w:spacing w:after="100" w:before="60" w:line="276"/>
      </w:pPr>
      <w:r>
        <w:rPr>
          <w:rFonts w:ascii="Arial" w:cs="Arial" w:eastAsia="Arial" w:hAnsi="Arial"/>
          <w:color w:val="334155"/>
          <w:sz w:val="22"/>
          <w:szCs w:val="22"/>
        </w:rPr>
        <w:t xml:space="preserve">En Opiniones y Calificaciones, el comerciante revisa las calificaciones de 1 a 5 estrellas otorgadas por compradores verificados y cuenta con un campo oficial de respuesta pública para fortalecer su reputación.</w:t>
      </w:r>
    </w:p>
    <w:p>
      <w:pPr>
        <w:pStyle w:val="Heading1"/>
        <w:spacing w:after="160" w:before="400"/>
      </w:pPr>
      <w:r>
        <w:rPr>
          <w:rFonts w:ascii="Arial" w:cs="Arial" w:eastAsia="Arial" w:hAnsi="Arial"/>
          <w:b/>
          <w:bCs/>
          <w:color w:val="006C47"/>
          <w:sz w:val="28"/>
          <w:szCs w:val="28"/>
        </w:rPr>
        <w:t xml:space="preserve">5. Guía Paso a Paso para Compradores (Directorio y Experiencia de Compra)</w:t>
      </w:r>
    </w:p>
    <w:p>
      <w:pPr>
        <w:pStyle w:val="Heading2"/>
        <w:spacing w:after="120" w:before="280"/>
      </w:pPr>
      <w:r>
        <w:rPr>
          <w:rFonts w:ascii="Arial" w:cs="Arial" w:eastAsia="Arial" w:hAnsi="Arial"/>
          <w:b/>
          <w:bCs/>
          <w:color w:val="0F172A"/>
          <w:sz w:val="24"/>
          <w:szCs w:val="24"/>
        </w:rPr>
        <w:t xml:space="preserve">5.1. Exploración Territorial y Directorio Comercial de Fusagasugá</w:t>
      </w:r>
    </w:p>
    <w:p>
      <w:pPr>
        <w:spacing w:after="100" w:before="60" w:line="276"/>
      </w:pPr>
      <w:r>
        <w:rPr>
          <w:rFonts w:ascii="Arial" w:cs="Arial" w:eastAsia="Arial" w:hAnsi="Arial"/>
          <w:color w:val="334155"/>
          <w:sz w:val="22"/>
          <w:szCs w:val="22"/>
        </w:rPr>
        <w:t xml:space="preserve">FusaShop permite filtrar comercios por comunas de Fusagasugá (Centro, Norte, Sur, Balmoral, Manila, La Pampa, corregimientos rurales). Al ingresar a un comercio, se visualizan su catálogo, dirección, horario y reputación comunitaria.</w:t>
      </w:r>
    </w:p>
    <w:p>
      <w:pPr>
        <w:pStyle w:val="Heading2"/>
        <w:spacing w:after="120" w:before="280"/>
      </w:pPr>
      <w:r>
        <w:rPr>
          <w:rFonts w:ascii="Arial" w:cs="Arial" w:eastAsia="Arial" w:hAnsi="Arial"/>
          <w:b/>
          <w:bCs/>
          <w:color w:val="0F172A"/>
          <w:sz w:val="24"/>
          <w:szCs w:val="24"/>
        </w:rPr>
        <w:t xml:space="preserve">5.2. Asistente Inteligente y Búsqueda Predictiva de Productos</w:t>
      </w:r>
    </w:p>
    <w:p>
      <w:pPr>
        <w:spacing w:after="100" w:before="60" w:line="276"/>
      </w:pPr>
      <w:r>
        <w:rPr>
          <w:rFonts w:ascii="Arial" w:cs="Arial" w:eastAsia="Arial" w:hAnsi="Arial"/>
          <w:color w:val="334155"/>
          <w:sz w:val="22"/>
          <w:szCs w:val="22"/>
        </w:rPr>
        <w:t xml:space="preserve">La barra superior permite búsqueda por términos clave, mientras que el asistente virtual FusaBot permite consultas en lenguaje natural (ejemplo: '¿Dónde consigo café orgánico molido para entrega hoy en Balmoral?') sugiriendo comercios y productos específicos.</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Figura 3: </w:t>
            </w:r>
            <w:r>
              <w:rPr>
                <w:rFonts w:ascii="Arial" w:cs="Arial" w:eastAsia="Arial" w:hAnsi="Arial"/>
                <w:color w:val="334155"/>
                <w:sz w:val="20"/>
                <w:szCs w:val="20"/>
              </w:rPr>
              <w:t xml:space="preserve">Captura de pantalla de la vitrina municipal de búsqueda con filtros territoriales por comunas de Fusagasugá y categorización semántica.</w:t>
            </w:r>
          </w:p>
        </w:tc>
      </w:tr>
    </w:tbl>
    <w:p>
      <w:pPr>
        <w:pStyle w:val="Heading2"/>
        <w:spacing w:after="120" w:before="280"/>
      </w:pPr>
      <w:r>
        <w:rPr>
          <w:rFonts w:ascii="Arial" w:cs="Arial" w:eastAsia="Arial" w:hAnsi="Arial"/>
          <w:b/>
          <w:bCs/>
          <w:color w:val="0F172A"/>
          <w:sz w:val="24"/>
          <w:szCs w:val="24"/>
        </w:rPr>
        <w:t xml:space="preserve">5.3. Ficha Técnica del Producto y Selección de Opciones</w:t>
      </w:r>
    </w:p>
    <w:p>
      <w:pPr>
        <w:spacing w:after="100" w:before="60" w:line="276"/>
      </w:pPr>
      <w:r>
        <w:rPr>
          <w:rFonts w:ascii="Arial" w:cs="Arial" w:eastAsia="Arial" w:hAnsi="Arial"/>
          <w:color w:val="334155"/>
          <w:sz w:val="22"/>
          <w:szCs w:val="22"/>
        </w:rPr>
        <w:t xml:space="preserve">Permite inspeccionar fotografías ampliadas, disponibilidad en stock, variantes (talla, color, presentación) y presionar 'Agregar al Carrito' o 'Comprar Ahora'.</w:t>
      </w:r>
    </w:p>
    <w:p>
      <w:pPr>
        <w:pStyle w:val="Heading2"/>
        <w:spacing w:after="120" w:before="280"/>
      </w:pPr>
      <w:r>
        <w:rPr>
          <w:rFonts w:ascii="Arial" w:cs="Arial" w:eastAsia="Arial" w:hAnsi="Arial"/>
          <w:b/>
          <w:bCs/>
          <w:color w:val="0F172A"/>
          <w:sz w:val="24"/>
          <w:szCs w:val="24"/>
        </w:rPr>
        <w:t xml:space="preserve">5.4. Administración del Carrito de Compras Multicomercio</w:t>
      </w:r>
    </w:p>
    <w:p>
      <w:pPr>
        <w:spacing w:after="100" w:before="60" w:line="276"/>
      </w:pPr>
      <w:r>
        <w:rPr>
          <w:rFonts w:ascii="Arial" w:cs="Arial" w:eastAsia="Arial" w:hAnsi="Arial"/>
          <w:color w:val="334155"/>
          <w:sz w:val="22"/>
          <w:szCs w:val="22"/>
        </w:rPr>
        <w:t xml:space="preserve">El panel lateral del carrito agrupa los artículos seleccionados, calcula subtotales parciales, permite ajustar cantidades, aplicar cupones y proceder a la tramitación del pedido.</w:t>
      </w:r>
    </w:p>
    <w:p>
      <w:pPr>
        <w:pStyle w:val="Heading2"/>
        <w:spacing w:after="120" w:before="280"/>
      </w:pPr>
      <w:r>
        <w:rPr>
          <w:rFonts w:ascii="Arial" w:cs="Arial" w:eastAsia="Arial" w:hAnsi="Arial"/>
          <w:b/>
          <w:bCs/>
          <w:color w:val="0F172A"/>
          <w:sz w:val="24"/>
          <w:szCs w:val="24"/>
        </w:rPr>
        <w:t xml:space="preserve">5.5. Proceso de Checkout y Formalización de la Compra</w:t>
      </w:r>
    </w:p>
    <w:p>
      <w:pPr>
        <w:spacing w:after="100" w:before="60" w:line="276"/>
      </w:pPr>
      <w:r>
        <w:rPr>
          <w:rFonts w:ascii="Arial" w:cs="Arial" w:eastAsia="Arial" w:hAnsi="Arial"/>
          <w:color w:val="334155"/>
          <w:sz w:val="22"/>
          <w:szCs w:val="22"/>
        </w:rPr>
        <w:t xml:space="preserve">El checkout se divide en tres pasos: selección de dirección de entrega municipal (o recogida en local), aplicación de cupones y redención de Puntos FusaShop como descuento en dinero, y revisión del total consolidado.</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Figura 4: </w:t>
            </w:r>
            <w:r>
              <w:rPr>
                <w:rFonts w:ascii="Arial" w:cs="Arial" w:eastAsia="Arial" w:hAnsi="Arial"/>
                <w:color w:val="334155"/>
                <w:sz w:val="20"/>
                <w:szCs w:val="20"/>
              </w:rPr>
              <w:t xml:space="preserve">Captura de pantalla de la pantalla de Checkout de FusaShop, ilustrando selección de direcciones, cálculo de flete y pasarela de pago.</w:t>
            </w:r>
          </w:p>
        </w:tc>
      </w:tr>
    </w:tbl>
    <w:p>
      <w:pPr>
        <w:pStyle w:val="Heading2"/>
        <w:spacing w:after="120" w:before="280"/>
      </w:pPr>
      <w:r>
        <w:rPr>
          <w:rFonts w:ascii="Arial" w:cs="Arial" w:eastAsia="Arial" w:hAnsi="Arial"/>
          <w:b/>
          <w:bCs/>
          <w:color w:val="0F172A"/>
          <w:sz w:val="24"/>
          <w:szCs w:val="24"/>
        </w:rPr>
        <w:t xml:space="preserve">5.6. Pasarela de Pago Wompi y Medios Alternativos</w:t>
      </w:r>
    </w:p>
    <w:p>
      <w:pPr>
        <w:spacing w:after="100" w:before="60" w:line="276"/>
      </w:pPr>
      <w:r>
        <w:rPr>
          <w:rFonts w:ascii="Arial" w:cs="Arial" w:eastAsia="Arial" w:hAnsi="Arial"/>
          <w:color w:val="334155"/>
          <w:sz w:val="22"/>
          <w:szCs w:val="22"/>
        </w:rPr>
        <w:t xml:space="preserve">La integración con Wompi (Bancolombia) admite transferencias directas Bancolombia, Nequi con push al celular, PSE (débito interbancario), tarjetas de crédito/débito y pagos en efectivo en corresponsales autorizados (Efecty / Bancolombia).</w:t>
      </w:r>
    </w:p>
    <w:p>
      <w:pPr>
        <w:pStyle w:val="Heading2"/>
        <w:spacing w:after="120" w:before="280"/>
      </w:pPr>
      <w:r>
        <w:rPr>
          <w:rFonts w:ascii="Arial" w:cs="Arial" w:eastAsia="Arial" w:hAnsi="Arial"/>
          <w:b/>
          <w:bCs/>
          <w:color w:val="0F172A"/>
          <w:sz w:val="24"/>
          <w:szCs w:val="24"/>
        </w:rPr>
        <w:t xml:space="preserve">5.7. Trazabilidad de Pedidos, Facturación Electrónica y Recibos</w:t>
      </w:r>
    </w:p>
    <w:p>
      <w:pPr>
        <w:spacing w:after="100" w:before="60" w:line="276"/>
      </w:pPr>
      <w:r>
        <w:rPr>
          <w:rFonts w:ascii="Arial" w:cs="Arial" w:eastAsia="Arial" w:hAnsi="Arial"/>
          <w:color w:val="334155"/>
          <w:sz w:val="22"/>
          <w:szCs w:val="22"/>
        </w:rPr>
        <w:t xml:space="preserve">En Mi Cuenta &gt; Mis Pedidos, el usuario sigue la línea de tiempo de su compra en tiempo real y descarga en PDF su Factura Electrónica (con código CUFE si el comercio está obligado a facturar) o su Recibo Digital de Compra.</w:t>
      </w:r>
    </w:p>
    <w:p>
      <w:pPr>
        <w:pStyle w:val="Heading2"/>
        <w:spacing w:after="120" w:before="280"/>
      </w:pPr>
      <w:r>
        <w:rPr>
          <w:rFonts w:ascii="Arial" w:cs="Arial" w:eastAsia="Arial" w:hAnsi="Arial"/>
          <w:b/>
          <w:bCs/>
          <w:color w:val="0F172A"/>
          <w:sz w:val="24"/>
          <w:szCs w:val="24"/>
        </w:rPr>
        <w:t xml:space="preserve">5.8. Calificación de Productos y Experiencia Post-Venta</w:t>
      </w:r>
    </w:p>
    <w:p>
      <w:pPr>
        <w:spacing w:after="100" w:before="60" w:line="276"/>
      </w:pPr>
      <w:r>
        <w:rPr>
          <w:rFonts w:ascii="Arial" w:cs="Arial" w:eastAsia="Arial" w:hAnsi="Arial"/>
          <w:color w:val="334155"/>
          <w:sz w:val="22"/>
          <w:szCs w:val="22"/>
        </w:rPr>
        <w:t xml:space="preserve">Al recibir el pedido a conformidad, se habilita la opción de calificar el producto y el comercio con 1 a 5 estrellas y redactar un comentario que guíe a otros habitantes de Fusagasugá.</w:t>
      </w:r>
    </w:p>
    <w:p>
      <w:pPr>
        <w:pStyle w:val="Heading1"/>
        <w:spacing w:after="160" w:before="400"/>
      </w:pPr>
      <w:r>
        <w:rPr>
          <w:rFonts w:ascii="Arial" w:cs="Arial" w:eastAsia="Arial" w:hAnsi="Arial"/>
          <w:b/>
          <w:bCs/>
          <w:color w:val="006C47"/>
          <w:sz w:val="28"/>
          <w:szCs w:val="28"/>
        </w:rPr>
        <w:t xml:space="preserve">6. Módulo de Atención al Ciudadano: PQRS y Mensajería</w:t>
      </w:r>
    </w:p>
    <w:p>
      <w:pPr>
        <w:pStyle w:val="Heading2"/>
        <w:spacing w:after="120" w:before="280"/>
      </w:pPr>
      <w:r>
        <w:rPr>
          <w:rFonts w:ascii="Arial" w:cs="Arial" w:eastAsia="Arial" w:hAnsi="Arial"/>
          <w:b/>
          <w:bCs/>
          <w:color w:val="0F172A"/>
          <w:sz w:val="24"/>
          <w:szCs w:val="24"/>
        </w:rPr>
        <w:t xml:space="preserve">6.1. Radicación de Peticiones, Quejas, Reclamos y Sugerencias (PQRS)</w:t>
      </w:r>
    </w:p>
    <w:p>
      <w:pPr>
        <w:spacing w:after="100" w:before="60" w:line="276"/>
      </w:pPr>
      <w:r>
        <w:rPr>
          <w:rFonts w:ascii="Arial" w:cs="Arial" w:eastAsia="Arial" w:hAnsi="Arial"/>
          <w:color w:val="334155"/>
          <w:sz w:val="22"/>
          <w:szCs w:val="22"/>
        </w:rPr>
        <w:t xml:space="preserve">En cumplimiento de la Ley 1480 de 2011 (Estatuto del Consumidor en Colombia), FusaShop provee un módulo formal para radicar Peticiones, Quejas, Reclamos y Sugerencias con asignación de Código Único de Radicado (ej. FUSA-PQRS-2026-0042) y plazo legal perentorio de respuesta de máximo 15 días hábiles.</w:t>
      </w:r>
    </w:p>
    <w:p>
      <w:pPr>
        <w:pStyle w:val="Heading2"/>
        <w:spacing w:after="120" w:before="280"/>
      </w:pPr>
      <w:r>
        <w:rPr>
          <w:rFonts w:ascii="Arial" w:cs="Arial" w:eastAsia="Arial" w:hAnsi="Arial"/>
          <w:b/>
          <w:bCs/>
          <w:color w:val="0F172A"/>
          <w:sz w:val="24"/>
          <w:szCs w:val="24"/>
        </w:rPr>
        <w:t xml:space="preserve">6.2. Chat Directo con Comerciantes Locales</w:t>
      </w:r>
    </w:p>
    <w:p>
      <w:pPr>
        <w:spacing w:after="100" w:before="60" w:line="276"/>
      </w:pPr>
      <w:r>
        <w:rPr>
          <w:rFonts w:ascii="Arial" w:cs="Arial" w:eastAsia="Arial" w:hAnsi="Arial"/>
          <w:color w:val="334155"/>
          <w:sz w:val="22"/>
          <w:szCs w:val="22"/>
        </w:rPr>
        <w:t xml:space="preserve">La mensajería interna en tiempo real permite acordar detalles sobre preparaciones especiales, horarios de entrega o disponibilidad inmediata con el responsable de la tienda.</w:t>
      </w:r>
    </w:p>
    <w:p>
      <w:pPr>
        <w:pStyle w:val="Heading1"/>
        <w:spacing w:after="160" w:before="400"/>
      </w:pPr>
      <w:r>
        <w:rPr>
          <w:rFonts w:ascii="Arial" w:cs="Arial" w:eastAsia="Arial" w:hAnsi="Arial"/>
          <w:b/>
          <w:bCs/>
          <w:color w:val="006C47"/>
          <w:sz w:val="28"/>
          <w:szCs w:val="28"/>
        </w:rPr>
        <w:t xml:space="preserve">7. Resolución de Problemas Frecuentes (FAQ)</w:t>
      </w:r>
    </w:p>
    <w:p>
      <w:pPr>
        <w:spacing w:after="100" w:before="60" w:line="276"/>
      </w:pPr>
      <w:r>
        <w:rPr>
          <w:rFonts w:ascii="Arial" w:cs="Arial" w:eastAsia="Arial" w:hAnsi="Arial"/>
          <w:color w:val="334155"/>
          <w:sz w:val="22"/>
          <w:szCs w:val="22"/>
        </w:rPr>
        <w:t xml:space="preserve">La Tabla 3 compila los incidentes comunes y sus procedimientos de auto-resolución paso a paso.</w:t>
      </w:r>
    </w:p>
    <w:p>
      <w:pPr>
        <w:spacing w:after="40" w:before="200"/>
      </w:pPr>
      <w:r>
        <w:rPr>
          <w:rFonts w:ascii="Arial" w:cs="Arial" w:eastAsia="Arial" w:hAnsi="Arial"/>
          <w:b/>
          <w:bCs/>
          <w:color w:val="0F172A"/>
          <w:sz w:val="22"/>
          <w:szCs w:val="22"/>
        </w:rPr>
        <w:t xml:space="preserve">Tabla 3</w:t>
      </w:r>
    </w:p>
    <w:p>
      <w:pPr>
        <w:spacing w:after="120" w:before="0"/>
      </w:pPr>
      <w:r>
        <w:rPr>
          <w:rFonts w:ascii="Arial" w:cs="Arial" w:eastAsia="Arial" w:hAnsi="Arial"/>
          <w:i/>
          <w:iCs/>
          <w:color w:val="0F172A"/>
          <w:sz w:val="22"/>
          <w:szCs w:val="22"/>
        </w:rPr>
        <w:t xml:space="preserve">Matriz de Incidencias Comunes, Causas Probables y Procedimientos de Auto-Resolución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Categoría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Problema Reportado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Causa Probable</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Procedimiento de Solución Paso a Paso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Acceso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No llega el correo con el código OTP de 6 dígitos.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Filtro de spam, error en el correo o saturación temporal.</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 Revisar Spam/Correo no deseado. 2. Verificar que no haya espacios adicionales. 3. Esperar 120s y pulsar 'Reenviar código'. 4. Probar login con Google.</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Comercio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Los productos creados no aparecen en la vitrina pública.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Validación documental (KYC) pendiente o sin coordenadas de sede.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1. Verificar que el estado sea 'Aprobado/Verificado'. 2. Esperar el plazo de auditoría (24-48h). 3. Configurar dirección física y coordenadas en la sede.</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Inventario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El producto aparece como 'Agotado' teniendo existencias físicas.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Stock disponible en 0 o retenido por órdenes pendientes.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 Ir a Catálogo &gt; Editar. 2. Revisar balance de Stock Disponible vs Reservado. 3. Si hay pagos no completados, el stock se libera a los 30 min.</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Pagos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Transacción rechazada por Wompi en PSE o Tarjeta.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Fondos insuficientes, bloqueo de seguridad bancario o sesión expirada.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1. Comprobar compras por internet en el banco. 2. En Nequi autorizar la notificación push antes de 3 min. 3. Seleccionar medio alternativo (PSE/Bancolombia).</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Logística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El tiempo estimado fue superado y el mensajero no llega.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Congestión vial en Fusagasugá o error en la nomenclatura.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 Revisar guía de seguimiento en el pedido. 2. Usar el botón 'Contactar Comercio'. 3. Si no hay respuesta en 2h, radicar un Reclamo Logístico en PQRS.</w:t>
            </w:r>
          </w:p>
        </w:tc>
      </w:tr>
      <w:tr>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Perfil</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No puedo cambiar mi número de teléfono ni datos fiscales.</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Medida de seguridad para evitar suplantaciones en cuentas comerciales.</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Por seguridad tributaria, los cambios de NIT/RUT requieren soporte. Remita su RUT actualizado a soporte@fusashop.com para validación manual.</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Toda inconsistencia transaccional no resuelta en 24 horas puede ser escalada directamente a la mesa de ayuda institucional.</w:t>
      </w:r>
    </w:p>
    <w:p>
      <w:pPr>
        <w:pStyle w:val="Heading1"/>
        <w:spacing w:after="160" w:before="400"/>
      </w:pPr>
      <w:r>
        <w:rPr>
          <w:rFonts w:ascii="Arial" w:cs="Arial" w:eastAsia="Arial" w:hAnsi="Arial"/>
          <w:b/>
          <w:bCs/>
          <w:color w:val="006C47"/>
          <w:sz w:val="28"/>
          <w:szCs w:val="28"/>
        </w:rPr>
        <w:t xml:space="preserve">8. Canales de Asistencia y Directorio de Soporte</w:t>
      </w:r>
    </w:p>
    <w:p>
      <w:pPr>
        <w:pStyle w:val="ListParagraph"/>
        <w:numPr>
          <w:ilvl w:val="0"/>
          <w:numId w:val="1"/>
        </w:numPr>
        <w:spacing w:after="60" w:before="40" w:line="260"/>
      </w:pPr>
      <w:r>
        <w:rPr>
          <w:rFonts w:ascii="Arial" w:cs="Arial" w:eastAsia="Arial" w:hAnsi="Arial"/>
          <w:b/>
          <w:bCs/>
          <w:color w:val="0F172A"/>
          <w:sz w:val="22"/>
          <w:szCs w:val="22"/>
        </w:rPr>
        <w:t xml:space="preserve">Portal Web de Soporte: </w:t>
      </w:r>
      <w:r>
        <w:rPr>
          <w:rFonts w:ascii="Arial" w:cs="Arial" w:eastAsia="Arial" w:hAnsi="Arial"/>
          <w:color w:val="334155"/>
          <w:sz w:val="22"/>
          <w:szCs w:val="22"/>
        </w:rPr>
        <w:t xml:space="preserve">https://fusashop.com/soporte (Disponible 24/7 para radicación de tickets).</w:t>
      </w:r>
    </w:p>
    <w:p>
      <w:pPr>
        <w:pStyle w:val="ListParagraph"/>
        <w:numPr>
          <w:ilvl w:val="0"/>
          <w:numId w:val="1"/>
        </w:numPr>
        <w:spacing w:after="60" w:before="40" w:line="260"/>
      </w:pPr>
      <w:r>
        <w:rPr>
          <w:rFonts w:ascii="Arial" w:cs="Arial" w:eastAsia="Arial" w:hAnsi="Arial"/>
          <w:b/>
          <w:bCs/>
          <w:color w:val="0F172A"/>
          <w:sz w:val="22"/>
          <w:szCs w:val="22"/>
        </w:rPr>
        <w:t xml:space="preserve">Línea WhatsApp Oficial: </w:t>
      </w:r>
      <w:r>
        <w:rPr>
          <w:rFonts w:ascii="Arial" w:cs="Arial" w:eastAsia="Arial" w:hAnsi="Arial"/>
          <w:color w:val="334155"/>
          <w:sz w:val="22"/>
          <w:szCs w:val="22"/>
        </w:rPr>
        <w:t xml:space="preserve">+57 (310) 000-0000 (Lunes a Sábado de 8:00 a.m. a 6:00 p.m.).</w:t>
      </w:r>
    </w:p>
    <w:p>
      <w:pPr>
        <w:pStyle w:val="ListParagraph"/>
        <w:numPr>
          <w:ilvl w:val="0"/>
          <w:numId w:val="1"/>
        </w:numPr>
        <w:spacing w:after="60" w:before="40" w:line="260"/>
      </w:pPr>
      <w:r>
        <w:rPr>
          <w:rFonts w:ascii="Arial" w:cs="Arial" w:eastAsia="Arial" w:hAnsi="Arial"/>
          <w:b/>
          <w:bCs/>
          <w:color w:val="0F172A"/>
          <w:sz w:val="22"/>
          <w:szCs w:val="22"/>
        </w:rPr>
        <w:t xml:space="preserve">Correo Electrónico: </w:t>
      </w:r>
      <w:r>
        <w:rPr>
          <w:rFonts w:ascii="Arial" w:cs="Arial" w:eastAsia="Arial" w:hAnsi="Arial"/>
          <w:color w:val="334155"/>
          <w:sz w:val="22"/>
          <w:szCs w:val="22"/>
        </w:rPr>
        <w:t xml:space="preserve">soporte@fusashop.com (Respuesta estimada inferior a 12 horas hábiles).</w:t>
      </w:r>
    </w:p>
    <w:p>
      <w:pPr>
        <w:pStyle w:val="ListParagraph"/>
        <w:numPr>
          <w:ilvl w:val="0"/>
          <w:numId w:val="1"/>
        </w:numPr>
        <w:spacing w:after="60" w:before="40" w:line="260"/>
      </w:pPr>
      <w:r>
        <w:rPr>
          <w:rFonts w:ascii="Arial" w:cs="Arial" w:eastAsia="Arial" w:hAnsi="Arial"/>
          <w:b/>
          <w:bCs/>
          <w:color w:val="0F172A"/>
          <w:sz w:val="22"/>
          <w:szCs w:val="22"/>
        </w:rPr>
        <w:t xml:space="preserve">Módulo de PQRS: </w:t>
      </w:r>
      <w:r>
        <w:rPr>
          <w:rFonts w:ascii="Arial" w:cs="Arial" w:eastAsia="Arial" w:hAnsi="Arial"/>
          <w:color w:val="334155"/>
          <w:sz w:val="22"/>
          <w:szCs w:val="22"/>
        </w:rPr>
        <w:t xml:space="preserve">Radicación formal con valor probatorio legal bajo la normatividad de la SIC.</w:t>
      </w:r>
    </w:p>
    <w:p>
      <w:pPr>
        <w:pStyle w:val="ListParagraph"/>
        <w:numPr>
          <w:ilvl w:val="0"/>
          <w:numId w:val="1"/>
        </w:numPr>
        <w:spacing w:after="60" w:before="40" w:line="260"/>
      </w:pPr>
      <w:r>
        <w:rPr>
          <w:rFonts w:ascii="Arial" w:cs="Arial" w:eastAsia="Arial" w:hAnsi="Arial"/>
          <w:b/>
          <w:bCs/>
          <w:color w:val="0F172A"/>
          <w:sz w:val="22"/>
          <w:szCs w:val="22"/>
        </w:rPr>
        <w:t xml:space="preserve">Soporte Presencial y Capacitación: </w:t>
      </w:r>
      <w:r>
        <w:rPr>
          <w:rFonts w:ascii="Arial" w:cs="Arial" w:eastAsia="Arial" w:hAnsi="Arial"/>
          <w:color w:val="334155"/>
          <w:sz w:val="22"/>
          <w:szCs w:val="22"/>
        </w:rPr>
        <w:t xml:space="preserve">Oficina de Transformación Digital — Universidad de Cundinamarca, Sede Fusagasugá (Avenida 15 # 27-40). Capacitación presencial para MiPymes los días jueves.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Página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PAGE</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NUMPAGES</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FusaShop — Manual de Usuario Final (v2.4.0)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2026-10-24T02:12:10.840Z</dcterms:created>
  <dcterms:modified xsi:type="dcterms:W3CDTF">2026-10-24T02:12:10.841Z</dcterms:modified>
</cp:coreProperties>
</file>

<file path=docProps/custom.xml><?xml version="1.0" encoding="utf-8"?>
<Properties xmlns="http://schemas.openxmlformats.org/officeDocument/2006/custom-properties" xmlns:vt="http://schemas.openxmlformats.org/officeDocument/2006/docPropsVTypes"/>
</file>