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5CA1C" w14:textId="425B8E18" w:rsidR="0084537C" w:rsidRPr="0035278C" w:rsidRDefault="0084537C" w:rsidP="006350DB">
      <w:pPr>
        <w:spacing w:after="0" w:line="360" w:lineRule="auto"/>
        <w:rPr>
          <w:rFonts w:cstheme="minorHAnsi"/>
          <w:b/>
          <w:color w:val="000000" w:themeColor="text1"/>
          <w:sz w:val="36"/>
          <w:szCs w:val="36"/>
        </w:rPr>
      </w:pPr>
      <w:r w:rsidRPr="0035278C">
        <w:rPr>
          <w:rFonts w:cstheme="minorHAnsi"/>
          <w:b/>
          <w:color w:val="000000" w:themeColor="text1"/>
          <w:sz w:val="36"/>
          <w:szCs w:val="36"/>
        </w:rPr>
        <w:t xml:space="preserve">Execute </w:t>
      </w:r>
      <w:r w:rsidR="00D145FC" w:rsidRPr="0035278C">
        <w:rPr>
          <w:rFonts w:cstheme="minorHAnsi"/>
          <w:b/>
          <w:color w:val="000000" w:themeColor="text1"/>
          <w:sz w:val="36"/>
          <w:szCs w:val="36"/>
        </w:rPr>
        <w:t>Non-Query</w:t>
      </w:r>
    </w:p>
    <w:p w14:paraId="1C974A0C" w14:textId="5BCD9F57" w:rsidR="0084537C" w:rsidRDefault="0084537C" w:rsidP="006350DB">
      <w:pPr>
        <w:spacing w:after="0" w:line="36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r w:rsidRPr="00DE2A56">
        <w:rPr>
          <w:rFonts w:cstheme="minorHAnsi"/>
          <w:b/>
          <w:bCs/>
          <w:i/>
          <w:iCs/>
          <w:color w:val="000000"/>
          <w:sz w:val="24"/>
          <w:szCs w:val="24"/>
        </w:rPr>
        <w:t>Zappy.ZappyActions.Database</w:t>
      </w:r>
    </w:p>
    <w:p w14:paraId="151D03AE" w14:textId="77777777" w:rsidR="0054550B" w:rsidRDefault="0054550B" w:rsidP="006350DB">
      <w:pPr>
        <w:spacing w:after="0" w:line="360" w:lineRule="auto"/>
        <w:outlineLvl w:val="0"/>
        <w:rPr>
          <w:rFonts w:cstheme="minorHAnsi"/>
          <w:b/>
          <w:bCs/>
          <w:i/>
          <w:iCs/>
          <w:color w:val="000000"/>
          <w:sz w:val="24"/>
          <w:szCs w:val="24"/>
        </w:rPr>
      </w:pPr>
    </w:p>
    <w:p w14:paraId="75351F64" w14:textId="77777777" w:rsidR="0054550B" w:rsidRDefault="0054550B" w:rsidP="006350DB">
      <w:pPr>
        <w:spacing w:after="0" w:line="360" w:lineRule="auto"/>
        <w:outlineLvl w:val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4550B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ExecuteNonQuery</w:t>
      </w:r>
      <w:r w:rsidRPr="0054550B">
        <w:rPr>
          <w:rFonts w:cstheme="minorHAnsi"/>
          <w:color w:val="000000"/>
          <w:sz w:val="24"/>
          <w:szCs w:val="24"/>
          <w:shd w:val="clear" w:color="auto" w:fill="FFFFFF"/>
        </w:rPr>
        <w:t xml:space="preserve"> used for executing queries that does not return any data. It is used to execute the sql statements like update, insert, delete etc. </w:t>
      </w:r>
    </w:p>
    <w:p w14:paraId="5932D2A2" w14:textId="1522DAEB" w:rsidR="0054550B" w:rsidRPr="0035278C" w:rsidRDefault="0054550B" w:rsidP="006350DB">
      <w:pPr>
        <w:spacing w:after="0" w:line="360" w:lineRule="auto"/>
        <w:outlineLvl w:val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4550B">
        <w:rPr>
          <w:rFonts w:cstheme="minorHAnsi"/>
          <w:color w:val="000000"/>
          <w:sz w:val="24"/>
          <w:szCs w:val="24"/>
          <w:shd w:val="clear" w:color="auto" w:fill="FFFFFF"/>
        </w:rPr>
        <w:t>ExecuteNonQuery executes the command and returns the number of rows affected.</w:t>
      </w:r>
    </w:p>
    <w:p w14:paraId="7B157888" w14:textId="77777777" w:rsidR="0054550B" w:rsidRDefault="0054550B" w:rsidP="006350DB">
      <w:pPr>
        <w:spacing w:after="0" w:line="360" w:lineRule="auto"/>
        <w:outlineLvl w:val="1"/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</w:rPr>
      </w:pPr>
    </w:p>
    <w:p w14:paraId="41ECD874" w14:textId="12023E1C" w:rsidR="0084537C" w:rsidRPr="0035278C" w:rsidRDefault="00711988" w:rsidP="006350DB">
      <w:pPr>
        <w:spacing w:after="0" w:line="360" w:lineRule="auto"/>
        <w:outlineLvl w:val="1"/>
        <w:rPr>
          <w:rFonts w:eastAsia="Times New Roman" w:cstheme="minorHAnsi"/>
          <w:b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eastAsia="Times New Roman" w:cstheme="minorHAnsi"/>
          <w:b/>
          <w:color w:val="000000" w:themeColor="text1"/>
          <w:sz w:val="24"/>
          <w:szCs w:val="24"/>
        </w:rPr>
        <w:t>INPUT</w:t>
      </w:r>
    </w:p>
    <w:p w14:paraId="0DFF0D7A" w14:textId="74615918" w:rsidR="005623C6" w:rsidRPr="0035278C" w:rsidRDefault="0084537C" w:rsidP="006350DB">
      <w:pPr>
        <w:numPr>
          <w:ilvl w:val="0"/>
          <w:numId w:val="1"/>
        </w:numPr>
        <w:spacing w:after="0" w:line="36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35278C">
        <w:rPr>
          <w:rFonts w:cstheme="minorHAnsi"/>
          <w:b/>
          <w:color w:val="000000" w:themeColor="text1"/>
          <w:sz w:val="24"/>
          <w:szCs w:val="24"/>
        </w:rPr>
        <w:t>CammandType</w:t>
      </w:r>
      <w:r w:rsidR="00A71BFD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–</w:t>
      </w:r>
      <w:r w:rsidRPr="0035278C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r w:rsidR="00A71BFD">
        <w:rPr>
          <w:rFonts w:eastAsia="Times New Roman" w:cstheme="minorHAnsi"/>
          <w:b/>
          <w:bCs/>
          <w:color w:val="000000" w:themeColor="text1"/>
          <w:sz w:val="24"/>
          <w:szCs w:val="24"/>
        </w:rPr>
        <w:t>S</w:t>
      </w:r>
      <w:r w:rsidR="005623C6" w:rsidRPr="0035278C">
        <w:rPr>
          <w:rFonts w:eastAsia="Times New Roman" w:cstheme="minorHAnsi"/>
          <w:b/>
          <w:bCs/>
          <w:color w:val="000000" w:themeColor="text1"/>
          <w:sz w:val="24"/>
          <w:szCs w:val="24"/>
        </w:rPr>
        <w:t>et command type as:</w:t>
      </w:r>
    </w:p>
    <w:p w14:paraId="4808F35D" w14:textId="374E012F" w:rsidR="005623C6" w:rsidRPr="0035278C" w:rsidRDefault="005623C6" w:rsidP="006350DB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35278C">
        <w:rPr>
          <w:rFonts w:cstheme="minorHAnsi"/>
          <w:b/>
          <w:color w:val="000000" w:themeColor="text1"/>
          <w:sz w:val="24"/>
          <w:szCs w:val="24"/>
        </w:rPr>
        <w:t>Text</w:t>
      </w:r>
      <w:r w:rsidRPr="0035278C">
        <w:rPr>
          <w:rFonts w:cstheme="minorHAnsi"/>
          <w:color w:val="000000" w:themeColor="text1"/>
          <w:sz w:val="24"/>
          <w:szCs w:val="24"/>
        </w:rPr>
        <w:t>- An SQL text command. (Default.)</w:t>
      </w:r>
    </w:p>
    <w:p w14:paraId="22DA4A9F" w14:textId="738FB74A" w:rsidR="005623C6" w:rsidRPr="0035278C" w:rsidRDefault="005623C6" w:rsidP="006350DB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35278C">
        <w:rPr>
          <w:rFonts w:cstheme="minorHAnsi"/>
          <w:b/>
          <w:color w:val="000000" w:themeColor="text1"/>
          <w:sz w:val="24"/>
          <w:szCs w:val="24"/>
        </w:rPr>
        <w:t>StoredProcedure</w:t>
      </w:r>
      <w:r w:rsidRPr="0035278C">
        <w:rPr>
          <w:rFonts w:cstheme="minorHAnsi"/>
          <w:color w:val="000000" w:themeColor="text1"/>
          <w:sz w:val="24"/>
          <w:szCs w:val="24"/>
        </w:rPr>
        <w:t>- The name of a stored procedure.</w:t>
      </w:r>
    </w:p>
    <w:p w14:paraId="6B779468" w14:textId="5F9A21FE" w:rsidR="005623C6" w:rsidRPr="0035278C" w:rsidRDefault="005623C6" w:rsidP="006350DB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35278C">
        <w:rPr>
          <w:rFonts w:cstheme="minorHAnsi"/>
          <w:b/>
          <w:color w:val="000000" w:themeColor="text1"/>
          <w:sz w:val="24"/>
          <w:szCs w:val="24"/>
        </w:rPr>
        <w:t>TableDirect</w:t>
      </w:r>
      <w:r w:rsidRPr="0035278C">
        <w:rPr>
          <w:rFonts w:cstheme="minorHAnsi"/>
          <w:color w:val="000000" w:themeColor="text1"/>
          <w:sz w:val="24"/>
          <w:szCs w:val="24"/>
        </w:rPr>
        <w:t>- The name of a table.</w:t>
      </w:r>
    </w:p>
    <w:p w14:paraId="4AFEF9B8" w14:textId="60C7DE07" w:rsidR="005623C6" w:rsidRPr="0035278C" w:rsidRDefault="005623C6" w:rsidP="006350DB">
      <w:pPr>
        <w:spacing w:after="0" w:line="360" w:lineRule="auto"/>
        <w:ind w:left="780"/>
        <w:contextualSpacing/>
        <w:rPr>
          <w:rFonts w:cstheme="minorHAnsi"/>
          <w:color w:val="000000" w:themeColor="text1"/>
          <w:sz w:val="24"/>
          <w:szCs w:val="24"/>
        </w:rPr>
      </w:pPr>
      <w:r w:rsidRPr="0035278C">
        <w:rPr>
          <w:rFonts w:cstheme="minorHAnsi"/>
          <w:color w:val="000000" w:themeColor="text1"/>
          <w:sz w:val="24"/>
          <w:szCs w:val="24"/>
        </w:rPr>
        <w:tab/>
      </w:r>
      <w:r w:rsidRPr="0035278C">
        <w:rPr>
          <w:rFonts w:cstheme="minorHAnsi"/>
          <w:color w:val="000000" w:themeColor="text1"/>
          <w:sz w:val="24"/>
          <w:szCs w:val="24"/>
        </w:rPr>
        <w:tab/>
      </w:r>
    </w:p>
    <w:p w14:paraId="6CB483D7" w14:textId="5B928F98" w:rsidR="0084537C" w:rsidRPr="005119EA" w:rsidRDefault="0084537C" w:rsidP="006350DB">
      <w:pPr>
        <w:numPr>
          <w:ilvl w:val="0"/>
          <w:numId w:val="1"/>
        </w:numPr>
        <w:spacing w:after="0" w:line="36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35278C">
        <w:rPr>
          <w:rFonts w:cstheme="minorHAnsi"/>
          <w:b/>
          <w:color w:val="000000" w:themeColor="text1"/>
          <w:sz w:val="24"/>
          <w:szCs w:val="24"/>
        </w:rPr>
        <w:t>Sql</w:t>
      </w:r>
      <w:r w:rsidR="00A71BFD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– </w:t>
      </w:r>
      <w:r w:rsidR="00FA4D7C" w:rsidRPr="0035278C">
        <w:rPr>
          <w:rFonts w:cstheme="minorHAnsi"/>
          <w:color w:val="000000"/>
          <w:sz w:val="24"/>
          <w:szCs w:val="24"/>
          <w:shd w:val="clear" w:color="auto" w:fill="FFFFFF"/>
        </w:rPr>
        <w:t>The SQL query to be executed.</w:t>
      </w:r>
    </w:p>
    <w:p w14:paraId="3BAFBA67" w14:textId="77777777" w:rsidR="005119EA" w:rsidRDefault="005119EA" w:rsidP="006350DB">
      <w:pPr>
        <w:spacing w:after="0" w:line="36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14:paraId="4767D86B" w14:textId="077299A9" w:rsidR="0035278C" w:rsidRDefault="0035278C" w:rsidP="006350DB">
      <w:pPr>
        <w:numPr>
          <w:ilvl w:val="0"/>
          <w:numId w:val="1"/>
        </w:numPr>
        <w:spacing w:after="0" w:line="36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35278C">
        <w:rPr>
          <w:rFonts w:cstheme="minorHAnsi"/>
          <w:b/>
          <w:bCs/>
          <w:color w:val="000000" w:themeColor="text1"/>
          <w:sz w:val="24"/>
          <w:szCs w:val="24"/>
        </w:rPr>
        <w:t xml:space="preserve">ProviderName – </w:t>
      </w:r>
      <w:r w:rsidR="005D1E36" w:rsidRPr="00B44C4C">
        <w:rPr>
          <w:rFonts w:cstheme="minorHAnsi"/>
          <w:color w:val="000000" w:themeColor="text1"/>
          <w:sz w:val="24"/>
          <w:szCs w:val="24"/>
        </w:rPr>
        <w:t>The Provider Name is used to set the name of the .NET Framework data provider.</w:t>
      </w:r>
    </w:p>
    <w:p w14:paraId="527D9666" w14:textId="77777777" w:rsidR="005119EA" w:rsidRPr="005D1E36" w:rsidRDefault="005119EA" w:rsidP="006350DB">
      <w:pPr>
        <w:spacing w:after="0" w:line="36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14:paraId="547C2FF6" w14:textId="77777777" w:rsidR="005D1E36" w:rsidRPr="00B44C4C" w:rsidRDefault="0035278C" w:rsidP="006350DB">
      <w:pPr>
        <w:numPr>
          <w:ilvl w:val="0"/>
          <w:numId w:val="1"/>
        </w:numPr>
        <w:spacing w:after="0" w:line="36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35278C">
        <w:rPr>
          <w:rFonts w:cstheme="minorHAnsi"/>
          <w:b/>
          <w:bCs/>
          <w:color w:val="000000" w:themeColor="text1"/>
          <w:sz w:val="24"/>
          <w:szCs w:val="24"/>
        </w:rPr>
        <w:t xml:space="preserve">ConnectionString – </w:t>
      </w:r>
      <w:r w:rsidR="005D1E36" w:rsidRPr="00B44C4C">
        <w:rPr>
          <w:rFonts w:cstheme="minorHAnsi"/>
          <w:color w:val="000000" w:themeColor="text1"/>
          <w:sz w:val="24"/>
          <w:szCs w:val="24"/>
        </w:rPr>
        <w:t>The OLE DB provider connection string that includes the data source name, and other parameters needed to establish the initial connection. The default value is an empty string.</w:t>
      </w:r>
    </w:p>
    <w:p w14:paraId="3B48CA0F" w14:textId="77777777" w:rsidR="005D1E36" w:rsidRPr="00B44C4C" w:rsidRDefault="005D1E36" w:rsidP="006350DB">
      <w:pPr>
        <w:spacing w:after="0" w:line="360" w:lineRule="auto"/>
        <w:ind w:left="780"/>
        <w:contextualSpacing/>
        <w:rPr>
          <w:rFonts w:cstheme="minorHAnsi"/>
          <w:color w:val="000000" w:themeColor="text1"/>
          <w:sz w:val="24"/>
          <w:szCs w:val="24"/>
        </w:rPr>
      </w:pPr>
    </w:p>
    <w:p w14:paraId="6F8C6CB5" w14:textId="534C1F59" w:rsidR="0035278C" w:rsidRPr="0035278C" w:rsidRDefault="0035278C" w:rsidP="006350DB">
      <w:pPr>
        <w:spacing w:after="0" w:line="360" w:lineRule="auto"/>
        <w:ind w:left="780"/>
        <w:contextualSpacing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432BC46" w14:textId="116023C2" w:rsidR="0084537C" w:rsidRPr="0035278C" w:rsidRDefault="0035278C" w:rsidP="006350DB">
      <w:pPr>
        <w:spacing w:after="0" w:line="360" w:lineRule="auto"/>
        <w:contextualSpacing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76C4B7FF" w14:textId="46214055" w:rsidR="00A63766" w:rsidRPr="0035278C" w:rsidRDefault="0054550B" w:rsidP="006350DB">
      <w:pPr>
        <w:pStyle w:val="ListParagraph"/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</w:p>
    <w:sectPr w:rsidR="00A63766" w:rsidRPr="00352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9110D"/>
    <w:multiLevelType w:val="hybridMultilevel"/>
    <w:tmpl w:val="E12A9C30"/>
    <w:lvl w:ilvl="0" w:tplc="5E0EC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20F3B"/>
    <w:multiLevelType w:val="hybridMultilevel"/>
    <w:tmpl w:val="EB4EA282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C234AD5"/>
    <w:multiLevelType w:val="hybridMultilevel"/>
    <w:tmpl w:val="4950EC9A"/>
    <w:lvl w:ilvl="0" w:tplc="40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" w15:restartNumberingAfterBreak="0">
    <w:nsid w:val="693E3759"/>
    <w:multiLevelType w:val="hybridMultilevel"/>
    <w:tmpl w:val="CBCA943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7C"/>
    <w:rsid w:val="000F56D9"/>
    <w:rsid w:val="001244AB"/>
    <w:rsid w:val="0035278C"/>
    <w:rsid w:val="005119EA"/>
    <w:rsid w:val="0054550B"/>
    <w:rsid w:val="005623C6"/>
    <w:rsid w:val="005D1E36"/>
    <w:rsid w:val="006350DB"/>
    <w:rsid w:val="006D6535"/>
    <w:rsid w:val="00711988"/>
    <w:rsid w:val="008112E7"/>
    <w:rsid w:val="0084537C"/>
    <w:rsid w:val="00A34B52"/>
    <w:rsid w:val="00A71BFD"/>
    <w:rsid w:val="00AE74A2"/>
    <w:rsid w:val="00D145FC"/>
    <w:rsid w:val="00DE2A56"/>
    <w:rsid w:val="00DE6422"/>
    <w:rsid w:val="00FA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E80F"/>
  <w15:chartTrackingRefBased/>
  <w15:docId w15:val="{85DA359B-19F2-489A-AFA1-F76277AF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537C"/>
  </w:style>
  <w:style w:type="paragraph" w:styleId="Heading1">
    <w:name w:val="heading 1"/>
    <w:basedOn w:val="Normal"/>
    <w:link w:val="Heading1Char"/>
    <w:uiPriority w:val="9"/>
    <w:qFormat/>
    <w:rsid w:val="008453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3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4537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15</cp:revision>
  <dcterms:created xsi:type="dcterms:W3CDTF">2019-04-24T13:06:00Z</dcterms:created>
  <dcterms:modified xsi:type="dcterms:W3CDTF">2019-10-23T10:33:00Z</dcterms:modified>
</cp:coreProperties>
</file>