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Kyle Weekley</w:t>
        <w:tab/>
        <w:tab/>
        <w:tab/>
        <w:tab/>
        <w:tab/>
        <w:tab/>
        <w:tab/>
        <w:tab/>
        <w:tab/>
        <w:tab/>
        <w:t xml:space="preserve">  Apr. 29,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Repository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https://github.com/zapkanon/Node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 to Feedback on Milestone 4 and Resulting Changes: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Action_Waiting, I’m willing to make changes to the sound, but I wondered if a visual indicator would also help to communicate the sound’s purpose. I’ve added a pulsing animation to the sprite of an action hub when it’s selected and Action_Waiting starts to play. Additionally, Action_Waiting now waits for Action_Selected to end before beginning its loop.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Player_TakeDamage was and is disabled in the build, so it makes sense that it was hard to hear! As I mentioned in the AssetList notes, Player_TakeDamage would play at the same time as Enemy_Attack and overlap. I felt that the attack sound worked better out of the two, so I left that one enabled and removed Player_TakeDamage.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still need to work on mixing, but I agree entirely with “there’s so much other sounds already”, so I made an effort to reduce audio clutter for this milestone. I’ve removed the Pulse_Spawn track from the battle music, as it was adding a constant beeping that wasn’t very helpful to the player. I also reduced the duration of the player’s fire, electric, ice, and heal sounds by half, so they won’t linger as long after their attacks have been performed.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Changes: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and Electric blocks have been added to the game, so their respective attack sounds can now be heard.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short Battle_Start sound has been added before the battle music loop begins, and the battle itself doesn’t start until this sound finishes playing. The player can still move blocks around, though.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I’ve also added tooltips when hovering over important objects, which I know isn’t audio related, but I think it’s neat!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apkanon/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