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2FF2" w14:textId="77777777" w:rsidR="00D17292" w:rsidRDefault="00000000">
      <w:pPr>
        <w:spacing w:after="60"/>
        <w:jc w:val="center"/>
      </w:pPr>
      <w:r>
        <w:rPr>
          <w:b/>
          <w:bCs/>
          <w:color w:val="1F4E79"/>
          <w:sz w:val="34"/>
          <w:szCs w:val="34"/>
        </w:rPr>
        <w:t>COTIZACIÓN DE DESARROLLO DE SOFTWARE</w:t>
      </w:r>
    </w:p>
    <w:p w14:paraId="2F6E3613" w14:textId="77777777" w:rsidR="00D17292" w:rsidRDefault="00000000">
      <w:pPr>
        <w:spacing w:after="60"/>
        <w:jc w:val="center"/>
      </w:pPr>
      <w:r>
        <w:rPr>
          <w:i/>
          <w:iCs/>
          <w:color w:val="595959"/>
          <w:sz w:val="24"/>
          <w:szCs w:val="24"/>
        </w:rPr>
        <w:t>Sistema de Gestión del Conocimiento para la Optimización de Costos del Servicio de Cirugía (TDABC)</w:t>
      </w:r>
    </w:p>
    <w:p w14:paraId="321D449B" w14:textId="77777777" w:rsidR="00D17292" w:rsidRDefault="00000000">
      <w:pPr>
        <w:pBdr>
          <w:bottom w:val="single" w:sz="8" w:space="4" w:color="1F4E79"/>
        </w:pBdr>
        <w:spacing w:after="240"/>
        <w:jc w:val="center"/>
      </w:pPr>
      <w:r>
        <w:rPr>
          <w:color w:val="595959"/>
        </w:rPr>
        <w:t>Maicao, La Guajira — Julio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7292" w14:paraId="16237E77"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27DDAFA6" w14:textId="77777777" w:rsidR="00D17292" w:rsidRDefault="00000000">
            <w:r>
              <w:rPr>
                <w:b/>
                <w:bCs/>
                <w:sz w:val="21"/>
                <w:szCs w:val="21"/>
              </w:rPr>
              <w:t>Presenta:</w:t>
            </w:r>
          </w:p>
        </w:tc>
        <w:tc>
          <w:tcPr>
            <w:tcW w:w="6960" w:type="dxa"/>
            <w:tcMar>
              <w:top w:w="80" w:type="dxa"/>
              <w:left w:w="120" w:type="dxa"/>
              <w:bottom w:w="80" w:type="dxa"/>
              <w:right w:w="120" w:type="dxa"/>
            </w:tcMar>
          </w:tcPr>
          <w:p w14:paraId="7EA835C3" w14:textId="77777777" w:rsidR="00D17292" w:rsidRDefault="00000000">
            <w:r>
              <w:rPr>
                <w:sz w:val="21"/>
                <w:szCs w:val="21"/>
              </w:rPr>
              <w:t>Luis Felipe Zapata — Desarrollador de software full-</w:t>
            </w:r>
            <w:proofErr w:type="spellStart"/>
            <w:r>
              <w:rPr>
                <w:sz w:val="21"/>
                <w:szCs w:val="21"/>
              </w:rPr>
              <w:t>stack</w:t>
            </w:r>
            <w:proofErr w:type="spellEnd"/>
          </w:p>
        </w:tc>
      </w:tr>
      <w:tr w:rsidR="00D17292" w14:paraId="366B858F"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6AB7622F" w14:textId="77777777" w:rsidR="00D17292" w:rsidRDefault="00000000">
            <w:r>
              <w:rPr>
                <w:b/>
                <w:bCs/>
                <w:sz w:val="21"/>
                <w:szCs w:val="21"/>
              </w:rPr>
              <w:t>Dirigida a:</w:t>
            </w:r>
          </w:p>
        </w:tc>
        <w:tc>
          <w:tcPr>
            <w:tcW w:w="6960" w:type="dxa"/>
            <w:tcMar>
              <w:top w:w="80" w:type="dxa"/>
              <w:left w:w="120" w:type="dxa"/>
              <w:bottom w:w="80" w:type="dxa"/>
              <w:right w:w="120" w:type="dxa"/>
            </w:tcMar>
          </w:tcPr>
          <w:p w14:paraId="183EA5CE" w14:textId="77777777" w:rsidR="00D17292" w:rsidRDefault="00000000">
            <w:r>
              <w:rPr>
                <w:sz w:val="21"/>
                <w:szCs w:val="21"/>
              </w:rPr>
              <w:t>Prof. Orlando Ruiz</w:t>
            </w:r>
          </w:p>
        </w:tc>
      </w:tr>
      <w:tr w:rsidR="00D17292" w14:paraId="42BEB23F"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55EFA1DB" w14:textId="77777777" w:rsidR="00D17292" w:rsidRDefault="00000000">
            <w:r>
              <w:rPr>
                <w:b/>
                <w:bCs/>
                <w:sz w:val="21"/>
                <w:szCs w:val="21"/>
              </w:rPr>
              <w:t>Objeto:</w:t>
            </w:r>
          </w:p>
        </w:tc>
        <w:tc>
          <w:tcPr>
            <w:tcW w:w="6960" w:type="dxa"/>
            <w:tcMar>
              <w:top w:w="80" w:type="dxa"/>
              <w:left w:w="120" w:type="dxa"/>
              <w:bottom w:w="80" w:type="dxa"/>
              <w:right w:w="120" w:type="dxa"/>
            </w:tcMar>
          </w:tcPr>
          <w:p w14:paraId="65211F67" w14:textId="77777777" w:rsidR="00D17292" w:rsidRDefault="00000000">
            <w:r>
              <w:rPr>
                <w:sz w:val="21"/>
                <w:szCs w:val="21"/>
              </w:rPr>
              <w:t>Desarrollo completo de aplicativo web de costeo quirúrgico TDABC, funcional y escalable, en el marco de una asociación para su futura comercialización.</w:t>
            </w:r>
          </w:p>
        </w:tc>
      </w:tr>
      <w:tr w:rsidR="00D17292" w14:paraId="3C025FB1"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28C8F015" w14:textId="77777777" w:rsidR="00D17292" w:rsidRDefault="00000000">
            <w:r>
              <w:rPr>
                <w:b/>
                <w:bCs/>
                <w:sz w:val="21"/>
                <w:szCs w:val="21"/>
              </w:rPr>
              <w:t>Validez:</w:t>
            </w:r>
          </w:p>
        </w:tc>
        <w:tc>
          <w:tcPr>
            <w:tcW w:w="6960" w:type="dxa"/>
            <w:tcMar>
              <w:top w:w="80" w:type="dxa"/>
              <w:left w:w="120" w:type="dxa"/>
              <w:bottom w:w="80" w:type="dxa"/>
              <w:right w:w="120" w:type="dxa"/>
            </w:tcMar>
          </w:tcPr>
          <w:p w14:paraId="3FAF1D43" w14:textId="77777777" w:rsidR="00D17292" w:rsidRDefault="00000000">
            <w:r>
              <w:rPr>
                <w:sz w:val="21"/>
                <w:szCs w:val="21"/>
              </w:rPr>
              <w:t>30 días calendario a partir de la fecha.</w:t>
            </w:r>
          </w:p>
        </w:tc>
      </w:tr>
    </w:tbl>
    <w:p w14:paraId="421DE6A9" w14:textId="77777777" w:rsidR="00D17292" w:rsidRDefault="00000000">
      <w:pPr>
        <w:pStyle w:val="Ttulo1"/>
        <w:spacing w:before="320" w:after="160"/>
      </w:pPr>
      <w:r>
        <w:rPr>
          <w:b/>
          <w:bCs/>
          <w:color w:val="1F4E79"/>
          <w:sz w:val="28"/>
          <w:szCs w:val="28"/>
        </w:rPr>
        <w:t>1. Contexto y objeto</w:t>
      </w:r>
    </w:p>
    <w:p w14:paraId="1026C7AD" w14:textId="77777777" w:rsidR="00D17292" w:rsidRDefault="00000000">
      <w:pPr>
        <w:spacing w:after="140" w:line="300" w:lineRule="auto"/>
        <w:jc w:val="both"/>
      </w:pPr>
      <w:r>
        <w:t xml:space="preserve">El presente documento cotiza el desarrollo integral de un aplicativo web que implementa el Sistema de Gestión del Conocimiento para optimizar los costos del servicio de cirugía en hospitales de mediana complejidad, según la arquitectura de cinco capas de </w:t>
      </w:r>
      <w:proofErr w:type="spellStart"/>
      <w:r>
        <w:t>Kerschberg</w:t>
      </w:r>
      <w:proofErr w:type="spellEnd"/>
      <w:r>
        <w:t xml:space="preserve"> definida en la investigación doctoral del Prof. Orlando Ruiz.</w:t>
      </w:r>
    </w:p>
    <w:p w14:paraId="3AC6E900" w14:textId="77777777" w:rsidR="00D17292" w:rsidRDefault="00000000">
      <w:pPr>
        <w:spacing w:after="140" w:line="300" w:lineRule="auto"/>
        <w:jc w:val="both"/>
      </w:pPr>
      <w:r>
        <w:t xml:space="preserve">El entregable no es un prototipo académico: es una aplicación funcional, probada y escalable, diseñada desde el primer día con arquitectura </w:t>
      </w:r>
      <w:proofErr w:type="spellStart"/>
      <w:r>
        <w:t>multi-hospital</w:t>
      </w:r>
      <w:proofErr w:type="spellEnd"/>
      <w:r>
        <w:t xml:space="preserve"> (</w:t>
      </w:r>
      <w:proofErr w:type="spellStart"/>
      <w:r>
        <w:t>multi-tenant</w:t>
      </w:r>
      <w:proofErr w:type="spellEnd"/>
      <w:r>
        <w:t>), de manera que pueda instalarse y comercializarse posteriormente en otros centros de salud, tal como se ha conversado entre las partes.</w:t>
      </w:r>
    </w:p>
    <w:p w14:paraId="7BE584D4" w14:textId="77777777" w:rsidR="00D17292" w:rsidRDefault="00000000">
      <w:pPr>
        <w:pStyle w:val="Ttulo1"/>
        <w:spacing w:before="320" w:after="160"/>
      </w:pPr>
      <w:r>
        <w:rPr>
          <w:b/>
          <w:bCs/>
          <w:color w:val="1F4E79"/>
          <w:sz w:val="28"/>
          <w:szCs w:val="28"/>
        </w:rPr>
        <w:t>2. Alcance y entregables</w:t>
      </w:r>
    </w:p>
    <w:p w14:paraId="2F25C56F" w14:textId="77777777" w:rsidR="00D17292" w:rsidRDefault="00000000">
      <w:pPr>
        <w:spacing w:after="140" w:line="300" w:lineRule="auto"/>
        <w:jc w:val="both"/>
      </w:pPr>
      <w:r>
        <w:t xml:space="preserve">El desarrollo cubre las cinco capas de la arquitectura de </w:t>
      </w:r>
      <w:proofErr w:type="spellStart"/>
      <w:r>
        <w:t>Kerschberg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760"/>
        <w:gridCol w:w="3000"/>
      </w:tblGrid>
      <w:tr w:rsidR="00D17292" w14:paraId="0DA7CEF9" w14:textId="77777777">
        <w:tblPrEx>
          <w:tblCellMar>
            <w:top w:w="0" w:type="dxa"/>
            <w:bottom w:w="0" w:type="dxa"/>
          </w:tblCellMar>
        </w:tblPrEx>
        <w:tc>
          <w:tcPr>
            <w:tcW w:w="1600" w:type="dxa"/>
            <w:shd w:val="clear" w:color="auto" w:fill="DCE6F1"/>
            <w:tcMar>
              <w:top w:w="80" w:type="dxa"/>
              <w:left w:w="120" w:type="dxa"/>
              <w:bottom w:w="80" w:type="dxa"/>
              <w:right w:w="120" w:type="dxa"/>
            </w:tcMar>
          </w:tcPr>
          <w:p w14:paraId="5713F616" w14:textId="77777777" w:rsidR="00D17292" w:rsidRDefault="00000000">
            <w:r>
              <w:rPr>
                <w:b/>
                <w:bCs/>
                <w:sz w:val="21"/>
                <w:szCs w:val="21"/>
              </w:rPr>
              <w:t>Capa</w:t>
            </w:r>
          </w:p>
        </w:tc>
        <w:tc>
          <w:tcPr>
            <w:tcW w:w="4760" w:type="dxa"/>
            <w:shd w:val="clear" w:color="auto" w:fill="DCE6F1"/>
            <w:tcMar>
              <w:top w:w="80" w:type="dxa"/>
              <w:left w:w="120" w:type="dxa"/>
              <w:bottom w:w="80" w:type="dxa"/>
              <w:right w:w="120" w:type="dxa"/>
            </w:tcMar>
          </w:tcPr>
          <w:p w14:paraId="33D47DC3" w14:textId="77777777" w:rsidR="00D17292" w:rsidRDefault="00000000">
            <w:r>
              <w:rPr>
                <w:b/>
                <w:bCs/>
                <w:sz w:val="21"/>
                <w:szCs w:val="21"/>
              </w:rPr>
              <w:t>Entregable</w:t>
            </w:r>
          </w:p>
        </w:tc>
        <w:tc>
          <w:tcPr>
            <w:tcW w:w="3000" w:type="dxa"/>
            <w:shd w:val="clear" w:color="auto" w:fill="DCE6F1"/>
            <w:tcMar>
              <w:top w:w="80" w:type="dxa"/>
              <w:left w:w="120" w:type="dxa"/>
              <w:bottom w:w="80" w:type="dxa"/>
              <w:right w:w="120" w:type="dxa"/>
            </w:tcMar>
          </w:tcPr>
          <w:p w14:paraId="79E97E86" w14:textId="77777777" w:rsidR="00D17292" w:rsidRDefault="00000000">
            <w:r>
              <w:rPr>
                <w:b/>
                <w:bCs/>
                <w:sz w:val="21"/>
                <w:szCs w:val="21"/>
              </w:rPr>
              <w:t>Estado</w:t>
            </w:r>
          </w:p>
        </w:tc>
      </w:tr>
      <w:tr w:rsidR="00D17292" w14:paraId="2ECEEB47" w14:textId="77777777">
        <w:tblPrEx>
          <w:tblCellMar>
            <w:top w:w="0" w:type="dxa"/>
            <w:bottom w:w="0" w:type="dxa"/>
          </w:tblCellMar>
        </w:tblPrEx>
        <w:tc>
          <w:tcPr>
            <w:tcW w:w="1600" w:type="dxa"/>
            <w:tcMar>
              <w:top w:w="80" w:type="dxa"/>
              <w:left w:w="120" w:type="dxa"/>
              <w:bottom w:w="80" w:type="dxa"/>
              <w:right w:w="120" w:type="dxa"/>
            </w:tcMar>
          </w:tcPr>
          <w:p w14:paraId="79BBD655" w14:textId="77777777" w:rsidR="00D17292" w:rsidRDefault="00000000">
            <w:r>
              <w:rPr>
                <w:sz w:val="21"/>
                <w:szCs w:val="21"/>
              </w:rPr>
              <w:t>Capa 1</w:t>
            </w:r>
          </w:p>
        </w:tc>
        <w:tc>
          <w:tcPr>
            <w:tcW w:w="4760" w:type="dxa"/>
            <w:tcMar>
              <w:top w:w="80" w:type="dxa"/>
              <w:left w:w="120" w:type="dxa"/>
              <w:bottom w:w="80" w:type="dxa"/>
              <w:right w:w="120" w:type="dxa"/>
            </w:tcMar>
          </w:tcPr>
          <w:p w14:paraId="361A7DB4" w14:textId="77777777" w:rsidR="00D17292" w:rsidRDefault="00000000">
            <w:r>
              <w:rPr>
                <w:sz w:val="21"/>
                <w:szCs w:val="21"/>
              </w:rPr>
              <w:t>Adquisición de datos: formularios de captura de cirugías y parámetros, validaciones de entrada y reglas de trazabilidad del dato.</w:t>
            </w:r>
          </w:p>
        </w:tc>
        <w:tc>
          <w:tcPr>
            <w:tcW w:w="3000" w:type="dxa"/>
            <w:tcMar>
              <w:top w:w="80" w:type="dxa"/>
              <w:left w:w="120" w:type="dxa"/>
              <w:bottom w:w="80" w:type="dxa"/>
              <w:right w:w="120" w:type="dxa"/>
            </w:tcMar>
          </w:tcPr>
          <w:p w14:paraId="315541ED" w14:textId="77777777" w:rsidR="00D17292" w:rsidRDefault="00000000">
            <w:r>
              <w:rPr>
                <w:sz w:val="21"/>
                <w:szCs w:val="21"/>
              </w:rPr>
              <w:t>Desarrollada y funcional</w:t>
            </w:r>
          </w:p>
        </w:tc>
      </w:tr>
      <w:tr w:rsidR="00D17292" w14:paraId="0AF5E885" w14:textId="77777777">
        <w:tblPrEx>
          <w:tblCellMar>
            <w:top w:w="0" w:type="dxa"/>
            <w:bottom w:w="0" w:type="dxa"/>
          </w:tblCellMar>
        </w:tblPrEx>
        <w:tc>
          <w:tcPr>
            <w:tcW w:w="1600" w:type="dxa"/>
            <w:tcMar>
              <w:top w:w="80" w:type="dxa"/>
              <w:left w:w="120" w:type="dxa"/>
              <w:bottom w:w="80" w:type="dxa"/>
              <w:right w:w="120" w:type="dxa"/>
            </w:tcMar>
          </w:tcPr>
          <w:p w14:paraId="5324D5E3" w14:textId="77777777" w:rsidR="00D17292" w:rsidRDefault="00000000">
            <w:r>
              <w:rPr>
                <w:sz w:val="21"/>
                <w:szCs w:val="21"/>
              </w:rPr>
              <w:t>Capa 2</w:t>
            </w:r>
          </w:p>
        </w:tc>
        <w:tc>
          <w:tcPr>
            <w:tcW w:w="4760" w:type="dxa"/>
            <w:tcMar>
              <w:top w:w="80" w:type="dxa"/>
              <w:left w:w="120" w:type="dxa"/>
              <w:bottom w:w="80" w:type="dxa"/>
              <w:right w:w="120" w:type="dxa"/>
            </w:tcMar>
          </w:tcPr>
          <w:p w14:paraId="472E502A" w14:textId="77777777" w:rsidR="00D17292" w:rsidRDefault="00000000">
            <w:r>
              <w:rPr>
                <w:sz w:val="21"/>
                <w:szCs w:val="21"/>
              </w:rPr>
              <w:t xml:space="preserve">Modelo de datos </w:t>
            </w:r>
            <w:proofErr w:type="spellStart"/>
            <w:r>
              <w:rPr>
                <w:sz w:val="21"/>
                <w:szCs w:val="21"/>
              </w:rPr>
              <w:t>multi-hospital</w:t>
            </w:r>
            <w:proofErr w:type="spellEnd"/>
            <w:r>
              <w:rPr>
                <w:sz w:val="21"/>
                <w:szCs w:val="21"/>
              </w:rPr>
              <w:t>: 14 entidades de dominio (cirugías, insumos, recursos humanos, equipos, salas, pacientes, facturación, resultados clínicos), migraciones y validaciones automáticas.</w:t>
            </w:r>
          </w:p>
        </w:tc>
        <w:tc>
          <w:tcPr>
            <w:tcW w:w="3000" w:type="dxa"/>
            <w:tcMar>
              <w:top w:w="80" w:type="dxa"/>
              <w:left w:w="120" w:type="dxa"/>
              <w:bottom w:w="80" w:type="dxa"/>
              <w:right w:w="120" w:type="dxa"/>
            </w:tcMar>
          </w:tcPr>
          <w:p w14:paraId="56C627E9" w14:textId="77777777" w:rsidR="00D17292" w:rsidRDefault="00000000">
            <w:r>
              <w:rPr>
                <w:sz w:val="21"/>
                <w:szCs w:val="21"/>
              </w:rPr>
              <w:t>Desarrollada y funcional</w:t>
            </w:r>
          </w:p>
        </w:tc>
      </w:tr>
      <w:tr w:rsidR="00D17292" w14:paraId="6B89799D" w14:textId="77777777">
        <w:tblPrEx>
          <w:tblCellMar>
            <w:top w:w="0" w:type="dxa"/>
            <w:bottom w:w="0" w:type="dxa"/>
          </w:tblCellMar>
        </w:tblPrEx>
        <w:tc>
          <w:tcPr>
            <w:tcW w:w="1600" w:type="dxa"/>
            <w:tcMar>
              <w:top w:w="80" w:type="dxa"/>
              <w:left w:w="120" w:type="dxa"/>
              <w:bottom w:w="80" w:type="dxa"/>
              <w:right w:w="120" w:type="dxa"/>
            </w:tcMar>
          </w:tcPr>
          <w:p w14:paraId="16E5E5C0" w14:textId="77777777" w:rsidR="00D17292" w:rsidRDefault="00000000">
            <w:r>
              <w:rPr>
                <w:sz w:val="21"/>
                <w:szCs w:val="21"/>
              </w:rPr>
              <w:t>Capa 3</w:t>
            </w:r>
          </w:p>
        </w:tc>
        <w:tc>
          <w:tcPr>
            <w:tcW w:w="4760" w:type="dxa"/>
            <w:tcMar>
              <w:top w:w="80" w:type="dxa"/>
              <w:left w:w="120" w:type="dxa"/>
              <w:bottom w:w="80" w:type="dxa"/>
              <w:right w:w="120" w:type="dxa"/>
            </w:tcMar>
          </w:tcPr>
          <w:p w14:paraId="0CABA968" w14:textId="77777777" w:rsidR="00D17292" w:rsidRDefault="00000000">
            <w:r>
              <w:rPr>
                <w:sz w:val="21"/>
                <w:szCs w:val="21"/>
              </w:rPr>
              <w:t>Información / BI: motor de costeo TDABC, detección estadística de casos atípicos (</w:t>
            </w:r>
            <w:proofErr w:type="spellStart"/>
            <w:r>
              <w:rPr>
                <w:sz w:val="21"/>
                <w:szCs w:val="21"/>
              </w:rPr>
              <w:t>outliers</w:t>
            </w:r>
            <w:proofErr w:type="spellEnd"/>
            <w:r>
              <w:rPr>
                <w:sz w:val="21"/>
                <w:szCs w:val="21"/>
              </w:rPr>
              <w:t>), indicadores bajo el marco Donabedian (estructura–proceso–resultado) y 4 tableros interactivos.</w:t>
            </w:r>
          </w:p>
        </w:tc>
        <w:tc>
          <w:tcPr>
            <w:tcW w:w="3000" w:type="dxa"/>
            <w:tcMar>
              <w:top w:w="80" w:type="dxa"/>
              <w:left w:w="120" w:type="dxa"/>
              <w:bottom w:w="80" w:type="dxa"/>
              <w:right w:w="120" w:type="dxa"/>
            </w:tcMar>
          </w:tcPr>
          <w:p w14:paraId="308EA62A" w14:textId="77777777" w:rsidR="00D17292" w:rsidRDefault="00000000">
            <w:r>
              <w:rPr>
                <w:sz w:val="21"/>
                <w:szCs w:val="21"/>
              </w:rPr>
              <w:t>Desarrollada y funcional</w:t>
            </w:r>
          </w:p>
        </w:tc>
      </w:tr>
      <w:tr w:rsidR="00D17292" w14:paraId="2F69F01A" w14:textId="77777777">
        <w:tblPrEx>
          <w:tblCellMar>
            <w:top w:w="0" w:type="dxa"/>
            <w:bottom w:w="0" w:type="dxa"/>
          </w:tblCellMar>
        </w:tblPrEx>
        <w:tc>
          <w:tcPr>
            <w:tcW w:w="1600" w:type="dxa"/>
            <w:tcMar>
              <w:top w:w="80" w:type="dxa"/>
              <w:left w:w="120" w:type="dxa"/>
              <w:bottom w:w="80" w:type="dxa"/>
              <w:right w:w="120" w:type="dxa"/>
            </w:tcMar>
          </w:tcPr>
          <w:p w14:paraId="140B6C81" w14:textId="77777777" w:rsidR="00D17292" w:rsidRDefault="00000000">
            <w:r>
              <w:rPr>
                <w:sz w:val="21"/>
                <w:szCs w:val="21"/>
              </w:rPr>
              <w:t>Capa 4</w:t>
            </w:r>
          </w:p>
        </w:tc>
        <w:tc>
          <w:tcPr>
            <w:tcW w:w="4760" w:type="dxa"/>
            <w:tcMar>
              <w:top w:w="80" w:type="dxa"/>
              <w:left w:w="120" w:type="dxa"/>
              <w:bottom w:w="80" w:type="dxa"/>
              <w:right w:w="120" w:type="dxa"/>
            </w:tcMar>
          </w:tcPr>
          <w:p w14:paraId="154E5D11" w14:textId="77777777" w:rsidR="00D17292" w:rsidRDefault="00000000">
            <w:r>
              <w:rPr>
                <w:sz w:val="21"/>
                <w:szCs w:val="21"/>
              </w:rPr>
              <w:t>Conocimiento: reglas, alertas y recomendaciones derivadas del análisis de costos para apoyar la toma de decisiones.</w:t>
            </w:r>
          </w:p>
        </w:tc>
        <w:tc>
          <w:tcPr>
            <w:tcW w:w="3000" w:type="dxa"/>
            <w:tcMar>
              <w:top w:w="80" w:type="dxa"/>
              <w:left w:w="120" w:type="dxa"/>
              <w:bottom w:w="80" w:type="dxa"/>
              <w:right w:w="120" w:type="dxa"/>
            </w:tcMar>
          </w:tcPr>
          <w:p w14:paraId="7A552499" w14:textId="77777777" w:rsidR="00D17292" w:rsidRDefault="00000000">
            <w:r>
              <w:rPr>
                <w:sz w:val="21"/>
                <w:szCs w:val="21"/>
              </w:rPr>
              <w:t>Por desarrollar</w:t>
            </w:r>
          </w:p>
        </w:tc>
      </w:tr>
      <w:tr w:rsidR="00D17292" w14:paraId="593D67FD" w14:textId="77777777">
        <w:tblPrEx>
          <w:tblCellMar>
            <w:top w:w="0" w:type="dxa"/>
            <w:bottom w:w="0" w:type="dxa"/>
          </w:tblCellMar>
        </w:tblPrEx>
        <w:tc>
          <w:tcPr>
            <w:tcW w:w="1600" w:type="dxa"/>
            <w:tcMar>
              <w:top w:w="80" w:type="dxa"/>
              <w:left w:w="120" w:type="dxa"/>
              <w:bottom w:w="80" w:type="dxa"/>
              <w:right w:w="120" w:type="dxa"/>
            </w:tcMar>
          </w:tcPr>
          <w:p w14:paraId="0E2CEC4A" w14:textId="77777777" w:rsidR="00D17292" w:rsidRDefault="00000000">
            <w:r>
              <w:rPr>
                <w:sz w:val="21"/>
                <w:szCs w:val="21"/>
              </w:rPr>
              <w:lastRenderedPageBreak/>
              <w:t>Capa 5</w:t>
            </w:r>
          </w:p>
        </w:tc>
        <w:tc>
          <w:tcPr>
            <w:tcW w:w="4760" w:type="dxa"/>
            <w:tcMar>
              <w:top w:w="80" w:type="dxa"/>
              <w:left w:w="120" w:type="dxa"/>
              <w:bottom w:w="80" w:type="dxa"/>
              <w:right w:w="120" w:type="dxa"/>
            </w:tcMar>
          </w:tcPr>
          <w:p w14:paraId="6C719A5D" w14:textId="77777777" w:rsidR="00D17292" w:rsidRDefault="00000000">
            <w:r>
              <w:rPr>
                <w:sz w:val="21"/>
                <w:szCs w:val="21"/>
              </w:rPr>
              <w:t>Presentación: portal integrado, gestión de usuarios y roles por hospital, reportes exportables y puesta en producción.</w:t>
            </w:r>
          </w:p>
        </w:tc>
        <w:tc>
          <w:tcPr>
            <w:tcW w:w="3000" w:type="dxa"/>
            <w:tcMar>
              <w:top w:w="80" w:type="dxa"/>
              <w:left w:w="120" w:type="dxa"/>
              <w:bottom w:w="80" w:type="dxa"/>
              <w:right w:w="120" w:type="dxa"/>
            </w:tcMar>
          </w:tcPr>
          <w:p w14:paraId="5D3BC690" w14:textId="77777777" w:rsidR="00D17292" w:rsidRDefault="00000000">
            <w:r>
              <w:rPr>
                <w:sz w:val="21"/>
                <w:szCs w:val="21"/>
              </w:rPr>
              <w:t>Por desarrollar</w:t>
            </w:r>
          </w:p>
        </w:tc>
      </w:tr>
    </w:tbl>
    <w:p w14:paraId="23CB4169" w14:textId="77777777" w:rsidR="00D17292" w:rsidRDefault="00000000">
      <w:pPr>
        <w:spacing w:before="160" w:after="140"/>
      </w:pPr>
      <w:r>
        <w:rPr>
          <w:i/>
          <w:iCs/>
          <w:color w:val="595959"/>
        </w:rPr>
        <w:t>El avance actual (capas 1 a 3) ya representa aproximadamente 22.000 líneas de código propio, con 117 pruebas automatizadas, integración continua y análisis estático de calidad.</w:t>
      </w:r>
    </w:p>
    <w:p w14:paraId="47990D38" w14:textId="38145985" w:rsidR="00D17292" w:rsidRDefault="00000000">
      <w:pPr>
        <w:spacing w:after="140" w:line="300" w:lineRule="auto"/>
        <w:jc w:val="both"/>
      </w:pPr>
      <w:r>
        <w:t xml:space="preserve">Se </w:t>
      </w:r>
      <w:r w:rsidR="00583A33">
        <w:t>entrega,</w:t>
      </w:r>
      <w:r>
        <w:t xml:space="preserve"> además: código fuente completo, documentación técnica y de instalación, datos de demostración, y una sesión de capacitación en el uso del sistema.</w:t>
      </w:r>
    </w:p>
    <w:p w14:paraId="559D0066" w14:textId="77777777" w:rsidR="00D17292" w:rsidRDefault="00000000">
      <w:pPr>
        <w:pStyle w:val="Ttulo1"/>
        <w:spacing w:before="320" w:after="160"/>
      </w:pPr>
      <w:r>
        <w:rPr>
          <w:b/>
          <w:bCs/>
          <w:color w:val="1F4E79"/>
          <w:sz w:val="28"/>
          <w:szCs w:val="28"/>
        </w:rPr>
        <w:t>3. Trabajo y responsabilidades del desarrollador</w:t>
      </w:r>
    </w:p>
    <w:p w14:paraId="032527D8" w14:textId="77777777" w:rsidR="00D17292" w:rsidRDefault="00000000">
      <w:pPr>
        <w:spacing w:after="140" w:line="300" w:lineRule="auto"/>
        <w:jc w:val="both"/>
      </w:pPr>
      <w:r>
        <w:t>Como desarrollador, mi trabajo en este proyecto comprende:</w:t>
      </w:r>
    </w:p>
    <w:p w14:paraId="43763454" w14:textId="77777777" w:rsidR="00D17292" w:rsidRDefault="00000000">
      <w:pPr>
        <w:pStyle w:val="Prrafodelista"/>
        <w:numPr>
          <w:ilvl w:val="0"/>
          <w:numId w:val="2"/>
        </w:numPr>
        <w:spacing w:after="80" w:line="280" w:lineRule="auto"/>
        <w:jc w:val="both"/>
      </w:pPr>
      <w:r>
        <w:t>Diseñar la arquitectura completa de la aplicación (base de datos, lógica de negocio, interfaz) garantizando que funcione para varios hospitales de forma aislada y segura (</w:t>
      </w:r>
      <w:proofErr w:type="spellStart"/>
      <w:r>
        <w:t>multi-tenancy</w:t>
      </w:r>
      <w:proofErr w:type="spellEnd"/>
      <w:r>
        <w:t>).</w:t>
      </w:r>
    </w:p>
    <w:p w14:paraId="28C25076" w14:textId="77777777" w:rsidR="00D17292" w:rsidRDefault="00000000">
      <w:pPr>
        <w:pStyle w:val="Prrafodelista"/>
        <w:numPr>
          <w:ilvl w:val="0"/>
          <w:numId w:val="2"/>
        </w:numPr>
        <w:spacing w:after="80" w:line="280" w:lineRule="auto"/>
        <w:jc w:val="both"/>
      </w:pPr>
      <w:r>
        <w:t xml:space="preserve">Traducir la teoría de la investigación (TDABC, arquitectura de </w:t>
      </w:r>
      <w:proofErr w:type="spellStart"/>
      <w:r>
        <w:t>Kerschberg</w:t>
      </w:r>
      <w:proofErr w:type="spellEnd"/>
      <w:r>
        <w:t>, marco Donabedian) a software real: modelos de datos, fórmulas de costeo, indicadores y tableros.</w:t>
      </w:r>
    </w:p>
    <w:p w14:paraId="41959675" w14:textId="77777777" w:rsidR="00D17292" w:rsidRDefault="00000000">
      <w:pPr>
        <w:pStyle w:val="Prrafodelista"/>
        <w:numPr>
          <w:ilvl w:val="0"/>
          <w:numId w:val="2"/>
        </w:numPr>
        <w:spacing w:after="80" w:line="280" w:lineRule="auto"/>
        <w:jc w:val="both"/>
      </w:pPr>
      <w:r>
        <w:t xml:space="preserve">Programar el </w:t>
      </w:r>
      <w:proofErr w:type="spellStart"/>
      <w:r>
        <w:t>backend</w:t>
      </w:r>
      <w:proofErr w:type="spellEnd"/>
      <w:r>
        <w:t xml:space="preserve"> (Laravel 13, PHP 8.3, MySQL 8) y el </w:t>
      </w:r>
      <w:proofErr w:type="spellStart"/>
      <w:r>
        <w:t>frontend</w:t>
      </w:r>
      <w:proofErr w:type="spellEnd"/>
      <w:r>
        <w:t xml:space="preserve"> (</w:t>
      </w:r>
      <w:proofErr w:type="spellStart"/>
      <w:r>
        <w:t>React</w:t>
      </w:r>
      <w:proofErr w:type="spellEnd"/>
      <w:r>
        <w:t xml:space="preserve"> 19, Inertia.js, </w:t>
      </w:r>
      <w:proofErr w:type="spellStart"/>
      <w:r>
        <w:t>Tailwind</w:t>
      </w:r>
      <w:proofErr w:type="spellEnd"/>
      <w:r>
        <w:t xml:space="preserve"> 4, gráficas con </w:t>
      </w:r>
      <w:proofErr w:type="spellStart"/>
      <w:r>
        <w:t>Recharts</w:t>
      </w:r>
      <w:proofErr w:type="spellEnd"/>
      <w:r>
        <w:t>).</w:t>
      </w:r>
    </w:p>
    <w:p w14:paraId="22B9ED4F" w14:textId="77777777" w:rsidR="00D17292" w:rsidRDefault="00000000">
      <w:pPr>
        <w:pStyle w:val="Prrafodelista"/>
        <w:numPr>
          <w:ilvl w:val="0"/>
          <w:numId w:val="2"/>
        </w:numPr>
        <w:spacing w:after="80" w:line="280" w:lineRule="auto"/>
        <w:jc w:val="both"/>
      </w:pPr>
      <w:r>
        <w:t>Escribir y mantener pruebas automatizadas que garanticen que los cálculos de costos son correctos y que futuros cambios no dañen lo existente.</w:t>
      </w:r>
    </w:p>
    <w:p w14:paraId="51D1AB44" w14:textId="77777777" w:rsidR="00D17292" w:rsidRDefault="00000000">
      <w:pPr>
        <w:pStyle w:val="Prrafodelista"/>
        <w:numPr>
          <w:ilvl w:val="0"/>
          <w:numId w:val="2"/>
        </w:numPr>
        <w:spacing w:after="80" w:line="280" w:lineRule="auto"/>
        <w:jc w:val="both"/>
      </w:pPr>
      <w:r>
        <w:t xml:space="preserve">Configurar herramientas de calidad profesional: integración continua (GitHub </w:t>
      </w:r>
      <w:proofErr w:type="spellStart"/>
      <w:r>
        <w:t>Actions</w:t>
      </w:r>
      <w:proofErr w:type="spellEnd"/>
      <w:r>
        <w:t>), análisis estático (</w:t>
      </w:r>
      <w:proofErr w:type="spellStart"/>
      <w:r>
        <w:t>PHPStan</w:t>
      </w:r>
      <w:proofErr w:type="spellEnd"/>
      <w:r>
        <w:t xml:space="preserve">) y estándares de código (Pint, </w:t>
      </w:r>
      <w:proofErr w:type="spellStart"/>
      <w:r>
        <w:t>ESLint</w:t>
      </w:r>
      <w:proofErr w:type="spellEnd"/>
      <w:r>
        <w:t>).</w:t>
      </w:r>
    </w:p>
    <w:p w14:paraId="73A4390D" w14:textId="77777777" w:rsidR="00D17292" w:rsidRDefault="00000000">
      <w:pPr>
        <w:pStyle w:val="Prrafodelista"/>
        <w:numPr>
          <w:ilvl w:val="0"/>
          <w:numId w:val="2"/>
        </w:numPr>
        <w:spacing w:after="80" w:line="280" w:lineRule="auto"/>
        <w:jc w:val="both"/>
      </w:pPr>
      <w:r>
        <w:t>Poner el sistema en producción, con datos reales del hospital piloto, y capacitar a los usuarios.</w:t>
      </w:r>
    </w:p>
    <w:p w14:paraId="7E2D9065" w14:textId="77777777" w:rsidR="00D17292" w:rsidRDefault="00000000">
      <w:pPr>
        <w:pStyle w:val="Prrafodelista"/>
        <w:numPr>
          <w:ilvl w:val="0"/>
          <w:numId w:val="2"/>
        </w:numPr>
        <w:spacing w:after="80" w:line="280" w:lineRule="auto"/>
        <w:jc w:val="both"/>
      </w:pPr>
      <w:r>
        <w:t>Documentar todo el sistema para que sea mantenible y presentable ante terceros (otros hospitales, evaluadores de la tesis).</w:t>
      </w:r>
    </w:p>
    <w:p w14:paraId="35096974" w14:textId="77777777" w:rsidR="00D17292" w:rsidRDefault="00000000">
      <w:pPr>
        <w:pStyle w:val="Ttulo2"/>
        <w:spacing w:before="240" w:after="120"/>
      </w:pPr>
      <w:r>
        <w:rPr>
          <w:b/>
          <w:bCs/>
          <w:color w:val="1F4E79"/>
          <w:sz w:val="24"/>
          <w:szCs w:val="24"/>
        </w:rPr>
        <w:t>3.1 Esfuerzo en conocimientos nuevos</w:t>
      </w:r>
    </w:p>
    <w:p w14:paraId="451F5D3C" w14:textId="77777777" w:rsidR="00D17292" w:rsidRDefault="00000000">
      <w:pPr>
        <w:spacing w:after="140" w:line="300" w:lineRule="auto"/>
        <w:jc w:val="both"/>
      </w:pPr>
      <w:r>
        <w:t>Este proyecto no consiste solo en programar: ha exigido y exige estudiar y dominar conocimientos ajenos a la programación tradicional, que son precisamente los que le dan valor al producto:</w:t>
      </w:r>
    </w:p>
    <w:p w14:paraId="5F489552" w14:textId="77777777" w:rsidR="00D17292" w:rsidRDefault="00000000">
      <w:pPr>
        <w:pStyle w:val="Prrafodelista"/>
        <w:numPr>
          <w:ilvl w:val="0"/>
          <w:numId w:val="2"/>
        </w:numPr>
        <w:spacing w:after="80" w:line="280" w:lineRule="auto"/>
        <w:jc w:val="both"/>
      </w:pPr>
      <w:r>
        <w:rPr>
          <w:b/>
          <w:bCs/>
        </w:rPr>
        <w:t>Costeo TDABC (Time-</w:t>
      </w:r>
      <w:proofErr w:type="spellStart"/>
      <w:r>
        <w:rPr>
          <w:b/>
          <w:bCs/>
        </w:rPr>
        <w:t>Driven</w:t>
      </w:r>
      <w:proofErr w:type="spellEnd"/>
      <w:r>
        <w:rPr>
          <w:b/>
          <w:bCs/>
        </w:rPr>
        <w:t xml:space="preserve"> </w:t>
      </w:r>
      <w:proofErr w:type="spellStart"/>
      <w:r>
        <w:rPr>
          <w:b/>
          <w:bCs/>
        </w:rPr>
        <w:t>Activity-Based</w:t>
      </w:r>
      <w:proofErr w:type="spellEnd"/>
      <w:r>
        <w:rPr>
          <w:b/>
          <w:bCs/>
        </w:rPr>
        <w:t xml:space="preserve"> </w:t>
      </w:r>
      <w:proofErr w:type="spellStart"/>
      <w:r>
        <w:rPr>
          <w:b/>
          <w:bCs/>
        </w:rPr>
        <w:t>Costing</w:t>
      </w:r>
      <w:proofErr w:type="spellEnd"/>
      <w:r>
        <w:rPr>
          <w:b/>
          <w:bCs/>
        </w:rPr>
        <w:t xml:space="preserve">): </w:t>
      </w:r>
      <w:r>
        <w:t>comprender la metodología de costeo por actividades basado en tiempo, sus ecuaciones de tiempo y tasas de capacidad, para implementarla correctamente como motor de cálculo.</w:t>
      </w:r>
    </w:p>
    <w:p w14:paraId="7E955269" w14:textId="77777777" w:rsidR="00D17292" w:rsidRDefault="00000000">
      <w:pPr>
        <w:pStyle w:val="Prrafodelista"/>
        <w:numPr>
          <w:ilvl w:val="0"/>
          <w:numId w:val="2"/>
        </w:numPr>
        <w:spacing w:after="80" w:line="280" w:lineRule="auto"/>
        <w:jc w:val="both"/>
      </w:pPr>
      <w:r>
        <w:rPr>
          <w:b/>
          <w:bCs/>
        </w:rPr>
        <w:t xml:space="preserve">Arquitectura de </w:t>
      </w:r>
      <w:proofErr w:type="spellStart"/>
      <w:r>
        <w:rPr>
          <w:b/>
          <w:bCs/>
        </w:rPr>
        <w:t>Kerschberg</w:t>
      </w:r>
      <w:proofErr w:type="spellEnd"/>
      <w:r>
        <w:rPr>
          <w:b/>
          <w:bCs/>
        </w:rPr>
        <w:t xml:space="preserve">: </w:t>
      </w:r>
      <w:r>
        <w:t>estudiar el modelo de gestión del conocimiento en capas que estructura la tesis doctoral, y reflejarlo fielmente en la estructura del software.</w:t>
      </w:r>
    </w:p>
    <w:p w14:paraId="41878E5D" w14:textId="77777777" w:rsidR="00D17292" w:rsidRDefault="00000000">
      <w:pPr>
        <w:pStyle w:val="Prrafodelista"/>
        <w:numPr>
          <w:ilvl w:val="0"/>
          <w:numId w:val="2"/>
        </w:numPr>
        <w:spacing w:after="80" w:line="280" w:lineRule="auto"/>
        <w:jc w:val="both"/>
      </w:pPr>
      <w:r>
        <w:rPr>
          <w:b/>
          <w:bCs/>
        </w:rPr>
        <w:t xml:space="preserve">Marco Donabedian: </w:t>
      </w:r>
      <w:r>
        <w:t>entender el modelo estructura–proceso–resultado para la calidad en salud y convertirlo en indicadores medibles dentro de la aplicación.</w:t>
      </w:r>
    </w:p>
    <w:p w14:paraId="086D6852" w14:textId="77777777" w:rsidR="00D17292" w:rsidRDefault="00000000">
      <w:pPr>
        <w:pStyle w:val="Prrafodelista"/>
        <w:numPr>
          <w:ilvl w:val="0"/>
          <w:numId w:val="2"/>
        </w:numPr>
        <w:spacing w:after="80" w:line="280" w:lineRule="auto"/>
        <w:jc w:val="both"/>
      </w:pPr>
      <w:r>
        <w:rPr>
          <w:b/>
          <w:bCs/>
        </w:rPr>
        <w:t xml:space="preserve">Estadística aplicada: </w:t>
      </w:r>
      <w:r>
        <w:t>métodos de detección de valores atípicos (</w:t>
      </w:r>
      <w:proofErr w:type="spellStart"/>
      <w:r>
        <w:t>outliers</w:t>
      </w:r>
      <w:proofErr w:type="spellEnd"/>
      <w:r>
        <w:t>) para identificar cirugías con costos anómalos.</w:t>
      </w:r>
    </w:p>
    <w:p w14:paraId="6847BFCB" w14:textId="77777777" w:rsidR="00D17292" w:rsidRDefault="00000000">
      <w:pPr>
        <w:pStyle w:val="Prrafodelista"/>
        <w:numPr>
          <w:ilvl w:val="0"/>
          <w:numId w:val="2"/>
        </w:numPr>
        <w:spacing w:after="80" w:line="280" w:lineRule="auto"/>
        <w:jc w:val="both"/>
      </w:pPr>
      <w:r>
        <w:rPr>
          <w:b/>
          <w:bCs/>
        </w:rPr>
        <w:lastRenderedPageBreak/>
        <w:t xml:space="preserve">Dominio del sector salud colombiano: </w:t>
      </w:r>
      <w:r>
        <w:t>codificación CUPS de procedimientos, códigos ATC de medicamentos, y la lógica de facturación de los hospitales de mediana complejidad.</w:t>
      </w:r>
    </w:p>
    <w:p w14:paraId="2395BCD1" w14:textId="77777777" w:rsidR="00D17292" w:rsidRDefault="00000000">
      <w:pPr>
        <w:pStyle w:val="Prrafodelista"/>
        <w:numPr>
          <w:ilvl w:val="0"/>
          <w:numId w:val="2"/>
        </w:numPr>
        <w:spacing w:after="80" w:line="280" w:lineRule="auto"/>
        <w:jc w:val="both"/>
      </w:pPr>
      <w:r>
        <w:rPr>
          <w:b/>
          <w:bCs/>
        </w:rPr>
        <w:t xml:space="preserve">Arquitectura </w:t>
      </w:r>
      <w:proofErr w:type="spellStart"/>
      <w:r>
        <w:rPr>
          <w:b/>
          <w:bCs/>
        </w:rPr>
        <w:t>multi-tenant</w:t>
      </w:r>
      <w:proofErr w:type="spellEnd"/>
      <w:r>
        <w:rPr>
          <w:b/>
          <w:bCs/>
        </w:rPr>
        <w:t xml:space="preserve">: </w:t>
      </w:r>
      <w:r>
        <w:t>técnicas para que una sola aplicación atienda a múltiples hospitales con datos completamente aislados, requisito indispensable para la comercialización futura.</w:t>
      </w:r>
    </w:p>
    <w:p w14:paraId="4279713F" w14:textId="77777777" w:rsidR="00D17292" w:rsidRDefault="00000000">
      <w:pPr>
        <w:pStyle w:val="Ttulo1"/>
        <w:spacing w:before="320" w:after="160"/>
      </w:pPr>
      <w:r>
        <w:rPr>
          <w:b/>
          <w:bCs/>
          <w:color w:val="1F4E79"/>
          <w:sz w:val="28"/>
          <w:szCs w:val="28"/>
        </w:rPr>
        <w:t>4. Valor de la propuesta y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D17292" w14:paraId="4FBA70C9" w14:textId="77777777">
        <w:tblPrEx>
          <w:tblCellMar>
            <w:top w:w="0" w:type="dxa"/>
            <w:bottom w:w="0" w:type="dxa"/>
          </w:tblCellMar>
        </w:tblPrEx>
        <w:tc>
          <w:tcPr>
            <w:tcW w:w="6360" w:type="dxa"/>
            <w:shd w:val="clear" w:color="auto" w:fill="DCE6F1"/>
            <w:tcMar>
              <w:top w:w="80" w:type="dxa"/>
              <w:left w:w="120" w:type="dxa"/>
              <w:bottom w:w="80" w:type="dxa"/>
              <w:right w:w="120" w:type="dxa"/>
            </w:tcMar>
          </w:tcPr>
          <w:p w14:paraId="47FA5720" w14:textId="77777777" w:rsidR="00D17292" w:rsidRDefault="00000000">
            <w:r>
              <w:rPr>
                <w:b/>
                <w:bCs/>
                <w:sz w:val="21"/>
                <w:szCs w:val="21"/>
              </w:rPr>
              <w:t>Concepto</w:t>
            </w:r>
          </w:p>
        </w:tc>
        <w:tc>
          <w:tcPr>
            <w:tcW w:w="3000" w:type="dxa"/>
            <w:shd w:val="clear" w:color="auto" w:fill="DCE6F1"/>
            <w:tcMar>
              <w:top w:w="80" w:type="dxa"/>
              <w:left w:w="120" w:type="dxa"/>
              <w:bottom w:w="80" w:type="dxa"/>
              <w:right w:w="120" w:type="dxa"/>
            </w:tcMar>
          </w:tcPr>
          <w:p w14:paraId="69ED4D46" w14:textId="77777777" w:rsidR="00D17292" w:rsidRDefault="00000000">
            <w:pPr>
              <w:jc w:val="right"/>
            </w:pPr>
            <w:r>
              <w:rPr>
                <w:b/>
                <w:bCs/>
                <w:sz w:val="21"/>
                <w:szCs w:val="21"/>
              </w:rPr>
              <w:t>Valor</w:t>
            </w:r>
          </w:p>
        </w:tc>
      </w:tr>
      <w:tr w:rsidR="00D17292" w14:paraId="6FC5ACF2" w14:textId="77777777">
        <w:tblPrEx>
          <w:tblCellMar>
            <w:top w:w="0" w:type="dxa"/>
            <w:bottom w:w="0" w:type="dxa"/>
          </w:tblCellMar>
        </w:tblPrEx>
        <w:tc>
          <w:tcPr>
            <w:tcW w:w="6360" w:type="dxa"/>
            <w:tcMar>
              <w:top w:w="80" w:type="dxa"/>
              <w:left w:w="120" w:type="dxa"/>
              <w:bottom w:w="80" w:type="dxa"/>
              <w:right w:w="120" w:type="dxa"/>
            </w:tcMar>
          </w:tcPr>
          <w:p w14:paraId="3E85C09C" w14:textId="77777777" w:rsidR="00D17292" w:rsidRDefault="00000000">
            <w:r>
              <w:rPr>
                <w:sz w:val="21"/>
                <w:szCs w:val="21"/>
              </w:rPr>
              <w:t>Desarrollo integral del aplicativo (capas 1 a 5), funcional, probado, escalable y puesto en producción</w:t>
            </w:r>
          </w:p>
        </w:tc>
        <w:tc>
          <w:tcPr>
            <w:tcW w:w="3000" w:type="dxa"/>
            <w:tcMar>
              <w:top w:w="80" w:type="dxa"/>
              <w:left w:w="120" w:type="dxa"/>
              <w:bottom w:w="80" w:type="dxa"/>
              <w:right w:w="120" w:type="dxa"/>
            </w:tcMar>
          </w:tcPr>
          <w:p w14:paraId="2C3B0899" w14:textId="77777777" w:rsidR="00D17292" w:rsidRDefault="00000000">
            <w:pPr>
              <w:jc w:val="right"/>
            </w:pPr>
            <w:r>
              <w:rPr>
                <w:b/>
                <w:bCs/>
                <w:sz w:val="21"/>
                <w:szCs w:val="21"/>
              </w:rPr>
              <w:t>COP $9.000.000</w:t>
            </w:r>
          </w:p>
        </w:tc>
      </w:tr>
    </w:tbl>
    <w:p w14:paraId="0D88B82D" w14:textId="77777777" w:rsidR="00D17292" w:rsidRDefault="00000000">
      <w:pPr>
        <w:spacing w:before="200" w:after="140"/>
      </w:pPr>
      <w:r>
        <w:rPr>
          <w:b/>
          <w:bCs/>
          <w:color w:val="1F4E79"/>
        </w:rPr>
        <w:t>¿Por qué $9.000.000 es un valor justo — y de hecho, un valor de asociación?</w:t>
      </w:r>
    </w:p>
    <w:p w14:paraId="510E5E5A" w14:textId="77777777" w:rsidR="00D17292" w:rsidRDefault="00000000">
      <w:pPr>
        <w:pStyle w:val="Prrafodelista"/>
        <w:numPr>
          <w:ilvl w:val="0"/>
          <w:numId w:val="2"/>
        </w:numPr>
        <w:spacing w:after="80" w:line="280" w:lineRule="auto"/>
        <w:jc w:val="both"/>
      </w:pPr>
      <w:r>
        <w:rPr>
          <w:b/>
          <w:bCs/>
        </w:rPr>
        <w:t xml:space="preserve">Referencia de mercado: </w:t>
      </w:r>
      <w:r>
        <w:t>un sistema de esta complejidad (</w:t>
      </w:r>
      <w:proofErr w:type="spellStart"/>
      <w:r>
        <w:t>multi-hospital</w:t>
      </w:r>
      <w:proofErr w:type="spellEnd"/>
      <w:r>
        <w:t>, motor de costeo especializado, tableros analíticos, pruebas y despliegue), cotizado por una casa de software en Bogotá o Barranquilla, costaría entre $40 y $70 millones de pesos. La presente cotización equivale a menos de la cuarta parte de ese valor.</w:t>
      </w:r>
    </w:p>
    <w:p w14:paraId="2F4691E4" w14:textId="77777777" w:rsidR="00D17292" w:rsidRDefault="00000000">
      <w:pPr>
        <w:pStyle w:val="Prrafodelista"/>
        <w:numPr>
          <w:ilvl w:val="0"/>
          <w:numId w:val="2"/>
        </w:numPr>
        <w:spacing w:after="80" w:line="280" w:lineRule="auto"/>
        <w:jc w:val="both"/>
      </w:pPr>
      <w:r>
        <w:rPr>
          <w:b/>
          <w:bCs/>
        </w:rPr>
        <w:t xml:space="preserve">Esfuerzo en horas: </w:t>
      </w:r>
      <w:r>
        <w:t>el proyecto completo demanda entre 400 y 500 horas de trabajo calificado. A $9.000.000, la tarifa efectiva es de aproximadamente $20.000 por hora — inferior a la de cualquier desarrollador profesional con este perfil en el país.</w:t>
      </w:r>
    </w:p>
    <w:p w14:paraId="4157A095" w14:textId="77777777" w:rsidR="00D17292" w:rsidRDefault="00000000">
      <w:pPr>
        <w:pStyle w:val="Prrafodelista"/>
        <w:numPr>
          <w:ilvl w:val="0"/>
          <w:numId w:val="2"/>
        </w:numPr>
        <w:spacing w:after="80" w:line="280" w:lineRule="auto"/>
        <w:jc w:val="both"/>
      </w:pPr>
      <w:r>
        <w:rPr>
          <w:b/>
          <w:bCs/>
        </w:rPr>
        <w:t xml:space="preserve">No es solo tiempo, es conocimiento: </w:t>
      </w:r>
      <w:r>
        <w:t xml:space="preserve">el precio incluye el estudio de metodologías especializadas (TDABC, </w:t>
      </w:r>
      <w:proofErr w:type="spellStart"/>
      <w:r>
        <w:t>Kerschberg</w:t>
      </w:r>
      <w:proofErr w:type="spellEnd"/>
      <w:r>
        <w:t>, Donabedian) sin las cuales el software sería una simple base de datos y no una herramienta de investigación y gestión.</w:t>
      </w:r>
    </w:p>
    <w:p w14:paraId="59B85C47" w14:textId="77777777" w:rsidR="00D17292" w:rsidRDefault="00000000">
      <w:pPr>
        <w:pStyle w:val="Prrafodelista"/>
        <w:numPr>
          <w:ilvl w:val="0"/>
          <w:numId w:val="2"/>
        </w:numPr>
        <w:spacing w:after="80" w:line="280" w:lineRule="auto"/>
        <w:jc w:val="both"/>
      </w:pPr>
      <w:r>
        <w:rPr>
          <w:b/>
          <w:bCs/>
        </w:rPr>
        <w:t xml:space="preserve">Es un activo comercializable: </w:t>
      </w:r>
      <w:r>
        <w:t>la aplicación queda lista para instalarse en otros centros de salud. El valor pagado no se agota en la tesis: es la inversión inicial de un producto vendible.</w:t>
      </w:r>
    </w:p>
    <w:p w14:paraId="10B8FC11" w14:textId="77777777" w:rsidR="00D17292" w:rsidRDefault="00000000">
      <w:pPr>
        <w:pStyle w:val="Prrafodelista"/>
        <w:numPr>
          <w:ilvl w:val="0"/>
          <w:numId w:val="2"/>
        </w:numPr>
        <w:spacing w:after="80" w:line="280" w:lineRule="auto"/>
        <w:jc w:val="both"/>
      </w:pPr>
      <w:r>
        <w:rPr>
          <w:b/>
          <w:bCs/>
        </w:rPr>
        <w:t xml:space="preserve">Precio de socio, no de proveedor: </w:t>
      </w:r>
      <w:r>
        <w:t>este valor reducido se ofrece en el entendido de una asociación entre las partes para la comercialización futura del sistema, cuya participación se acordará por escrito en documento separado.</w:t>
      </w:r>
    </w:p>
    <w:p w14:paraId="23AADDB6" w14:textId="77777777" w:rsidR="00D17292" w:rsidRDefault="00000000">
      <w:pPr>
        <w:pStyle w:val="Ttulo1"/>
        <w:spacing w:before="320" w:after="160"/>
      </w:pPr>
      <w:r>
        <w:rPr>
          <w:b/>
          <w:bCs/>
          <w:color w:val="1F4E79"/>
          <w:sz w:val="28"/>
          <w:szCs w:val="28"/>
        </w:rPr>
        <w:t>5. Forma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D17292" w14:paraId="248542C9" w14:textId="77777777">
        <w:tblPrEx>
          <w:tblCellMar>
            <w:top w:w="0" w:type="dxa"/>
            <w:bottom w:w="0" w:type="dxa"/>
          </w:tblCellMar>
        </w:tblPrEx>
        <w:tc>
          <w:tcPr>
            <w:tcW w:w="1800" w:type="dxa"/>
            <w:shd w:val="clear" w:color="auto" w:fill="DCE6F1"/>
            <w:tcMar>
              <w:top w:w="80" w:type="dxa"/>
              <w:left w:w="120" w:type="dxa"/>
              <w:bottom w:w="80" w:type="dxa"/>
              <w:right w:w="120" w:type="dxa"/>
            </w:tcMar>
          </w:tcPr>
          <w:p w14:paraId="6D08582B" w14:textId="77777777" w:rsidR="00D17292" w:rsidRDefault="00000000">
            <w:r>
              <w:rPr>
                <w:b/>
                <w:bCs/>
                <w:sz w:val="21"/>
                <w:szCs w:val="21"/>
              </w:rPr>
              <w:t>Momento</w:t>
            </w:r>
          </w:p>
        </w:tc>
        <w:tc>
          <w:tcPr>
            <w:tcW w:w="4560" w:type="dxa"/>
            <w:shd w:val="clear" w:color="auto" w:fill="DCE6F1"/>
            <w:tcMar>
              <w:top w:w="80" w:type="dxa"/>
              <w:left w:w="120" w:type="dxa"/>
              <w:bottom w:w="80" w:type="dxa"/>
              <w:right w:w="120" w:type="dxa"/>
            </w:tcMar>
          </w:tcPr>
          <w:p w14:paraId="742B6DA4" w14:textId="77777777" w:rsidR="00D17292" w:rsidRDefault="00000000">
            <w:r>
              <w:rPr>
                <w:b/>
                <w:bCs/>
                <w:sz w:val="21"/>
                <w:szCs w:val="21"/>
              </w:rPr>
              <w:t>Condición</w:t>
            </w:r>
          </w:p>
        </w:tc>
        <w:tc>
          <w:tcPr>
            <w:tcW w:w="3000" w:type="dxa"/>
            <w:shd w:val="clear" w:color="auto" w:fill="DCE6F1"/>
            <w:tcMar>
              <w:top w:w="80" w:type="dxa"/>
              <w:left w:w="120" w:type="dxa"/>
              <w:bottom w:w="80" w:type="dxa"/>
              <w:right w:w="120" w:type="dxa"/>
            </w:tcMar>
          </w:tcPr>
          <w:p w14:paraId="411A2EE1" w14:textId="77777777" w:rsidR="00D17292" w:rsidRDefault="00000000">
            <w:pPr>
              <w:jc w:val="right"/>
            </w:pPr>
            <w:r>
              <w:rPr>
                <w:b/>
                <w:bCs/>
                <w:sz w:val="21"/>
                <w:szCs w:val="21"/>
              </w:rPr>
              <w:t>Valor</w:t>
            </w:r>
          </w:p>
        </w:tc>
      </w:tr>
      <w:tr w:rsidR="00D17292" w14:paraId="053A72EA" w14:textId="77777777">
        <w:tblPrEx>
          <w:tblCellMar>
            <w:top w:w="0" w:type="dxa"/>
            <w:bottom w:w="0" w:type="dxa"/>
          </w:tblCellMar>
        </w:tblPrEx>
        <w:tc>
          <w:tcPr>
            <w:tcW w:w="1800" w:type="dxa"/>
            <w:tcMar>
              <w:top w:w="80" w:type="dxa"/>
              <w:left w:w="120" w:type="dxa"/>
              <w:bottom w:w="80" w:type="dxa"/>
              <w:right w:w="120" w:type="dxa"/>
            </w:tcMar>
          </w:tcPr>
          <w:p w14:paraId="275FD2B7" w14:textId="77777777" w:rsidR="00D17292" w:rsidRDefault="00000000">
            <w:r>
              <w:rPr>
                <w:b/>
                <w:bCs/>
                <w:sz w:val="21"/>
                <w:szCs w:val="21"/>
              </w:rPr>
              <w:t>Anticipo (50%)</w:t>
            </w:r>
          </w:p>
        </w:tc>
        <w:tc>
          <w:tcPr>
            <w:tcW w:w="4560" w:type="dxa"/>
            <w:tcMar>
              <w:top w:w="80" w:type="dxa"/>
              <w:left w:w="120" w:type="dxa"/>
              <w:bottom w:w="80" w:type="dxa"/>
              <w:right w:w="120" w:type="dxa"/>
            </w:tcMar>
          </w:tcPr>
          <w:p w14:paraId="22238B14" w14:textId="77777777" w:rsidR="00D17292" w:rsidRDefault="00000000">
            <w:r>
              <w:rPr>
                <w:sz w:val="21"/>
                <w:szCs w:val="21"/>
              </w:rPr>
              <w:t>A la aceptación de esta cotización, contra demostración del avance actual (capas 1 a 3 funcionando).</w:t>
            </w:r>
          </w:p>
        </w:tc>
        <w:tc>
          <w:tcPr>
            <w:tcW w:w="3000" w:type="dxa"/>
            <w:tcMar>
              <w:top w:w="80" w:type="dxa"/>
              <w:left w:w="120" w:type="dxa"/>
              <w:bottom w:w="80" w:type="dxa"/>
              <w:right w:w="120" w:type="dxa"/>
            </w:tcMar>
          </w:tcPr>
          <w:p w14:paraId="489B3483" w14:textId="77777777" w:rsidR="00D17292" w:rsidRDefault="00000000">
            <w:pPr>
              <w:jc w:val="right"/>
            </w:pPr>
            <w:r>
              <w:rPr>
                <w:b/>
                <w:bCs/>
                <w:sz w:val="21"/>
                <w:szCs w:val="21"/>
              </w:rPr>
              <w:t>COP $4.500.000</w:t>
            </w:r>
          </w:p>
        </w:tc>
      </w:tr>
      <w:tr w:rsidR="00D17292" w14:paraId="117C3572" w14:textId="77777777">
        <w:tblPrEx>
          <w:tblCellMar>
            <w:top w:w="0" w:type="dxa"/>
            <w:bottom w:w="0" w:type="dxa"/>
          </w:tblCellMar>
        </w:tblPrEx>
        <w:tc>
          <w:tcPr>
            <w:tcW w:w="1800" w:type="dxa"/>
            <w:tcMar>
              <w:top w:w="80" w:type="dxa"/>
              <w:left w:w="120" w:type="dxa"/>
              <w:bottom w:w="80" w:type="dxa"/>
              <w:right w:w="120" w:type="dxa"/>
            </w:tcMar>
          </w:tcPr>
          <w:p w14:paraId="2E572F02" w14:textId="77777777" w:rsidR="00D17292" w:rsidRDefault="00000000">
            <w:r>
              <w:rPr>
                <w:sz w:val="21"/>
                <w:szCs w:val="21"/>
              </w:rPr>
              <w:t>Hito (25%)</w:t>
            </w:r>
          </w:p>
        </w:tc>
        <w:tc>
          <w:tcPr>
            <w:tcW w:w="4560" w:type="dxa"/>
            <w:tcMar>
              <w:top w:w="80" w:type="dxa"/>
              <w:left w:w="120" w:type="dxa"/>
              <w:bottom w:w="80" w:type="dxa"/>
              <w:right w:w="120" w:type="dxa"/>
            </w:tcMar>
          </w:tcPr>
          <w:p w14:paraId="61B33BD0" w14:textId="77777777" w:rsidR="00D17292" w:rsidRDefault="00000000">
            <w:r>
              <w:rPr>
                <w:sz w:val="21"/>
                <w:szCs w:val="21"/>
              </w:rPr>
              <w:t>Al completar y demostrar la capa 4 (reglas, alertas y recomendaciones).</w:t>
            </w:r>
          </w:p>
        </w:tc>
        <w:tc>
          <w:tcPr>
            <w:tcW w:w="3000" w:type="dxa"/>
            <w:tcMar>
              <w:top w:w="80" w:type="dxa"/>
              <w:left w:w="120" w:type="dxa"/>
              <w:bottom w:w="80" w:type="dxa"/>
              <w:right w:w="120" w:type="dxa"/>
            </w:tcMar>
          </w:tcPr>
          <w:p w14:paraId="340A7D78" w14:textId="77777777" w:rsidR="00D17292" w:rsidRDefault="00000000">
            <w:pPr>
              <w:jc w:val="right"/>
            </w:pPr>
            <w:r>
              <w:rPr>
                <w:sz w:val="21"/>
                <w:szCs w:val="21"/>
              </w:rPr>
              <w:t>COP $2.250.000</w:t>
            </w:r>
          </w:p>
        </w:tc>
      </w:tr>
      <w:tr w:rsidR="00D17292" w14:paraId="35DCFC0A" w14:textId="77777777">
        <w:tblPrEx>
          <w:tblCellMar>
            <w:top w:w="0" w:type="dxa"/>
            <w:bottom w:w="0" w:type="dxa"/>
          </w:tblCellMar>
        </w:tblPrEx>
        <w:tc>
          <w:tcPr>
            <w:tcW w:w="1800" w:type="dxa"/>
            <w:tcMar>
              <w:top w:w="80" w:type="dxa"/>
              <w:left w:w="120" w:type="dxa"/>
              <w:bottom w:w="80" w:type="dxa"/>
              <w:right w:w="120" w:type="dxa"/>
            </w:tcMar>
          </w:tcPr>
          <w:p w14:paraId="651B0983" w14:textId="77777777" w:rsidR="00D17292" w:rsidRDefault="00000000">
            <w:r>
              <w:rPr>
                <w:sz w:val="21"/>
                <w:szCs w:val="21"/>
              </w:rPr>
              <w:t>Entrega (25%)</w:t>
            </w:r>
          </w:p>
        </w:tc>
        <w:tc>
          <w:tcPr>
            <w:tcW w:w="4560" w:type="dxa"/>
            <w:tcMar>
              <w:top w:w="80" w:type="dxa"/>
              <w:left w:w="120" w:type="dxa"/>
              <w:bottom w:w="80" w:type="dxa"/>
              <w:right w:w="120" w:type="dxa"/>
            </w:tcMar>
          </w:tcPr>
          <w:p w14:paraId="5948E225" w14:textId="77777777" w:rsidR="00D17292" w:rsidRDefault="00000000">
            <w:r>
              <w:rPr>
                <w:sz w:val="21"/>
                <w:szCs w:val="21"/>
              </w:rPr>
              <w:t>Con la capa 5 terminada, el sistema en producción y la capacitación realizada.</w:t>
            </w:r>
          </w:p>
        </w:tc>
        <w:tc>
          <w:tcPr>
            <w:tcW w:w="3000" w:type="dxa"/>
            <w:tcMar>
              <w:top w:w="80" w:type="dxa"/>
              <w:left w:w="120" w:type="dxa"/>
              <w:bottom w:w="80" w:type="dxa"/>
              <w:right w:w="120" w:type="dxa"/>
            </w:tcMar>
          </w:tcPr>
          <w:p w14:paraId="5C18936F" w14:textId="77777777" w:rsidR="00D17292" w:rsidRDefault="00000000">
            <w:pPr>
              <w:jc w:val="right"/>
            </w:pPr>
            <w:r>
              <w:rPr>
                <w:sz w:val="21"/>
                <w:szCs w:val="21"/>
              </w:rPr>
              <w:t>COP $2.250.000</w:t>
            </w:r>
          </w:p>
        </w:tc>
      </w:tr>
    </w:tbl>
    <w:p w14:paraId="79BDE8FE" w14:textId="77777777" w:rsidR="00D17292" w:rsidRDefault="00000000">
      <w:pPr>
        <w:spacing w:before="200" w:after="140"/>
        <w:jc w:val="both"/>
      </w:pPr>
      <w:r>
        <w:rPr>
          <w:b/>
          <w:bCs/>
        </w:rPr>
        <w:t xml:space="preserve">Sobre el anticipo: </w:t>
      </w:r>
      <w:r>
        <w:t xml:space="preserve">el pago del 50% inicial es la condición para continuar el desarrollo. Este anticipo reconoce el trabajo ya realizado y entregable de inmediato (las capas 1 a 3, que representan más de la </w:t>
      </w:r>
      <w:r>
        <w:lastRenderedPageBreak/>
        <w:t>mitad del proyecto y pueden demostrarse en funcionamiento el mismo día de la firma), y permite al desarrollador dedicar las horas que exigen las capas restantes. Cuanto antes se realice este pago, antes puede retomarse el desarrollo a tiempo completo y cumplirse el cronograma.</w:t>
      </w:r>
    </w:p>
    <w:p w14:paraId="05A03E8E" w14:textId="77777777" w:rsidR="00D17292" w:rsidRDefault="00000000">
      <w:pPr>
        <w:pStyle w:val="Ttulo1"/>
        <w:spacing w:before="320" w:after="160"/>
      </w:pPr>
      <w:r>
        <w:rPr>
          <w:b/>
          <w:bCs/>
          <w:color w:val="1F4E79"/>
          <w:sz w:val="28"/>
          <w:szCs w:val="28"/>
        </w:rPr>
        <w:t>6. Qué no incluye esta cotización</w:t>
      </w:r>
    </w:p>
    <w:p w14:paraId="6F8C7ED0" w14:textId="77777777" w:rsidR="00D17292" w:rsidRDefault="00000000">
      <w:pPr>
        <w:pStyle w:val="Prrafodelista"/>
        <w:numPr>
          <w:ilvl w:val="0"/>
          <w:numId w:val="2"/>
        </w:numPr>
        <w:spacing w:after="80" w:line="280" w:lineRule="auto"/>
        <w:jc w:val="both"/>
      </w:pPr>
      <w:r>
        <w:t>Soporte técnico, hosting y mantenimiento mensual una vez el sistema esté en producción (se cotiza aparte como mensualidad).</w:t>
      </w:r>
    </w:p>
    <w:p w14:paraId="7BE9D85C" w14:textId="77777777" w:rsidR="00D17292" w:rsidRDefault="00000000">
      <w:pPr>
        <w:pStyle w:val="Prrafodelista"/>
        <w:numPr>
          <w:ilvl w:val="0"/>
          <w:numId w:val="2"/>
        </w:numPr>
        <w:spacing w:after="80" w:line="280" w:lineRule="auto"/>
        <w:jc w:val="both"/>
      </w:pPr>
      <w:r>
        <w:t>Implantación del sistema en hospitales adicionales (migración de datos, parametrización y capacitación por cada nuevo centro de salud).</w:t>
      </w:r>
    </w:p>
    <w:p w14:paraId="551E49B7" w14:textId="77777777" w:rsidR="00D17292" w:rsidRDefault="00000000">
      <w:pPr>
        <w:pStyle w:val="Prrafodelista"/>
        <w:numPr>
          <w:ilvl w:val="0"/>
          <w:numId w:val="2"/>
        </w:numPr>
        <w:spacing w:after="80" w:line="280" w:lineRule="auto"/>
        <w:jc w:val="both"/>
      </w:pPr>
      <w:r>
        <w:t>Nuevas funcionalidades no descritas en el alcance de la sección 2, que se cotizarán por separado.</w:t>
      </w:r>
    </w:p>
    <w:p w14:paraId="05FEDAE9" w14:textId="77777777" w:rsidR="00D17292" w:rsidRDefault="00000000">
      <w:pPr>
        <w:pStyle w:val="Ttulo1"/>
        <w:spacing w:before="320" w:after="160"/>
      </w:pPr>
      <w:r>
        <w:rPr>
          <w:b/>
          <w:bCs/>
          <w:color w:val="1F4E79"/>
          <w:sz w:val="28"/>
          <w:szCs w:val="28"/>
        </w:rPr>
        <w:t>7. Acuerdo de asociación</w:t>
      </w:r>
    </w:p>
    <w:p w14:paraId="1D20BF90" w14:textId="77777777" w:rsidR="00D17292" w:rsidRDefault="00000000">
      <w:pPr>
        <w:spacing w:after="140" w:line="300" w:lineRule="auto"/>
        <w:jc w:val="both"/>
      </w:pPr>
      <w:r>
        <w:t>Las partes manifiestan su intención de comercializar conjuntamente el sistema en otros centros de salud. En razón de ello, esta cotización se ofrece por debajo de su valor de mercado. Se recomienda formalizar, en documento aparte y antes de la primera venta a terceros, los porcentajes de participación de cada parte sobre los ingresos por licencias e implantaciones, así como la titularidad compartida de la propiedad intelectual del software.</w:t>
      </w:r>
    </w:p>
    <w:p w14:paraId="0C61C385" w14:textId="77777777" w:rsidR="00D17292" w:rsidRDefault="00D17292">
      <w:pPr>
        <w:spacing w:before="500"/>
      </w:pPr>
    </w:p>
    <w:tbl>
      <w:tblPr>
        <w:tblW w:w="9360" w:type="dxa"/>
        <w:tblCellMar>
          <w:left w:w="10" w:type="dxa"/>
          <w:right w:w="10" w:type="dxa"/>
        </w:tblCellMar>
        <w:tblLook w:val="04A0" w:firstRow="1" w:lastRow="0" w:firstColumn="1" w:lastColumn="0" w:noHBand="0" w:noVBand="1"/>
      </w:tblPr>
      <w:tblGrid>
        <w:gridCol w:w="4680"/>
        <w:gridCol w:w="4680"/>
      </w:tblGrid>
      <w:tr w:rsidR="00D17292" w14:paraId="02DC6E9B" w14:textId="77777777">
        <w:tblPrEx>
          <w:tblCellMar>
            <w:top w:w="0" w:type="dxa"/>
            <w:bottom w:w="0" w:type="dxa"/>
          </w:tblCellMar>
        </w:tblPrEx>
        <w:tc>
          <w:tcPr>
            <w:tcW w:w="4680" w:type="dxa"/>
          </w:tcPr>
          <w:p w14:paraId="1D966E61" w14:textId="77777777" w:rsidR="00D17292" w:rsidRDefault="00000000">
            <w:pPr>
              <w:spacing w:before="400"/>
            </w:pPr>
            <w:r>
              <w:t>_____________________________</w:t>
            </w:r>
          </w:p>
          <w:p w14:paraId="2F154765" w14:textId="77777777" w:rsidR="00D17292" w:rsidRDefault="00000000">
            <w:r>
              <w:rPr>
                <w:b/>
                <w:bCs/>
              </w:rPr>
              <w:t>Luis Felipe Zapata</w:t>
            </w:r>
          </w:p>
          <w:p w14:paraId="5E60C475" w14:textId="77777777" w:rsidR="00D17292" w:rsidRDefault="00000000">
            <w:r>
              <w:rPr>
                <w:color w:val="595959"/>
                <w:sz w:val="20"/>
                <w:szCs w:val="20"/>
              </w:rPr>
              <w:t>Desarrollador</w:t>
            </w:r>
          </w:p>
        </w:tc>
        <w:tc>
          <w:tcPr>
            <w:tcW w:w="4680" w:type="dxa"/>
          </w:tcPr>
          <w:p w14:paraId="415DA361" w14:textId="77777777" w:rsidR="00D17292" w:rsidRDefault="00000000">
            <w:pPr>
              <w:spacing w:before="400"/>
            </w:pPr>
            <w:r>
              <w:t>_____________________________</w:t>
            </w:r>
          </w:p>
          <w:p w14:paraId="4051A923" w14:textId="77777777" w:rsidR="00D17292" w:rsidRDefault="00000000">
            <w:r>
              <w:rPr>
                <w:b/>
                <w:bCs/>
              </w:rPr>
              <w:t>Prof. Orlando Ruiz</w:t>
            </w:r>
          </w:p>
          <w:p w14:paraId="17D288F2" w14:textId="77777777" w:rsidR="00D17292" w:rsidRDefault="00000000">
            <w:r>
              <w:rPr>
                <w:color w:val="595959"/>
                <w:sz w:val="20"/>
                <w:szCs w:val="20"/>
              </w:rPr>
              <w:t>Contratante</w:t>
            </w:r>
          </w:p>
        </w:tc>
      </w:tr>
    </w:tbl>
    <w:p w14:paraId="5D8BD6BF" w14:textId="77777777" w:rsidR="00DB66A3" w:rsidRDefault="00DB66A3"/>
    <w:sectPr w:rsidR="00DB66A3">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01199"/>
    <w:multiLevelType w:val="hybridMultilevel"/>
    <w:tmpl w:val="A886C328"/>
    <w:lvl w:ilvl="0" w:tplc="53067FE6">
      <w:start w:val="1"/>
      <w:numFmt w:val="bullet"/>
      <w:lvlText w:val="•"/>
      <w:lvlJc w:val="left"/>
      <w:pPr>
        <w:ind w:left="480" w:hanging="240"/>
      </w:pPr>
    </w:lvl>
    <w:lvl w:ilvl="1" w:tplc="2EF01C62">
      <w:numFmt w:val="decimal"/>
      <w:lvlText w:val=""/>
      <w:lvlJc w:val="left"/>
    </w:lvl>
    <w:lvl w:ilvl="2" w:tplc="5622B2C8">
      <w:numFmt w:val="decimal"/>
      <w:lvlText w:val=""/>
      <w:lvlJc w:val="left"/>
    </w:lvl>
    <w:lvl w:ilvl="3" w:tplc="42D207D0">
      <w:numFmt w:val="decimal"/>
      <w:lvlText w:val=""/>
      <w:lvlJc w:val="left"/>
    </w:lvl>
    <w:lvl w:ilvl="4" w:tplc="2494A1EC">
      <w:numFmt w:val="decimal"/>
      <w:lvlText w:val=""/>
      <w:lvlJc w:val="left"/>
    </w:lvl>
    <w:lvl w:ilvl="5" w:tplc="51882140">
      <w:numFmt w:val="decimal"/>
      <w:lvlText w:val=""/>
      <w:lvlJc w:val="left"/>
    </w:lvl>
    <w:lvl w:ilvl="6" w:tplc="0D6891BE">
      <w:numFmt w:val="decimal"/>
      <w:lvlText w:val=""/>
      <w:lvlJc w:val="left"/>
    </w:lvl>
    <w:lvl w:ilvl="7" w:tplc="942E343C">
      <w:numFmt w:val="decimal"/>
      <w:lvlText w:val=""/>
      <w:lvlJc w:val="left"/>
    </w:lvl>
    <w:lvl w:ilvl="8" w:tplc="686EDB5E">
      <w:numFmt w:val="decimal"/>
      <w:lvlText w:val=""/>
      <w:lvlJc w:val="left"/>
    </w:lvl>
  </w:abstractNum>
  <w:abstractNum w:abstractNumId="1" w15:restartNumberingAfterBreak="0">
    <w:nsid w:val="6A730D12"/>
    <w:multiLevelType w:val="hybridMultilevel"/>
    <w:tmpl w:val="86284608"/>
    <w:lvl w:ilvl="0" w:tplc="0C36F2CA">
      <w:start w:val="1"/>
      <w:numFmt w:val="bullet"/>
      <w:lvlText w:val="●"/>
      <w:lvlJc w:val="left"/>
      <w:pPr>
        <w:ind w:left="720" w:hanging="360"/>
      </w:pPr>
    </w:lvl>
    <w:lvl w:ilvl="1" w:tplc="D4066E4C">
      <w:start w:val="1"/>
      <w:numFmt w:val="bullet"/>
      <w:lvlText w:val="○"/>
      <w:lvlJc w:val="left"/>
      <w:pPr>
        <w:ind w:left="1440" w:hanging="360"/>
      </w:pPr>
    </w:lvl>
    <w:lvl w:ilvl="2" w:tplc="DC72C53C">
      <w:start w:val="1"/>
      <w:numFmt w:val="bullet"/>
      <w:lvlText w:val="■"/>
      <w:lvlJc w:val="left"/>
      <w:pPr>
        <w:ind w:left="2160" w:hanging="360"/>
      </w:pPr>
    </w:lvl>
    <w:lvl w:ilvl="3" w:tplc="1746449E">
      <w:start w:val="1"/>
      <w:numFmt w:val="bullet"/>
      <w:lvlText w:val="●"/>
      <w:lvlJc w:val="left"/>
      <w:pPr>
        <w:ind w:left="2880" w:hanging="360"/>
      </w:pPr>
    </w:lvl>
    <w:lvl w:ilvl="4" w:tplc="BDF86D72">
      <w:start w:val="1"/>
      <w:numFmt w:val="bullet"/>
      <w:lvlText w:val="○"/>
      <w:lvlJc w:val="left"/>
      <w:pPr>
        <w:ind w:left="3600" w:hanging="360"/>
      </w:pPr>
    </w:lvl>
    <w:lvl w:ilvl="5" w:tplc="48C2AAF2">
      <w:start w:val="1"/>
      <w:numFmt w:val="bullet"/>
      <w:lvlText w:val="■"/>
      <w:lvlJc w:val="left"/>
      <w:pPr>
        <w:ind w:left="4320" w:hanging="360"/>
      </w:pPr>
    </w:lvl>
    <w:lvl w:ilvl="6" w:tplc="B338F94C">
      <w:start w:val="1"/>
      <w:numFmt w:val="bullet"/>
      <w:lvlText w:val="●"/>
      <w:lvlJc w:val="left"/>
      <w:pPr>
        <w:ind w:left="5040" w:hanging="360"/>
      </w:pPr>
    </w:lvl>
    <w:lvl w:ilvl="7" w:tplc="8D4AC51E">
      <w:start w:val="1"/>
      <w:numFmt w:val="bullet"/>
      <w:lvlText w:val="●"/>
      <w:lvlJc w:val="left"/>
      <w:pPr>
        <w:ind w:left="5760" w:hanging="360"/>
      </w:pPr>
    </w:lvl>
    <w:lvl w:ilvl="8" w:tplc="C2060D8C">
      <w:start w:val="1"/>
      <w:numFmt w:val="bullet"/>
      <w:lvlText w:val="●"/>
      <w:lvlJc w:val="left"/>
      <w:pPr>
        <w:ind w:left="6480" w:hanging="360"/>
      </w:pPr>
    </w:lvl>
  </w:abstractNum>
  <w:num w:numId="1" w16cid:durableId="1657605997">
    <w:abstractNumId w:val="1"/>
    <w:lvlOverride w:ilvl="0">
      <w:startOverride w:val="1"/>
    </w:lvlOverride>
  </w:num>
  <w:num w:numId="2" w16cid:durableId="1289435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292"/>
    <w:rsid w:val="00583A33"/>
    <w:rsid w:val="00C925B7"/>
    <w:rsid w:val="00D17292"/>
    <w:rsid w:val="00DB66A3"/>
    <w:rsid w:val="00E318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BF19"/>
  <w15:docId w15:val="{9CA6042E-2E96-45EF-8301-11F107DA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1</Pages>
  <Words>1259</Words>
  <Characters>6927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Felipe Zapata Pérez</cp:lastModifiedBy>
  <cp:revision>3</cp:revision>
  <cp:lastPrinted>2026-07-12T21:31:00Z</cp:lastPrinted>
  <dcterms:created xsi:type="dcterms:W3CDTF">2026-07-12T21:20:00Z</dcterms:created>
  <dcterms:modified xsi:type="dcterms:W3CDTF">2026-07-13T13:58:00Z</dcterms:modified>
</cp:coreProperties>
</file>