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70" w:rsidRDefault="00CD2670" w:rsidP="00CD2670">
      <w:pPr>
        <w:shd w:val="clear" w:color="auto" w:fill="FFFFFF"/>
        <w:spacing w:after="0" w:line="360" w:lineRule="auto"/>
        <w:jc w:val="both"/>
      </w:pPr>
      <w:r>
        <w:t>Início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>Este evento,</w:t>
      </w:r>
      <w:r>
        <w:rPr>
          <w:rFonts w:eastAsia="Times New Roman"/>
        </w:rPr>
        <w:t xml:space="preserve"> organizado em cooperação com a r</w:t>
      </w:r>
      <w:r w:rsidRPr="00DD0566">
        <w:rPr>
          <w:rFonts w:eastAsia="Times New Roman"/>
        </w:rPr>
        <w:t xml:space="preserve">ede internacional de pesquisadores Southern </w:t>
      </w:r>
      <w:proofErr w:type="spellStart"/>
      <w:r w:rsidRPr="00DD0566">
        <w:rPr>
          <w:rFonts w:eastAsia="Times New Roman"/>
        </w:rPr>
        <w:t>Childhoods</w:t>
      </w:r>
      <w:proofErr w:type="spellEnd"/>
      <w:r w:rsidRPr="00DD0566">
        <w:rPr>
          <w:rFonts w:eastAsia="Times New Roman"/>
        </w:rPr>
        <w:t xml:space="preserve">, proposta e coordenada pela Profa. Dra. Afua </w:t>
      </w:r>
      <w:proofErr w:type="spellStart"/>
      <w:r w:rsidRPr="00DD0566">
        <w:rPr>
          <w:rFonts w:eastAsia="Times New Roman"/>
        </w:rPr>
        <w:t>Twun-Danso</w:t>
      </w:r>
      <w:proofErr w:type="spellEnd"/>
      <w:r w:rsidRPr="00DD0566">
        <w:rPr>
          <w:rFonts w:eastAsia="Times New Roman"/>
        </w:rPr>
        <w:t xml:space="preserve"> Imoh, da Universidade de Sheffield, UK, tem como objetivo refletir sobre infância em países da América do Sul, suas relações com espaços urbanos, a participação das crianças e suas intervenções na cidade, e, ao mesmo tempo, discutir políticas, ações do Estado e dos movimentos sociais, buscando compreender as crianças nas relações macrossociais. Pretende questionar, analisar e fomentar a produção do conhecimento nesse campo e divulgar ações voltadas para a presença e o registro das práticas sociais de meninas e meninos em diferentes arenas. Pretende ainda evidenciar os estudos da infância, seus desafios, abordagens teóricas, metodologias de pesquisa, de modo a delinear e, possivelmente, constituir e fortalecer uma rede de pesquisadores do campo. 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 xml:space="preserve">Para tanto, busca-se:  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 xml:space="preserve">- </w:t>
      </w:r>
      <w:proofErr w:type="gramStart"/>
      <w:r w:rsidRPr="00DD0566">
        <w:rPr>
          <w:rFonts w:eastAsia="Times New Roman"/>
        </w:rPr>
        <w:t>articular</w:t>
      </w:r>
      <w:proofErr w:type="gramEnd"/>
      <w:r w:rsidRPr="00DD0566">
        <w:rPr>
          <w:rFonts w:eastAsia="Times New Roman"/>
        </w:rPr>
        <w:t xml:space="preserve"> pesquisadores de distintos contextos – institutos e faculdades da USP e estrangeiras – como forma de divulgar e produzir conhecimento no campo dos estudos da infância;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 xml:space="preserve">- </w:t>
      </w:r>
      <w:proofErr w:type="gramStart"/>
      <w:r w:rsidRPr="00DD0566">
        <w:rPr>
          <w:rFonts w:eastAsia="Times New Roman"/>
        </w:rPr>
        <w:t>discutir</w:t>
      </w:r>
      <w:proofErr w:type="gramEnd"/>
      <w:r w:rsidRPr="00DD0566">
        <w:rPr>
          <w:rFonts w:eastAsia="Times New Roman"/>
        </w:rPr>
        <w:t xml:space="preserve"> abordagens e quadros teóricos presentes em investigações sobre meninos e meninas, presentes nos estudos de pesquisadores e estudantes de pós-graduação;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 xml:space="preserve"> - </w:t>
      </w:r>
      <w:proofErr w:type="gramStart"/>
      <w:r w:rsidRPr="00DD0566">
        <w:rPr>
          <w:rFonts w:eastAsia="Times New Roman"/>
        </w:rPr>
        <w:t>promover</w:t>
      </w:r>
      <w:proofErr w:type="gramEnd"/>
      <w:r w:rsidRPr="00DD0566">
        <w:rPr>
          <w:rFonts w:eastAsia="Times New Roman"/>
        </w:rPr>
        <w:t xml:space="preserve"> diálogo e futuras parcerias entre pesquisadores de distintas instituições acadêmicas, nacionais e internacionais, envolvendo pesquisadores e profissionais da educação básica; </w:t>
      </w:r>
    </w:p>
    <w:p w:rsidR="00CD2670" w:rsidRPr="00DD0566" w:rsidRDefault="00CD2670" w:rsidP="00CD2670">
      <w:pPr>
        <w:spacing w:line="360" w:lineRule="auto"/>
        <w:jc w:val="both"/>
        <w:rPr>
          <w:rFonts w:eastAsia="Times New Roman"/>
        </w:rPr>
      </w:pPr>
      <w:r w:rsidRPr="00DD0566">
        <w:rPr>
          <w:rFonts w:eastAsia="Times New Roman"/>
        </w:rPr>
        <w:t xml:space="preserve">- </w:t>
      </w:r>
      <w:proofErr w:type="gramStart"/>
      <w:r w:rsidRPr="00DD0566">
        <w:rPr>
          <w:rFonts w:eastAsia="Times New Roman"/>
        </w:rPr>
        <w:t>construir</w:t>
      </w:r>
      <w:proofErr w:type="gramEnd"/>
      <w:r w:rsidRPr="00DD0566">
        <w:rPr>
          <w:rFonts w:eastAsia="Times New Roman"/>
        </w:rPr>
        <w:t xml:space="preserve"> rede de pesquisadores da infância na América do Sul a partir dos pesquisadores docentes participantes e seus alunos de pós-graduação</w:t>
      </w:r>
      <w:r w:rsidRPr="00DD0566">
        <w:rPr>
          <w:rFonts w:eastAsia="Times New Roman"/>
          <w:b/>
          <w:u w:val="single"/>
        </w:rPr>
        <w:t xml:space="preserve"> </w:t>
      </w:r>
    </w:p>
    <w:p w:rsidR="00CD2670" w:rsidRDefault="00CD2670" w:rsidP="00CD2670">
      <w:pPr>
        <w:shd w:val="clear" w:color="auto" w:fill="FFFFFF"/>
        <w:spacing w:after="0" w:line="360" w:lineRule="auto"/>
        <w:jc w:val="both"/>
      </w:pPr>
    </w:p>
    <w:p w:rsidR="00CD2670" w:rsidRDefault="00CD2670" w:rsidP="00CD2670">
      <w:pPr>
        <w:shd w:val="clear" w:color="auto" w:fill="FFFFFF"/>
        <w:spacing w:after="0" w:line="360" w:lineRule="auto"/>
        <w:jc w:val="both"/>
      </w:pPr>
      <w:r>
        <w:t>Equipe</w:t>
      </w:r>
    </w:p>
    <w:p w:rsidR="00CD2670" w:rsidRPr="00DD0566" w:rsidRDefault="00CD2670" w:rsidP="00CD2670">
      <w:pPr>
        <w:spacing w:line="360" w:lineRule="auto"/>
        <w:rPr>
          <w:b/>
        </w:rPr>
      </w:pPr>
      <w:r w:rsidRPr="00DD0566">
        <w:rPr>
          <w:b/>
        </w:rPr>
        <w:t>Comissão Organizadora:</w:t>
      </w:r>
    </w:p>
    <w:p w:rsidR="00CD2670" w:rsidRPr="00DD0566" w:rsidRDefault="00CD2670" w:rsidP="00CD2670">
      <w:pPr>
        <w:spacing w:line="360" w:lineRule="auto"/>
      </w:pPr>
      <w:r w:rsidRPr="00DD0566">
        <w:t xml:space="preserve">Afua </w:t>
      </w:r>
      <w:proofErr w:type="spellStart"/>
      <w:r w:rsidRPr="00DD0566">
        <w:t>Twun-Danso</w:t>
      </w:r>
      <w:proofErr w:type="spellEnd"/>
      <w:r w:rsidRPr="00DD0566">
        <w:t xml:space="preserve"> Imoh (</w:t>
      </w:r>
      <w:proofErr w:type="spellStart"/>
      <w:r w:rsidRPr="00DD0566">
        <w:t>University</w:t>
      </w:r>
      <w:proofErr w:type="spellEnd"/>
      <w:r w:rsidRPr="00DD0566">
        <w:t xml:space="preserve"> </w:t>
      </w:r>
      <w:proofErr w:type="spellStart"/>
      <w:r w:rsidRPr="00DD0566">
        <w:t>of</w:t>
      </w:r>
      <w:proofErr w:type="spellEnd"/>
      <w:r w:rsidRPr="00DD0566">
        <w:t xml:space="preserve"> Sheffield, UK)</w:t>
      </w:r>
    </w:p>
    <w:p w:rsidR="00CD2670" w:rsidRPr="00DD0566" w:rsidRDefault="00CD2670" w:rsidP="00CD2670">
      <w:pPr>
        <w:spacing w:line="360" w:lineRule="auto"/>
      </w:pPr>
      <w:r w:rsidRPr="00DD0566">
        <w:t>Bruna Breda (UNIFESP)</w:t>
      </w:r>
    </w:p>
    <w:p w:rsidR="00CD2670" w:rsidRPr="00DD0566" w:rsidRDefault="00CD2670" w:rsidP="00CD2670">
      <w:pPr>
        <w:spacing w:line="360" w:lineRule="auto"/>
      </w:pPr>
      <w:r w:rsidRPr="00DD0566">
        <w:t>Celia Regina Batista Serrão (UPM)</w:t>
      </w:r>
    </w:p>
    <w:p w:rsidR="00CD2670" w:rsidRPr="00DD0566" w:rsidRDefault="00CD2670" w:rsidP="00CD2670">
      <w:pPr>
        <w:spacing w:line="360" w:lineRule="auto"/>
      </w:pPr>
      <w:r w:rsidRPr="00DD0566">
        <w:t>Flavia Pires (UFPB)</w:t>
      </w:r>
    </w:p>
    <w:p w:rsidR="00CD2670" w:rsidRPr="00DD0566" w:rsidRDefault="00CD2670" w:rsidP="00CD2670">
      <w:pPr>
        <w:spacing w:line="360" w:lineRule="auto"/>
      </w:pPr>
      <w:r w:rsidRPr="00DD0566">
        <w:t>Lisandra Ogg Gomes (UERJ)</w:t>
      </w:r>
    </w:p>
    <w:p w:rsidR="00CD2670" w:rsidRPr="00DD0566" w:rsidRDefault="00CD2670" w:rsidP="00CD2670">
      <w:pPr>
        <w:spacing w:line="360" w:lineRule="auto"/>
      </w:pPr>
      <w:r w:rsidRPr="00DD0566">
        <w:lastRenderedPageBreak/>
        <w:t>Marcia A. Gobbi (USP)</w:t>
      </w:r>
    </w:p>
    <w:p w:rsidR="00CD2670" w:rsidRPr="00DD0566" w:rsidRDefault="00CD2670" w:rsidP="00CD2670">
      <w:pPr>
        <w:spacing w:line="360" w:lineRule="auto"/>
      </w:pPr>
      <w:r w:rsidRPr="00DD0566">
        <w:t>Maria L.B.P. Nascimento (USP)</w:t>
      </w:r>
    </w:p>
    <w:p w:rsidR="00CD2670" w:rsidRPr="00DD0566" w:rsidRDefault="00CD2670" w:rsidP="00CD2670">
      <w:pPr>
        <w:spacing w:line="360" w:lineRule="auto"/>
      </w:pPr>
      <w:r w:rsidRPr="00DD0566">
        <w:t>Renata Lopes Costa Prado (UFF)</w:t>
      </w:r>
    </w:p>
    <w:p w:rsidR="00CD2670" w:rsidRPr="00DD0566" w:rsidRDefault="00CD2670" w:rsidP="00CD2670">
      <w:pPr>
        <w:spacing w:line="360" w:lineRule="auto"/>
      </w:pPr>
      <w:r w:rsidRPr="00DD0566">
        <w:t>Sandra Mara da Cunha (EMIA-PMSP)</w:t>
      </w:r>
    </w:p>
    <w:p w:rsidR="00CD2670" w:rsidRPr="00DD0566" w:rsidRDefault="00CD2670" w:rsidP="00CD2670">
      <w:pPr>
        <w:spacing w:line="360" w:lineRule="auto"/>
      </w:pPr>
      <w:r w:rsidRPr="00DD0566">
        <w:t>GEPSI – Grupo de Estudos e Pesquisa sobre Sociologia da Infância e Educação Infantil</w:t>
      </w:r>
    </w:p>
    <w:p w:rsidR="00CD2670" w:rsidRPr="00DD0566" w:rsidRDefault="00CD2670" w:rsidP="00CD2670">
      <w:pPr>
        <w:spacing w:line="360" w:lineRule="auto"/>
      </w:pPr>
      <w:r w:rsidRPr="00DD0566">
        <w:t>Sociologia da Imagem, Artes e Infância</w:t>
      </w:r>
    </w:p>
    <w:p w:rsidR="00CD2670" w:rsidRPr="00DD0566" w:rsidRDefault="00CD2670" w:rsidP="00CD2670">
      <w:pPr>
        <w:spacing w:line="360" w:lineRule="auto"/>
      </w:pPr>
      <w:r w:rsidRPr="00DD0566">
        <w:t>***</w:t>
      </w:r>
    </w:p>
    <w:p w:rsidR="00CD2670" w:rsidRPr="00DD0566" w:rsidRDefault="00CD2670" w:rsidP="00CD2670">
      <w:pPr>
        <w:spacing w:line="360" w:lineRule="auto"/>
        <w:rPr>
          <w:b/>
        </w:rPr>
      </w:pPr>
      <w:r w:rsidRPr="00DD0566">
        <w:rPr>
          <w:b/>
        </w:rPr>
        <w:t>Comissão Científica:</w:t>
      </w:r>
    </w:p>
    <w:p w:rsidR="00CD2670" w:rsidRPr="00DD0566" w:rsidRDefault="00CD2670" w:rsidP="00CD2670">
      <w:pPr>
        <w:spacing w:line="360" w:lineRule="auto"/>
      </w:pPr>
      <w:r w:rsidRPr="00DD0566">
        <w:t>Ana Vergara (</w:t>
      </w:r>
      <w:proofErr w:type="spellStart"/>
      <w:r w:rsidRPr="00DD0566">
        <w:t>Universidad</w:t>
      </w:r>
      <w:proofErr w:type="spellEnd"/>
      <w:r w:rsidRPr="00DD0566">
        <w:t xml:space="preserve"> Diego </w:t>
      </w:r>
      <w:proofErr w:type="spellStart"/>
      <w:r w:rsidRPr="00DD0566">
        <w:t>Portales</w:t>
      </w:r>
      <w:proofErr w:type="spellEnd"/>
      <w:r w:rsidRPr="00DD0566">
        <w:t>, CL)</w:t>
      </w:r>
    </w:p>
    <w:p w:rsidR="00CD2670" w:rsidRPr="00DD0566" w:rsidRDefault="00CD2670" w:rsidP="00CD2670">
      <w:pPr>
        <w:spacing w:line="360" w:lineRule="auto"/>
      </w:pPr>
      <w:r w:rsidRPr="00DD0566">
        <w:t>Ana Paula Soares da Silva (USP RP)</w:t>
      </w:r>
    </w:p>
    <w:p w:rsidR="00CD2670" w:rsidRPr="00DD0566" w:rsidRDefault="00CD2670" w:rsidP="00CD2670">
      <w:pPr>
        <w:spacing w:line="360" w:lineRule="auto"/>
      </w:pPr>
      <w:r w:rsidRPr="00DD0566">
        <w:t xml:space="preserve">Anete </w:t>
      </w:r>
      <w:proofErr w:type="spellStart"/>
      <w:r w:rsidRPr="00DD0566">
        <w:t>Abramovicz</w:t>
      </w:r>
      <w:proofErr w:type="spellEnd"/>
      <w:r w:rsidRPr="00DD0566">
        <w:t xml:space="preserve"> (UFSCar)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Fabiana de Amorim Marcello (UFRGS)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Fernanda Müller (UnB)</w:t>
      </w:r>
    </w:p>
    <w:p w:rsidR="00CD2670" w:rsidRPr="00CD2670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CD2670">
        <w:rPr>
          <w:rStyle w:val="Forte"/>
          <w:rFonts w:cs="Helvetica"/>
          <w:b w:val="0"/>
        </w:rPr>
        <w:t>Fernanda Wanderley</w:t>
      </w:r>
      <w:r w:rsidRPr="00CD2670">
        <w:rPr>
          <w:rStyle w:val="apple-converted-space"/>
          <w:rFonts w:cs="Helvetica"/>
        </w:rPr>
        <w:t> (</w:t>
      </w:r>
      <w:proofErr w:type="spellStart"/>
      <w:r w:rsidRPr="00CD2670">
        <w:rPr>
          <w:rFonts w:cs="Cambria"/>
          <w:lang w:eastAsia="pt-BR"/>
        </w:rPr>
        <w:t>Universidad</w:t>
      </w:r>
      <w:proofErr w:type="spellEnd"/>
      <w:r w:rsidRPr="00CD2670">
        <w:rPr>
          <w:rFonts w:cs="Cambria"/>
          <w:lang w:eastAsia="pt-BR"/>
        </w:rPr>
        <w:t xml:space="preserve"> de San </w:t>
      </w:r>
      <w:proofErr w:type="spellStart"/>
      <w:r w:rsidRPr="00CD2670">
        <w:rPr>
          <w:rFonts w:cs="Cambria"/>
          <w:lang w:eastAsia="pt-BR"/>
        </w:rPr>
        <w:t>Andres</w:t>
      </w:r>
      <w:proofErr w:type="spellEnd"/>
      <w:r w:rsidRPr="00CD2670">
        <w:rPr>
          <w:rFonts w:cs="Helvetica"/>
        </w:rPr>
        <w:t>, BO)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Flávia Ferreira Pires (UFPB)</w:t>
      </w:r>
    </w:p>
    <w:p w:rsidR="00CD2670" w:rsidRPr="00DD0566" w:rsidRDefault="00CD2670" w:rsidP="00CD2670">
      <w:pPr>
        <w:spacing w:line="360" w:lineRule="auto"/>
      </w:pPr>
      <w:r w:rsidRPr="00DD0566">
        <w:t>Jader Janer Moreira Lopes (UFJF)</w:t>
      </w:r>
    </w:p>
    <w:p w:rsidR="00CD2670" w:rsidRPr="00DD0566" w:rsidRDefault="00CD2670" w:rsidP="00CD2670">
      <w:pPr>
        <w:spacing w:line="360" w:lineRule="auto"/>
        <w:rPr>
          <w:rFonts w:cs="Arial"/>
          <w:color w:val="000000"/>
          <w:shd w:val="clear" w:color="auto" w:fill="FFFFFF"/>
        </w:rPr>
      </w:pPr>
      <w:r w:rsidRPr="00DD0566">
        <w:rPr>
          <w:rFonts w:cs="Arial"/>
          <w:color w:val="000000"/>
          <w:shd w:val="clear" w:color="auto" w:fill="FFFFFF"/>
        </w:rPr>
        <w:t>Juliana Prates Santana (UFBA)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Leni Vieira Dornelles (UFRGS)</w:t>
      </w:r>
    </w:p>
    <w:p w:rsidR="00CD2670" w:rsidRPr="00DD0566" w:rsidRDefault="00CD2670" w:rsidP="00CD2670">
      <w:pPr>
        <w:spacing w:line="360" w:lineRule="auto"/>
      </w:pPr>
      <w:r w:rsidRPr="00DD0566">
        <w:t>Lisandra Ogg Gomes (UERJ)</w:t>
      </w:r>
    </w:p>
    <w:p w:rsidR="00CD2670" w:rsidRPr="00DD0566" w:rsidRDefault="00CD2670" w:rsidP="00CD2670">
      <w:pPr>
        <w:spacing w:line="360" w:lineRule="auto"/>
        <w:rPr>
          <w:lang w:val="es-CL"/>
        </w:rPr>
      </w:pPr>
      <w:r w:rsidRPr="00DD0566">
        <w:rPr>
          <w:color w:val="000000"/>
          <w:shd w:val="clear" w:color="auto" w:fill="FFFFFF"/>
          <w:lang w:val="es-CL"/>
        </w:rPr>
        <w:t xml:space="preserve">Lucia </w:t>
      </w:r>
      <w:proofErr w:type="spellStart"/>
      <w:r w:rsidRPr="00DD0566">
        <w:rPr>
          <w:color w:val="000000"/>
          <w:shd w:val="clear" w:color="auto" w:fill="FFFFFF"/>
          <w:lang w:val="es-CL"/>
        </w:rPr>
        <w:t>Rabello</w:t>
      </w:r>
      <w:proofErr w:type="spellEnd"/>
      <w:r w:rsidRPr="00DD0566">
        <w:rPr>
          <w:color w:val="000000"/>
          <w:shd w:val="clear" w:color="auto" w:fill="FFFFFF"/>
          <w:lang w:val="es-CL"/>
        </w:rPr>
        <w:t xml:space="preserve"> de Castro (UFRJ)</w:t>
      </w:r>
    </w:p>
    <w:p w:rsidR="00CD2670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Maria Cristina Soares Gouvea (UFMG)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Mariana García Palácios (CONICET – </w:t>
      </w:r>
      <w:proofErr w:type="spellStart"/>
      <w:r>
        <w:rPr>
          <w:color w:val="000000"/>
          <w:shd w:val="clear" w:color="auto" w:fill="FFFFFF"/>
        </w:rPr>
        <w:t>Universidad</w:t>
      </w:r>
      <w:proofErr w:type="spellEnd"/>
      <w:r>
        <w:rPr>
          <w:color w:val="000000"/>
          <w:shd w:val="clear" w:color="auto" w:fill="FFFFFF"/>
        </w:rPr>
        <w:t xml:space="preserve"> de Buenos Aires)</w:t>
      </w:r>
    </w:p>
    <w:p w:rsidR="00CD2670" w:rsidRPr="00DD0566" w:rsidRDefault="00CD2670" w:rsidP="00CD2670">
      <w:pPr>
        <w:spacing w:line="360" w:lineRule="auto"/>
        <w:rPr>
          <w:lang w:val="en-US"/>
        </w:rPr>
      </w:pPr>
      <w:r w:rsidRPr="00DD0566">
        <w:rPr>
          <w:color w:val="000000"/>
          <w:shd w:val="clear" w:color="auto" w:fill="FFFFFF"/>
          <w:lang w:val="en-US"/>
        </w:rPr>
        <w:t>Marie Claire Sekkel (IP USP)</w:t>
      </w:r>
    </w:p>
    <w:p w:rsidR="00CD2670" w:rsidRPr="00DD0566" w:rsidRDefault="00CD2670" w:rsidP="00CD2670">
      <w:pPr>
        <w:spacing w:line="360" w:lineRule="auto"/>
      </w:pPr>
      <w:r w:rsidRPr="00DD0566">
        <w:lastRenderedPageBreak/>
        <w:t>Renata Lopes Costa Prado (UFF)</w:t>
      </w:r>
    </w:p>
    <w:p w:rsidR="00CD2670" w:rsidRPr="00DD0566" w:rsidRDefault="00CD2670" w:rsidP="00CD2670">
      <w:pPr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Renato Seixas (PROLAM</w:t>
      </w:r>
      <w:r w:rsidRPr="00DD0566">
        <w:rPr>
          <w:color w:val="000000"/>
          <w:shd w:val="clear" w:color="auto" w:fill="FFFFFF"/>
        </w:rPr>
        <w:t xml:space="preserve"> USP)</w:t>
      </w:r>
    </w:p>
    <w:p w:rsidR="00CD2670" w:rsidRPr="00DD0566" w:rsidRDefault="00CD2670" w:rsidP="00CD2670">
      <w:pPr>
        <w:spacing w:line="360" w:lineRule="auto"/>
        <w:rPr>
          <w:color w:val="000000"/>
          <w:shd w:val="clear" w:color="auto" w:fill="FFFFFF"/>
        </w:rPr>
      </w:pPr>
      <w:r w:rsidRPr="00DD0566">
        <w:rPr>
          <w:color w:val="000000"/>
          <w:shd w:val="clear" w:color="auto" w:fill="FFFFFF"/>
        </w:rPr>
        <w:t>Valeria Silvana LLobet (</w:t>
      </w:r>
      <w:r>
        <w:rPr>
          <w:color w:val="000000"/>
          <w:shd w:val="clear" w:color="auto" w:fill="FFFFFF"/>
        </w:rPr>
        <w:t xml:space="preserve">CONICET - </w:t>
      </w:r>
      <w:proofErr w:type="spellStart"/>
      <w:r w:rsidRPr="00DD0566">
        <w:rPr>
          <w:color w:val="000000"/>
          <w:shd w:val="clear" w:color="auto" w:fill="FFFFFF"/>
        </w:rPr>
        <w:t>Universidad</w:t>
      </w:r>
      <w:proofErr w:type="spellEnd"/>
      <w:r w:rsidRPr="00DD0566">
        <w:rPr>
          <w:color w:val="000000"/>
          <w:shd w:val="clear" w:color="auto" w:fill="FFFFFF"/>
        </w:rPr>
        <w:t xml:space="preserve"> de San Martin, AR)</w:t>
      </w:r>
    </w:p>
    <w:p w:rsidR="00CD2670" w:rsidRDefault="00CD2670" w:rsidP="00CD2670">
      <w:pPr>
        <w:shd w:val="clear" w:color="auto" w:fill="FFFFFF"/>
        <w:spacing w:after="0" w:line="360" w:lineRule="auto"/>
        <w:jc w:val="both"/>
      </w:pPr>
      <w:r>
        <w:t>Programação</w:t>
      </w:r>
    </w:p>
    <w:p w:rsidR="00CD2670" w:rsidRDefault="00CD2670" w:rsidP="00CD2670">
      <w:pPr>
        <w:shd w:val="clear" w:color="auto" w:fill="FFFFFF"/>
        <w:spacing w:after="0" w:line="360" w:lineRule="auto"/>
        <w:jc w:val="both"/>
      </w:pPr>
    </w:p>
    <w:p w:rsidR="00CD2670" w:rsidRDefault="00CD2670" w:rsidP="00CD2670">
      <w:pPr>
        <w:shd w:val="clear" w:color="auto" w:fill="FFFFFF"/>
        <w:spacing w:after="0" w:line="360" w:lineRule="auto"/>
        <w:jc w:val="both"/>
      </w:pPr>
      <w:r>
        <w:t>Eixos Temáticos</w:t>
      </w:r>
    </w:p>
    <w:p w:rsidR="00CD2670" w:rsidRPr="00DD0566" w:rsidRDefault="00CD2670" w:rsidP="00CD2670">
      <w:pPr>
        <w:shd w:val="clear" w:color="auto" w:fill="FFFFFF"/>
        <w:spacing w:after="0" w:line="360" w:lineRule="auto"/>
        <w:jc w:val="both"/>
        <w:rPr>
          <w:rFonts w:cs="Helvetica"/>
          <w:color w:val="2D2D2D"/>
          <w:shd w:val="clear" w:color="auto" w:fill="FFFFFF"/>
        </w:rPr>
      </w:pPr>
      <w:r>
        <w:t>P</w:t>
      </w:r>
      <w:r w:rsidRPr="00DD0566">
        <w:t xml:space="preserve">ropõe-se a realização deste seminário para promover o conhecimento e a reflexão sobre a infância e os estudos que dela se ocupam, na América do Sul, pesquisas realizadas em </w:t>
      </w:r>
      <w:r w:rsidRPr="00DD0566">
        <w:rPr>
          <w:rFonts w:eastAsia="Times New Roman" w:cs="Helvetica"/>
          <w:color w:val="2D2D2D"/>
          <w:lang w:eastAsia="pt-BR"/>
        </w:rPr>
        <w:t xml:space="preserve">áreas como a Sociologia da Infância, a Geografia, a Arquitetura e o Urbanismo, a Antropologia, a Arte, a Educação, entre outras. O Seminário Internacional </w:t>
      </w:r>
      <w:r w:rsidRPr="00DD0566">
        <w:rPr>
          <w:rFonts w:cs="Arial"/>
          <w:shd w:val="clear" w:color="auto" w:fill="FFFFFF"/>
        </w:rPr>
        <w:t>Infâncias Sul Americanas</w:t>
      </w:r>
      <w:r w:rsidRPr="00DD0566">
        <w:rPr>
          <w:rFonts w:cs="Arial"/>
          <w:color w:val="7030A0"/>
          <w:shd w:val="clear" w:color="auto" w:fill="FFFFFF"/>
        </w:rPr>
        <w:t xml:space="preserve"> </w:t>
      </w:r>
      <w:r w:rsidRPr="00DD0566">
        <w:rPr>
          <w:rFonts w:cs="Helvetica"/>
          <w:color w:val="2D2D2D"/>
          <w:shd w:val="clear" w:color="auto" w:fill="FFFFFF"/>
        </w:rPr>
        <w:t xml:space="preserve">pretende discutir as condições de vida cotidiana e as formas de participação das crianças na sociedade. Para tanto, </w:t>
      </w:r>
      <w:r w:rsidRPr="00DD0566">
        <w:rPr>
          <w:rFonts w:eastAsia="Times New Roman" w:cs="Helvetica"/>
          <w:color w:val="2D2D2D"/>
          <w:lang w:eastAsia="pt-BR"/>
        </w:rPr>
        <w:t>terá mesas redondas sobre aspectos de investigação e de intervenção urbana e contará com sessões de comunicações, submetidas a arbitragem científica, organizados em torno dos seguintes eixos:</w:t>
      </w:r>
    </w:p>
    <w:p w:rsidR="00CD2670" w:rsidRPr="00DD0566" w:rsidRDefault="00CD2670" w:rsidP="00CD267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851" w:hanging="425"/>
        <w:jc w:val="both"/>
        <w:rPr>
          <w:rFonts w:eastAsia="Times New Roman" w:cs="Helvetica"/>
          <w:color w:val="2D2D2D"/>
          <w:lang w:eastAsia="pt-BR"/>
        </w:rPr>
      </w:pPr>
      <w:r w:rsidRPr="00DD0566">
        <w:rPr>
          <w:rFonts w:eastAsia="Times New Roman" w:cs="Helvetica"/>
          <w:color w:val="2D2D2D"/>
          <w:lang w:eastAsia="pt-BR"/>
        </w:rPr>
        <w:t>As crianças em espaços urbanos;</w:t>
      </w:r>
    </w:p>
    <w:p w:rsidR="00CD2670" w:rsidRPr="00DD0566" w:rsidRDefault="00CD2670" w:rsidP="00CD267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851" w:hanging="425"/>
        <w:jc w:val="both"/>
        <w:rPr>
          <w:rFonts w:eastAsia="Times New Roman" w:cs="Helvetica"/>
          <w:color w:val="2D2D2D"/>
          <w:lang w:eastAsia="pt-BR"/>
        </w:rPr>
      </w:pPr>
      <w:r w:rsidRPr="00DD0566">
        <w:rPr>
          <w:rFonts w:eastAsia="Times New Roman" w:cs="Helvetica"/>
          <w:color w:val="2D2D2D"/>
          <w:lang w:eastAsia="pt-BR"/>
        </w:rPr>
        <w:t>Espaço, território, circulação e infância;</w:t>
      </w:r>
    </w:p>
    <w:p w:rsidR="00CD2670" w:rsidRPr="00DD0566" w:rsidRDefault="00CD2670" w:rsidP="00CD267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851" w:hanging="425"/>
        <w:jc w:val="both"/>
        <w:rPr>
          <w:rFonts w:eastAsia="Times New Roman" w:cs="Helvetica"/>
          <w:color w:val="2D2D2D"/>
          <w:lang w:eastAsia="pt-BR"/>
        </w:rPr>
      </w:pPr>
      <w:r w:rsidRPr="00DD0566">
        <w:rPr>
          <w:rFonts w:eastAsia="Times New Roman" w:cs="Helvetica"/>
          <w:color w:val="2D2D2D"/>
          <w:lang w:eastAsia="pt-BR"/>
        </w:rPr>
        <w:t>As crianças e as imagens;</w:t>
      </w:r>
    </w:p>
    <w:p w:rsidR="00CD2670" w:rsidRPr="00DD0566" w:rsidRDefault="00CD2670" w:rsidP="00CD267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851" w:hanging="425"/>
        <w:rPr>
          <w:rFonts w:eastAsia="Times New Roman" w:cs="Helvetica"/>
          <w:color w:val="2D2D2D"/>
          <w:lang w:eastAsia="pt-BR"/>
        </w:rPr>
      </w:pPr>
      <w:r w:rsidRPr="00DD0566">
        <w:rPr>
          <w:rFonts w:eastAsia="Times New Roman" w:cs="Helvetica"/>
          <w:color w:val="2D2D2D"/>
          <w:lang w:eastAsia="pt-BR"/>
        </w:rPr>
        <w:t>Políticas e direitos das crianças;</w:t>
      </w:r>
    </w:p>
    <w:p w:rsidR="00CD2670" w:rsidRPr="00DD0566" w:rsidRDefault="00CD2670" w:rsidP="00CD2670">
      <w:pPr>
        <w:pStyle w:val="PargrafodaLista"/>
        <w:numPr>
          <w:ilvl w:val="0"/>
          <w:numId w:val="1"/>
        </w:numPr>
        <w:shd w:val="clear" w:color="auto" w:fill="FFFFFF"/>
        <w:spacing w:after="0" w:line="360" w:lineRule="auto"/>
        <w:ind w:left="851" w:hanging="425"/>
        <w:jc w:val="both"/>
        <w:rPr>
          <w:rFonts w:eastAsia="Times New Roman" w:cs="Helvetica"/>
          <w:color w:val="2D2D2D"/>
          <w:lang w:eastAsia="pt-BR"/>
        </w:rPr>
      </w:pPr>
      <w:r w:rsidRPr="00DD0566">
        <w:rPr>
          <w:rFonts w:eastAsia="Times New Roman" w:cs="Helvetica"/>
          <w:color w:val="2D2D2D"/>
          <w:lang w:eastAsia="pt-BR"/>
        </w:rPr>
        <w:t>Infância, Estado e Movimentos sociais.</w:t>
      </w:r>
    </w:p>
    <w:p w:rsidR="00B058F0" w:rsidRDefault="00CD2670"/>
    <w:p w:rsidR="00CD2670" w:rsidRDefault="00CD2670">
      <w:r>
        <w:t>Inscrição</w:t>
      </w:r>
    </w:p>
    <w:p w:rsidR="00CD2670" w:rsidRPr="00DD0566" w:rsidRDefault="00CD2670" w:rsidP="00CD2670">
      <w:pPr>
        <w:spacing w:before="240" w:line="360" w:lineRule="auto"/>
        <w:rPr>
          <w:b/>
        </w:rPr>
      </w:pPr>
      <w:r w:rsidRPr="00DD0566">
        <w:rPr>
          <w:rFonts w:cs="Arial"/>
          <w:b/>
          <w:shd w:val="clear" w:color="auto" w:fill="F6F6F6"/>
        </w:rPr>
        <w:t>Categorias e valores das inscrições:</w:t>
      </w:r>
      <w:r w:rsidRPr="00DD0566">
        <w:rPr>
          <w:b/>
        </w:rPr>
        <w:t xml:space="preserve">  </w:t>
      </w:r>
    </w:p>
    <w:p w:rsidR="00CD2670" w:rsidRPr="00DD0566" w:rsidRDefault="00CD2670" w:rsidP="00CD2670">
      <w:pPr>
        <w:spacing w:before="240" w:line="360" w:lineRule="auto"/>
        <w:rPr>
          <w:color w:val="FF0000"/>
          <w:u w:val="single"/>
        </w:rPr>
      </w:pPr>
      <w:r w:rsidRPr="00DD0566">
        <w:rPr>
          <w:rFonts w:cs="Arial"/>
          <w:b/>
          <w:shd w:val="clear" w:color="auto" w:fill="FFFFFF"/>
        </w:rPr>
        <w:t xml:space="preserve">1ª Etapa: de 26 de janeiro a 15 de fevereiro de 2017 </w:t>
      </w:r>
    </w:p>
    <w:p w:rsidR="00CD2670" w:rsidRPr="00DD0566" w:rsidRDefault="00CD2670" w:rsidP="00CD2670">
      <w:pPr>
        <w:spacing w:after="0" w:line="360" w:lineRule="auto"/>
      </w:pPr>
      <w:r w:rsidRPr="00DD0566">
        <w:t>Docentes e Pesquisadores R$ 150,00</w:t>
      </w:r>
    </w:p>
    <w:p w:rsidR="00CD2670" w:rsidRPr="00DD0566" w:rsidRDefault="00CD2670" w:rsidP="00CD2670">
      <w:pPr>
        <w:spacing w:after="0" w:line="360" w:lineRule="auto"/>
      </w:pPr>
      <w:r w:rsidRPr="00DD0566">
        <w:t>Estudantes de Pós-Graduação R$100,00</w:t>
      </w:r>
      <w:r w:rsidRPr="00DD0566">
        <w:br/>
        <w:t>Estudantes de Graduação R$ 50,00</w:t>
      </w:r>
    </w:p>
    <w:p w:rsidR="00CD2670" w:rsidRPr="00DD0566" w:rsidRDefault="00CD2670" w:rsidP="00CD2670">
      <w:pPr>
        <w:spacing w:after="0" w:line="360" w:lineRule="auto"/>
      </w:pPr>
      <w:r w:rsidRPr="00DD0566">
        <w:t xml:space="preserve">Profissionais da educação básica R$ 75,00 </w:t>
      </w:r>
    </w:p>
    <w:p w:rsidR="00CD2670" w:rsidRPr="00DD0566" w:rsidRDefault="00CD2670" w:rsidP="00CD2670">
      <w:pPr>
        <w:spacing w:line="360" w:lineRule="auto"/>
      </w:pPr>
      <w:r w:rsidRPr="00DD0566">
        <w:t>Outros profissionais/ Ouvintes (sem apresentação de trabalho) R$ 100,00</w:t>
      </w:r>
    </w:p>
    <w:p w:rsidR="00CD2670" w:rsidRPr="00DD0566" w:rsidRDefault="00CD2670" w:rsidP="00CD2670">
      <w:pPr>
        <w:spacing w:line="360" w:lineRule="auto"/>
        <w:ind w:left="15"/>
        <w:rPr>
          <w:rFonts w:cs="Arial"/>
          <w:b/>
          <w:shd w:val="clear" w:color="auto" w:fill="FFFFFF"/>
        </w:rPr>
      </w:pPr>
      <w:r w:rsidRPr="00DD0566">
        <w:rPr>
          <w:rFonts w:cs="Arial"/>
          <w:b/>
          <w:shd w:val="clear" w:color="auto" w:fill="FFFFFF"/>
        </w:rPr>
        <w:t>2ª Etapa: de 15 de fevereiro a 5 de março de 2017</w:t>
      </w:r>
    </w:p>
    <w:p w:rsidR="00CD2670" w:rsidRPr="00DD0566" w:rsidRDefault="00CD2670" w:rsidP="00CD2670">
      <w:pPr>
        <w:spacing w:after="0" w:line="360" w:lineRule="auto"/>
      </w:pPr>
      <w:r w:rsidRPr="00DD0566">
        <w:t>Docentes e Pesquisadores R$ 200,00</w:t>
      </w:r>
    </w:p>
    <w:p w:rsidR="00CD2670" w:rsidRPr="00DD0566" w:rsidRDefault="00CD2670" w:rsidP="00CD2670">
      <w:pPr>
        <w:spacing w:after="0" w:line="360" w:lineRule="auto"/>
      </w:pPr>
      <w:r w:rsidRPr="00DD0566">
        <w:lastRenderedPageBreak/>
        <w:t>Estudantes de Pós-Graduação R$ 150,00</w:t>
      </w:r>
      <w:r w:rsidRPr="00DD0566">
        <w:br/>
        <w:t>Estudantes de Graduação R$ 70,00</w:t>
      </w:r>
    </w:p>
    <w:p w:rsidR="00CD2670" w:rsidRPr="00DD0566" w:rsidRDefault="00CD2670" w:rsidP="00CD2670">
      <w:pPr>
        <w:spacing w:after="0" w:line="360" w:lineRule="auto"/>
      </w:pPr>
      <w:r w:rsidRPr="00DD0566">
        <w:t>Profissionais da educação básica R$ 100,00</w:t>
      </w:r>
    </w:p>
    <w:p w:rsidR="00CD2670" w:rsidRPr="00DD0566" w:rsidRDefault="00CD2670" w:rsidP="00CD2670">
      <w:pPr>
        <w:spacing w:after="0" w:line="360" w:lineRule="auto"/>
      </w:pPr>
      <w:r w:rsidRPr="00DD0566">
        <w:t>Outros profissionais// Ouvintes (sem apresentação de trabalho) R$ 100,00</w:t>
      </w:r>
    </w:p>
    <w:p w:rsidR="00CD2670" w:rsidRPr="00DD0566" w:rsidRDefault="00CD2670" w:rsidP="00CD2670">
      <w:pPr>
        <w:spacing w:line="360" w:lineRule="auto"/>
        <w:rPr>
          <w:b/>
        </w:rPr>
      </w:pPr>
      <w:r w:rsidRPr="00DD0566">
        <w:rPr>
          <w:b/>
        </w:rPr>
        <w:t>***</w:t>
      </w:r>
    </w:p>
    <w:p w:rsidR="00CD2670" w:rsidRPr="00DD0566" w:rsidRDefault="00CD2670" w:rsidP="00CD2670">
      <w:pPr>
        <w:spacing w:line="360" w:lineRule="auto"/>
        <w:rPr>
          <w:b/>
        </w:rPr>
      </w:pPr>
      <w:r w:rsidRPr="00DD0566">
        <w:rPr>
          <w:b/>
        </w:rPr>
        <w:t>Orientações para submissão de trabalhos:</w:t>
      </w:r>
    </w:p>
    <w:p w:rsidR="00CD2670" w:rsidRPr="00DD0566" w:rsidRDefault="00CD2670" w:rsidP="00CD2670">
      <w:pPr>
        <w:spacing w:after="158" w:line="360" w:lineRule="auto"/>
        <w:rPr>
          <w:rFonts w:eastAsia="Times New Roman" w:cs="Helvetica"/>
          <w:b/>
          <w:lang w:eastAsia="pt-BR"/>
        </w:rPr>
      </w:pPr>
      <w:r w:rsidRPr="00DD0566">
        <w:rPr>
          <w:rFonts w:eastAsia="Times New Roman" w:cs="Helvetica"/>
          <w:b/>
          <w:lang w:eastAsia="pt-BR"/>
        </w:rPr>
        <w:t>1. Datas importantes</w:t>
      </w:r>
    </w:p>
    <w:p w:rsidR="00CD2670" w:rsidRPr="00DD0566" w:rsidRDefault="00CD2670" w:rsidP="00CD2670">
      <w:pPr>
        <w:spacing w:after="0" w:line="360" w:lineRule="auto"/>
        <w:ind w:left="15"/>
        <w:rPr>
          <w:rFonts w:cs="Arial"/>
          <w:shd w:val="clear" w:color="auto" w:fill="FFFFFF"/>
        </w:rPr>
      </w:pPr>
      <w:r w:rsidRPr="00DD0566">
        <w:rPr>
          <w:rFonts w:cs="Arial"/>
          <w:shd w:val="clear" w:color="auto" w:fill="FFFFFF"/>
        </w:rPr>
        <w:t>Período de inscrição de participantes com submissão de trabalho para comunicação oral: de 1º de novembro a 15 de dezembro de 2016</w:t>
      </w:r>
    </w:p>
    <w:p w:rsidR="00CD2670" w:rsidRPr="00DD0566" w:rsidRDefault="00CD2670" w:rsidP="00CD2670">
      <w:pPr>
        <w:spacing w:after="0" w:line="360" w:lineRule="auto"/>
        <w:ind w:left="15"/>
        <w:rPr>
          <w:rFonts w:cs="Arial"/>
          <w:shd w:val="clear" w:color="auto" w:fill="FFFFFF"/>
        </w:rPr>
      </w:pPr>
      <w:r w:rsidRPr="00DD0566">
        <w:rPr>
          <w:rFonts w:cs="Arial"/>
          <w:shd w:val="clear" w:color="auto" w:fill="FFFFFF"/>
        </w:rPr>
        <w:t xml:space="preserve">Análise dos trabalhos: de 16 de dezembro de 2016 a 20 de janeiro de 2017 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cs="Arial"/>
          <w:shd w:val="clear" w:color="auto" w:fill="FFFFFF"/>
        </w:rPr>
        <w:t>Divulgação dos trabalhos aprovados:</w:t>
      </w:r>
      <w:r w:rsidRPr="00DD0566">
        <w:rPr>
          <w:rFonts w:eastAsia="Times New Roman" w:cs="Helvetica"/>
          <w:lang w:eastAsia="pt-BR"/>
        </w:rPr>
        <w:t xml:space="preserve"> 26 de janeiro de 2017 </w:t>
      </w:r>
    </w:p>
    <w:p w:rsidR="00CD2670" w:rsidRPr="00DD0566" w:rsidRDefault="00CD2670" w:rsidP="00CD2670">
      <w:pPr>
        <w:spacing w:after="0" w:line="360" w:lineRule="auto"/>
        <w:ind w:left="15"/>
        <w:rPr>
          <w:rFonts w:cs="Arial"/>
          <w:shd w:val="clear" w:color="auto" w:fill="FFFFFF"/>
        </w:rPr>
      </w:pPr>
      <w:r w:rsidRPr="00DD0566">
        <w:rPr>
          <w:rFonts w:cs="Arial"/>
          <w:shd w:val="clear" w:color="auto" w:fill="FFFFFF"/>
        </w:rPr>
        <w:t>Pagamento das Inscrições:</w:t>
      </w:r>
    </w:p>
    <w:p w:rsidR="00CD2670" w:rsidRPr="00DD0566" w:rsidRDefault="00CD2670" w:rsidP="00CD2670">
      <w:pPr>
        <w:spacing w:after="0" w:line="360" w:lineRule="auto"/>
        <w:ind w:left="15"/>
        <w:rPr>
          <w:rFonts w:cs="Arial"/>
          <w:shd w:val="clear" w:color="auto" w:fill="FFFFFF"/>
        </w:rPr>
      </w:pPr>
      <w:r w:rsidRPr="00DD0566">
        <w:rPr>
          <w:rFonts w:cs="Arial"/>
          <w:shd w:val="clear" w:color="auto" w:fill="FFFFFF"/>
        </w:rPr>
        <w:t>1ª Etapa: de 26 de janeiro a 15 de fevereiro de 2017</w:t>
      </w:r>
      <w:r w:rsidRPr="00DD0566">
        <w:rPr>
          <w:rFonts w:cs="Arial"/>
        </w:rPr>
        <w:br/>
      </w:r>
      <w:r w:rsidRPr="00DD0566">
        <w:rPr>
          <w:rFonts w:cs="Arial"/>
          <w:shd w:val="clear" w:color="auto" w:fill="FFFFFF"/>
        </w:rPr>
        <w:t>2ª Etapa: de 15 de fevereiro a 5 de março de 2017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cs="Arial"/>
          <w:shd w:val="clear" w:color="auto" w:fill="FFFFFF"/>
        </w:rPr>
        <w:t>Envio dos textos completos dos trabalhos aprovados: 26 de janeiro a 27 de fevereiro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cs="Arial"/>
          <w:shd w:val="clear" w:color="auto" w:fill="FFFFFF"/>
        </w:rPr>
        <w:t>Período de inscrição de participantes sem apresentação de trabalho (condicionado à existência de vagas): 27 de fevereiro a 03 de março de 2017</w:t>
      </w:r>
    </w:p>
    <w:p w:rsidR="00CD2670" w:rsidRPr="00DD0566" w:rsidRDefault="00CD2670" w:rsidP="00CD2670">
      <w:pPr>
        <w:spacing w:before="240" w:after="158" w:line="360" w:lineRule="auto"/>
        <w:rPr>
          <w:rFonts w:eastAsia="Times New Roman" w:cs="Helvetica"/>
          <w:b/>
          <w:lang w:eastAsia="pt-BR"/>
        </w:rPr>
      </w:pPr>
      <w:r w:rsidRPr="00DD0566">
        <w:rPr>
          <w:rFonts w:eastAsia="Times New Roman" w:cs="Helvetica"/>
          <w:b/>
          <w:lang w:eastAsia="pt-BR"/>
        </w:rPr>
        <w:t>2.Instruções para os autores: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u w:val="single"/>
          <w:lang w:eastAsia="pt-BR"/>
        </w:rPr>
        <w:t>Resumo</w:t>
      </w:r>
      <w:r w:rsidRPr="00DD0566">
        <w:rPr>
          <w:rFonts w:eastAsia="Times New Roman" w:cs="Helvetica"/>
          <w:lang w:eastAsia="pt-BR"/>
        </w:rPr>
        <w:t xml:space="preserve"> </w:t>
      </w:r>
    </w:p>
    <w:p w:rsidR="00CD2670" w:rsidRPr="00DD0566" w:rsidRDefault="00CD2670" w:rsidP="00CD2670">
      <w:pPr>
        <w:spacing w:after="100" w:afterAutospacing="1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 xml:space="preserve"> Deverá respeitar a temática do Seminário. O texto do resumo deve fazer referência aos objetivos, ao referencial teórico, ao dispositivo metodológico e às principais conclusões do estudo. Do resumo deve constar:</w:t>
      </w:r>
    </w:p>
    <w:p w:rsidR="00CD2670" w:rsidRPr="00DD0566" w:rsidRDefault="00CD2670" w:rsidP="00CD2670">
      <w:pPr>
        <w:spacing w:after="100" w:afterAutospacing="1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 xml:space="preserve">Título – centralizado, com todas as letras maiúsculas; </w:t>
      </w:r>
    </w:p>
    <w:p w:rsidR="00CD2670" w:rsidRPr="00DD0566" w:rsidRDefault="00CD2670" w:rsidP="00CD2670">
      <w:pPr>
        <w:spacing w:after="100" w:afterAutospacing="1" w:line="360" w:lineRule="auto"/>
        <w:ind w:left="15"/>
        <w:rPr>
          <w:rFonts w:eastAsia="Times New Roman" w:cs="Helvetica"/>
          <w:lang w:eastAsia="pt-BR"/>
        </w:rPr>
      </w:pPr>
      <w:proofErr w:type="gramStart"/>
      <w:r w:rsidRPr="00DD0566">
        <w:rPr>
          <w:rFonts w:eastAsia="Times New Roman" w:cs="Helvetica"/>
          <w:lang w:eastAsia="pt-BR"/>
        </w:rPr>
        <w:t>Nome(</w:t>
      </w:r>
      <w:proofErr w:type="gramEnd"/>
      <w:r w:rsidRPr="00DD0566">
        <w:rPr>
          <w:rFonts w:eastAsia="Times New Roman" w:cs="Helvetica"/>
          <w:lang w:eastAsia="pt-BR"/>
        </w:rPr>
        <w:t>s) completo(s) do(s)autor(es) – um por linha, com alinhamento pela margem direita;</w:t>
      </w:r>
    </w:p>
    <w:p w:rsidR="00CD2670" w:rsidRPr="00DD0566" w:rsidRDefault="00CD2670" w:rsidP="00CD2670">
      <w:pPr>
        <w:spacing w:after="100" w:afterAutospacing="1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 xml:space="preserve">Filiação institucional – sigla </w:t>
      </w:r>
      <w:proofErr w:type="gramStart"/>
      <w:r w:rsidRPr="00DD0566">
        <w:rPr>
          <w:rFonts w:eastAsia="Times New Roman" w:cs="Helvetica"/>
          <w:lang w:eastAsia="pt-BR"/>
        </w:rPr>
        <w:t>da(</w:t>
      </w:r>
      <w:proofErr w:type="gramEnd"/>
      <w:r w:rsidRPr="00DD0566">
        <w:rPr>
          <w:rFonts w:eastAsia="Times New Roman" w:cs="Helvetica"/>
          <w:lang w:eastAsia="pt-BR"/>
        </w:rPr>
        <w:t>s) instituição(</w:t>
      </w:r>
      <w:proofErr w:type="spellStart"/>
      <w:r w:rsidRPr="00DD0566">
        <w:rPr>
          <w:rFonts w:eastAsia="Times New Roman" w:cs="Helvetica"/>
          <w:lang w:eastAsia="pt-BR"/>
        </w:rPr>
        <w:t>ões</w:t>
      </w:r>
      <w:proofErr w:type="spellEnd"/>
      <w:r w:rsidRPr="00DD0566">
        <w:rPr>
          <w:rFonts w:eastAsia="Times New Roman" w:cs="Helvetica"/>
          <w:lang w:eastAsia="pt-BR"/>
        </w:rPr>
        <w:t>) e endereço(s) eletrônico(s) do(s) autor(es). </w:t>
      </w:r>
    </w:p>
    <w:p w:rsidR="00CD2670" w:rsidRPr="00DD0566" w:rsidRDefault="00CD2670" w:rsidP="00CD2670">
      <w:pPr>
        <w:spacing w:after="100" w:afterAutospacing="1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O resumo não deve ultrapassar 2500 caracteres, incluindo espaços (indicar três a cinco palavras-chave). Cada autor não poderá submeter mais do que duas comunicações.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b/>
          <w:color w:val="FF0000"/>
          <w:u w:val="single"/>
          <w:lang w:eastAsia="pt-BR"/>
        </w:rPr>
      </w:pPr>
      <w:r w:rsidRPr="00DD0566">
        <w:rPr>
          <w:rFonts w:eastAsia="Times New Roman" w:cs="Helvetica"/>
          <w:u w:val="single"/>
          <w:lang w:eastAsia="pt-BR"/>
        </w:rPr>
        <w:lastRenderedPageBreak/>
        <w:t>Texto completo</w:t>
      </w:r>
      <w:r w:rsidRPr="00DD0566">
        <w:rPr>
          <w:rFonts w:eastAsia="Times New Roman" w:cs="Helvetica"/>
          <w:lang w:eastAsia="pt-BR"/>
        </w:rPr>
        <w:t>:</w:t>
      </w:r>
      <w:r w:rsidRPr="00DD0566">
        <w:rPr>
          <w:rFonts w:eastAsia="Times New Roman" w:cs="Helvetica"/>
          <w:b/>
          <w:color w:val="FF0000"/>
          <w:u w:val="single"/>
          <w:lang w:eastAsia="pt-BR"/>
        </w:rPr>
        <w:t xml:space="preserve"> 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 xml:space="preserve">Dimensão: até 35 000 caracteres, incluindo espaços, </w:t>
      </w:r>
      <w:proofErr w:type="gramStart"/>
      <w:r w:rsidRPr="00DD0566">
        <w:rPr>
          <w:rFonts w:eastAsia="Times New Roman" w:cs="Helvetica"/>
          <w:lang w:eastAsia="pt-BR"/>
        </w:rPr>
        <w:t>gráficos, figuras e referências bibliográficas</w:t>
      </w:r>
      <w:proofErr w:type="gramEnd"/>
      <w:r w:rsidRPr="00DD0566">
        <w:rPr>
          <w:rFonts w:eastAsia="Times New Roman" w:cs="Helvetica"/>
          <w:lang w:eastAsia="pt-BR"/>
        </w:rPr>
        <w:t>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Fonte: Times New Roman, tamanho 12;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Espaçamento entre linhas: 1,5;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Alinhamento justificado;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Margens: superior 2,5cm; inferior 2,5cm; esquerda 3cm; direita 3 cm;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Todas as referências bibliográficas apresentadas ao longo e ao final do texto devem seguir as normas da ABNT;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Quadros e gráficos devem ter numeração arábica;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Títulos e subtítulos devem estar em Times New Roman, tamanho 12, negrito, e alinhados à esquerda;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 xml:space="preserve">Todos os textos deverão ser enviados em formato </w:t>
      </w:r>
      <w:proofErr w:type="spellStart"/>
      <w:r w:rsidRPr="00DD0566">
        <w:rPr>
          <w:rFonts w:eastAsia="Times New Roman" w:cs="Helvetica"/>
          <w:lang w:eastAsia="pt-BR"/>
        </w:rPr>
        <w:t>word</w:t>
      </w:r>
      <w:proofErr w:type="spellEnd"/>
      <w:r w:rsidRPr="00DD0566">
        <w:rPr>
          <w:rFonts w:eastAsia="Times New Roman" w:cs="Helvetica"/>
          <w:lang w:eastAsia="pt-BR"/>
        </w:rPr>
        <w:t>.</w:t>
      </w:r>
    </w:p>
    <w:p w:rsidR="00CD2670" w:rsidRPr="00DD0566" w:rsidRDefault="00CD2670" w:rsidP="00CD2670">
      <w:pPr>
        <w:spacing w:after="0" w:line="360" w:lineRule="auto"/>
        <w:ind w:left="15"/>
        <w:rPr>
          <w:rFonts w:eastAsia="Times New Roman" w:cs="Helvetica"/>
          <w:lang w:eastAsia="pt-BR"/>
        </w:rPr>
      </w:pPr>
      <w:r w:rsidRPr="00DD0566">
        <w:rPr>
          <w:rFonts w:eastAsia="Times New Roman" w:cs="Helvetica"/>
          <w:lang w:eastAsia="pt-BR"/>
        </w:rPr>
        <w:t>A Comissão Organizadora apenas incluirá nos Anais em formato digital os textos completos enviados até 27</w:t>
      </w:r>
      <w:r w:rsidRPr="00DD0566">
        <w:rPr>
          <w:rFonts w:cs="Arial"/>
          <w:shd w:val="clear" w:color="auto" w:fill="FFFFFF"/>
        </w:rPr>
        <w:t xml:space="preserve"> de fevereiro</w:t>
      </w:r>
      <w:r w:rsidRPr="00DD0566">
        <w:rPr>
          <w:rFonts w:eastAsia="Times New Roman" w:cs="Helvetica"/>
          <w:lang w:eastAsia="pt-BR"/>
        </w:rPr>
        <w:t xml:space="preserve"> de 2017, que respeitem o modelo apresentado. </w:t>
      </w:r>
    </w:p>
    <w:p w:rsidR="00CD2670" w:rsidRDefault="00CD2670">
      <w:bookmarkStart w:id="0" w:name="_GoBack"/>
      <w:bookmarkEnd w:id="0"/>
    </w:p>
    <w:sectPr w:rsidR="00CD2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215E"/>
    <w:multiLevelType w:val="hybridMultilevel"/>
    <w:tmpl w:val="85243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70"/>
    <w:rsid w:val="00264632"/>
    <w:rsid w:val="0069515C"/>
    <w:rsid w:val="00A82120"/>
    <w:rsid w:val="00C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7BAC"/>
  <w15:chartTrackingRefBased/>
  <w15:docId w15:val="{C17C5694-18B0-4CB4-8DCA-2E2CCB1E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670"/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267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CD2670"/>
  </w:style>
  <w:style w:type="character" w:styleId="Forte">
    <w:name w:val="Strong"/>
    <w:uiPriority w:val="22"/>
    <w:qFormat/>
    <w:rsid w:val="00CD2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980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Nascimento</dc:creator>
  <cp:keywords/>
  <dc:description/>
  <cp:lastModifiedBy>Leticia Nascimento</cp:lastModifiedBy>
  <cp:revision>1</cp:revision>
  <dcterms:created xsi:type="dcterms:W3CDTF">2016-11-03T22:22:00Z</dcterms:created>
  <dcterms:modified xsi:type="dcterms:W3CDTF">2016-11-03T22:38:00Z</dcterms:modified>
</cp:coreProperties>
</file>