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 or 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 and categories.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t xml:space="preserve">Proton accepted</w:t>
      </w:r>
      <w:r>
        <w:t xml:space="preserve"> </w:t>
      </w:r>
      <w:r>
        <w:rPr>
          <w:rStyle w:val="VerbatimChar"/>
        </w:rPr>
        <w:t xml:space="preserve">zap.one</w:t>
      </w:r>
      <w:r>
        <w:t xml:space="preserve"> </w:t>
      </w:r>
      <w:r>
        <w:t xml:space="preserve">mail during testing</w:t>
      </w:r>
    </w:p>
    <w:p>
      <w:pPr>
        <w:pStyle w:val="Compact"/>
        <w:numPr>
          <w:numId w:val="1007"/>
          <w:ilvl w:val="1"/>
        </w:numPr>
      </w:pPr>
      <w:r>
        <w:t xml:space="preserve">Gmail still rejected</w:t>
      </w:r>
      <w:r>
        <w:t xml:space="preserve"> </w:t>
      </w:r>
      <w:r>
        <w:rPr>
          <w:rStyle w:val="VerbatimChar"/>
        </w:rPr>
        <w:t xml:space="preserve">zap.one</w:t>
      </w:r>
      <w:r>
        <w:t xml:space="preserve"> </w:t>
      </w:r>
      <w:r>
        <w:t xml:space="preserve">until SPF and DKIM pass publicly</w:t>
      </w:r>
    </w:p>
    <w:p>
      <w:pPr>
        <w:pStyle w:val="Heading2"/>
      </w:pPr>
      <w:bookmarkStart w:id="29" w:name="known-limits"/>
      <w:r>
        <w:t xml:space="preserve">Known Limits</w:t>
      </w:r>
      <w:bookmarkEnd w:id="29"/>
    </w:p>
    <w:p>
      <w:pPr>
        <w:pStyle w:val="Compact"/>
        <w:numPr>
          <w:numId w:val="1008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8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8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8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Heading2"/>
      </w:pPr>
      <w:bookmarkStart w:id="30" w:name="repository-references"/>
      <w:r>
        <w:t xml:space="preserve">Repository References</w:t>
      </w:r>
      <w:bookmarkEnd w:id="30"/>
    </w:p>
    <w:p>
      <w:pPr>
        <w:pStyle w:val="Compact"/>
        <w:numPr>
          <w:numId w:val="1009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09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09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2026-03-29T07:48:39Z</dcterms:created>
  <dcterms:modified xsi:type="dcterms:W3CDTF">2026-03-29T07:48:39Z</dcterms:modified>
</cp:coreProperties>
</file>