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79"/>
          <w:sz w:val="56"/>
          <w:szCs w:val="56"/>
        </w:rPr>
        <w:t xml:space="preserve">Zappy Technologies Private Limited</w:t>
      </w:r>
    </w:p>
    <w:p>
      <w:pPr>
        <w:spacing w:after="80"/>
      </w:pPr>
      <w:r>
        <w:rPr>
          <w:rFonts w:ascii="Arial" w:cs="Arial" w:eastAsia="Arial" w:hAnsi="Arial"/>
          <w:color w:val="2E75B6"/>
          <w:sz w:val="32"/>
          <w:szCs w:val="32"/>
        </w:rPr>
        <w:t xml:space="preserve">Software License Agreement</w:t>
      </w:r>
    </w:p>
    <w:p>
      <w:pPr>
        <w:spacing w:after="80"/>
      </w:pPr>
      <w:r>
        <w:rPr>
          <w:rFonts w:ascii="Arial" w:cs="Arial" w:eastAsia="Arial" w:hAnsi="Arial"/>
          <w:color w:val="666666"/>
          <w:sz w:val="22"/>
          <w:szCs w:val="22"/>
        </w:rPr>
        <w:t xml:space="preserve">Effective Date: June 25, 2026</w:t>
      </w:r>
    </w:p>
    <w:p>
      <w:pPr>
        <w:spacing w:after="480"/>
      </w:pPr>
      <w:r>
        <w:rPr>
          <w:rFonts w:ascii="Arial" w:cs="Arial" w:eastAsia="Arial" w:hAnsi="Arial"/>
          <w:color w:val="2E75B6"/>
          <w:sz w:val="22"/>
          <w:szCs w:val="22"/>
        </w:rPr>
        <w:t xml:space="preserve">www.zappy.ind.in  ·  legal@zappy.ind.in</w:t>
      </w:r>
    </w:p>
    <w:p>
      <w:pPr>
        <w:pBdr>
          <w:bottom w:val="single" w:color="1F4E79" w:sz="6" w:space="1"/>
        </w:pBdr>
        <w:spacing w:after="160"/>
      </w:pPr>
    </w:p>
    <w:p>
      <w:pPr>
        <w:pStyle w:val="Heading1"/>
        <w:spacing w:after="160" w:before="360"/>
      </w:pPr>
      <w:r>
        <w:rPr>
          <w:rFonts w:ascii="Arial" w:cs="Arial" w:eastAsia="Arial" w:hAnsi="Arial"/>
          <w:b/>
          <w:bCs/>
          <w:color w:val="1F4E79"/>
          <w:sz w:val="32"/>
          <w:szCs w:val="32"/>
        </w:rPr>
        <w:t xml:space="preserve">1. Preamble</w:t>
      </w:r>
    </w:p>
    <w:p>
      <w:pPr>
        <w:spacing w:after="120"/>
      </w:pPr>
      <w:r>
        <w:rPr>
          <w:rFonts w:ascii="Arial" w:cs="Arial" w:eastAsia="Arial" w:hAnsi="Arial"/>
          <w:sz w:val="22"/>
          <w:szCs w:val="22"/>
        </w:rPr>
        <w:t xml:space="preserve">This Software License Agreement ("Agreement") is entered into as of June 25, 2026 between Zappy Technologies Private Limited ("Licensor"), a company incorporated under the laws of India, and the subscribing entity ("Licensee"). This Agreement governs the use of the Zappy Restaurant Management Platform software-as-a-service platform accessible at www.zappy.ind.in.</w:t>
      </w:r>
    </w:p>
    <w:p>
      <w:pPr>
        <w:spacing w:after="160"/>
      </w:pPr>
    </w:p>
    <w:p>
      <w:pPr>
        <w:pStyle w:val="Heading1"/>
        <w:spacing w:after="160" w:before="360"/>
      </w:pPr>
      <w:r>
        <w:rPr>
          <w:rFonts w:ascii="Arial" w:cs="Arial" w:eastAsia="Arial" w:hAnsi="Arial"/>
          <w:b/>
          <w:bCs/>
          <w:color w:val="1F4E79"/>
          <w:sz w:val="32"/>
          <w:szCs w:val="32"/>
        </w:rPr>
        <w:t xml:space="preserve">2. Grant of License</w:t>
      </w:r>
    </w:p>
    <w:p>
      <w:pPr>
        <w:pStyle w:val="Heading2"/>
        <w:spacing w:after="120" w:before="240"/>
      </w:pPr>
      <w:r>
        <w:rPr>
          <w:rFonts w:ascii="Arial" w:cs="Arial" w:eastAsia="Arial" w:hAnsi="Arial"/>
          <w:b/>
          <w:bCs/>
          <w:color w:val="2E75B6"/>
          <w:sz w:val="26"/>
          <w:szCs w:val="26"/>
        </w:rPr>
        <w:t xml:space="preserve">2.1 Subscription License</w:t>
      </w:r>
    </w:p>
    <w:p>
      <w:pPr>
        <w:spacing w:after="120"/>
      </w:pPr>
      <w:r>
        <w:rPr>
          <w:rFonts w:ascii="Arial" w:cs="Arial" w:eastAsia="Arial" w:hAnsi="Arial"/>
          <w:sz w:val="22"/>
          <w:szCs w:val="22"/>
        </w:rPr>
        <w:t xml:space="preserve">Subject to the terms of this Agreement and payment of applicable subscription fees, Licensor grants Licensee a limited, non-exclusive, non-transferable, revocable license to access and use the Platform during the Subscription Term solely for Licensee's internal business operations.</w:t>
      </w:r>
    </w:p>
    <w:p>
      <w:pPr>
        <w:pStyle w:val="Heading2"/>
        <w:spacing w:after="120" w:before="240"/>
      </w:pPr>
      <w:r>
        <w:rPr>
          <w:rFonts w:ascii="Arial" w:cs="Arial" w:eastAsia="Arial" w:hAnsi="Arial"/>
          <w:b/>
          <w:bCs/>
          <w:color w:val="2E75B6"/>
          <w:sz w:val="26"/>
          <w:szCs w:val="26"/>
        </w:rPr>
        <w:t xml:space="preserve">2.2 Permitted Uses</w:t>
      </w:r>
    </w:p>
    <w:p>
      <w:pPr>
        <w:pStyle w:val="ListParagraph"/>
        <w:numPr>
          <w:ilvl w:val="0"/>
          <w:numId w:val="2"/>
        </w:numPr>
        <w:spacing w:after="80"/>
      </w:pPr>
      <w:r>
        <w:rPr>
          <w:rFonts w:ascii="Arial" w:cs="Arial" w:eastAsia="Arial" w:hAnsi="Arial"/>
          <w:sz w:val="22"/>
          <w:szCs w:val="22"/>
        </w:rPr>
        <w:t xml:space="preserve">Access the Platform via web browser or authorised API</w:t>
      </w:r>
    </w:p>
    <w:p>
      <w:pPr>
        <w:pStyle w:val="ListParagraph"/>
        <w:numPr>
          <w:ilvl w:val="0"/>
          <w:numId w:val="2"/>
        </w:numPr>
        <w:spacing w:after="80"/>
      </w:pPr>
      <w:r>
        <w:rPr>
          <w:rFonts w:ascii="Arial" w:cs="Arial" w:eastAsia="Arial" w:hAnsi="Arial"/>
          <w:sz w:val="22"/>
          <w:szCs w:val="22"/>
        </w:rPr>
        <w:t xml:space="preserve">Configure restaurant profile, menus, tables, and staff accounts</w:t>
      </w:r>
    </w:p>
    <w:p>
      <w:pPr>
        <w:pStyle w:val="ListParagraph"/>
        <w:numPr>
          <w:ilvl w:val="0"/>
          <w:numId w:val="2"/>
        </w:numPr>
        <w:spacing w:after="80"/>
      </w:pPr>
      <w:r>
        <w:rPr>
          <w:rFonts w:ascii="Arial" w:cs="Arial" w:eastAsia="Arial" w:hAnsi="Arial"/>
          <w:sz w:val="22"/>
          <w:szCs w:val="22"/>
        </w:rPr>
        <w:t xml:space="preserve">Process customer orders, manage kitchen operations, and generate billing</w:t>
      </w:r>
    </w:p>
    <w:p>
      <w:pPr>
        <w:pStyle w:val="ListParagraph"/>
        <w:numPr>
          <w:ilvl w:val="0"/>
          <w:numId w:val="2"/>
        </w:numPr>
        <w:spacing w:after="80"/>
      </w:pPr>
      <w:r>
        <w:rPr>
          <w:rFonts w:ascii="Arial" w:cs="Arial" w:eastAsia="Arial" w:hAnsi="Arial"/>
          <w:sz w:val="22"/>
          <w:szCs w:val="22"/>
        </w:rPr>
        <w:t xml:space="preserve">Export reports and analytics data in formats provided by the Platform</w:t>
      </w:r>
    </w:p>
    <w:p>
      <w:pPr>
        <w:pStyle w:val="ListParagraph"/>
        <w:numPr>
          <w:ilvl w:val="0"/>
          <w:numId w:val="2"/>
        </w:numPr>
        <w:spacing w:after="80"/>
      </w:pPr>
      <w:r>
        <w:rPr>
          <w:rFonts w:ascii="Arial" w:cs="Arial" w:eastAsia="Arial" w:hAnsi="Arial"/>
          <w:sz w:val="22"/>
          <w:szCs w:val="22"/>
        </w:rPr>
        <w:t xml:space="preserve">Create and manage sub-accounts for staff (waiters, kitchen staff, managers)</w:t>
      </w:r>
    </w:p>
    <w:p>
      <w:pPr>
        <w:pStyle w:val="Heading2"/>
        <w:spacing w:after="120" w:before="240"/>
      </w:pPr>
      <w:r>
        <w:rPr>
          <w:rFonts w:ascii="Arial" w:cs="Arial" w:eastAsia="Arial" w:hAnsi="Arial"/>
          <w:b/>
          <w:bCs/>
          <w:color w:val="2E75B6"/>
          <w:sz w:val="26"/>
          <w:szCs w:val="26"/>
        </w:rPr>
        <w:t xml:space="preserve">2.3 Restrictions</w:t>
      </w:r>
    </w:p>
    <w:p>
      <w:pPr>
        <w:spacing w:after="120"/>
      </w:pPr>
      <w:r>
        <w:rPr>
          <w:rFonts w:ascii="Arial" w:cs="Arial" w:eastAsia="Arial" w:hAnsi="Arial"/>
          <w:sz w:val="22"/>
          <w:szCs w:val="22"/>
        </w:rPr>
        <w:t xml:space="preserve">Licensee shall NOT:</w:t>
      </w:r>
    </w:p>
    <w:p>
      <w:pPr>
        <w:pStyle w:val="ListParagraph"/>
        <w:numPr>
          <w:ilvl w:val="0"/>
          <w:numId w:val="2"/>
        </w:numPr>
        <w:spacing w:after="80"/>
      </w:pPr>
      <w:r>
        <w:rPr>
          <w:rFonts w:ascii="Arial" w:cs="Arial" w:eastAsia="Arial" w:hAnsi="Arial"/>
          <w:sz w:val="22"/>
          <w:szCs w:val="22"/>
        </w:rPr>
        <w:t xml:space="preserve">Reverse engineer, decompile, disassemble, or attempt to derive source code</w:t>
      </w:r>
    </w:p>
    <w:p>
      <w:pPr>
        <w:pStyle w:val="ListParagraph"/>
        <w:numPr>
          <w:ilvl w:val="0"/>
          <w:numId w:val="2"/>
        </w:numPr>
        <w:spacing w:after="80"/>
      </w:pPr>
      <w:r>
        <w:rPr>
          <w:rFonts w:ascii="Arial" w:cs="Arial" w:eastAsia="Arial" w:hAnsi="Arial"/>
          <w:sz w:val="22"/>
          <w:szCs w:val="22"/>
        </w:rPr>
        <w:t xml:space="preserve">Copy, modify, adapt, translate, or create derivative works of the Platform</w:t>
      </w:r>
    </w:p>
    <w:p>
      <w:pPr>
        <w:pStyle w:val="ListParagraph"/>
        <w:numPr>
          <w:ilvl w:val="0"/>
          <w:numId w:val="2"/>
        </w:numPr>
        <w:spacing w:after="80"/>
      </w:pPr>
      <w:r>
        <w:rPr>
          <w:rFonts w:ascii="Arial" w:cs="Arial" w:eastAsia="Arial" w:hAnsi="Arial"/>
          <w:sz w:val="22"/>
          <w:szCs w:val="22"/>
        </w:rPr>
        <w:t xml:space="preserve">Sublicense, sell, resell, transfer, assign, or exploit the Platform for third-party benefit</w:t>
      </w:r>
    </w:p>
    <w:p>
      <w:pPr>
        <w:pStyle w:val="ListParagraph"/>
        <w:numPr>
          <w:ilvl w:val="0"/>
          <w:numId w:val="2"/>
        </w:numPr>
        <w:spacing w:after="80"/>
      </w:pPr>
      <w:r>
        <w:rPr>
          <w:rFonts w:ascii="Arial" w:cs="Arial" w:eastAsia="Arial" w:hAnsi="Arial"/>
          <w:sz w:val="22"/>
          <w:szCs w:val="22"/>
        </w:rPr>
        <w:t xml:space="preserve">Remove or alter any proprietary notices, labels, or marks</w:t>
      </w:r>
    </w:p>
    <w:p>
      <w:pPr>
        <w:pStyle w:val="ListParagraph"/>
        <w:numPr>
          <w:ilvl w:val="0"/>
          <w:numId w:val="2"/>
        </w:numPr>
        <w:spacing w:after="80"/>
      </w:pPr>
      <w:r>
        <w:rPr>
          <w:rFonts w:ascii="Arial" w:cs="Arial" w:eastAsia="Arial" w:hAnsi="Arial"/>
          <w:sz w:val="22"/>
          <w:szCs w:val="22"/>
        </w:rPr>
        <w:t xml:space="preserve">Use the Platform to build a competing product or service</w:t>
      </w:r>
    </w:p>
    <w:p>
      <w:pPr>
        <w:pStyle w:val="ListParagraph"/>
        <w:numPr>
          <w:ilvl w:val="0"/>
          <w:numId w:val="2"/>
        </w:numPr>
        <w:spacing w:after="80"/>
      </w:pPr>
      <w:r>
        <w:rPr>
          <w:rFonts w:ascii="Arial" w:cs="Arial" w:eastAsia="Arial" w:hAnsi="Arial"/>
          <w:sz w:val="22"/>
          <w:szCs w:val="22"/>
        </w:rPr>
        <w:t xml:space="preserve">Circumvent or disable any security or access control mechanisms</w:t>
      </w:r>
    </w:p>
    <w:p>
      <w:pPr>
        <w:pStyle w:val="ListParagraph"/>
        <w:numPr>
          <w:ilvl w:val="0"/>
          <w:numId w:val="2"/>
        </w:numPr>
        <w:spacing w:after="80"/>
      </w:pPr>
      <w:r>
        <w:rPr>
          <w:rFonts w:ascii="Arial" w:cs="Arial" w:eastAsia="Arial" w:hAnsi="Arial"/>
          <w:sz w:val="22"/>
          <w:szCs w:val="22"/>
        </w:rPr>
        <w:t xml:space="preserve">Scrape, crawl, or extract data from the Platform using automated means</w:t>
      </w:r>
    </w:p>
    <w:p>
      <w:pPr>
        <w:spacing w:after="160"/>
      </w:pPr>
    </w:p>
    <w:p>
      <w:pPr>
        <w:pStyle w:val="Heading1"/>
        <w:spacing w:after="160" w:before="360"/>
      </w:pPr>
      <w:r>
        <w:rPr>
          <w:rFonts w:ascii="Arial" w:cs="Arial" w:eastAsia="Arial" w:hAnsi="Arial"/>
          <w:b/>
          <w:bCs/>
          <w:color w:val="1F4E79"/>
          <w:sz w:val="32"/>
          <w:szCs w:val="32"/>
        </w:rPr>
        <w:t xml:space="preserve">3. Subscription Tiers &amp; Fees</w:t>
      </w:r>
    </w:p>
    <w:p>
      <w:pPr>
        <w:spacing w:after="120"/>
      </w:pPr>
      <w:r>
        <w:rPr>
          <w:rFonts w:ascii="Arial" w:cs="Arial" w:eastAsia="Arial" w:hAnsi="Arial"/>
          <w:sz w:val="22"/>
          <w:szCs w:val="22"/>
        </w:rPr>
        <w:t xml:space="preserve">The Platform is offered in the following tiers: Free, Pro, and Enterprise. Each tier includes different feature sets as described on the Licensor's pricing page. Fees are payable in advance on a monthly or annual basis. Licensor reserves the right to modify pricing with 30 days written notice.</w:t>
      </w:r>
    </w:p>
    <w:p>
      <w:pPr>
        <w:spacing w:after="160"/>
      </w:pPr>
    </w:p>
    <w:p>
      <w:pPr>
        <w:pStyle w:val="Heading1"/>
        <w:spacing w:after="160" w:before="360"/>
      </w:pPr>
      <w:r>
        <w:rPr>
          <w:rFonts w:ascii="Arial" w:cs="Arial" w:eastAsia="Arial" w:hAnsi="Arial"/>
          <w:b/>
          <w:bCs/>
          <w:color w:val="1F4E79"/>
          <w:sz w:val="32"/>
          <w:szCs w:val="32"/>
        </w:rPr>
        <w:t xml:space="preserve">4. Intellectual Property</w:t>
      </w:r>
    </w:p>
    <w:p>
      <w:pPr>
        <w:spacing w:after="120"/>
      </w:pPr>
      <w:r>
        <w:rPr>
          <w:rFonts w:ascii="Arial" w:cs="Arial" w:eastAsia="Arial" w:hAnsi="Arial"/>
          <w:sz w:val="22"/>
          <w:szCs w:val="22"/>
        </w:rPr>
        <w:t xml:space="preserve">All rights, title, and interest in and to the Platform, including all software, algorithms, user interfaces, designs, trademarks, service marks, trade names, domain names, and documentation, are and shall remain the exclusive property of Zappy Technologies Private Limited. This Agreement does not grant Licensee any ownership rights in the Platform. Licensee's data uploaded to the Platform remains Licensee's property.</w:t>
      </w:r>
    </w:p>
    <w:p>
      <w:pPr>
        <w:spacing w:after="160"/>
      </w:pPr>
    </w:p>
    <w:p>
      <w:pPr>
        <w:pStyle w:val="Heading1"/>
        <w:spacing w:after="160" w:before="360"/>
      </w:pPr>
      <w:r>
        <w:rPr>
          <w:rFonts w:ascii="Arial" w:cs="Arial" w:eastAsia="Arial" w:hAnsi="Arial"/>
          <w:b/>
          <w:bCs/>
          <w:color w:val="1F4E79"/>
          <w:sz w:val="32"/>
          <w:szCs w:val="32"/>
        </w:rPr>
        <w:t xml:space="preserve">5. Confidentiality</w:t>
      </w:r>
    </w:p>
    <w:p>
      <w:pPr>
        <w:spacing w:after="120"/>
      </w:pPr>
      <w:r>
        <w:rPr>
          <w:rFonts w:ascii="Arial" w:cs="Arial" w:eastAsia="Arial" w:hAnsi="Arial"/>
          <w:sz w:val="22"/>
          <w:szCs w:val="22"/>
        </w:rPr>
        <w:t xml:space="preserve">Each party agrees to keep confidential any non-public information received from the other party and to use it only for purposes of this Agreement. The obligations of confidentiality do not apply to information that: (a) is or becomes publicly known through no breach of this Agreement; (b) was rightfully known prior to disclosure; (c) is received from a third party without restriction; or (d) is required to be disclosed by law.</w:t>
      </w:r>
    </w:p>
    <w:p>
      <w:pPr>
        <w:spacing w:after="160"/>
      </w:pPr>
    </w:p>
    <w:p>
      <w:pPr>
        <w:pStyle w:val="Heading1"/>
        <w:spacing w:after="160" w:before="360"/>
      </w:pPr>
      <w:r>
        <w:rPr>
          <w:rFonts w:ascii="Arial" w:cs="Arial" w:eastAsia="Arial" w:hAnsi="Arial"/>
          <w:b/>
          <w:bCs/>
          <w:color w:val="1F4E79"/>
          <w:sz w:val="32"/>
          <w:szCs w:val="32"/>
        </w:rPr>
        <w:t xml:space="preserve">6. Warranty &amp; Disclaimer</w:t>
      </w:r>
    </w:p>
    <w:p>
      <w:pPr>
        <w:spacing w:after="120"/>
      </w:pPr>
      <w:r>
        <w:rPr>
          <w:rFonts w:ascii="Arial" w:cs="Arial" w:eastAsia="Arial" w:hAnsi="Arial"/>
          <w:sz w:val="22"/>
          <w:szCs w:val="22"/>
        </w:rPr>
        <w:t xml:space="preserve">LICENSOR PROVIDES THE PLATFORM 'AS IS' AND 'AS AVAILABLE' WITHOUT WARRANTIES OF ANY KIND, EXPRESS OR IMPLIED, INCLUDING BUT NOT LIMITED TO WARRANTIES OF MERCHANTABILITY, FITNESS FOR A PARTICULAR PURPOSE, OR NON-INFRINGEMENT. LICENSOR DOES NOT WARRANT THAT THE PLATFORM WILL BE UNINTERRUPTED, ERROR-FREE, OR FREE OF VIRUSES OR OTHER HARMFUL COMPONENTS.</w:t>
      </w:r>
    </w:p>
    <w:p>
      <w:pPr>
        <w:spacing w:after="160"/>
      </w:pPr>
    </w:p>
    <w:p>
      <w:pPr>
        <w:pStyle w:val="Heading1"/>
        <w:spacing w:after="160" w:before="360"/>
      </w:pPr>
      <w:r>
        <w:rPr>
          <w:rFonts w:ascii="Arial" w:cs="Arial" w:eastAsia="Arial" w:hAnsi="Arial"/>
          <w:b/>
          <w:bCs/>
          <w:color w:val="1F4E79"/>
          <w:sz w:val="32"/>
          <w:szCs w:val="32"/>
        </w:rPr>
        <w:t xml:space="preserve">7. Limitation of Liability</w:t>
      </w:r>
    </w:p>
    <w:p>
      <w:pPr>
        <w:spacing w:after="120"/>
      </w:pPr>
      <w:r>
        <w:rPr>
          <w:rFonts w:ascii="Arial" w:cs="Arial" w:eastAsia="Arial" w:hAnsi="Arial"/>
          <w:sz w:val="22"/>
          <w:szCs w:val="22"/>
        </w:rPr>
        <w:t xml:space="preserve">TO THE MAXIMUM EXTENT PERMITTED BY APPLICABLE LAW, LICENSOR SHALL NOT BE LIABLE FOR ANY INDIRECT, INCIDENTAL, SPECIAL, CONSEQUENTIAL, OR PUNITIVE DAMAGES, OR ANY LOSS OF PROFITS, REVENUE, DATA, BUSINESS, OR GOODWILL, EVEN IF LICENSOR HAS BEEN ADVISED OF THE POSSIBILITY OF SUCH DAMAGES. LICENSOR'S TOTAL AGGREGATE LIABILITY FOR ANY CLAIM ARISING UNDER THIS AGREEMENT SHALL NOT EXCEED THE FEES PAID BY LICENSEE IN THE THREE MONTHS PRECEDING THE CLAIM.</w:t>
      </w:r>
    </w:p>
    <w:p>
      <w:pPr>
        <w:spacing w:after="160"/>
      </w:pPr>
    </w:p>
    <w:p>
      <w:pPr>
        <w:pStyle w:val="Heading1"/>
        <w:spacing w:after="160" w:before="360"/>
      </w:pPr>
      <w:r>
        <w:rPr>
          <w:rFonts w:ascii="Arial" w:cs="Arial" w:eastAsia="Arial" w:hAnsi="Arial"/>
          <w:b/>
          <w:bCs/>
          <w:color w:val="1F4E79"/>
          <w:sz w:val="32"/>
          <w:szCs w:val="32"/>
        </w:rPr>
        <w:t xml:space="preserve">8. Term &amp; Termination</w:t>
      </w:r>
    </w:p>
    <w:p>
      <w:pPr>
        <w:pStyle w:val="Heading2"/>
        <w:spacing w:after="120" w:before="240"/>
      </w:pPr>
      <w:r>
        <w:rPr>
          <w:rFonts w:ascii="Arial" w:cs="Arial" w:eastAsia="Arial" w:hAnsi="Arial"/>
          <w:b/>
          <w:bCs/>
          <w:color w:val="2E75B6"/>
          <w:sz w:val="26"/>
          <w:szCs w:val="26"/>
        </w:rPr>
        <w:t xml:space="preserve">8.1 Term</w:t>
      </w:r>
    </w:p>
    <w:p>
      <w:pPr>
        <w:spacing w:after="120"/>
      </w:pPr>
      <w:r>
        <w:rPr>
          <w:rFonts w:ascii="Arial" w:cs="Arial" w:eastAsia="Arial" w:hAnsi="Arial"/>
          <w:sz w:val="22"/>
          <w:szCs w:val="22"/>
        </w:rPr>
        <w:t xml:space="preserve">This Agreement commences on the Effective Date and continues for the Subscription Term selected by Licensee. It auto-renews unless cancelled with 30 days written notice.</w:t>
      </w:r>
    </w:p>
    <w:p>
      <w:pPr>
        <w:pStyle w:val="Heading2"/>
        <w:spacing w:after="120" w:before="240"/>
      </w:pPr>
      <w:r>
        <w:rPr>
          <w:rFonts w:ascii="Arial" w:cs="Arial" w:eastAsia="Arial" w:hAnsi="Arial"/>
          <w:b/>
          <w:bCs/>
          <w:color w:val="2E75B6"/>
          <w:sz w:val="26"/>
          <w:szCs w:val="26"/>
        </w:rPr>
        <w:t xml:space="preserve">8.2 Termination for Cause</w:t>
      </w:r>
    </w:p>
    <w:p>
      <w:pPr>
        <w:spacing w:after="120"/>
      </w:pPr>
      <w:r>
        <w:rPr>
          <w:rFonts w:ascii="Arial" w:cs="Arial" w:eastAsia="Arial" w:hAnsi="Arial"/>
          <w:sz w:val="22"/>
          <w:szCs w:val="22"/>
        </w:rPr>
        <w:t xml:space="preserve">Either party may terminate this Agreement immediately on written notice if the other party: (a) materially breaches this Agreement and fails to cure within 30 days; (b) becomes insolvent; or (c) ceases to carry on business.</w:t>
      </w:r>
    </w:p>
    <w:p>
      <w:pPr>
        <w:pStyle w:val="Heading2"/>
        <w:spacing w:after="120" w:before="240"/>
      </w:pPr>
      <w:r>
        <w:rPr>
          <w:rFonts w:ascii="Arial" w:cs="Arial" w:eastAsia="Arial" w:hAnsi="Arial"/>
          <w:b/>
          <w:bCs/>
          <w:color w:val="2E75B6"/>
          <w:sz w:val="26"/>
          <w:szCs w:val="26"/>
        </w:rPr>
        <w:t xml:space="preserve">8.3 Effect of Termination</w:t>
      </w:r>
    </w:p>
    <w:p>
      <w:pPr>
        <w:spacing w:after="120"/>
      </w:pPr>
      <w:r>
        <w:rPr>
          <w:rFonts w:ascii="Arial" w:cs="Arial" w:eastAsia="Arial" w:hAnsi="Arial"/>
          <w:sz w:val="22"/>
          <w:szCs w:val="22"/>
        </w:rPr>
        <w:t xml:space="preserve">Upon termination, Licensee's access to the Platform is revoked. Licensee may request export of its data within 30 days of termination, after which Licensor may delete Licensee's data.</w:t>
      </w:r>
    </w:p>
    <w:p>
      <w:pPr>
        <w:spacing w:after="160"/>
      </w:pPr>
    </w:p>
    <w:p>
      <w:pPr>
        <w:pStyle w:val="Heading1"/>
        <w:spacing w:after="160" w:before="360"/>
      </w:pPr>
      <w:r>
        <w:rPr>
          <w:rFonts w:ascii="Arial" w:cs="Arial" w:eastAsia="Arial" w:hAnsi="Arial"/>
          <w:b/>
          <w:bCs/>
          <w:color w:val="1F4E79"/>
          <w:sz w:val="32"/>
          <w:szCs w:val="32"/>
        </w:rPr>
        <w:t xml:space="preserve">9. Governing Law</w:t>
      </w:r>
    </w:p>
    <w:p>
      <w:pPr>
        <w:spacing w:after="120"/>
      </w:pPr>
      <w:r>
        <w:rPr>
          <w:rFonts w:ascii="Arial" w:cs="Arial" w:eastAsia="Arial" w:hAnsi="Arial"/>
          <w:sz w:val="22"/>
          <w:szCs w:val="22"/>
        </w:rPr>
        <w:t xml:space="preserve">This Agreement shall be governed by the laws of India. Any disputes shall be subject to the exclusive jurisdiction of courts in Bengaluru, Karnataka, India.</w:t>
      </w:r>
    </w:p>
    <w:p>
      <w:pPr>
        <w:spacing w:after="160"/>
      </w:pPr>
    </w:p>
    <w:p>
      <w:pPr>
        <w:pStyle w:val="Heading1"/>
        <w:spacing w:after="160" w:before="360"/>
      </w:pPr>
      <w:r>
        <w:rPr>
          <w:rFonts w:ascii="Arial" w:cs="Arial" w:eastAsia="Arial" w:hAnsi="Arial"/>
          <w:b/>
          <w:bCs/>
          <w:color w:val="1F4E79"/>
          <w:sz w:val="32"/>
          <w:szCs w:val="32"/>
        </w:rPr>
        <w:t xml:space="preserve">10. Signatures</w:t>
      </w:r>
    </w:p>
    <w:p>
      <w:pPr>
        <w:spacing w:after="120"/>
      </w:pPr>
      <w:r>
        <w:rPr>
          <w:rFonts w:ascii="Arial" w:cs="Arial" w:eastAsia="Arial" w:hAnsi="Arial"/>
          <w:sz w:val="22"/>
          <w:szCs w:val="22"/>
        </w:rPr>
        <w:t xml:space="preserve">By accessing or using the Platform, Licensee agrees to be bound by this Agreement.</w:t>
      </w:r>
    </w:p>
    <w:p>
      <w:pPr>
        <w:spacing w:after="160"/>
      </w:pPr>
    </w:p>
    <w:p>
      <w:r>
        <w:rPr>
          <w:rFonts w:ascii="Arial" w:cs="Arial" w:eastAsia="Arial" w:hAnsi="Arial"/>
          <w:b/>
          <w:bCs/>
          <w:sz w:val="22"/>
          <w:szCs w:val="22"/>
        </w:rPr>
        <w:t xml:space="preserve">LICENSOR — Zappy Technologies Private Limited</w:t>
      </w:r>
    </w:p>
    <w:p>
      <w:pPr>
        <w:pBdr>
          <w:bottom w:val="single" w:color="999999" w:sz="4" w:space="1"/>
        </w:pBdr>
        <w:spacing w:after="40"/>
      </w:pPr>
      <w:r>
        <w:rPr>
          <w:rFonts w:ascii="Arial" w:cs="Arial" w:eastAsia="Arial" w:hAnsi="Arial"/>
          <w:sz w:val="22"/>
          <w:szCs w:val="22"/>
        </w:rPr>
        <w:t xml:space="preserve"> </w:t>
      </w:r>
    </w:p>
    <w:p>
      <w:pPr>
        <w:spacing w:after="40"/>
      </w:pPr>
      <w:r>
        <w:rPr>
          <w:rFonts w:ascii="Arial" w:cs="Arial" w:eastAsia="Arial" w:hAnsi="Arial"/>
          <w:sz w:val="22"/>
          <w:szCs w:val="22"/>
        </w:rPr>
        <w:t xml:space="preserve">Name: Authorised Signatory</w:t>
      </w:r>
    </w:p>
    <w:p>
      <w:pPr>
        <w:spacing w:after="40"/>
      </w:pPr>
      <w:r>
        <w:rPr>
          <w:rFonts w:ascii="Arial" w:cs="Arial" w:eastAsia="Arial" w:hAnsi="Arial"/>
          <w:sz w:val="22"/>
          <w:szCs w:val="22"/>
        </w:rPr>
        <w:t xml:space="preserve">Title: Director</w:t>
      </w:r>
    </w:p>
    <w:p>
      <w:pPr>
        <w:spacing w:after="40"/>
      </w:pPr>
      <w:r>
        <w:rPr>
          <w:rFonts w:ascii="Arial" w:cs="Arial" w:eastAsia="Arial" w:hAnsi="Arial"/>
          <w:sz w:val="22"/>
          <w:szCs w:val="22"/>
        </w:rPr>
        <w:t xml:space="preserve">Date: June 25, 2026</w:t>
      </w:r>
    </w:p>
    <w:p>
      <w:pPr>
        <w:spacing w:after="120"/>
      </w:pPr>
    </w:p>
    <w:p>
      <w:pPr>
        <w:spacing w:after="160"/>
      </w:pPr>
    </w:p>
    <w:p>
      <w:r>
        <w:rPr>
          <w:rFonts w:ascii="Arial" w:cs="Arial" w:eastAsia="Arial" w:hAnsi="Arial"/>
          <w:b/>
          <w:bCs/>
          <w:sz w:val="22"/>
          <w:szCs w:val="22"/>
        </w:rPr>
        <w:t xml:space="preserve">LICENSEE</w:t>
      </w:r>
    </w:p>
    <w:p>
      <w:pPr>
        <w:pBdr>
          <w:bottom w:val="single" w:color="999999" w:sz="4" w:space="1"/>
        </w:pBdr>
        <w:spacing w:after="40"/>
      </w:pPr>
      <w:r>
        <w:rPr>
          <w:rFonts w:ascii="Arial" w:cs="Arial" w:eastAsia="Arial" w:hAnsi="Arial"/>
          <w:sz w:val="22"/>
          <w:szCs w:val="22"/>
        </w:rPr>
        <w:t xml:space="preserve"> </w:t>
      </w:r>
    </w:p>
    <w:p>
      <w:pPr>
        <w:spacing w:after="40"/>
      </w:pPr>
      <w:r>
        <w:rPr>
          <w:rFonts w:ascii="Arial" w:cs="Arial" w:eastAsia="Arial" w:hAnsi="Arial"/>
          <w:sz w:val="22"/>
          <w:szCs w:val="22"/>
        </w:rPr>
        <w:t xml:space="preserve">Name: ___________________________</w:t>
      </w:r>
    </w:p>
    <w:p>
      <w:pPr>
        <w:spacing w:after="40"/>
      </w:pPr>
      <w:r>
        <w:rPr>
          <w:rFonts w:ascii="Arial" w:cs="Arial" w:eastAsia="Arial" w:hAnsi="Arial"/>
          <w:sz w:val="22"/>
          <w:szCs w:val="22"/>
        </w:rPr>
        <w:t xml:space="preserve">Title: ___________________________</w:t>
      </w:r>
    </w:p>
    <w:p>
      <w:pPr>
        <w:spacing w:after="40"/>
      </w:pPr>
      <w:r>
        <w:rPr>
          <w:rFonts w:ascii="Arial" w:cs="Arial" w:eastAsia="Arial" w:hAnsi="Arial"/>
          <w:sz w:val="22"/>
          <w:szCs w:val="22"/>
        </w:rPr>
        <w:t xml:space="preserve">Date: _______________</w:t>
      </w:r>
    </w:p>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CCCC" w:sz="6" w:space="1"/>
      </w:pBdr>
      <w:spacing w:after="160"/>
    </w:pPr>
  </w:p>
  <w:p>
    <w:r>
      <w:rPr>
        <w:rFonts w:ascii="Arial" w:cs="Arial" w:eastAsia="Arial" w:hAnsi="Arial"/>
        <w:color w:val="999999"/>
        <w:sz w:val="18"/>
        <w:szCs w:val="18"/>
      </w:rPr>
      <w:t xml:space="preserve">Zappy Restaurant Management Platform  ·  www.zappy.ind.in  ·  Confidential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8"/>
        <w:szCs w:val="18"/>
      </w:rPr>
      <w:t xml:space="preserve">Zappy Technologies Private Limited  ·  Software License Agreement</w:t>
    </w:r>
  </w:p>
  <w:p>
    <w:pPr>
      <w:pBdr>
        <w:bottom w:val="single" w:color="CCCCCC" w:sz="6" w:space="1"/>
      </w:pBdr>
      <w:spacing w:after="1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2026-06-24T20:14:40.056Z</dcterms:created>
  <dcterms:modified xsi:type="dcterms:W3CDTF">2026-06-24T20:14:40.058Z</dcterms:modified>
</cp:coreProperties>
</file>

<file path=docProps/custom.xml><?xml version="1.0" encoding="utf-8"?>
<Properties xmlns="http://schemas.openxmlformats.org/officeDocument/2006/custom-properties" xmlns:vt="http://schemas.openxmlformats.org/officeDocument/2006/docPropsVTypes"/>
</file>