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Montserrat" w:cs="Montserrat" w:eastAsia="Montserrat" w:hAnsi="Montserrat"/>
          <w:b/>
          <w:bCs/>
          <w:color w:val="519B9C"/>
          <w:spacing w:val="40"/>
          <w:sz w:val="17"/>
          <w:szCs w:val="17"/>
        </w:rPr>
        <w:t xml:space="preserve">ESPECIFICAÇÃO FUNCIONAL · DOCUMENTO 2 DE 2</w:t>
      </w:r>
    </w:p>
    <w:p>
      <w:pPr>
        <w:spacing w:after="100"/>
      </w:pPr>
      <w:r>
        <w:rPr>
          <w:rFonts w:ascii="Montserrat" w:cs="Montserrat" w:eastAsia="Montserrat" w:hAnsi="Montserrat"/>
          <w:b/>
          <w:bCs/>
          <w:color w:val="035A70"/>
          <w:sz w:val="44"/>
          <w:szCs w:val="44"/>
        </w:rPr>
        <w:t xml:space="preserve">Registro de contatos</w:t>
      </w:r>
    </w:p>
    <w:p>
      <w:pPr>
        <w:pBdr>
          <w:bottom w:val="single" w:color="519B9C" w:sz="8" w:space="12"/>
        </w:pBdr>
        <w:spacing w:after="240"/>
      </w:pPr>
      <w:r>
        <w:rPr>
          <w:rFonts w:ascii="Montserrat" w:cs="Montserrat" w:eastAsia="Montserrat" w:hAnsi="Montserrat"/>
          <w:color w:val="44515F"/>
          <w:sz w:val="22"/>
          <w:szCs w:val="22"/>
        </w:rPr>
        <w:t xml:space="preserve">Registro das interações entre investidores e empresas do portfólio, dentro e fora da plataforma, e exportação para a ApexBrasil</w:t>
      </w:r>
    </w:p>
    <w:tbl>
      <w:tblPr>
        <w:tblW w:type="dxa" w:w="94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195"/>
      </w:tblGrid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35A70"/>
                <w:sz w:val="17"/>
                <w:szCs w:val="17"/>
              </w:rPr>
              <w:t xml:space="preserve">Programa</w:t>
            </w:r>
          </w:p>
        </w:tc>
        <w:tc>
          <w:tcPr>
            <w:tcW w:type="dxa" w:w="71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Brazilian Pharma &amp; Health · Frente de Investimentos Abiquifi (convênio Abiquifi–ApexBrasil)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35A70"/>
                <w:sz w:val="17"/>
                <w:szCs w:val="17"/>
              </w:rPr>
              <w:t xml:space="preserve">Destinatário</w:t>
            </w:r>
          </w:p>
        </w:tc>
        <w:tc>
          <w:tcPr>
            <w:tcW w:type="dxa" w:w="71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Equipe de desenvolvimento da plataforma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35A70"/>
                <w:sz w:val="17"/>
                <w:szCs w:val="17"/>
              </w:rPr>
              <w:t xml:space="preserve">Documento irmão</w:t>
            </w:r>
          </w:p>
        </w:tc>
        <w:tc>
          <w:tcPr>
            <w:tcW w:type="dxa" w:w="71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Documento 1 de 2 · Perfil da empresa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35A70"/>
                <w:sz w:val="17"/>
                <w:szCs w:val="17"/>
              </w:rPr>
              <w:t xml:space="preserve">Base</w:t>
            </w:r>
          </w:p>
        </w:tc>
        <w:tc>
          <w:tcPr>
            <w:tcW w:type="dxa" w:w="71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Modelos de planilha da ApexBrasil (estrutura apenas; os dados dos modelos não entram na plataforma) e Termo de Adesão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35A70"/>
                <w:sz w:val="17"/>
                <w:szCs w:val="17"/>
              </w:rPr>
              <w:t xml:space="preserve">Versão</w:t>
            </w:r>
          </w:p>
        </w:tc>
        <w:tc>
          <w:tcPr>
            <w:tcW w:type="dxa" w:w="71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Montserrat" w:cs="Montserrat" w:eastAsia="Montserrat" w:hAnsi="Montserrat"/>
                <w:color w:val="44515F"/>
                <w:sz w:val="17"/>
                <w:szCs w:val="17"/>
              </w:rPr>
              <w:t xml:space="preserve">1.0 · 28 de setembro de 2026 · preparado pela Bio2Health (B2H)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Montserrat" w:cs="Montserrat" w:eastAsia="Montserrat" w:hAnsi="Montserrat"/>
        </w:rPr>
        <w:t xml:space="preserve">1. Objetivo</w:t>
      </w:r>
    </w:p>
    <w:p>
      <w:pPr>
        <w:spacing w:after="120" w:line="30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O registro de contatos guarda cada interação entre investidores e empresas do portfólio, tanto as que nascem na plataforma quanto as que acontecem fora dela (eventos, missões, e-mail, reuniões). Ele comprova os indicadores do convênio com a ApexBrasil e gera a exportação no modelo da Apex.</w:t>
      </w:r>
    </w:p>
    <w:p>
      <w:pPr>
        <w:spacing w:after="120" w:line="30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É a parte confidencial da plataforma.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Nada deste registro aparece para investidores, e cada empresa vê só os próprios registros.</w:t>
      </w:r>
    </w:p>
    <w:p>
      <w:pPr>
        <w:pStyle w:val="Heading1"/>
      </w:pPr>
      <w:r>
        <w:rPr>
          <w:rFonts w:ascii="Montserrat" w:cs="Montserrat" w:eastAsia="Montserrat" w:hAnsi="Montserrat"/>
        </w:rPr>
        <w:t xml:space="preserve">2. Decisões já definidas</w:t>
      </w:r>
    </w:p>
    <w:tbl>
      <w:tblPr>
        <w:tblW w:type="dxa" w:w="94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295"/>
      </w:tblGrid>
      <w:tr>
        <w:trPr>
          <w:tblHeader/>
        </w:trPr>
        <w:tc>
          <w:tcPr>
            <w:tcW w:type="dxa" w:w="22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Tema</w:t>
            </w:r>
          </w:p>
        </w:tc>
        <w:tc>
          <w:tcPr>
            <w:tcW w:type="dxa" w:w="7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Decisão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Campos obrigatórios</w:t>
            </w:r>
          </w:p>
        </w:tc>
        <w:tc>
          <w:tcPr>
            <w:tcW w:type="dxa" w:w="7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Nome da pessoa, instituição, e-mail, país, cidade e ao menos uma interação (data e descrição). Os demais dados são opcionais, mas a plataforma incentiva o preenchimento.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Quem registra</w:t>
            </w:r>
          </w:p>
        </w:tc>
        <w:tc>
          <w:tcPr>
            <w:tcW w:type="dxa" w:w="7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As empresas e a equipe Abiquifi/B2H, inclusive contatos feitos fora da plataforma.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Confidencialidade</w:t>
            </w:r>
          </w:p>
        </w:tc>
        <w:tc>
          <w:tcPr>
            <w:tcW w:type="dxa" w:w="7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A empresa vê só os próprios relacionamentos e não sabe se outras empresas falam com o mesmo investidor. A equipe vê tudo. O investidor não vê nada deste registro.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7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Lead, NIA e NPIA: a empresa sugere, a equipe valida. Só a classificação validada conta para as metas.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NPIA</w:t>
            </w:r>
          </w:p>
        </w:tc>
        <w:tc>
          <w:tcPr>
            <w:tcW w:type="dxa" w:w="7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A empresa informa o anúncio (tipo, data, valor); a equipe valida. A informação pode ser sigilosa.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Entrada automática</w:t>
            </w:r>
          </w:p>
        </w:tc>
        <w:tc>
          <w:tcPr>
            <w:tcW w:type="dxa" w:w="7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O botão “Solicitar contato” do perfil cria o registro sozinho.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Parcelas</w:t>
            </w:r>
          </w:p>
        </w:tc>
        <w:tc>
          <w:tcPr>
            <w:tcW w:type="dxa" w:w="7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O controle por parcelas é interno entre Abiquifi e ApexBrasil e não entra na plataforma. A exportação filtrada por período substitui esse controle.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Modelos da Apex</w:t>
            </w:r>
          </w:p>
        </w:tc>
        <w:tc>
          <w:tcPr>
            <w:tcW w:type="dxa" w:w="7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A plataforma segue a estrutura (campos, listas e definições) dos modelos de planilha da Apex. Os dados desses modelos são exemplos e não são importados.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Prazo</w:t>
            </w:r>
          </w:p>
        </w:tc>
        <w:tc>
          <w:tcPr>
            <w:tcW w:type="dxa" w:w="7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O Termo de Adesão pede que a empresa reporte contatos em até 15 dias úteis.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Idiomas</w:t>
            </w:r>
          </w:p>
        </w:tc>
        <w:tc>
          <w:tcPr>
            <w:tcW w:type="dxa" w:w="7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Área da empresa e painel da equipe em português e inglês. E-mails enviados às empresas são só em português.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Montserrat" w:cs="Montserrat" w:eastAsia="Montserrat" w:hAnsi="Montserrat"/>
        </w:rPr>
        <w:t xml:space="preserve">3. Lead, NIA e NPIA: texto para as empresas</w:t>
      </w:r>
    </w:p>
    <w:p>
      <w:pPr>
        <w:spacing w:after="120" w:line="30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São os indicadores de resultado do convênio com a ApexBrasil. A empresa precisa entender o que cada um significa, porque é o registro dela que comprova o avanço. O texto abaixo aparece na área de contatos da empresa (bloco de ajuda recolhível), num ícone de ajuda ao lado de cada classificação e, em português, no e-mail de boas-vindas.</w:t>
      </w:r>
    </w:p>
    <w:p>
      <w:pPr>
        <w:pStyle w:val="Heading2"/>
      </w:pPr>
      <w:r>
        <w:rPr>
          <w:rFonts w:ascii="Montserrat" w:cs="Montserrat" w:eastAsia="Montserrat" w:hAnsi="Montserrat"/>
        </w:rPr>
        <w:t xml:space="preserve">3.1 Versão em português</w:t>
      </w:r>
    </w:p>
    <w:tbl>
      <w:tblPr>
        <w:tblW w:type="dxa" w:w="94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95"/>
      </w:tblGrid>
      <w:tr>
        <w:tc>
          <w:tcPr>
            <w:tcW w:type="dxa" w:w="9495"/>
            <w:tcBorders>
              <w:top w:val="none" w:color="FFFFFF" w:sz="0"/>
              <w:left w:val="single" w:color="035A70" w:sz="24"/>
              <w:bottom w:val="none" w:color="FFFFFF" w:sz="0"/>
              <w:right w:val="none" w:color="FFFFFF" w:sz="0"/>
            </w:tcBorders>
            <w:shd w:fill="EDF2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ontserrat" w:cs="Montserrat" w:eastAsia="Montserrat" w:hAnsi="Montserrat"/>
                <w:b/>
                <w:bCs/>
                <w:color w:val="035A70"/>
                <w:sz w:val="18"/>
                <w:szCs w:val="18"/>
              </w:rPr>
              <w:t xml:space="preserve">1 · Lead</w:t>
            </w:r>
          </w:p>
          <w:p>
            <w:pPr>
              <w:spacing w:after="60" w:line="280"/>
            </w:pPr>
            <w:r>
              <w:rPr>
                <w:rFonts w:ascii="Montserrat" w:cs="Montserrat" w:eastAsia="Montserrat" w:hAnsi="Montserrat"/>
                <w:color w:val="44515F"/>
                <w:sz w:val="19"/>
                <w:szCs w:val="19"/>
              </w:rPr>
              <w:t xml:space="preserve">Investidor identificado com quem houve um primeiro contato: fundo, corporate, aceleradora ou outro tipo de investidor.</w:t>
            </w:r>
          </w:p>
          <w:p>
            <w:pPr>
              <w:spacing w:after="60" w:line="280"/>
            </w:pPr>
            <w:r>
              <w:rPr>
                <w:rFonts w:ascii="Montserrat" w:cs="Montserrat" w:eastAsia="Montserrat" w:hAnsi="Montserrat"/>
                <w:b/>
                <w:bCs/>
                <w:color w:val="44515F"/>
                <w:sz w:val="19"/>
                <w:szCs w:val="19"/>
              </w:rPr>
              <w:t xml:space="preserve">O que a empresa faz: </w:t>
            </w:r>
            <w:r>
              <w:rPr>
                <w:rFonts w:ascii="Montserrat" w:cs="Montserrat" w:eastAsia="Montserrat" w:hAnsi="Montserrat"/>
                <w:color w:val="44515F"/>
                <w:sz w:val="19"/>
                <w:szCs w:val="19"/>
              </w:rPr>
              <w:t xml:space="preserve">registra o primeiro contato, com data, mesmo que ainda não tenha havido reunião.</w:t>
            </w:r>
          </w:p>
        </w:tc>
      </w:tr>
    </w:tbl>
    <w:p>
      <w:pPr>
        <w:spacing w:after="120"/>
      </w:pPr>
    </w:p>
    <w:tbl>
      <w:tblPr>
        <w:tblW w:type="dxa" w:w="94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95"/>
      </w:tblGrid>
      <w:tr>
        <w:tc>
          <w:tcPr>
            <w:tcW w:type="dxa" w:w="9495"/>
            <w:tcBorders>
              <w:top w:val="none" w:color="FFFFFF" w:sz="0"/>
              <w:left w:val="single" w:color="035A70" w:sz="24"/>
              <w:bottom w:val="none" w:color="FFFFFF" w:sz="0"/>
              <w:right w:val="none" w:color="FFFFFF" w:sz="0"/>
            </w:tcBorders>
            <w:shd w:fill="EDF2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ontserrat" w:cs="Montserrat" w:eastAsia="Montserrat" w:hAnsi="Montserrat"/>
                <w:b/>
                <w:bCs/>
                <w:color w:val="035A70"/>
                <w:sz w:val="18"/>
                <w:szCs w:val="18"/>
              </w:rPr>
              <w:t xml:space="preserve">2 · NIA · Investidor em Atendimento</w:t>
            </w:r>
          </w:p>
          <w:p>
            <w:pPr>
              <w:spacing w:after="60" w:line="280"/>
            </w:pPr>
            <w:r>
              <w:rPr>
                <w:rFonts w:ascii="Montserrat" w:cs="Montserrat" w:eastAsia="Montserrat" w:hAnsi="Montserrat"/>
                <w:color w:val="44515F"/>
                <w:sz w:val="19"/>
                <w:szCs w:val="19"/>
              </w:rPr>
              <w:t xml:space="preserve">Investidor estrangeiro com atendimento ativo e recorrente: reuniões, envio de material, matchmaking, NDA. Vale para quem quer investir em empresas ou fundos brasileiros, fazer P&amp;D no Brasil ou abrir ou expandir operação no país.</w:t>
            </w:r>
          </w:p>
          <w:p>
            <w:pPr>
              <w:spacing w:after="60" w:line="280"/>
            </w:pPr>
            <w:r>
              <w:rPr>
                <w:rFonts w:ascii="Montserrat" w:cs="Montserrat" w:eastAsia="Montserrat" w:hAnsi="Montserrat"/>
                <w:b/>
                <w:bCs/>
                <w:color w:val="44515F"/>
                <w:sz w:val="19"/>
                <w:szCs w:val="19"/>
              </w:rPr>
              <w:t xml:space="preserve">O que a empresa faz: </w:t>
            </w:r>
            <w:r>
              <w:rPr>
                <w:rFonts w:ascii="Montserrat" w:cs="Montserrat" w:eastAsia="Montserrat" w:hAnsi="Montserrat"/>
                <w:color w:val="44515F"/>
                <w:sz w:val="19"/>
                <w:szCs w:val="19"/>
              </w:rPr>
              <w:t xml:space="preserve">registra cada interação com data e descrição e sugere a classificação NIA quando o atendimento se torna recorrente. Sem registro, o atendimento não conta.</w:t>
            </w:r>
          </w:p>
        </w:tc>
      </w:tr>
    </w:tbl>
    <w:p>
      <w:pPr>
        <w:spacing w:after="120"/>
      </w:pPr>
    </w:p>
    <w:tbl>
      <w:tblPr>
        <w:tblW w:type="dxa" w:w="94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95"/>
      </w:tblGrid>
      <w:tr>
        <w:tc>
          <w:tcPr>
            <w:tcW w:type="dxa" w:w="9495"/>
            <w:tcBorders>
              <w:top w:val="none" w:color="FFFFFF" w:sz="0"/>
              <w:left w:val="single" w:color="035A70" w:sz="24"/>
              <w:bottom w:val="none" w:color="FFFFFF" w:sz="0"/>
              <w:right w:val="none" w:color="FFFFFF" w:sz="0"/>
            </w:tcBorders>
            <w:shd w:fill="EDF2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ontserrat" w:cs="Montserrat" w:eastAsia="Montserrat" w:hAnsi="Montserrat"/>
                <w:b/>
                <w:bCs/>
                <w:color w:val="035A70"/>
                <w:sz w:val="18"/>
                <w:szCs w:val="18"/>
              </w:rPr>
              <w:t xml:space="preserve">3 · NPIA · Projeto de Investimento Anunciado</w:t>
            </w:r>
          </w:p>
          <w:p>
            <w:pPr>
              <w:spacing w:after="60" w:line="280"/>
            </w:pPr>
            <w:r>
              <w:rPr>
                <w:rFonts w:ascii="Montserrat" w:cs="Montserrat" w:eastAsia="Montserrat" w:hAnsi="Montserrat"/>
                <w:color w:val="44515F"/>
                <w:sz w:val="19"/>
                <w:szCs w:val="19"/>
              </w:rPr>
              <w:t xml:space="preserve">Projeto de investimento que o programa apoiou e que foi anunciado, publicamente ou de forma sigilosa à ApexBrasil. Conta como anúncio:</w:t>
            </w:r>
          </w:p>
          <w:p>
            <w:pPr>
              <w:spacing w:after="60" w:line="280"/>
            </w:pPr>
            <w:r>
              <w:rPr>
                <w:rFonts w:ascii="Montserrat" w:cs="Montserrat" w:eastAsia="Montserrat" w:hAnsi="Montserrat"/>
                <w:color w:val="44515F"/>
                <w:sz w:val="19"/>
                <w:szCs w:val="19"/>
              </w:rPr>
              <w:t xml:space="preserve">a) Investimento estrangeiro em nova planta produtiva ou ampliação de planta existente;</w:t>
            </w:r>
          </w:p>
          <w:p>
            <w:pPr>
              <w:spacing w:after="60" w:line="280"/>
            </w:pPr>
            <w:r>
              <w:rPr>
                <w:rFonts w:ascii="Montserrat" w:cs="Montserrat" w:eastAsia="Montserrat" w:hAnsi="Montserrat"/>
                <w:color w:val="44515F"/>
                <w:sz w:val="19"/>
                <w:szCs w:val="19"/>
              </w:rPr>
              <w:t xml:space="preserve">b) Investimento de empresa estrangeira em projeto ou centro de P&amp;D;</w:t>
            </w:r>
          </w:p>
          <w:p>
            <w:pPr>
              <w:spacing w:after="60" w:line="280"/>
            </w:pPr>
            <w:r>
              <w:rPr>
                <w:rFonts w:ascii="Montserrat" w:cs="Montserrat" w:eastAsia="Montserrat" w:hAnsi="Montserrat"/>
                <w:color w:val="44515F"/>
                <w:sz w:val="19"/>
                <w:szCs w:val="19"/>
              </w:rPr>
              <w:t xml:space="preserve">c) Joint venture ou parceria, produtiva ou tecnológica, entre empresa brasileira e estrangeira;</w:t>
            </w:r>
          </w:p>
          <w:p>
            <w:pPr>
              <w:spacing w:after="60" w:line="280"/>
            </w:pPr>
            <w:r>
              <w:rPr>
                <w:rFonts w:ascii="Montserrat" w:cs="Montserrat" w:eastAsia="Montserrat" w:hAnsi="Montserrat"/>
                <w:color w:val="44515F"/>
                <w:sz w:val="19"/>
                <w:szCs w:val="19"/>
              </w:rPr>
              <w:t xml:space="preserve">d) Investimento estrangeiro em gestora de fundos brasileira;</w:t>
            </w:r>
          </w:p>
          <w:p>
            <w:pPr>
              <w:spacing w:after="60" w:line="280"/>
            </w:pPr>
            <w:r>
              <w:rPr>
                <w:rFonts w:ascii="Montserrat" w:cs="Montserrat" w:eastAsia="Montserrat" w:hAnsi="Montserrat"/>
                <w:color w:val="44515F"/>
                <w:sz w:val="19"/>
                <w:szCs w:val="19"/>
              </w:rPr>
              <w:t xml:space="preserve">e) Investimento de fundo estrangeiro em empresa ou startup brasileira;</w:t>
            </w:r>
          </w:p>
          <w:p>
            <w:pPr>
              <w:spacing w:after="60" w:line="280"/>
            </w:pPr>
            <w:r>
              <w:rPr>
                <w:rFonts w:ascii="Montserrat" w:cs="Montserrat" w:eastAsia="Montserrat" w:hAnsi="Montserrat"/>
                <w:color w:val="44515F"/>
                <w:sz w:val="19"/>
                <w:szCs w:val="19"/>
              </w:rPr>
              <w:t xml:space="preserve">f) Co-investimento entre fundo gestor nacional e estrangeiro;</w:t>
            </w:r>
          </w:p>
          <w:p>
            <w:pPr>
              <w:spacing w:after="60" w:line="280"/>
            </w:pPr>
            <w:r>
              <w:rPr>
                <w:rFonts w:ascii="Montserrat" w:cs="Montserrat" w:eastAsia="Montserrat" w:hAnsi="Montserrat"/>
                <w:color w:val="44515F"/>
                <w:sz w:val="19"/>
                <w:szCs w:val="19"/>
              </w:rPr>
              <w:t xml:space="preserve">g) Abertura de operação de empresa estrangeira no Brasil;</w:t>
            </w:r>
          </w:p>
          <w:p>
            <w:pPr>
              <w:spacing w:after="60" w:line="280"/>
            </w:pPr>
            <w:r>
              <w:rPr>
                <w:rFonts w:ascii="Montserrat" w:cs="Montserrat" w:eastAsia="Montserrat" w:hAnsi="Montserrat"/>
                <w:color w:val="44515F"/>
                <w:sz w:val="19"/>
                <w:szCs w:val="19"/>
              </w:rPr>
              <w:t xml:space="preserve">h) Expansão de fundo estrangeiro no Brasil;</w:t>
            </w:r>
          </w:p>
          <w:p>
            <w:pPr>
              <w:spacing w:after="60" w:line="280"/>
            </w:pPr>
            <w:r>
              <w:rPr>
                <w:rFonts w:ascii="Montserrat" w:cs="Montserrat" w:eastAsia="Montserrat" w:hAnsi="Montserrat"/>
                <w:b/>
                <w:bCs/>
                <w:color w:val="44515F"/>
                <w:sz w:val="19"/>
                <w:szCs w:val="19"/>
              </w:rPr>
              <w:t xml:space="preserve">O que a empresa faz: </w:t>
            </w:r>
            <w:r>
              <w:rPr>
                <w:rFonts w:ascii="Montserrat" w:cs="Montserrat" w:eastAsia="Montserrat" w:hAnsi="Montserrat"/>
                <w:color w:val="44515F"/>
                <w:sz w:val="19"/>
                <w:szCs w:val="19"/>
              </w:rPr>
              <w:t xml:space="preserve">informa pela plataforma quando houver acordo ou anúncio, com tipo, data e valor. A informação pode ser sigilosa: vai só para a equipe e para a ApexBrasil.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BR.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Investidores brasileiros também são registrados, mas não contam para as metas do convênio.</w:t>
      </w:r>
    </w:p>
    <w:p>
      <w:pPr>
        <w:pStyle w:val="Heading2"/>
      </w:pPr>
      <w:r>
        <w:rPr>
          <w:rFonts w:ascii="Montserrat" w:cs="Montserrat" w:eastAsia="Montserrat" w:hAnsi="Montserrat"/>
        </w:rPr>
        <w:t xml:space="preserve">3.2 Versão em inglês (para a área da empresa com o idioma em inglês)</w:t>
      </w:r>
    </w:p>
    <w:p>
      <w:pPr>
        <w:spacing w:after="120" w:line="30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Lead.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An investor identified by the program with whom there has been a first contact: fund, corporate, accelerator or other investor. What your company does: record the first contact and its date, even before any meeting.</w:t>
      </w:r>
    </w:p>
    <w:p>
      <w:pPr>
        <w:spacing w:after="120" w:line="30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NIA · Investor in Active Engagement.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A foreign investor with active, recurring engagement: meetings, materials sent, matchmaking, NDA. This includes investors interested in Brazilian companies or funds, in R&amp;D in Brazil, or in opening or expanding operations in the country. What your company does: record every interaction with date and description, and suggest the NIA classification once engagement becomes recurring. Unrecorded engagement does not count.</w:t>
      </w:r>
    </w:p>
    <w:p>
      <w:pPr>
        <w:spacing w:after="120" w:line="30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NPIA · Announced Investment Project.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An investment project supported by the program and announced publicly or confidentially to ApexBrasil: a new or expanded plant; foreign investment in an R&amp;D project or center; a joint venture or production or technology partnership between a Brazilian and a foreign company; foreign investment in a Brazilian fund manager; a foreign fund investing in a Brazilian company or startup; co-investment between a Brazilian and a foreign fund; a foreign company opening operations in Brazil; a foreign fund expanding into Brazil. What your company does: report the agreement or announcement in the platform, with type, date and amount. It may be confidential: only the program team and ApexBrasil will see it.</w:t>
      </w:r>
    </w:p>
    <w:p>
      <w:pPr>
        <w:spacing w:after="120" w:line="30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BR.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Brazilian investors are also recorded but do not count toward the agreement targets.</w:t>
      </w:r>
    </w:p>
    <w:p>
      <w:pPr>
        <w:pStyle w:val="Heading1"/>
      </w:pPr>
      <w:r>
        <w:rPr>
          <w:rFonts w:ascii="Montserrat" w:cs="Montserrat" w:eastAsia="Montserrat" w:hAnsi="Montserrat"/>
        </w:rPr>
        <w:t xml:space="preserve">4. Estrutura dos dados</w:t>
      </w:r>
    </w:p>
    <w:p>
      <w:pPr>
        <w:spacing w:after="120" w:line="30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Quatro níveis, cada um ligado ao seguinte na proporção de um para muitos:</w:t>
      </w:r>
    </w:p>
    <w:tbl>
      <w:tblPr>
        <w:tblW w:type="dxa" w:w="94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4300"/>
        <w:gridCol w:w="3395"/>
      </w:tblGrid>
      <w:tr>
        <w:trPr>
          <w:tblHeader/>
        </w:trPr>
        <w:tc>
          <w:tcPr>
            <w:tcW w:type="dxa" w:w="1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Nível</w:t>
            </w:r>
          </w:p>
        </w:tc>
        <w:tc>
          <w:tcPr>
            <w:tcW w:type="dxa" w:w="4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O que é</w:t>
            </w:r>
          </w:p>
        </w:tc>
        <w:tc>
          <w:tcPr>
            <w:tcW w:type="dxa" w:w="33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Campos principais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Instituição</w:t>
            </w:r>
          </w:p>
        </w:tc>
        <w:tc>
          <w:tcPr>
            <w:tcW w:type="dxa" w:w="4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Fundo, corporate, aceleradora ou outra organização investidora. Cadastrada uma vez.</w:t>
            </w:r>
          </w:p>
        </w:tc>
        <w:tc>
          <w:tcPr>
            <w:tcW w:type="dxa" w:w="33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Nome*, tipo de investidor, nicho, tíquete, tipo de interesse, setores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Contato</w:t>
            </w:r>
          </w:p>
        </w:tc>
        <w:tc>
          <w:tcPr>
            <w:tcW w:type="dxa" w:w="4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A pessoa. O e-mail é a chave que evita duplicidade.</w:t>
            </w:r>
          </w:p>
        </w:tc>
        <w:tc>
          <w:tcPr>
            <w:tcW w:type="dxa" w:w="33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Nome*, e-mail*, país*, cidade*, cargo, LinkedIn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Relacionamento</w:t>
            </w:r>
          </w:p>
        </w:tc>
        <w:tc>
          <w:tcPr>
            <w:tcW w:type="dxa" w:w="4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O vínculo entre um contato e uma empresa do portfólio. Guarda a classificação, porque o mesmo investidor pode estar em estágios diferentes com empresas diferentes.</w:t>
            </w:r>
          </w:p>
        </w:tc>
        <w:tc>
          <w:tcPr>
            <w:tcW w:type="dxa" w:w="33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Empresa, origem, status, classificação, anúncio NPIA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Interação</w:t>
            </w:r>
          </w:p>
        </w:tc>
        <w:tc>
          <w:tcPr>
            <w:tcW w:type="dxa" w:w="4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Cada conversa, reunião ou envio, como registro separado e datado.</w:t>
            </w:r>
          </w:p>
        </w:tc>
        <w:tc>
          <w:tcPr>
            <w:tcW w:type="dxa" w:w="33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Data*, descrição*, tipo, produto Apex, evento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* obrigatório. Se outra empresa registra um e-mail que já existe na base, a plataforma reaproveita o contato e a instituição e cria um novo relacionamento, sem mostrar relacionamentos nem interações de outras empresas.</w:t>
      </w:r>
    </w:p>
    <w:p>
      <w:pPr>
        <w:pStyle w:val="Heading1"/>
      </w:pPr>
      <w:r>
        <w:rPr>
          <w:rFonts w:ascii="Montserrat" w:cs="Montserrat" w:eastAsia="Montserrat" w:hAnsi="Montserrat"/>
        </w:rPr>
        <w:t xml:space="preserve">5. Passo a passo</w:t>
      </w:r>
    </w:p>
    <w:p>
      <w:pPr>
        <w:pStyle w:val="Heading2"/>
      </w:pPr>
      <w:r>
        <w:rPr>
          <w:rFonts w:ascii="Montserrat" w:cs="Montserrat" w:eastAsia="Montserrat" w:hAnsi="Montserrat"/>
        </w:rPr>
        <w:t xml:space="preserve">5.1 Pedido de contato pela plataforma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O investidor se cadastra na plataforma (6.1) e confirma o e-mail.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No perfil de uma empresa, clica em “Solicitar contato” e vê a confirmação de envio.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A plataforma cria ou reaproveita instituição e contato com os dados do cadastro, cria o relacionamento com origem “Portfólio” e classificação inicial Lead, e registra a primeira interação (“Pedido de contato pela plataforma”, com data).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A empresa (ponto focal e usuários) e a equipe recebem e-mail.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Começa a contagem de 15 dias úteis para a empresa registrar a próxima interação.</w:t>
      </w:r>
    </w:p>
    <w:p>
      <w:pPr>
        <w:pStyle w:val="Heading2"/>
      </w:pPr>
      <w:r>
        <w:rPr>
          <w:rFonts w:ascii="Montserrat" w:cs="Montserrat" w:eastAsia="Montserrat" w:hAnsi="Montserrat"/>
        </w:rPr>
        <w:t xml:space="preserve">5.2 Contato feito fora da plataforma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Na área de contatos, a empresa clica em “Novo contato”.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Digita o e-mail. Se ele já existe, a plataforma preenche contato e instituição; se não, a empresa preenche.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Completa o formulário na ordem: contato, instituição, relacionamento, primeira interação (6.2).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Salva. O relacionamento nasce como Lead.</w:t>
      </w:r>
    </w:p>
    <w:p>
      <w:pPr>
        <w:pStyle w:val="Heading2"/>
      </w:pPr>
      <w:r>
        <w:rPr>
          <w:rFonts w:ascii="Montserrat" w:cs="Montserrat" w:eastAsia="Montserrat" w:hAnsi="Montserrat"/>
        </w:rPr>
        <w:t xml:space="preserve">5.3 Nova interação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Na ficha do contato, a empresa clica em “Nova interação”.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Informa data e descrição (obrigatórias), tipo, produto Apex e evento.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Salva. A interação entra no topo da linha do tempo.</w:t>
      </w:r>
    </w:p>
    <w:p>
      <w:pPr>
        <w:pStyle w:val="Heading2"/>
      </w:pPr>
      <w:r>
        <w:rPr>
          <w:rFonts w:ascii="Montserrat" w:cs="Montserrat" w:eastAsia="Montserrat" w:hAnsi="Montserrat"/>
        </w:rPr>
        <w:t xml:space="preserve">5.4 Sugestão de classificação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Na ficha do contato, a empresa clica em “Sugerir classificação” e escolhe NIA (ou BR), com justificativa opcional.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A sugestão aparece como “Aguardando validação” para a empresa e entra na fila da equipe.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A equipe valida ou ajusta, com comentário. Só a classificação validada conta para as metas.</w:t>
      </w:r>
    </w:p>
    <w:p>
      <w:pPr>
        <w:pStyle w:val="Heading2"/>
      </w:pPr>
      <w:r>
        <w:rPr>
          <w:rFonts w:ascii="Montserrat" w:cs="Montserrat" w:eastAsia="Montserrat" w:hAnsi="Montserrat"/>
        </w:rPr>
        <w:t xml:space="preserve">5.5 Anúncio (NPIA)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Na ficha do contato, a empresa clica em “Informar anúncio”.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Escolhe o tipo de anúncio (um dos oito), informa data, valor em USD e descrição, e marca se é sigiloso.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A equipe valida. Validado, o relacionamento passa a NPIA.</w:t>
      </w:r>
    </w:p>
    <w:p>
      <w:pPr>
        <w:pStyle w:val="Heading2"/>
      </w:pPr>
      <w:r>
        <w:rPr>
          <w:rFonts w:ascii="Montserrat" w:cs="Montserrat" w:eastAsia="Montserrat" w:hAnsi="Montserrat"/>
        </w:rPr>
        <w:t xml:space="preserve">5.6 Rotina da equipe Abiquifi/B2H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Validar sugestões de classificação e anúncios NPIA na fila de validação.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Unir duplicados (mesma pessoa com e-mails diferentes, mesma instituição com nomes diferentes).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Completar dados das instituições, que passam a valer para todas as empresas.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Preencher o controle interno da Apex (6.5).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Registrar contatos do próprio programa (empresa “Programa Abiquifi”).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Exportar a planilha para a ApexBrasil (7.4).</w:t>
      </w:r>
    </w:p>
    <w:p>
      <w:pPr>
        <w:pStyle w:val="Heading1"/>
      </w:pPr>
      <w:r>
        <w:rPr>
          <w:rFonts w:ascii="Montserrat" w:cs="Montserrat" w:eastAsia="Montserrat" w:hAnsi="Montserrat"/>
        </w:rPr>
        <w:t xml:space="preserve">6. Formulários e campos</w:t>
      </w:r>
    </w:p>
    <w:p>
      <w:pPr>
        <w:pStyle w:val="Heading2"/>
      </w:pPr>
      <w:r>
        <w:rPr>
          <w:rFonts w:ascii="Montserrat" w:cs="Montserrat" w:eastAsia="Montserrat" w:hAnsi="Montserrat"/>
        </w:rPr>
        <w:t xml:space="preserve">6.1 Cadastro do investidor na plataforma</w:t>
      </w:r>
    </w:p>
    <w:tbl>
      <w:tblPr>
        <w:tblW w:type="dxa" w:w="94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2000"/>
        <w:gridCol w:w="2995"/>
      </w:tblGrid>
      <w:tr>
        <w:trPr>
          <w:tblHeader/>
        </w:trPr>
        <w:tc>
          <w:tcPr>
            <w:tcW w:type="dxa" w:w="4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Nível</w:t>
            </w:r>
          </w:p>
        </w:tc>
        <w:tc>
          <w:tcPr>
            <w:tcW w:type="dxa" w:w="29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Vai para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Nome e sobrenome</w:t>
            </w:r>
          </w:p>
        </w:tc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Obrigatório</w:t>
            </w:r>
          </w:p>
        </w:tc>
        <w:tc>
          <w:tcPr>
            <w:tcW w:type="dxa" w:w="29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Contato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Instituição</w:t>
            </w:r>
          </w:p>
        </w:tc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Obrigatório</w:t>
            </w:r>
          </w:p>
        </w:tc>
        <w:tc>
          <w:tcPr>
            <w:tcW w:type="dxa" w:w="29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Instituição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E-mail (verificado por link)</w:t>
            </w:r>
          </w:p>
        </w:tc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Obrigatório</w:t>
            </w:r>
          </w:p>
        </w:tc>
        <w:tc>
          <w:tcPr>
            <w:tcW w:type="dxa" w:w="29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Contato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País e cidade</w:t>
            </w:r>
          </w:p>
        </w:tc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Obrigatório</w:t>
            </w:r>
          </w:p>
        </w:tc>
        <w:tc>
          <w:tcPr>
            <w:tcW w:type="dxa" w:w="29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Contato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Cargo</w:t>
            </w:r>
          </w:p>
        </w:tc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Recomendado</w:t>
            </w:r>
          </w:p>
        </w:tc>
        <w:tc>
          <w:tcPr>
            <w:tcW w:type="dxa" w:w="29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Contato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Tipo de investidor</w:t>
            </w:r>
          </w:p>
        </w:tc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Recomendado</w:t>
            </w:r>
          </w:p>
        </w:tc>
        <w:tc>
          <w:tcPr>
            <w:tcW w:type="dxa" w:w="29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Instituição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Telefone, LinkedIn</w:t>
            </w:r>
          </w:p>
        </w:tc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Opcional</w:t>
            </w:r>
          </w:p>
        </w:tc>
        <w:tc>
          <w:tcPr>
            <w:tcW w:type="dxa" w:w="29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Contato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Aceite dos termos de uso e da política de privacidade</w:t>
            </w:r>
          </w:p>
        </w:tc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Obrigatório</w:t>
            </w:r>
          </w:p>
        </w:tc>
        <w:tc>
          <w:tcPr>
            <w:tcW w:type="dxa" w:w="29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Registro de consentimento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ontserrat" w:cs="Montserrat" w:eastAsia="Montserrat" w:hAnsi="Montserrat"/>
        </w:rPr>
        <w:t xml:space="preserve">6.2 Novo contato (empresa ou equipe)</w:t>
      </w:r>
    </w:p>
    <w:p>
      <w:pPr>
        <w:spacing w:after="120" w:line="30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Uma tela, em quatro blocos, nesta ordem. Os blocos opcionais ficam abertos, com a marca “usado no relatório Apex” nos campos recomendados.</w:t>
      </w:r>
    </w:p>
    <w:p>
      <w:pPr>
        <w:pStyle w:val="Heading3"/>
      </w:pPr>
      <w:r>
        <w:rPr>
          <w:rFonts w:ascii="Montserrat" w:cs="Montserrat" w:eastAsia="Montserrat" w:hAnsi="Montserrat"/>
        </w:rPr>
        <w:t xml:space="preserve">Bloco 1 · Contato</w:t>
      </w:r>
    </w:p>
    <w:tbl>
      <w:tblPr>
        <w:tblW w:type="dxa" w:w="94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700"/>
        <w:gridCol w:w="1600"/>
        <w:gridCol w:w="2195"/>
      </w:tblGrid>
      <w:tr>
        <w:trPr>
          <w:tblHeader/>
        </w:trPr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3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Tipo e valores</w:t>
            </w:r>
          </w:p>
        </w:tc>
        <w:tc>
          <w:tcPr>
            <w:tcW w:type="dxa" w:w="1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Nível</w:t>
            </w:r>
          </w:p>
        </w:tc>
        <w:tc>
          <w:tcPr>
            <w:tcW w:type="dxa" w:w="21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Quem preenche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Nome e sobrenome</w:t>
            </w:r>
          </w:p>
        </w:tc>
        <w:tc>
          <w:tcPr>
            <w:tcW w:type="dxa" w:w="3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Obrigatório</w:t>
            </w:r>
          </w:p>
        </w:tc>
        <w:tc>
          <w:tcPr>
            <w:tcW w:type="dxa" w:w="21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Empresa ou equipe; automático no pedido de contato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E-mail</w:t>
            </w:r>
          </w:p>
        </w:tc>
        <w:tc>
          <w:tcPr>
            <w:tcW w:type="dxa" w:w="3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E-mail válido, um por contato, único na base</w:t>
            </w:r>
          </w:p>
        </w:tc>
        <w:tc>
          <w:tcPr>
            <w:tcW w:type="dxa" w:w="1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Obrigatório</w:t>
            </w:r>
          </w:p>
        </w:tc>
        <w:tc>
          <w:tcPr>
            <w:tcW w:type="dxa" w:w="21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Empresa ou equipe; automático no pedido de contato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País</w:t>
            </w:r>
          </w:p>
        </w:tc>
        <w:tc>
          <w:tcPr>
            <w:tcW w:type="dxa" w:w="3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Lista de países; sugerido pela sede da instituição</w:t>
            </w:r>
          </w:p>
        </w:tc>
        <w:tc>
          <w:tcPr>
            <w:tcW w:type="dxa" w:w="1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Obrigatório</w:t>
            </w:r>
          </w:p>
        </w:tc>
        <w:tc>
          <w:tcPr>
            <w:tcW w:type="dxa" w:w="21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Empresa ou equipe; automático no pedido de contato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Cidade</w:t>
            </w:r>
          </w:p>
        </w:tc>
        <w:tc>
          <w:tcPr>
            <w:tcW w:type="dxa" w:w="3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Texto com sugestão; sugerida pela sede da instituição</w:t>
            </w:r>
          </w:p>
        </w:tc>
        <w:tc>
          <w:tcPr>
            <w:tcW w:type="dxa" w:w="1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Obrigatório</w:t>
            </w:r>
          </w:p>
        </w:tc>
        <w:tc>
          <w:tcPr>
            <w:tcW w:type="dxa" w:w="21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Empresa ou equipe; automático no pedido de contato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Cargo</w:t>
            </w:r>
          </w:p>
        </w:tc>
        <w:tc>
          <w:tcPr>
            <w:tcW w:type="dxa" w:w="3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Recomendado</w:t>
            </w:r>
          </w:p>
        </w:tc>
        <w:tc>
          <w:tcPr>
            <w:tcW w:type="dxa" w:w="21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Empresa ou equipe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LinkedIn</w:t>
            </w:r>
          </w:p>
        </w:tc>
        <w:tc>
          <w:tcPr>
            <w:tcW w:type="dxa" w:w="3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URL</w:t>
            </w:r>
          </w:p>
        </w:tc>
        <w:tc>
          <w:tcPr>
            <w:tcW w:type="dxa" w:w="1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Recomendado</w:t>
            </w:r>
          </w:p>
        </w:tc>
        <w:tc>
          <w:tcPr>
            <w:tcW w:type="dxa" w:w="21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Empresa ou equipe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Telefone</w:t>
            </w:r>
          </w:p>
        </w:tc>
        <w:tc>
          <w:tcPr>
            <w:tcW w:type="dxa" w:w="3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Com DDI</w:t>
            </w:r>
          </w:p>
        </w:tc>
        <w:tc>
          <w:tcPr>
            <w:tcW w:type="dxa" w:w="1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Opcional</w:t>
            </w:r>
          </w:p>
        </w:tc>
        <w:tc>
          <w:tcPr>
            <w:tcW w:type="dxa" w:w="21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Empresa ou equipe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Montserrat" w:cs="Montserrat" w:eastAsia="Montserrat" w:hAnsi="Montserrat"/>
        </w:rPr>
        <w:t xml:space="preserve">Bloco 2 · Instituição</w:t>
      </w:r>
    </w:p>
    <w:tbl>
      <w:tblPr>
        <w:tblW w:type="dxa" w:w="94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700"/>
        <w:gridCol w:w="1600"/>
        <w:gridCol w:w="2195"/>
      </w:tblGrid>
      <w:tr>
        <w:trPr>
          <w:tblHeader/>
        </w:trPr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3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Tipo e valores</w:t>
            </w:r>
          </w:p>
        </w:tc>
        <w:tc>
          <w:tcPr>
            <w:tcW w:type="dxa" w:w="1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Nível</w:t>
            </w:r>
          </w:p>
        </w:tc>
        <w:tc>
          <w:tcPr>
            <w:tcW w:type="dxa" w:w="21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Quem preenche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Nome da instituição</w:t>
            </w:r>
          </w:p>
        </w:tc>
        <w:tc>
          <w:tcPr>
            <w:tcW w:type="dxa" w:w="3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Texto com busca na base; instituição existente é reaproveitada</w:t>
            </w:r>
          </w:p>
        </w:tc>
        <w:tc>
          <w:tcPr>
            <w:tcW w:type="dxa" w:w="1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Obrigatório</w:t>
            </w:r>
          </w:p>
        </w:tc>
        <w:tc>
          <w:tcPr>
            <w:tcW w:type="dxa" w:w="21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Empresa ou equipe; automático no pedido de contato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Tipo de investidor</w:t>
            </w:r>
          </w:p>
        </w:tc>
        <w:tc>
          <w:tcPr>
            <w:tcW w:type="dxa" w:w="3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Lista Apex: Accelerator, Angel, Angel Network, Asset/Wealth Management, CVC, DFI, Endowment, Family Office, Foundation, Fund of Funds, HNWI, Non-Profit Organization, Organization, PE Firm, Pension Fund, Service Provider, VC</w:t>
            </w:r>
          </w:p>
        </w:tc>
        <w:tc>
          <w:tcPr>
            <w:tcW w:type="dxa" w:w="1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Recomendado</w:t>
            </w:r>
          </w:p>
        </w:tc>
        <w:tc>
          <w:tcPr>
            <w:tcW w:type="dxa" w:w="21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Empresa ou equipe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Nicho</w:t>
            </w:r>
          </w:p>
        </w:tc>
        <w:tc>
          <w:tcPr>
            <w:tcW w:type="dxa" w:w="3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Lista Apex: PE, VC, PEVC, Impacto, PEVC/Impacto, VC/Impacto</w:t>
            </w:r>
          </w:p>
        </w:tc>
        <w:tc>
          <w:tcPr>
            <w:tcW w:type="dxa" w:w="1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Recomendado</w:t>
            </w:r>
          </w:p>
        </w:tc>
        <w:tc>
          <w:tcPr>
            <w:tcW w:type="dxa" w:w="21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Empresa ou equipe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Tíquete estimado para o Brasil</w:t>
            </w:r>
          </w:p>
        </w:tc>
        <w:tc>
          <w:tcPr>
            <w:tcW w:type="dxa" w:w="3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Mínimo e máximo, em USD milhões</w:t>
            </w:r>
          </w:p>
        </w:tc>
        <w:tc>
          <w:tcPr>
            <w:tcW w:type="dxa" w:w="1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Recomendado</w:t>
            </w:r>
          </w:p>
        </w:tc>
        <w:tc>
          <w:tcPr>
            <w:tcW w:type="dxa" w:w="21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Empresa ou equipe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Tipo de interesse</w:t>
            </w:r>
          </w:p>
        </w:tc>
        <w:tc>
          <w:tcPr>
            <w:tcW w:type="dxa" w:w="3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Lista Apex: Aporte direto, Aporte direto e coinvestimento, Aporte em fundo (indireto), Co-investimento, Expansão de novo fundo, Licensing, Tech transfer, Acordo de P&amp;D</w:t>
            </w:r>
          </w:p>
        </w:tc>
        <w:tc>
          <w:tcPr>
            <w:tcW w:type="dxa" w:w="1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Recomendado</w:t>
            </w:r>
          </w:p>
        </w:tc>
        <w:tc>
          <w:tcPr>
            <w:tcW w:type="dxa" w:w="21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Empresa ou equipe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Setores</w:t>
            </w:r>
          </w:p>
        </w:tc>
        <w:tc>
          <w:tcPr>
            <w:tcW w:type="dxa" w:w="3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Múltipla (Saúde, Biotecnologia, Farmacêutico, Saúde animal, Multissetorial…)</w:t>
            </w:r>
          </w:p>
        </w:tc>
        <w:tc>
          <w:tcPr>
            <w:tcW w:type="dxa" w:w="1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Recomendado</w:t>
            </w:r>
          </w:p>
        </w:tc>
        <w:tc>
          <w:tcPr>
            <w:tcW w:type="dxa" w:w="21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Empresa ou equipe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Descrição da instituição</w:t>
            </w:r>
          </w:p>
        </w:tc>
        <w:tc>
          <w:tcPr>
            <w:tcW w:type="dxa" w:w="3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Texto original (inglês) + resumo em português</w:t>
            </w:r>
          </w:p>
        </w:tc>
        <w:tc>
          <w:tcPr>
            <w:tcW w:type="dxa" w:w="1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Recomendado</w:t>
            </w:r>
          </w:p>
        </w:tc>
        <w:tc>
          <w:tcPr>
            <w:tcW w:type="dxa" w:w="21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Preferencialmente a equipe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Site</w:t>
            </w:r>
          </w:p>
        </w:tc>
        <w:tc>
          <w:tcPr>
            <w:tcW w:type="dxa" w:w="3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URL</w:t>
            </w:r>
          </w:p>
        </w:tc>
        <w:tc>
          <w:tcPr>
            <w:tcW w:type="dxa" w:w="1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Recomendado</w:t>
            </w:r>
          </w:p>
        </w:tc>
        <w:tc>
          <w:tcPr>
            <w:tcW w:type="dxa" w:w="21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Empresa ou equipe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Montserrat" w:cs="Montserrat" w:eastAsia="Montserrat" w:hAnsi="Montserrat"/>
        </w:rPr>
        <w:t xml:space="preserve">Bloco 3 · Relacionamento</w:t>
      </w:r>
    </w:p>
    <w:tbl>
      <w:tblPr>
        <w:tblW w:type="dxa" w:w="94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700"/>
        <w:gridCol w:w="1600"/>
        <w:gridCol w:w="2195"/>
      </w:tblGrid>
      <w:tr>
        <w:trPr>
          <w:tblHeader/>
        </w:trPr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3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Tipo e valores</w:t>
            </w:r>
          </w:p>
        </w:tc>
        <w:tc>
          <w:tcPr>
            <w:tcW w:type="dxa" w:w="1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Nível</w:t>
            </w:r>
          </w:p>
        </w:tc>
        <w:tc>
          <w:tcPr>
            <w:tcW w:type="dxa" w:w="21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Quem preenche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Empresa do portfólio</w:t>
            </w:r>
          </w:p>
        </w:tc>
        <w:tc>
          <w:tcPr>
            <w:tcW w:type="dxa" w:w="3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Empresa logada; a equipe escolhe a empresa ou “Programa Abiquifi”</w:t>
            </w:r>
          </w:p>
        </w:tc>
        <w:tc>
          <w:tcPr>
            <w:tcW w:type="dxa" w:w="1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Automático</w:t>
            </w:r>
          </w:p>
        </w:tc>
        <w:tc>
          <w:tcPr>
            <w:tcW w:type="dxa" w:w="21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Plataforma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3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Usuário que registrou</w:t>
            </w:r>
          </w:p>
        </w:tc>
        <w:tc>
          <w:tcPr>
            <w:tcW w:type="dxa" w:w="1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Automático</w:t>
            </w:r>
          </w:p>
        </w:tc>
        <w:tc>
          <w:tcPr>
            <w:tcW w:type="dxa" w:w="21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Plataforma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Origem do contato</w:t>
            </w:r>
          </w:p>
        </w:tc>
        <w:tc>
          <w:tcPr>
            <w:tcW w:type="dxa" w:w="3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Lista de ações mantida pela equipe (BIO Convention, RESI, JPM, Deep Tech Summit, Invest in Brazil Day, Portfólio, Contato da empresa, Indicação de investidor, Indicação de parceiro, Cold call…)</w:t>
            </w:r>
          </w:p>
        </w:tc>
        <w:tc>
          <w:tcPr>
            <w:tcW w:type="dxa" w:w="1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Recomendado</w:t>
            </w:r>
          </w:p>
        </w:tc>
        <w:tc>
          <w:tcPr>
            <w:tcW w:type="dxa" w:w="21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Empresa ou equipe; “Portfólio” automático no pedido de contato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Status</w:t>
            </w:r>
          </w:p>
        </w:tc>
        <w:tc>
          <w:tcPr>
            <w:tcW w:type="dxa" w:w="3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Lista: Em andamento, Encerrado, Deal</w:t>
            </w:r>
          </w:p>
        </w:tc>
        <w:tc>
          <w:tcPr>
            <w:tcW w:type="dxa" w:w="1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Recomendado</w:t>
            </w:r>
          </w:p>
        </w:tc>
        <w:tc>
          <w:tcPr>
            <w:tcW w:type="dxa" w:w="21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Empresa ou equipe (padrão: Em andamento)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Expectativa de deal</w:t>
            </w:r>
          </w:p>
        </w:tc>
        <w:tc>
          <w:tcPr>
            <w:tcW w:type="dxa" w:w="3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USD mínimo e máximo + tipo (investimento, licenciamento, co-desenvolvimento, outro)</w:t>
            </w:r>
          </w:p>
        </w:tc>
        <w:tc>
          <w:tcPr>
            <w:tcW w:type="dxa" w:w="1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Opcional</w:t>
            </w:r>
          </w:p>
        </w:tc>
        <w:tc>
          <w:tcPr>
            <w:tcW w:type="dxa" w:w="21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Empresa ou equipe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3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Lista: Lead, NIA, NPIA, BR (investidor brasileiro), Contato incompleto</w:t>
            </w:r>
          </w:p>
        </w:tc>
        <w:tc>
          <w:tcPr>
            <w:tcW w:type="dxa" w:w="1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Empresa sugere, equipe valida</w:t>
            </w:r>
          </w:p>
        </w:tc>
        <w:tc>
          <w:tcPr>
            <w:tcW w:type="dxa" w:w="21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Empresa sugere; a equipe valida. Todo relacionamento novo começa como Lead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Anúncio (NPIA)</w:t>
            </w:r>
          </w:p>
        </w:tc>
        <w:tc>
          <w:tcPr>
            <w:tcW w:type="dxa" w:w="3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Tipo de anúncio (um dos oito), data, valor em USD, descrição; marcação “sigiloso”</w:t>
            </w:r>
          </w:p>
        </w:tc>
        <w:tc>
          <w:tcPr>
            <w:tcW w:type="dxa" w:w="1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Obrigatório para NPIA</w:t>
            </w:r>
          </w:p>
        </w:tc>
        <w:tc>
          <w:tcPr>
            <w:tcW w:type="dxa" w:w="21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Empresa informa; equipe valida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Montserrat" w:cs="Montserrat" w:eastAsia="Montserrat" w:hAnsi="Montserrat"/>
        </w:rPr>
        <w:t xml:space="preserve">Bloco 4 · Primeira interação</w:t>
      </w:r>
    </w:p>
    <w:tbl>
      <w:tblPr>
        <w:tblW w:type="dxa" w:w="94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700"/>
        <w:gridCol w:w="1600"/>
        <w:gridCol w:w="2195"/>
      </w:tblGrid>
      <w:tr>
        <w:trPr>
          <w:tblHeader/>
        </w:trPr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3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Tipo e valores</w:t>
            </w:r>
          </w:p>
        </w:tc>
        <w:tc>
          <w:tcPr>
            <w:tcW w:type="dxa" w:w="1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Nível</w:t>
            </w:r>
          </w:p>
        </w:tc>
        <w:tc>
          <w:tcPr>
            <w:tcW w:type="dxa" w:w="21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Quem preenche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Data</w:t>
            </w:r>
          </w:p>
        </w:tc>
        <w:tc>
          <w:tcPr>
            <w:tcW w:type="dxa" w:w="3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Dia, mês e ano; não aceita data futura</w:t>
            </w:r>
          </w:p>
        </w:tc>
        <w:tc>
          <w:tcPr>
            <w:tcW w:type="dxa" w:w="1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Obrigatório</w:t>
            </w:r>
          </w:p>
        </w:tc>
        <w:tc>
          <w:tcPr>
            <w:tcW w:type="dxa" w:w="21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Empresa ou equipe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Descrição</w:t>
            </w:r>
          </w:p>
        </w:tc>
        <w:tc>
          <w:tcPr>
            <w:tcW w:type="dxa" w:w="3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Texto até 500 caracteres; uma interação por registro</w:t>
            </w:r>
          </w:p>
        </w:tc>
        <w:tc>
          <w:tcPr>
            <w:tcW w:type="dxa" w:w="1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Obrigatório</w:t>
            </w:r>
          </w:p>
        </w:tc>
        <w:tc>
          <w:tcPr>
            <w:tcW w:type="dxa" w:w="21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Empresa ou equipe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Tipo de interação</w:t>
            </w:r>
          </w:p>
        </w:tc>
        <w:tc>
          <w:tcPr>
            <w:tcW w:type="dxa" w:w="3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Lista: Reunião presencial, Reunião virtual, E-mail, Envio de material, NDA, Proposta ou term sheet, Outro</w:t>
            </w:r>
          </w:p>
        </w:tc>
        <w:tc>
          <w:tcPr>
            <w:tcW w:type="dxa" w:w="1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Recomendado</w:t>
            </w:r>
          </w:p>
        </w:tc>
        <w:tc>
          <w:tcPr>
            <w:tcW w:type="dxa" w:w="21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Empresa ou equipe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Produto Apex</w:t>
            </w:r>
          </w:p>
        </w:tc>
        <w:tc>
          <w:tcPr>
            <w:tcW w:type="dxa" w:w="3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Lista: Evento/seminário de promoção, Webinar de promoção, Webinar de facilitação, Informações básicas para o investidor, Inteligência customizada, Agenda customizada de negócios, Portfólio de oportunidades de investimentos, Matchmaking de investimentos, Pitch training</w:t>
            </w:r>
          </w:p>
        </w:tc>
        <w:tc>
          <w:tcPr>
            <w:tcW w:type="dxa" w:w="1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Recomendado</w:t>
            </w:r>
          </w:p>
        </w:tc>
        <w:tc>
          <w:tcPr>
            <w:tcW w:type="dxa" w:w="21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Empresa ou equipe; sugerido pelo tipo de interação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Evento</w:t>
            </w:r>
          </w:p>
        </w:tc>
        <w:tc>
          <w:tcPr>
            <w:tcW w:type="dxa" w:w="3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Mesma lista de ações da origem</w:t>
            </w:r>
          </w:p>
        </w:tc>
        <w:tc>
          <w:tcPr>
            <w:tcW w:type="dxa" w:w="1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Opcional</w:t>
            </w:r>
          </w:p>
        </w:tc>
        <w:tc>
          <w:tcPr>
            <w:tcW w:type="dxa" w:w="21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Empresa ou equipe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ontserrat" w:cs="Montserrat" w:eastAsia="Montserrat" w:hAnsi="Montserrat"/>
        </w:rPr>
        <w:t xml:space="preserve">6.3 Nova interação</w:t>
      </w:r>
    </w:p>
    <w:p>
      <w:pPr>
        <w:spacing w:after="120" w:line="30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Mesmos campos do bloco 4. A plataforma sugere o produto Apex a partir do tipo de interação (por exemplo, reunião → Matchmaking de investimentos; envio de material → Portfólio de oportunidades de investimentos), e a empresa pode trocar.</w:t>
      </w:r>
    </w:p>
    <w:p>
      <w:pPr>
        <w:pStyle w:val="Heading2"/>
      </w:pPr>
      <w:r>
        <w:rPr>
          <w:rFonts w:ascii="Montserrat" w:cs="Montserrat" w:eastAsia="Montserrat" w:hAnsi="Montserrat"/>
        </w:rPr>
        <w:t xml:space="preserve">6.4 Sugestão de classificação e anúncio NPIA</w:t>
      </w:r>
    </w:p>
    <w:tbl>
      <w:tblPr>
        <w:tblW w:type="dxa" w:w="94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4600"/>
        <w:gridCol w:w="2495"/>
      </w:tblGrid>
      <w:tr>
        <w:trPr>
          <w:tblHeader/>
        </w:trPr>
        <w:tc>
          <w:tcPr>
            <w:tcW w:type="dxa" w:w="2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4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Tipo e valores</w:t>
            </w:r>
          </w:p>
        </w:tc>
        <w:tc>
          <w:tcPr>
            <w:tcW w:type="dxa" w:w="24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Nível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Classificação sugerida</w:t>
            </w:r>
          </w:p>
        </w:tc>
        <w:tc>
          <w:tcPr>
            <w:tcW w:type="dxa" w:w="4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NIA ou BR (Lead é automático; NPIA vem do anúncio)</w:t>
            </w:r>
          </w:p>
        </w:tc>
        <w:tc>
          <w:tcPr>
            <w:tcW w:type="dxa" w:w="24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Obrigatório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Justificativa</w:t>
            </w:r>
          </w:p>
        </w:tc>
        <w:tc>
          <w:tcPr>
            <w:tcW w:type="dxa" w:w="4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Texto até 300 caracteres</w:t>
            </w:r>
          </w:p>
        </w:tc>
        <w:tc>
          <w:tcPr>
            <w:tcW w:type="dxa" w:w="24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Opcional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Tipo de anúncio</w:t>
            </w:r>
          </w:p>
        </w:tc>
        <w:tc>
          <w:tcPr>
            <w:tcW w:type="dxa" w:w="4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Um dos oito tipos da seção 3</w:t>
            </w:r>
          </w:p>
        </w:tc>
        <w:tc>
          <w:tcPr>
            <w:tcW w:type="dxa" w:w="24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Obrigatório no anúncio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Data do anúncio</w:t>
            </w:r>
          </w:p>
        </w:tc>
        <w:tc>
          <w:tcPr>
            <w:tcW w:type="dxa" w:w="4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Dia, mês e ano</w:t>
            </w:r>
          </w:p>
        </w:tc>
        <w:tc>
          <w:tcPr>
            <w:tcW w:type="dxa" w:w="24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Obrigatório no anúncio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Valor</w:t>
            </w:r>
          </w:p>
        </w:tc>
        <w:tc>
          <w:tcPr>
            <w:tcW w:type="dxa" w:w="4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Número inteiro em USD</w:t>
            </w:r>
          </w:p>
        </w:tc>
        <w:tc>
          <w:tcPr>
            <w:tcW w:type="dxa" w:w="24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Obrigatório no anúncio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Descrição</w:t>
            </w:r>
          </w:p>
        </w:tc>
        <w:tc>
          <w:tcPr>
            <w:tcW w:type="dxa" w:w="4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Texto até 500 caracteres</w:t>
            </w:r>
          </w:p>
        </w:tc>
        <w:tc>
          <w:tcPr>
            <w:tcW w:type="dxa" w:w="24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Obrigatório no anúncio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Sigiloso</w:t>
            </w:r>
          </w:p>
        </w:tc>
        <w:tc>
          <w:tcPr>
            <w:tcW w:type="dxa" w:w="4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Sim/Não</w:t>
            </w:r>
          </w:p>
        </w:tc>
        <w:tc>
          <w:tcPr>
            <w:tcW w:type="dxa" w:w="24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Obrigatório no anúncio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ontserrat" w:cs="Montserrat" w:eastAsia="Montserrat" w:hAnsi="Montserrat"/>
        </w:rPr>
        <w:t xml:space="preserve">6.5 Controle Apex (só a equipe vê e preenche)</w:t>
      </w:r>
    </w:p>
    <w:tbl>
      <w:tblPr>
        <w:tblW w:type="dxa" w:w="94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700"/>
        <w:gridCol w:w="1600"/>
        <w:gridCol w:w="2195"/>
      </w:tblGrid>
      <w:tr>
        <w:trPr>
          <w:tblHeader/>
        </w:trPr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3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Tipo e valores</w:t>
            </w:r>
          </w:p>
        </w:tc>
        <w:tc>
          <w:tcPr>
            <w:tcW w:type="dxa" w:w="1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Nível</w:t>
            </w:r>
          </w:p>
        </w:tc>
        <w:tc>
          <w:tcPr>
            <w:tcW w:type="dxa" w:w="21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Quem preenche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Conta no Dynamics</w:t>
            </w:r>
          </w:p>
        </w:tc>
        <w:tc>
          <w:tcPr>
            <w:tcW w:type="dxa" w:w="3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Sim/Não</w:t>
            </w:r>
          </w:p>
        </w:tc>
        <w:tc>
          <w:tcPr>
            <w:tcW w:type="dxa" w:w="1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Só equipe</w:t>
            </w:r>
          </w:p>
        </w:tc>
        <w:tc>
          <w:tcPr>
            <w:tcW w:type="dxa" w:w="21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Equipe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Contato cadastrado</w:t>
            </w:r>
          </w:p>
        </w:tc>
        <w:tc>
          <w:tcPr>
            <w:tcW w:type="dxa" w:w="3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Sim/Não</w:t>
            </w:r>
          </w:p>
        </w:tc>
        <w:tc>
          <w:tcPr>
            <w:tcW w:type="dxa" w:w="1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Só equipe</w:t>
            </w:r>
          </w:p>
        </w:tc>
        <w:tc>
          <w:tcPr>
            <w:tcW w:type="dxa" w:w="21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Equipe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Oportunidade inserida</w:t>
            </w:r>
          </w:p>
        </w:tc>
        <w:tc>
          <w:tcPr>
            <w:tcW w:type="dxa" w:w="3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Sim/Não</w:t>
            </w:r>
          </w:p>
        </w:tc>
        <w:tc>
          <w:tcPr>
            <w:tcW w:type="dxa" w:w="1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Só equipe</w:t>
            </w:r>
          </w:p>
        </w:tc>
        <w:tc>
          <w:tcPr>
            <w:tcW w:type="dxa" w:w="21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Equipe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Descritivo da oportunidade (Word)</w:t>
            </w:r>
          </w:p>
        </w:tc>
        <w:tc>
          <w:tcPr>
            <w:tcW w:type="dxa" w:w="3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Sim/Não</w:t>
            </w:r>
          </w:p>
        </w:tc>
        <w:tc>
          <w:tcPr>
            <w:tcW w:type="dxa" w:w="1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Só equipe</w:t>
            </w:r>
          </w:p>
        </w:tc>
        <w:tc>
          <w:tcPr>
            <w:tcW w:type="dxa" w:w="21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Equipe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Categoria estratégica</w:t>
            </w:r>
          </w:p>
        </w:tc>
        <w:tc>
          <w:tcPr>
            <w:tcW w:type="dxa" w:w="3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Lista de objetivos estratégicos Apex; padrão “Indústria da saúde (CNDI Missão 2)”</w:t>
            </w:r>
          </w:p>
        </w:tc>
        <w:tc>
          <w:tcPr>
            <w:tcW w:type="dxa" w:w="1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Só equipe</w:t>
            </w:r>
          </w:p>
        </w:tc>
        <w:tc>
          <w:tcPr>
            <w:tcW w:type="dxa" w:w="21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Equipe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Observações do atendimento</w:t>
            </w:r>
          </w:p>
        </w:tc>
        <w:tc>
          <w:tcPr>
            <w:tcW w:type="dxa" w:w="3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Só equipe</w:t>
            </w:r>
          </w:p>
        </w:tc>
        <w:tc>
          <w:tcPr>
            <w:tcW w:type="dxa" w:w="21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Equipe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Continuidade por ano</w:t>
            </w:r>
          </w:p>
        </w:tc>
        <w:tc>
          <w:tcPr>
            <w:tcW w:type="dxa" w:w="37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 (houve interação no ano), Saiu (status encerrado), Desconhecido</w:t>
            </w:r>
          </w:p>
        </w:tc>
        <w:tc>
          <w:tcPr>
            <w:tcW w:type="dxa" w:w="16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Calculado</w:t>
            </w:r>
          </w:p>
        </w:tc>
        <w:tc>
          <w:tcPr>
            <w:tcW w:type="dxa" w:w="21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Plataforma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Montserrat" w:cs="Montserrat" w:eastAsia="Montserrat" w:hAnsi="Montserrat"/>
        </w:rPr>
        <w:t xml:space="preserve">7. Estrutura das telas</w:t>
      </w:r>
    </w:p>
    <w:p>
      <w:pPr>
        <w:pStyle w:val="Heading2"/>
      </w:pPr>
      <w:r>
        <w:rPr>
          <w:rFonts w:ascii="Montserrat" w:cs="Montserrat" w:eastAsia="Montserrat" w:hAnsi="Montserrat"/>
        </w:rPr>
        <w:t xml:space="preserve">7.1 Área da empresa · Contatos</w:t>
      </w:r>
    </w:p>
    <w:p>
      <w:pPr>
        <w:spacing w:after="120" w:line="30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De cima para baixo:</w:t>
      </w:r>
    </w:p>
    <w:p>
      <w:pPr>
        <w:pStyle w:val="ListParagraph"/>
        <w:numPr>
          <w:ilvl w:val="0"/>
          <w:numId w:val="8"/>
        </w:numPr>
        <w:spacing w:after="9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Botão “Novo contato”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fixo no topo.</w:t>
      </w:r>
    </w:p>
    <w:p>
      <w:pPr>
        <w:pStyle w:val="ListParagraph"/>
        <w:numPr>
          <w:ilvl w:val="0"/>
          <w:numId w:val="8"/>
        </w:numPr>
        <w:spacing w:after="9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Pendências: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pedidos de contato sem interação registrada, com a contagem dos 15 dias úteis, e registros incompletos.</w:t>
      </w:r>
    </w:p>
    <w:p>
      <w:pPr>
        <w:pStyle w:val="ListParagraph"/>
        <w:numPr>
          <w:ilvl w:val="0"/>
          <w:numId w:val="8"/>
        </w:numPr>
        <w:spacing w:after="9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Resumo da empresa: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número de Leads, NIAs e NPIAs validados, e sugestões aguardando validação.</w:t>
      </w:r>
    </w:p>
    <w:p>
      <w:pPr>
        <w:pStyle w:val="ListParagraph"/>
        <w:numPr>
          <w:ilvl w:val="0"/>
          <w:numId w:val="8"/>
        </w:numPr>
        <w:spacing w:after="9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Ajuda “O que são Lead, NIA e NPIA”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(recolhível, texto da seção 3).</w:t>
      </w:r>
    </w:p>
    <w:p>
      <w:pPr>
        <w:pStyle w:val="ListParagraph"/>
        <w:numPr>
          <w:ilvl w:val="0"/>
          <w:numId w:val="8"/>
        </w:numPr>
        <w:spacing w:after="9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Busca e filtros: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classificação, status, origem, país, período.</w:t>
      </w:r>
    </w:p>
    <w:p>
      <w:pPr>
        <w:pStyle w:val="ListParagraph"/>
        <w:numPr>
          <w:ilvl w:val="0"/>
          <w:numId w:val="8"/>
        </w:numPr>
        <w:spacing w:after="9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Lista de contatos: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nome, instituição, país, classificação (validada ou sugerida), última interação, status e completude. Incompletos aparecem primeiro.</w:t>
      </w:r>
    </w:p>
    <w:p>
      <w:pPr>
        <w:pStyle w:val="Heading2"/>
      </w:pPr>
      <w:r>
        <w:rPr>
          <w:rFonts w:ascii="Montserrat" w:cs="Montserrat" w:eastAsia="Montserrat" w:hAnsi="Montserrat"/>
        </w:rPr>
        <w:t xml:space="preserve">7.2 Ficha do contato</w:t>
      </w:r>
    </w:p>
    <w:p>
      <w:pPr>
        <w:pStyle w:val="ListParagraph"/>
        <w:numPr>
          <w:ilvl w:val="0"/>
          <w:numId w:val="9"/>
        </w:numPr>
        <w:spacing w:after="9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Cabeçalho: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nome, cargo, instituição, país e cidade, classificação com o estado (validada ou aguardando validação).</w:t>
      </w:r>
    </w:p>
    <w:p>
      <w:pPr>
        <w:pStyle w:val="ListParagraph"/>
        <w:numPr>
          <w:ilvl w:val="0"/>
          <w:numId w:val="9"/>
        </w:numPr>
        <w:spacing w:after="9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Ações: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“Nova interação”, “Sugerir classificação”, “Informar anúncio”.</w:t>
      </w:r>
    </w:p>
    <w:p>
      <w:pPr>
        <w:pStyle w:val="ListParagraph"/>
        <w:numPr>
          <w:ilvl w:val="0"/>
          <w:numId w:val="9"/>
        </w:numPr>
        <w:spacing w:after="9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Completude: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quantos campos recomendados estão preenchidos e quais faltam, com link direto para cada um.</w:t>
      </w:r>
    </w:p>
    <w:p>
      <w:pPr>
        <w:pStyle w:val="ListParagraph"/>
        <w:numPr>
          <w:ilvl w:val="0"/>
          <w:numId w:val="9"/>
        </w:numPr>
        <w:spacing w:after="9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Linha do tempo de interações,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da mais recente para a mais antiga.</w:t>
      </w:r>
    </w:p>
    <w:p>
      <w:pPr>
        <w:pStyle w:val="ListParagraph"/>
        <w:numPr>
          <w:ilvl w:val="0"/>
          <w:numId w:val="9"/>
        </w:numPr>
        <w:spacing w:after="9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Relacionamento: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origem, status, expectativa de deal.</w:t>
      </w:r>
    </w:p>
    <w:p>
      <w:pPr>
        <w:pStyle w:val="ListParagraph"/>
        <w:numPr>
          <w:ilvl w:val="0"/>
          <w:numId w:val="9"/>
        </w:numPr>
        <w:spacing w:after="9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Dados do contato e da instituição,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editáveis.</w:t>
      </w:r>
    </w:p>
    <w:p>
      <w:pPr>
        <w:pStyle w:val="Heading2"/>
      </w:pPr>
      <w:r>
        <w:rPr>
          <w:rFonts w:ascii="Montserrat" w:cs="Montserrat" w:eastAsia="Montserrat" w:hAnsi="Montserrat"/>
        </w:rPr>
        <w:t xml:space="preserve">7.3 Painel da equipe</w:t>
      </w:r>
    </w:p>
    <w:p>
      <w:pPr>
        <w:pStyle w:val="ListParagraph"/>
        <w:numPr>
          <w:ilvl w:val="0"/>
          <w:numId w:val="10"/>
        </w:numPr>
        <w:spacing w:after="9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Indicadores: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Leads, NIAs e NPIAs validados por ano, contra as metas do convênio (configuráveis). Indicadores de acompanhamento: reuniões entre investidores e empresas (pelo tipo de interação) e empresas participantes de eventos de promoção.</w:t>
      </w:r>
    </w:p>
    <w:p>
      <w:pPr>
        <w:pStyle w:val="ListParagraph"/>
        <w:numPr>
          <w:ilvl w:val="0"/>
          <w:numId w:val="10"/>
        </w:numPr>
        <w:spacing w:after="9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Fila de validação: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classificações sugeridas, anúncios NPIA e possíveis duplicados.</w:t>
      </w:r>
    </w:p>
    <w:p>
      <w:pPr>
        <w:pStyle w:val="ListParagraph"/>
        <w:numPr>
          <w:ilvl w:val="0"/>
          <w:numId w:val="10"/>
        </w:numPr>
        <w:spacing w:after="9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Pendências por empresa: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pedidos de contato fora do prazo de 15 dias úteis e completude média dos registros.</w:t>
      </w:r>
    </w:p>
    <w:p>
      <w:pPr>
        <w:pStyle w:val="ListParagraph"/>
        <w:numPr>
          <w:ilvl w:val="0"/>
          <w:numId w:val="10"/>
        </w:numPr>
        <w:spacing w:after="9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Base completa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com filtros por empresa, classificação, origem, país, período e evento.</w:t>
      </w:r>
    </w:p>
    <w:p>
      <w:pPr>
        <w:pStyle w:val="ListParagraph"/>
        <w:numPr>
          <w:ilvl w:val="0"/>
          <w:numId w:val="10"/>
        </w:numPr>
        <w:spacing w:after="9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Exportação.</w:t>
      </w:r>
    </w:p>
    <w:p>
      <w:pPr>
        <w:pStyle w:val="Heading2"/>
      </w:pPr>
      <w:r>
        <w:rPr>
          <w:rFonts w:ascii="Montserrat" w:cs="Montserrat" w:eastAsia="Montserrat" w:hAnsi="Montserrat"/>
        </w:rPr>
        <w:t xml:space="preserve">7.4 Exportação para a ApexBrasil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Formato: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XLSX com as abas e a ordem de colunas do modelo da Apex (controle geral de contatos, investidores e empresas). O mapeamento está no anexo.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Filtros: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período (pela data da interação), empresa, classificação e evento. O filtro de período substitui o controle por parcelas.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Interações: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exportadas nos pares “Produto” e “Descritivo”, com o texto no formato “dd/mm/aaaa – descrição”. Acima de seis pares, as demais entram no último descritivo.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Uma linha por contato e empresa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na aba de investidores.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Anúncios sigilosos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saem só para a Apex e para a equipe; nunca aparecem para outras empresas.</w:t>
      </w:r>
    </w:p>
    <w:p>
      <w:pPr>
        <w:pStyle w:val="Heading1"/>
      </w:pPr>
      <w:r>
        <w:rPr>
          <w:rFonts w:ascii="Montserrat" w:cs="Montserrat" w:eastAsia="Montserrat" w:hAnsi="Montserrat"/>
        </w:rPr>
        <w:t xml:space="preserve">8. Como incentivar os campos opcionais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Completude visível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em cada registro e na lista, com os incompletos primeiro.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Marca “usado no relatório Apex”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ao lado dos campos recomendados.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Preenchimento automático: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instituição já existente traz tipo, nicho, tíquete e setores e sugere país e cidade da sede; o cadastro do investidor já traz cargo, país e cidade.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Sugestão de produto Apex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a partir do tipo de interação.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Lembrete mensal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por e-mail com os registros incompletos da empresa.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Montserrat" w:cs="Montserrat" w:eastAsia="Montserrat" w:hAnsi="Montserrat"/>
          <w:b/>
          <w:bCs/>
          <w:color w:val="44515F"/>
          <w:sz w:val="20"/>
          <w:szCs w:val="20"/>
        </w:rPr>
        <w:t xml:space="preserve">Completude por empresa </w:t>
      </w: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no painel da equipe, para as reuniões de acompanhamento.</w:t>
      </w:r>
    </w:p>
    <w:p>
      <w:pPr>
        <w:spacing w:after="120" w:line="30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Nenhum campo opcional impede salvar.</w:t>
      </w:r>
    </w:p>
    <w:p>
      <w:pPr>
        <w:pStyle w:val="Heading1"/>
      </w:pPr>
      <w:r>
        <w:rPr>
          <w:rFonts w:ascii="Montserrat" w:cs="Montserrat" w:eastAsia="Montserrat" w:hAnsi="Montserrat"/>
        </w:rPr>
        <w:t xml:space="preserve">9. Notificações e prazos</w:t>
      </w:r>
    </w:p>
    <w:tbl>
      <w:tblPr>
        <w:tblW w:type="dxa" w:w="94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2300"/>
        <w:gridCol w:w="3895"/>
      </w:tblGrid>
      <w:tr>
        <w:trPr>
          <w:tblHeader/>
        </w:trPr>
        <w:tc>
          <w:tcPr>
            <w:tcW w:type="dxa" w:w="3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Evento</w:t>
            </w:r>
          </w:p>
        </w:tc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Quem recebe</w:t>
            </w:r>
          </w:p>
        </w:tc>
        <w:tc>
          <w:tcPr>
            <w:tcW w:type="dxa" w:w="38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Quando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Novo pedido de contato</w:t>
            </w:r>
          </w:p>
        </w:tc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Empresa e equipe</w:t>
            </w:r>
          </w:p>
        </w:tc>
        <w:tc>
          <w:tcPr>
            <w:tcW w:type="dxa" w:w="38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Na hora do pedido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Pedido sem interação registrada</w:t>
            </w:r>
          </w:p>
        </w:tc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Empresa</w:t>
            </w:r>
          </w:p>
        </w:tc>
        <w:tc>
          <w:tcPr>
            <w:tcW w:type="dxa" w:w="38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Após 10 dias úteis (aviso) e 15 dias úteis (vencido)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Pedido vencido</w:t>
            </w:r>
          </w:p>
        </w:tc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Equipe</w:t>
            </w:r>
          </w:p>
        </w:tc>
        <w:tc>
          <w:tcPr>
            <w:tcW w:type="dxa" w:w="38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Após 15 dias úteis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Sugestão de classificação ou anúncio</w:t>
            </w:r>
          </w:p>
        </w:tc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Equipe</w:t>
            </w:r>
          </w:p>
        </w:tc>
        <w:tc>
          <w:tcPr>
            <w:tcW w:type="dxa" w:w="38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Na hora do envio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Classificação ou anúncio validado ou ajustado</w:t>
            </w:r>
          </w:p>
        </w:tc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Empresa</w:t>
            </w:r>
          </w:p>
        </w:tc>
        <w:tc>
          <w:tcPr>
            <w:tcW w:type="dxa" w:w="38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Na validação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Registros incompletos</w:t>
            </w:r>
          </w:p>
        </w:tc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Empresa</w:t>
            </w:r>
          </w:p>
        </w:tc>
        <w:tc>
          <w:tcPr>
            <w:tcW w:type="dxa" w:w="38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Mensal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Montserrat" w:cs="Montserrat" w:eastAsia="Montserrat" w:hAnsi="Montserrat"/>
          <w:i/>
          <w:iCs/>
          <w:color w:val="44515F"/>
          <w:sz w:val="20"/>
          <w:szCs w:val="20"/>
        </w:rPr>
        <w:t xml:space="preserve">Os dias úteis consideram os feriados nacionais. Os prazos são valores iniciais e devem ser ajustáveis no painel da equipe.</w:t>
      </w:r>
    </w:p>
    <w:p>
      <w:pPr>
        <w:pStyle w:val="Heading1"/>
      </w:pPr>
      <w:r>
        <w:rPr>
          <w:rFonts w:ascii="Montserrat" w:cs="Montserrat" w:eastAsia="Montserrat" w:hAnsi="Montserrat"/>
        </w:rPr>
        <w:t xml:space="preserve">10. Permissões</w:t>
      </w:r>
    </w:p>
    <w:tbl>
      <w:tblPr>
        <w:tblW w:type="dxa" w:w="94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95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4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Ação</w:t>
            </w:r>
          </w:p>
        </w:tc>
        <w:tc>
          <w:tcPr>
            <w:tcW w:type="dxa" w:w="1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Empresa</w:t>
            </w:r>
          </w:p>
        </w:tc>
        <w:tc>
          <w:tcPr>
            <w:tcW w:type="dxa" w:w="1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Equipe</w:t>
            </w:r>
          </w:p>
        </w:tc>
        <w:tc>
          <w:tcPr>
            <w:tcW w:type="dxa" w:w="1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ApexBrasil</w:t>
            </w:r>
          </w:p>
        </w:tc>
        <w:tc>
          <w:tcPr>
            <w:tcW w:type="dxa" w:w="1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Investidor</w:t>
            </w:r>
          </w:p>
        </w:tc>
      </w:tr>
      <w:tr>
        <w:trPr>
          <w:cantSplit/>
        </w:trPr>
        <w:tc>
          <w:tcPr>
            <w:tcW w:type="dxa" w:w="34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Ver os próprios contatos e interações</w:t>
            </w:r>
          </w:p>
        </w:tc>
        <w:tc>
          <w:tcPr>
            <w:tcW w:type="dxa" w:w="1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 (todos)</w:t>
            </w:r>
          </w:p>
        </w:tc>
        <w:tc>
          <w:tcPr>
            <w:tcW w:type="dxa" w:w="1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Pela exportação</w:t>
            </w:r>
          </w:p>
        </w:tc>
        <w:tc>
          <w:tcPr>
            <w:tcW w:type="dxa" w:w="1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4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Ver contatos de outras empresas</w:t>
            </w:r>
          </w:p>
        </w:tc>
        <w:tc>
          <w:tcPr>
            <w:tcW w:type="dxa" w:w="1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  <w:tc>
          <w:tcPr>
            <w:tcW w:type="dxa" w:w="1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Pela exportação</w:t>
            </w:r>
          </w:p>
        </w:tc>
        <w:tc>
          <w:tcPr>
            <w:tcW w:type="dxa" w:w="1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4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Criar e editar contatos e interações</w:t>
            </w:r>
          </w:p>
        </w:tc>
        <w:tc>
          <w:tcPr>
            <w:tcW w:type="dxa" w:w="1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 (próprios)</w:t>
            </w:r>
          </w:p>
        </w:tc>
        <w:tc>
          <w:tcPr>
            <w:tcW w:type="dxa" w:w="1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  <w:tc>
          <w:tcPr>
            <w:tcW w:type="dxa" w:w="1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4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Sugerir classificação e informar anúncio</w:t>
            </w:r>
          </w:p>
        </w:tc>
        <w:tc>
          <w:tcPr>
            <w:tcW w:type="dxa" w:w="1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  <w:tc>
          <w:tcPr>
            <w:tcW w:type="dxa" w:w="1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4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Validar classificação e anúncio</w:t>
            </w:r>
          </w:p>
        </w:tc>
        <w:tc>
          <w:tcPr>
            <w:tcW w:type="dxa" w:w="1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  <w:tc>
          <w:tcPr>
            <w:tcW w:type="dxa" w:w="1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  <w:tc>
          <w:tcPr>
            <w:tcW w:type="dxa" w:w="1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4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Ver e editar o controle Apex</w:t>
            </w:r>
          </w:p>
        </w:tc>
        <w:tc>
          <w:tcPr>
            <w:tcW w:type="dxa" w:w="1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  <w:tc>
          <w:tcPr>
            <w:tcW w:type="dxa" w:w="1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  <w:tc>
          <w:tcPr>
            <w:tcW w:type="dxa" w:w="1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4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Unir duplicados e exportar</w:t>
            </w:r>
          </w:p>
        </w:tc>
        <w:tc>
          <w:tcPr>
            <w:tcW w:type="dxa" w:w="1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  <w:tc>
          <w:tcPr>
            <w:tcW w:type="dxa" w:w="1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Sim</w:t>
            </w:r>
          </w:p>
        </w:tc>
        <w:tc>
          <w:tcPr>
            <w:tcW w:type="dxa" w:w="1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  <w:tc>
          <w:tcPr>
            <w:tcW w:type="dxa" w:w="15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Não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Montserrat" w:cs="Montserrat" w:eastAsia="Montserrat" w:hAnsi="Montserrat"/>
        </w:rPr>
        <w:t xml:space="preserve">11. Critérios de aceite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Salvar exige só nome, instituição, e-mail, país, cidade e uma interação com data e descrição; nenhum outro campo bloqueia.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E-mail existente reaproveita o contato; instituição existente reaproveita a instituição; nada de outras empresas fica visível.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“Solicitar contato” cria instituição, contato, relacionamento (Lead, origem “Portfólio”) e primeira interação, e avisa empresa e equipe.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Uma empresa nunca vê relacionamentos, interações ou anúncios de outra.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Classificação sugerida pela empresa só conta para as metas depois de validada pela equipe.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O anúncio NPIA exige tipo, data, valor e descrição; anúncio sigiloso só aparece para a equipe e na exportação.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O controle Apex só aparece para a equipe.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A exportação XLSX por período segue as abas e colunas do modelo Apex e não tem campos de parcela.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A completude aparece em cada registro, na lista da empresa e no painel da equipe.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Os avisos de 10 e 15 dias úteis disparam para pedidos de contato sem interação.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A ajuda sobre Lead, NIA e NPIA aparece na área da empresa nos dois idiomas.</w:t>
      </w:r>
    </w:p>
    <w:p>
      <w:pPr>
        <w:pStyle w:val="Heading1"/>
      </w:pPr>
      <w:r>
        <w:rPr>
          <w:rFonts w:ascii="Montserrat" w:cs="Montserrat" w:eastAsia="Montserrat" w:hAnsi="Montserrat"/>
        </w:rPr>
        <w:t xml:space="preserve">Anexo · Mapeamento para o modelo da Apex</w:t>
      </w:r>
    </w:p>
    <w:p>
      <w:pPr>
        <w:spacing w:after="120" w:line="300"/>
      </w:pPr>
      <w:r>
        <w:rPr>
          <w:rFonts w:ascii="Montserrat" w:cs="Montserrat" w:eastAsia="Montserrat" w:hAnsi="Montserrat"/>
          <w:color w:val="44515F"/>
          <w:sz w:val="20"/>
          <w:szCs w:val="20"/>
        </w:rPr>
        <w:t xml:space="preserve">Referência para a exportação. CG é a aba de controle geral de contatos, INV a aba de investidores e ST a aba de empresas (startups) do modelo de convênio; ATD é o modelo de controle geral de atendimentos.</w:t>
      </w:r>
    </w:p>
    <w:tbl>
      <w:tblPr>
        <w:tblW w:type="dxa" w:w="94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3900"/>
        <w:gridCol w:w="3295"/>
      </w:tblGrid>
      <w:tr>
        <w:trPr>
          <w:tblHeader/>
        </w:trPr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Nível</w:t>
            </w:r>
          </w:p>
        </w:tc>
        <w:tc>
          <w:tcPr>
            <w:tcW w:type="dxa" w:w="3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3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035A7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Coluna no modelo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Contato</w:t>
            </w:r>
          </w:p>
        </w:tc>
        <w:tc>
          <w:tcPr>
            <w:tcW w:type="dxa" w:w="3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Nome e sobrenome</w:t>
            </w:r>
          </w:p>
        </w:tc>
        <w:tc>
          <w:tcPr>
            <w:tcW w:type="dxa" w:w="3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CG·D, INV·J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Contato</w:t>
            </w:r>
          </w:p>
        </w:tc>
        <w:tc>
          <w:tcPr>
            <w:tcW w:type="dxa" w:w="3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E-mail</w:t>
            </w:r>
          </w:p>
        </w:tc>
        <w:tc>
          <w:tcPr>
            <w:tcW w:type="dxa" w:w="3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CG·F, INV·K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Contato</w:t>
            </w:r>
          </w:p>
        </w:tc>
        <w:tc>
          <w:tcPr>
            <w:tcW w:type="dxa" w:w="3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País</w:t>
            </w:r>
          </w:p>
        </w:tc>
        <w:tc>
          <w:tcPr>
            <w:tcW w:type="dxa" w:w="3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CG·G, INV·L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Contato</w:t>
            </w:r>
          </w:p>
        </w:tc>
        <w:tc>
          <w:tcPr>
            <w:tcW w:type="dxa" w:w="3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Cidade</w:t>
            </w:r>
          </w:p>
        </w:tc>
        <w:tc>
          <w:tcPr>
            <w:tcW w:type="dxa" w:w="3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CG·H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Contato</w:t>
            </w:r>
          </w:p>
        </w:tc>
        <w:tc>
          <w:tcPr>
            <w:tcW w:type="dxa" w:w="3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Cargo</w:t>
            </w:r>
          </w:p>
        </w:tc>
        <w:tc>
          <w:tcPr>
            <w:tcW w:type="dxa" w:w="3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CG·E, INV·I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Contato</w:t>
            </w:r>
          </w:p>
        </w:tc>
        <w:tc>
          <w:tcPr>
            <w:tcW w:type="dxa" w:w="3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LinkedIn</w:t>
            </w:r>
          </w:p>
        </w:tc>
        <w:tc>
          <w:tcPr>
            <w:tcW w:type="dxa" w:w="3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CG·J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Contato</w:t>
            </w:r>
          </w:p>
        </w:tc>
        <w:tc>
          <w:tcPr>
            <w:tcW w:type="dxa" w:w="3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Telefone</w:t>
            </w:r>
          </w:p>
        </w:tc>
        <w:tc>
          <w:tcPr>
            <w:tcW w:type="dxa" w:w="3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Instituição</w:t>
            </w:r>
          </w:p>
        </w:tc>
        <w:tc>
          <w:tcPr>
            <w:tcW w:type="dxa" w:w="3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Nome da instituição</w:t>
            </w:r>
          </w:p>
        </w:tc>
        <w:tc>
          <w:tcPr>
            <w:tcW w:type="dxa" w:w="3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CG·C, INV·G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Instituição</w:t>
            </w:r>
          </w:p>
        </w:tc>
        <w:tc>
          <w:tcPr>
            <w:tcW w:type="dxa" w:w="3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Tipo de investidor</w:t>
            </w:r>
          </w:p>
        </w:tc>
        <w:tc>
          <w:tcPr>
            <w:tcW w:type="dxa" w:w="3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CG·I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Instituição</w:t>
            </w:r>
          </w:p>
        </w:tc>
        <w:tc>
          <w:tcPr>
            <w:tcW w:type="dxa" w:w="3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Nicho</w:t>
            </w:r>
          </w:p>
        </w:tc>
        <w:tc>
          <w:tcPr>
            <w:tcW w:type="dxa" w:w="3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CG·S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Instituição</w:t>
            </w:r>
          </w:p>
        </w:tc>
        <w:tc>
          <w:tcPr>
            <w:tcW w:type="dxa" w:w="3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Tíquete estimado para o Brasil</w:t>
            </w:r>
          </w:p>
        </w:tc>
        <w:tc>
          <w:tcPr>
            <w:tcW w:type="dxa" w:w="3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CG·T, CG·U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Instituição</w:t>
            </w:r>
          </w:p>
        </w:tc>
        <w:tc>
          <w:tcPr>
            <w:tcW w:type="dxa" w:w="3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Tipo de interesse</w:t>
            </w:r>
          </w:p>
        </w:tc>
        <w:tc>
          <w:tcPr>
            <w:tcW w:type="dxa" w:w="3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CG·V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Instituição</w:t>
            </w:r>
          </w:p>
        </w:tc>
        <w:tc>
          <w:tcPr>
            <w:tcW w:type="dxa" w:w="3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Setores</w:t>
            </w:r>
          </w:p>
        </w:tc>
        <w:tc>
          <w:tcPr>
            <w:tcW w:type="dxa" w:w="3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CG·W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Instituição</w:t>
            </w:r>
          </w:p>
        </w:tc>
        <w:tc>
          <w:tcPr>
            <w:tcW w:type="dxa" w:w="3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Descrição da instituição</w:t>
            </w:r>
          </w:p>
        </w:tc>
        <w:tc>
          <w:tcPr>
            <w:tcW w:type="dxa" w:w="3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INV·E, INV·F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Instituição</w:t>
            </w:r>
          </w:p>
        </w:tc>
        <w:tc>
          <w:tcPr>
            <w:tcW w:type="dxa" w:w="3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Site</w:t>
            </w:r>
          </w:p>
        </w:tc>
        <w:tc>
          <w:tcPr>
            <w:tcW w:type="dxa" w:w="3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Relacionamento</w:t>
            </w:r>
          </w:p>
        </w:tc>
        <w:tc>
          <w:tcPr>
            <w:tcW w:type="dxa" w:w="3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Empresa do portfólio</w:t>
            </w:r>
          </w:p>
        </w:tc>
        <w:tc>
          <w:tcPr>
            <w:tcW w:type="dxa" w:w="3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INV·A, ST·C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Relacionamento</w:t>
            </w:r>
          </w:p>
        </w:tc>
        <w:tc>
          <w:tcPr>
            <w:tcW w:type="dxa" w:w="3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3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CG·A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Relacionamento</w:t>
            </w:r>
          </w:p>
        </w:tc>
        <w:tc>
          <w:tcPr>
            <w:tcW w:type="dxa" w:w="3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Origem do contato</w:t>
            </w:r>
          </w:p>
        </w:tc>
        <w:tc>
          <w:tcPr>
            <w:tcW w:type="dxa" w:w="3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CG·R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Relacionamento</w:t>
            </w:r>
          </w:p>
        </w:tc>
        <w:tc>
          <w:tcPr>
            <w:tcW w:type="dxa" w:w="3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Status</w:t>
            </w:r>
          </w:p>
        </w:tc>
        <w:tc>
          <w:tcPr>
            <w:tcW w:type="dxa" w:w="3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ST·K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Relacionamento</w:t>
            </w:r>
          </w:p>
        </w:tc>
        <w:tc>
          <w:tcPr>
            <w:tcW w:type="dxa" w:w="3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Expectativa de deal</w:t>
            </w:r>
          </w:p>
        </w:tc>
        <w:tc>
          <w:tcPr>
            <w:tcW w:type="dxa" w:w="3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ST·L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Relacionamento</w:t>
            </w:r>
          </w:p>
        </w:tc>
        <w:tc>
          <w:tcPr>
            <w:tcW w:type="dxa" w:w="3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3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CG·O–Q, INV·B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Relacionamento</w:t>
            </w:r>
          </w:p>
        </w:tc>
        <w:tc>
          <w:tcPr>
            <w:tcW w:type="dxa" w:w="3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Anúncio (NPIA)</w:t>
            </w:r>
          </w:p>
        </w:tc>
        <w:tc>
          <w:tcPr>
            <w:tcW w:type="dxa" w:w="3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Interação</w:t>
            </w:r>
          </w:p>
        </w:tc>
        <w:tc>
          <w:tcPr>
            <w:tcW w:type="dxa" w:w="3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Data</w:t>
            </w:r>
          </w:p>
        </w:tc>
        <w:tc>
          <w:tcPr>
            <w:tcW w:type="dxa" w:w="3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INV·N/P/R/T/V/X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Interação</w:t>
            </w:r>
          </w:p>
        </w:tc>
        <w:tc>
          <w:tcPr>
            <w:tcW w:type="dxa" w:w="3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Descrição</w:t>
            </w:r>
          </w:p>
        </w:tc>
        <w:tc>
          <w:tcPr>
            <w:tcW w:type="dxa" w:w="3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INV·N/P/R/T/V/X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Interação</w:t>
            </w:r>
          </w:p>
        </w:tc>
        <w:tc>
          <w:tcPr>
            <w:tcW w:type="dxa" w:w="3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Tipo de interação</w:t>
            </w:r>
          </w:p>
        </w:tc>
        <w:tc>
          <w:tcPr>
            <w:tcW w:type="dxa" w:w="3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Interação</w:t>
            </w:r>
          </w:p>
        </w:tc>
        <w:tc>
          <w:tcPr>
            <w:tcW w:type="dxa" w:w="3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Produto Apex</w:t>
            </w:r>
          </w:p>
        </w:tc>
        <w:tc>
          <w:tcPr>
            <w:tcW w:type="dxa" w:w="3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INV·M/O/Q/S/U/W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Interação</w:t>
            </w:r>
          </w:p>
        </w:tc>
        <w:tc>
          <w:tcPr>
            <w:tcW w:type="dxa" w:w="3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Evento</w:t>
            </w:r>
          </w:p>
        </w:tc>
        <w:tc>
          <w:tcPr>
            <w:tcW w:type="dxa" w:w="3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CG·R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Controle Apex</w:t>
            </w:r>
          </w:p>
        </w:tc>
        <w:tc>
          <w:tcPr>
            <w:tcW w:type="dxa" w:w="3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Conta no Dynamics</w:t>
            </w:r>
          </w:p>
        </w:tc>
        <w:tc>
          <w:tcPr>
            <w:tcW w:type="dxa" w:w="3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CG·B, CG·X, INV·C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Controle Apex</w:t>
            </w:r>
          </w:p>
        </w:tc>
        <w:tc>
          <w:tcPr>
            <w:tcW w:type="dxa" w:w="3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Contato cadastrado</w:t>
            </w:r>
          </w:p>
        </w:tc>
        <w:tc>
          <w:tcPr>
            <w:tcW w:type="dxa" w:w="3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CG·Y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Controle Apex</w:t>
            </w:r>
          </w:p>
        </w:tc>
        <w:tc>
          <w:tcPr>
            <w:tcW w:type="dxa" w:w="3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Oportunidade inserida</w:t>
            </w:r>
          </w:p>
        </w:tc>
        <w:tc>
          <w:tcPr>
            <w:tcW w:type="dxa" w:w="3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CG·Z, INV·D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Controle Apex</w:t>
            </w:r>
          </w:p>
        </w:tc>
        <w:tc>
          <w:tcPr>
            <w:tcW w:type="dxa" w:w="3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Descritivo da oportunidade (Word)</w:t>
            </w:r>
          </w:p>
        </w:tc>
        <w:tc>
          <w:tcPr>
            <w:tcW w:type="dxa" w:w="3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CG·AA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Controle Apex</w:t>
            </w:r>
          </w:p>
        </w:tc>
        <w:tc>
          <w:tcPr>
            <w:tcW w:type="dxa" w:w="3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Categoria estratégica</w:t>
            </w:r>
          </w:p>
        </w:tc>
        <w:tc>
          <w:tcPr>
            <w:tcW w:type="dxa" w:w="3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ATD·AZ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Controle Apex</w:t>
            </w:r>
          </w:p>
        </w:tc>
        <w:tc>
          <w:tcPr>
            <w:tcW w:type="dxa" w:w="3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Observações do atendimento</w:t>
            </w:r>
          </w:p>
        </w:tc>
        <w:tc>
          <w:tcPr>
            <w:tcW w:type="dxa" w:w="3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CG·AB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shd w:fill="F4F8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/>
                <w:bCs/>
                <w:color w:val="1E2F59"/>
                <w:sz w:val="17"/>
                <w:szCs w:val="17"/>
              </w:rPr>
              <w:t xml:space="preserve">Controle Apex</w:t>
            </w:r>
          </w:p>
        </w:tc>
        <w:tc>
          <w:tcPr>
            <w:tcW w:type="dxa" w:w="3900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Continuidade por ano</w:t>
            </w:r>
          </w:p>
        </w:tc>
        <w:tc>
          <w:tcPr>
            <w:tcW w:type="dxa" w:w="3295"/>
            <w:tcBorders>
              <w:top w:val="single" w:color="D5E1E3" w:sz="4"/>
              <w:left w:val="single" w:color="D5E1E3" w:sz="4"/>
              <w:bottom w:val="single" w:color="D5E1E3" w:sz="4"/>
              <w:right w:val="single" w:color="D5E1E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60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4515F"/>
                <w:sz w:val="17"/>
                <w:szCs w:val="17"/>
              </w:rPr>
              <w:t xml:space="preserve">CG·K–N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9" w:h="16834" w:orient="portrait"/>
      <w:pgMar w:top="1559" w:right="974" w:bottom="1300" w:left="1440" w:header="567" w:footer="283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40"/>
      <w:jc w:val="right"/>
    </w:pPr>
    <w:r>
      <w:rPr>
        <w:rFonts w:ascii="Montserrat" w:cs="Montserrat" w:eastAsia="Montserrat" w:hAnsi="Montserrat"/>
        <w:color w:val="6B7A86"/>
        <w:sz w:val="15"/>
        <w:szCs w:val="15"/>
      </w:rPr>
      <w:t xml:space="preserve">Especificação · Registro de contatos  ·  página </w:t>
    </w:r>
    <w:r>
      <w:rPr>
        <w:rFonts w:ascii="Montserrat" w:cs="Montserrat" w:eastAsia="Montserrat" w:hAnsi="Montserrat"/>
        <w:color w:val="6B7A8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Montserrat" w:cs="Montserrat" w:eastAsia="Montserrat" w:hAnsi="Montserrat"/>
        <w:color w:val="6B7A86"/>
        <w:sz w:val="15"/>
        <w:szCs w:val="15"/>
      </w:rPr>
      <w:t xml:space="preserve"> de </w:t>
    </w:r>
    <w:r>
      <w:rPr>
        <w:rFonts w:ascii="Montserrat" w:cs="Montserrat" w:eastAsia="Montserrat" w:hAnsi="Montserrat"/>
        <w:color w:val="6B7A8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  <w:p>
    <w:pPr>
      <w:ind w:left="-1417"/>
    </w:pPr>
    <w:r>
      <w:drawing>
        <wp:inline distT="0" distB="0" distL="0" distR="0">
          <wp:extent cx="7067550" cy="8953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67550" cy="895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1047750" cy="571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  <w:rPr>
        <w:color w:val="035A70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19B9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40"/>
      </w:pPr>
      <w:rPr>
        <w:b/>
        <w:bCs/>
        <w:color w:val="035A70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40" w:hanging="340"/>
      </w:pPr>
      <w:rPr>
        <w:rFonts w:ascii="Segoe UI Symbol" w:cs="Segoe UI Symbol" w:eastAsia="Segoe UI Symbol" w:hAnsi="Segoe UI Symbol"/>
        <w:color w:val="035A7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44515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Montserrat" w:cs="Montserrat" w:eastAsia="Montserrat" w:hAnsi="Montserrat"/>
      <w:b/>
      <w:bCs/>
      <w:color w:val="035A7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Montserrat" w:cs="Montserrat" w:eastAsia="Montserrat" w:hAnsi="Montserrat"/>
      <w:b/>
      <w:bCs/>
      <w:color w:val="1E2F59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ontserrat" w:cs="Montserrat" w:eastAsia="Montserrat" w:hAnsi="Montserrat"/>
      <w:b/>
      <w:bCs/>
      <w:color w:val="519B9C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53dd25a932ab032d51120b6f252a48ad82334788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d1a403be932c948bce6ab0867f4924d60cd820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· Registro de contatos</dc:title>
  <dc:creator>Bio2Health (B2H)</dc:creator>
  <cp:lastModifiedBy>Un-named</cp:lastModifiedBy>
  <cp:revision>1</cp:revision>
  <dcterms:created xsi:type="dcterms:W3CDTF">2026-09-28T16:52:39.545Z</dcterms:created>
  <dcterms:modified xsi:type="dcterms:W3CDTF">2026-09-28T16:52:39.545Z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