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271E26" w:rsidP="00BD4019" w:rsidRDefault="001240EF" w14:paraId="3C150EE0" w14:textId="7A584360">
      <w:pPr>
        <w:pStyle w:val="Heading1"/>
      </w:pPr>
      <w:bookmarkStart w:name="_Toc770000428" w:id="2056590911"/>
      <w:r w:rsidR="001240EF">
        <w:rPr/>
        <w:t xml:space="preserve">Artemis Financial </w:t>
      </w:r>
      <w:r w:rsidR="00271E26">
        <w:rPr/>
        <w:t>Vulnerability Assessment Report</w:t>
      </w:r>
      <w:bookmarkEnd w:id="2056590911"/>
    </w:p>
    <w:p w:rsidR="001650C9" w:rsidP="00944D65" w:rsidRDefault="001650C9" w14:paraId="3DD7FC8C" w14:textId="08E61DC4">
      <w:pPr>
        <w:spacing w:after="0" w:line="240" w:lineRule="auto"/>
        <w:rPr>
          <w:rFonts w:cstheme="minorHAnsi"/>
        </w:rPr>
      </w:pPr>
      <w:r>
        <w:rPr>
          <w:rFonts w:cstheme="minorHAnsi"/>
        </w:rPr>
        <w:br w:type="page"/>
      </w:r>
    </w:p>
    <w:sdt>
      <w:sdtPr>
        <w:id w:val="736796524"/>
        <w:docPartObj>
          <w:docPartGallery w:val="Table of Contents"/>
          <w:docPartUnique/>
        </w:docPartObj>
      </w:sdtPr>
      <w:sdtContent>
        <w:p w:rsidRPr="001650C9" w:rsidR="00940B1A" w:rsidP="00BD4019" w:rsidRDefault="00940B1A" w14:paraId="1ED9707E" w14:textId="1A95A896">
          <w:pPr>
            <w:pStyle w:val="TOCHeading"/>
          </w:pPr>
          <w:r w:rsidR="00940B1A">
            <w:rPr/>
            <w:t>Table of Contents</w:t>
          </w:r>
        </w:p>
        <w:p w:rsidRPr="001650C9" w:rsidR="00DC2970" w:rsidP="4E19D3D1" w:rsidRDefault="00DC2970" w14:paraId="7A713FB5" w14:textId="77777777">
          <w:pPr>
            <w:suppressAutoHyphens/>
            <w:spacing w:after="0" w:line="240" w:lineRule="auto"/>
            <w:contextualSpacing/>
            <w:rPr>
              <w:rFonts w:cs="Calibri" w:cstheme="minorAscii"/>
            </w:rPr>
          </w:pPr>
        </w:p>
        <w:p w:rsidRPr="001650C9" w:rsidR="007033DB" w:rsidP="4E19D3D1" w:rsidRDefault="00940B1A" w14:paraId="243DDC4C" w14:textId="1FC54DD7">
          <w:pPr>
            <w:pStyle w:val="TOC1"/>
            <w:tabs>
              <w:tab w:val="right" w:leader="dot" w:pos="9360"/>
            </w:tabs>
            <w:suppressAutoHyphens/>
            <w:spacing w:line="240" w:lineRule="auto"/>
            <w:contextualSpacing/>
            <w:rPr>
              <w:rStyle w:val="Hyperlink"/>
              <w:noProof/>
            </w:rPr>
          </w:pPr>
          <w:r>
            <w:fldChar w:fldCharType="begin"/>
          </w:r>
          <w:r>
            <w:instrText xml:space="preserve">TOC \o "1-3" \h \z \u</w:instrText>
          </w:r>
          <w:r>
            <w:fldChar w:fldCharType="separate"/>
          </w:r>
          <w:hyperlink w:anchor="_Toc770000428">
            <w:r w:rsidRPr="4E19D3D1" w:rsidR="4E19D3D1">
              <w:rPr>
                <w:rStyle w:val="Hyperlink"/>
              </w:rPr>
              <w:t>Artemis Financial Vulnerability Assessment Report</w:t>
            </w:r>
            <w:r>
              <w:tab/>
            </w:r>
            <w:r>
              <w:fldChar w:fldCharType="begin"/>
            </w:r>
            <w:r>
              <w:instrText xml:space="preserve">PAGEREF _Toc770000428 \h</w:instrText>
            </w:r>
            <w:r>
              <w:fldChar w:fldCharType="separate"/>
            </w:r>
            <w:r w:rsidRPr="4E19D3D1" w:rsidR="4E19D3D1">
              <w:rPr>
                <w:rStyle w:val="Hyperlink"/>
              </w:rPr>
              <w:t>1</w:t>
            </w:r>
            <w:r>
              <w:fldChar w:fldCharType="end"/>
            </w:r>
          </w:hyperlink>
        </w:p>
        <w:p w:rsidRPr="001650C9" w:rsidR="007033DB" w:rsidP="4E19D3D1" w:rsidRDefault="002B1BE5" w14:paraId="74391AC2" w14:textId="7A031A3E">
          <w:pPr>
            <w:pStyle w:val="TOC2"/>
            <w:tabs>
              <w:tab w:val="right" w:leader="dot" w:pos="9360"/>
            </w:tabs>
            <w:suppressAutoHyphens/>
            <w:spacing w:line="240" w:lineRule="auto"/>
            <w:contextualSpacing/>
            <w:rPr>
              <w:rStyle w:val="Hyperlink"/>
              <w:noProof/>
            </w:rPr>
          </w:pPr>
          <w:hyperlink w:anchor="_Toc1082694960">
            <w:r w:rsidRPr="4E19D3D1" w:rsidR="4E19D3D1">
              <w:rPr>
                <w:rStyle w:val="Hyperlink"/>
              </w:rPr>
              <w:t>Document Revision History</w:t>
            </w:r>
            <w:r>
              <w:tab/>
            </w:r>
            <w:r>
              <w:fldChar w:fldCharType="begin"/>
            </w:r>
            <w:r>
              <w:instrText xml:space="preserve">PAGEREF _Toc1082694960 \h</w:instrText>
            </w:r>
            <w:r>
              <w:fldChar w:fldCharType="separate"/>
            </w:r>
            <w:r w:rsidRPr="4E19D3D1" w:rsidR="4E19D3D1">
              <w:rPr>
                <w:rStyle w:val="Hyperlink"/>
              </w:rPr>
              <w:t>2</w:t>
            </w:r>
            <w:r>
              <w:fldChar w:fldCharType="end"/>
            </w:r>
          </w:hyperlink>
        </w:p>
        <w:p w:rsidRPr="001650C9" w:rsidR="007033DB" w:rsidP="4E19D3D1" w:rsidRDefault="002B1BE5" w14:paraId="4DC48BCC" w14:textId="2DD0C26C">
          <w:pPr>
            <w:pStyle w:val="TOC2"/>
            <w:tabs>
              <w:tab w:val="right" w:leader="dot" w:pos="9360"/>
            </w:tabs>
            <w:suppressAutoHyphens/>
            <w:spacing w:line="240" w:lineRule="auto"/>
            <w:contextualSpacing/>
            <w:rPr>
              <w:rStyle w:val="Hyperlink"/>
              <w:noProof/>
            </w:rPr>
          </w:pPr>
          <w:hyperlink w:anchor="_Toc1507556973">
            <w:r w:rsidRPr="4E19D3D1" w:rsidR="4E19D3D1">
              <w:rPr>
                <w:rStyle w:val="Hyperlink"/>
              </w:rPr>
              <w:t>Client</w:t>
            </w:r>
            <w:r>
              <w:tab/>
            </w:r>
            <w:r>
              <w:fldChar w:fldCharType="begin"/>
            </w:r>
            <w:r>
              <w:instrText xml:space="preserve">PAGEREF _Toc1507556973 \h</w:instrText>
            </w:r>
            <w:r>
              <w:fldChar w:fldCharType="separate"/>
            </w:r>
            <w:r w:rsidRPr="4E19D3D1" w:rsidR="4E19D3D1">
              <w:rPr>
                <w:rStyle w:val="Hyperlink"/>
              </w:rPr>
              <w:t>3</w:t>
            </w:r>
            <w:r>
              <w:fldChar w:fldCharType="end"/>
            </w:r>
          </w:hyperlink>
        </w:p>
        <w:p w:rsidRPr="001650C9" w:rsidR="007033DB" w:rsidP="4E19D3D1" w:rsidRDefault="002B1BE5" w14:paraId="0833ECC0" w14:textId="6C9D0FC3">
          <w:pPr>
            <w:pStyle w:val="TOC2"/>
            <w:tabs>
              <w:tab w:val="right" w:leader="dot" w:pos="9360"/>
            </w:tabs>
            <w:suppressAutoHyphens/>
            <w:spacing w:line="240" w:lineRule="auto"/>
            <w:contextualSpacing/>
            <w:rPr>
              <w:rStyle w:val="Hyperlink"/>
              <w:noProof/>
            </w:rPr>
          </w:pPr>
          <w:hyperlink w:anchor="_Toc2024018442">
            <w:r w:rsidRPr="4E19D3D1" w:rsidR="4E19D3D1">
              <w:rPr>
                <w:rStyle w:val="Hyperlink"/>
              </w:rPr>
              <w:t>Instructions</w:t>
            </w:r>
            <w:r>
              <w:tab/>
            </w:r>
            <w:r>
              <w:fldChar w:fldCharType="begin"/>
            </w:r>
            <w:r>
              <w:instrText xml:space="preserve">PAGEREF _Toc2024018442 \h</w:instrText>
            </w:r>
            <w:r>
              <w:fldChar w:fldCharType="separate"/>
            </w:r>
            <w:r w:rsidRPr="4E19D3D1" w:rsidR="4E19D3D1">
              <w:rPr>
                <w:rStyle w:val="Hyperlink"/>
              </w:rPr>
              <w:t>3</w:t>
            </w:r>
            <w:r>
              <w:fldChar w:fldCharType="end"/>
            </w:r>
          </w:hyperlink>
        </w:p>
        <w:p w:rsidRPr="001650C9" w:rsidR="007033DB" w:rsidP="4E19D3D1" w:rsidRDefault="002B1BE5" w14:paraId="4B0E3AD8" w14:textId="7B0C5118">
          <w:pPr>
            <w:pStyle w:val="TOC2"/>
            <w:tabs>
              <w:tab w:val="right" w:leader="dot" w:pos="9360"/>
            </w:tabs>
            <w:suppressAutoHyphens/>
            <w:spacing w:line="240" w:lineRule="auto"/>
            <w:contextualSpacing/>
            <w:rPr>
              <w:rStyle w:val="Hyperlink"/>
              <w:noProof/>
            </w:rPr>
          </w:pPr>
          <w:hyperlink w:anchor="_Toc1430057416">
            <w:r w:rsidRPr="4E19D3D1" w:rsidR="4E19D3D1">
              <w:rPr>
                <w:rStyle w:val="Hyperlink"/>
              </w:rPr>
              <w:t>Developer</w:t>
            </w:r>
            <w:r>
              <w:tab/>
            </w:r>
            <w:r>
              <w:fldChar w:fldCharType="begin"/>
            </w:r>
            <w:r>
              <w:instrText xml:space="preserve">PAGEREF _Toc1430057416 \h</w:instrText>
            </w:r>
            <w:r>
              <w:fldChar w:fldCharType="separate"/>
            </w:r>
            <w:r w:rsidRPr="4E19D3D1" w:rsidR="4E19D3D1">
              <w:rPr>
                <w:rStyle w:val="Hyperlink"/>
              </w:rPr>
              <w:t>3</w:t>
            </w:r>
            <w:r>
              <w:fldChar w:fldCharType="end"/>
            </w:r>
          </w:hyperlink>
        </w:p>
        <w:p w:rsidRPr="001650C9" w:rsidR="007033DB" w:rsidP="4E19D3D1" w:rsidRDefault="002B1BE5" w14:paraId="7BF45A0A" w14:textId="71708AAD">
          <w:pPr>
            <w:pStyle w:val="TOC2"/>
            <w:tabs>
              <w:tab w:val="left" w:leader="none" w:pos="600"/>
              <w:tab w:val="right" w:leader="dot" w:pos="9360"/>
            </w:tabs>
            <w:suppressAutoHyphens/>
            <w:spacing w:line="240" w:lineRule="auto"/>
            <w:contextualSpacing/>
            <w:rPr>
              <w:rStyle w:val="Hyperlink"/>
              <w:noProof/>
            </w:rPr>
          </w:pPr>
          <w:hyperlink w:anchor="_Toc916960538">
            <w:r w:rsidRPr="4E19D3D1" w:rsidR="4E19D3D1">
              <w:rPr>
                <w:rStyle w:val="Hyperlink"/>
              </w:rPr>
              <w:t>1.</w:t>
            </w:r>
            <w:r>
              <w:tab/>
            </w:r>
            <w:r w:rsidRPr="4E19D3D1" w:rsidR="4E19D3D1">
              <w:rPr>
                <w:rStyle w:val="Hyperlink"/>
              </w:rPr>
              <w:t>Interpreting Client Needs</w:t>
            </w:r>
            <w:r>
              <w:tab/>
            </w:r>
            <w:r>
              <w:fldChar w:fldCharType="begin"/>
            </w:r>
            <w:r>
              <w:instrText xml:space="preserve">PAGEREF _Toc916960538 \h</w:instrText>
            </w:r>
            <w:r>
              <w:fldChar w:fldCharType="separate"/>
            </w:r>
            <w:r w:rsidRPr="4E19D3D1" w:rsidR="4E19D3D1">
              <w:rPr>
                <w:rStyle w:val="Hyperlink"/>
              </w:rPr>
              <w:t>4</w:t>
            </w:r>
            <w:r>
              <w:fldChar w:fldCharType="end"/>
            </w:r>
          </w:hyperlink>
        </w:p>
        <w:p w:rsidRPr="001650C9" w:rsidR="007033DB" w:rsidP="4E19D3D1" w:rsidRDefault="002B1BE5" w14:paraId="682F2F36" w14:textId="66194E23">
          <w:pPr>
            <w:pStyle w:val="TOC2"/>
            <w:tabs>
              <w:tab w:val="left" w:leader="none" w:pos="600"/>
              <w:tab w:val="right" w:leader="dot" w:pos="9360"/>
            </w:tabs>
            <w:suppressAutoHyphens/>
            <w:spacing w:line="240" w:lineRule="auto"/>
            <w:contextualSpacing/>
            <w:rPr>
              <w:rStyle w:val="Hyperlink"/>
              <w:noProof/>
            </w:rPr>
          </w:pPr>
          <w:hyperlink w:anchor="_Toc1550324078">
            <w:r w:rsidRPr="4E19D3D1" w:rsidR="4E19D3D1">
              <w:rPr>
                <w:rStyle w:val="Hyperlink"/>
              </w:rPr>
              <w:t>2.</w:t>
            </w:r>
            <w:r>
              <w:tab/>
            </w:r>
            <w:r w:rsidRPr="4E19D3D1" w:rsidR="4E19D3D1">
              <w:rPr>
                <w:rStyle w:val="Hyperlink"/>
              </w:rPr>
              <w:t>Areas of Security</w:t>
            </w:r>
            <w:r>
              <w:tab/>
            </w:r>
            <w:r>
              <w:fldChar w:fldCharType="begin"/>
            </w:r>
            <w:r>
              <w:instrText xml:space="preserve">PAGEREF _Toc1550324078 \h</w:instrText>
            </w:r>
            <w:r>
              <w:fldChar w:fldCharType="separate"/>
            </w:r>
            <w:r w:rsidRPr="4E19D3D1" w:rsidR="4E19D3D1">
              <w:rPr>
                <w:rStyle w:val="Hyperlink"/>
              </w:rPr>
              <w:t>4</w:t>
            </w:r>
            <w:r>
              <w:fldChar w:fldCharType="end"/>
            </w:r>
          </w:hyperlink>
        </w:p>
        <w:p w:rsidRPr="001650C9" w:rsidR="007033DB" w:rsidP="4E19D3D1" w:rsidRDefault="002B1BE5" w14:paraId="753314F0" w14:textId="28FFBF25">
          <w:pPr>
            <w:pStyle w:val="TOC2"/>
            <w:tabs>
              <w:tab w:val="left" w:leader="none" w:pos="600"/>
              <w:tab w:val="right" w:leader="dot" w:pos="9360"/>
            </w:tabs>
            <w:suppressAutoHyphens/>
            <w:spacing w:line="240" w:lineRule="auto"/>
            <w:contextualSpacing/>
            <w:rPr>
              <w:rStyle w:val="Hyperlink"/>
              <w:noProof/>
            </w:rPr>
          </w:pPr>
          <w:hyperlink w:anchor="_Toc498402392">
            <w:r w:rsidRPr="4E19D3D1" w:rsidR="4E19D3D1">
              <w:rPr>
                <w:rStyle w:val="Hyperlink"/>
              </w:rPr>
              <w:t>3.</w:t>
            </w:r>
            <w:r>
              <w:tab/>
            </w:r>
            <w:r w:rsidRPr="4E19D3D1" w:rsidR="4E19D3D1">
              <w:rPr>
                <w:rStyle w:val="Hyperlink"/>
              </w:rPr>
              <w:t>Manual Review</w:t>
            </w:r>
            <w:r>
              <w:tab/>
            </w:r>
            <w:r>
              <w:fldChar w:fldCharType="begin"/>
            </w:r>
            <w:r>
              <w:instrText xml:space="preserve">PAGEREF _Toc498402392 \h</w:instrText>
            </w:r>
            <w:r>
              <w:fldChar w:fldCharType="separate"/>
            </w:r>
            <w:r w:rsidRPr="4E19D3D1" w:rsidR="4E19D3D1">
              <w:rPr>
                <w:rStyle w:val="Hyperlink"/>
              </w:rPr>
              <w:t>4</w:t>
            </w:r>
            <w:r>
              <w:fldChar w:fldCharType="end"/>
            </w:r>
          </w:hyperlink>
        </w:p>
        <w:p w:rsidRPr="001650C9" w:rsidR="007033DB" w:rsidP="4E19D3D1" w:rsidRDefault="002B1BE5" w14:paraId="43B731B9" w14:textId="34D09359">
          <w:pPr>
            <w:pStyle w:val="TOC2"/>
            <w:tabs>
              <w:tab w:val="left" w:leader="none" w:pos="600"/>
              <w:tab w:val="right" w:leader="dot" w:pos="9360"/>
            </w:tabs>
            <w:suppressAutoHyphens/>
            <w:spacing w:line="240" w:lineRule="auto"/>
            <w:contextualSpacing/>
            <w:rPr>
              <w:rStyle w:val="Hyperlink"/>
              <w:noProof/>
            </w:rPr>
          </w:pPr>
          <w:hyperlink w:anchor="_Toc2117924537">
            <w:r w:rsidRPr="4E19D3D1" w:rsidR="4E19D3D1">
              <w:rPr>
                <w:rStyle w:val="Hyperlink"/>
              </w:rPr>
              <w:t>4.</w:t>
            </w:r>
            <w:r>
              <w:tab/>
            </w:r>
            <w:r w:rsidRPr="4E19D3D1" w:rsidR="4E19D3D1">
              <w:rPr>
                <w:rStyle w:val="Hyperlink"/>
              </w:rPr>
              <w:t>Static Testing</w:t>
            </w:r>
            <w:r>
              <w:tab/>
            </w:r>
            <w:r>
              <w:fldChar w:fldCharType="begin"/>
            </w:r>
            <w:r>
              <w:instrText xml:space="preserve">PAGEREF _Toc2117924537 \h</w:instrText>
            </w:r>
            <w:r>
              <w:fldChar w:fldCharType="separate"/>
            </w:r>
            <w:r w:rsidRPr="4E19D3D1" w:rsidR="4E19D3D1">
              <w:rPr>
                <w:rStyle w:val="Hyperlink"/>
              </w:rPr>
              <w:t>4</w:t>
            </w:r>
            <w:r>
              <w:fldChar w:fldCharType="end"/>
            </w:r>
          </w:hyperlink>
        </w:p>
        <w:p w:rsidR="4E19D3D1" w:rsidP="4E19D3D1" w:rsidRDefault="4E19D3D1" w14:paraId="0A8DC8D8" w14:textId="53D57F64">
          <w:pPr>
            <w:pStyle w:val="TOC2"/>
            <w:tabs>
              <w:tab w:val="left" w:leader="none" w:pos="600"/>
              <w:tab w:val="right" w:leader="dot" w:pos="9360"/>
            </w:tabs>
            <w:rPr>
              <w:rStyle w:val="Hyperlink"/>
            </w:rPr>
          </w:pPr>
          <w:hyperlink w:anchor="_Toc24537497">
            <w:r w:rsidRPr="4E19D3D1" w:rsidR="4E19D3D1">
              <w:rPr>
                <w:rStyle w:val="Hyperlink"/>
              </w:rPr>
              <w:t>5.</w:t>
            </w:r>
            <w:r>
              <w:tab/>
            </w:r>
            <w:r w:rsidRPr="4E19D3D1" w:rsidR="4E19D3D1">
              <w:rPr>
                <w:rStyle w:val="Hyperlink"/>
              </w:rPr>
              <w:t>Mitigation Plan</w:t>
            </w:r>
            <w:r>
              <w:tab/>
            </w:r>
            <w:r>
              <w:fldChar w:fldCharType="begin"/>
            </w:r>
            <w:r>
              <w:instrText xml:space="preserve">PAGEREF _Toc24537497 \h</w:instrText>
            </w:r>
            <w:r>
              <w:fldChar w:fldCharType="separate"/>
            </w:r>
            <w:r w:rsidRPr="4E19D3D1" w:rsidR="4E19D3D1">
              <w:rPr>
                <w:rStyle w:val="Hyperlink"/>
              </w:rPr>
              <w:t>7</w:t>
            </w:r>
            <w:r>
              <w:fldChar w:fldCharType="end"/>
            </w:r>
          </w:hyperlink>
        </w:p>
        <w:p w:rsidR="4E19D3D1" w:rsidP="4E19D3D1" w:rsidRDefault="4E19D3D1" w14:paraId="69E8FE9F" w14:textId="0DC417F1">
          <w:pPr>
            <w:pStyle w:val="TOC2"/>
            <w:tabs>
              <w:tab w:val="right" w:leader="dot" w:pos="9360"/>
            </w:tabs>
            <w:rPr>
              <w:rStyle w:val="Hyperlink"/>
            </w:rPr>
          </w:pPr>
          <w:hyperlink w:anchor="_Toc1762669568">
            <w:r w:rsidRPr="4E19D3D1" w:rsidR="4E19D3D1">
              <w:rPr>
                <w:rStyle w:val="Hyperlink"/>
              </w:rPr>
              <w:t>References</w:t>
            </w:r>
            <w:r>
              <w:tab/>
            </w:r>
            <w:r>
              <w:fldChar w:fldCharType="begin"/>
            </w:r>
            <w:r>
              <w:instrText xml:space="preserve">PAGEREF _Toc1762669568 \h</w:instrText>
            </w:r>
            <w:r>
              <w:fldChar w:fldCharType="separate"/>
            </w:r>
            <w:r w:rsidRPr="4E19D3D1" w:rsidR="4E19D3D1">
              <w:rPr>
                <w:rStyle w:val="Hyperlink"/>
              </w:rPr>
              <w:t>7</w:t>
            </w:r>
            <w:r>
              <w:fldChar w:fldCharType="end"/>
            </w:r>
          </w:hyperlink>
          <w:r>
            <w:fldChar w:fldCharType="end"/>
          </w:r>
        </w:p>
      </w:sdtContent>
    </w:sdt>
    <w:p w:rsidRPr="001650C9" w:rsidR="00DC2970" w:rsidP="4E19D3D1" w:rsidRDefault="00940B1A" w14:paraId="3CCDCE44" w14:textId="5E8D416F">
      <w:pPr>
        <w:suppressAutoHyphens/>
        <w:spacing w:after="0" w:line="240" w:lineRule="auto"/>
        <w:contextualSpacing/>
        <w:rPr>
          <w:rFonts w:eastAsia="Times New Roman" w:cs="Calibri" w:cstheme="minorAscii"/>
          <w:b w:val="1"/>
          <w:bCs w:val="1"/>
        </w:rPr>
      </w:pPr>
    </w:p>
    <w:p w:rsidRPr="001650C9" w:rsidR="00921C2E" w:rsidP="00944D65" w:rsidRDefault="00921C2E" w14:paraId="5540CD6A" w14:textId="7E2DDCD0">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1483357155" w:id="1"/>
      <w:bookmarkStart w:name="_Toc714089909" w:id="2"/>
      <w:bookmarkStart w:name="_Toc1082694960" w:id="798763051"/>
      <w:r w:rsidR="00531FBF">
        <w:rPr/>
        <w:t>Document Revision History</w:t>
      </w:r>
      <w:bookmarkEnd w:id="1"/>
      <w:bookmarkEnd w:id="2"/>
      <w:bookmarkEnd w:id="798763051"/>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4E19D3D1" w14:paraId="1DB7593E" w14:textId="77777777">
        <w:trPr>
          <w:cantSplit/>
          <w:tblHeader/>
        </w:trPr>
        <w:tc>
          <w:tcPr>
            <w:tcW w:w="2337" w:type="dxa"/>
            <w:tcMar>
              <w:left w:w="115" w:type="dxa"/>
              <w:right w:w="115" w:type="dxa"/>
            </w:tcMar>
          </w:tcPr>
          <w:p w:rsidRPr="001650C9" w:rsidR="00531FBF" w:rsidP="00BB1033" w:rsidRDefault="00531FBF" w14:paraId="16F21383" w14:textId="265A575A">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BB1033" w:rsidRDefault="00531FBF" w14:paraId="5FE33997" w14:textId="7618B8BA">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BB1033" w:rsidRDefault="00531FBF" w14:paraId="2B254E1E" w14:textId="54C8CAB4">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BB1033" w:rsidRDefault="00531FBF" w14:paraId="51329CD4" w14:textId="4CEEAD6A">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Pr="001650C9" w:rsidR="001240EF" w:rsidTr="4E19D3D1"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4E19D3D1" w:rsidRDefault="00944D65" w14:paraId="2819F8C6" w14:textId="44CEBB21">
            <w:pPr>
              <w:pStyle w:val="Normal"/>
              <w:bidi w:val="0"/>
              <w:spacing w:before="0" w:beforeAutospacing="off" w:after="0" w:afterAutospacing="off" w:line="240" w:lineRule="auto"/>
              <w:ind w:left="0" w:right="0"/>
              <w:contextualSpacing/>
              <w:jc w:val="center"/>
            </w:pPr>
            <w:r w:rsidRPr="4E19D3D1" w:rsidR="6662C0C4">
              <w:rPr>
                <w:rFonts w:eastAsia="Times New Roman" w:cs="Calibri" w:cstheme="minorAscii"/>
                <w:b w:val="1"/>
                <w:bCs w:val="1"/>
              </w:rPr>
              <w:t>07/10/2023</w:t>
            </w:r>
          </w:p>
        </w:tc>
        <w:tc>
          <w:tcPr>
            <w:tcW w:w="2338" w:type="dxa"/>
            <w:tcMar>
              <w:left w:w="115" w:type="dxa"/>
              <w:right w:w="115" w:type="dxa"/>
            </w:tcMar>
          </w:tcPr>
          <w:p w:rsidRPr="001650C9" w:rsidR="00531FBF" w:rsidP="4E19D3D1" w:rsidRDefault="00944D65" w14:paraId="07699096" w14:textId="324047F4">
            <w:pPr>
              <w:pStyle w:val="Normal"/>
              <w:bidi w:val="0"/>
              <w:spacing w:before="0" w:beforeAutospacing="off" w:after="0" w:afterAutospacing="off" w:line="240" w:lineRule="auto"/>
              <w:ind w:left="0" w:right="0"/>
              <w:contextualSpacing/>
              <w:jc w:val="center"/>
            </w:pPr>
            <w:r w:rsidRPr="4E19D3D1" w:rsidR="6662C0C4">
              <w:rPr>
                <w:rFonts w:eastAsia="Times New Roman" w:cs="Calibri" w:cstheme="minorAscii"/>
                <w:b w:val="1"/>
                <w:bCs w:val="1"/>
              </w:rPr>
              <w:t>Dominic Drury</w:t>
            </w:r>
          </w:p>
        </w:tc>
        <w:tc>
          <w:tcPr>
            <w:tcW w:w="2338" w:type="dxa"/>
            <w:tcMar>
              <w:left w:w="115" w:type="dxa"/>
              <w:right w:w="115" w:type="dxa"/>
            </w:tcMar>
          </w:tcPr>
          <w:p w:rsidRPr="001650C9" w:rsidR="00531FBF" w:rsidP="4E19D3D1" w:rsidRDefault="00531FBF" w14:paraId="77DC76FF" w14:textId="7E6DD4C0">
            <w:pPr>
              <w:suppressAutoHyphens/>
              <w:spacing w:after="0" w:line="240" w:lineRule="auto"/>
              <w:contextualSpacing/>
              <w:jc w:val="center"/>
              <w:rPr>
                <w:rFonts w:eastAsia="Times New Roman" w:cs="Calibri" w:cstheme="minorAscii"/>
                <w:b w:val="1"/>
                <w:bCs w:val="1"/>
              </w:rPr>
            </w:pPr>
            <w:r w:rsidRPr="4E19D3D1" w:rsidR="6662C0C4">
              <w:rPr>
                <w:rFonts w:eastAsia="Times New Roman" w:cs="Calibri" w:cstheme="minorAscii"/>
                <w:b w:val="1"/>
                <w:bCs w:val="1"/>
              </w:rPr>
              <w:t>Initial documentation</w:t>
            </w: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02021790" w:id="4"/>
      <w:bookmarkStart w:name="_Toc1639619014" w:id="5"/>
      <w:bookmarkStart w:name="_Toc1507556973" w:id="612318373"/>
      <w:r w:rsidR="007415E6">
        <w:rPr/>
        <w:t>Client</w:t>
      </w:r>
      <w:bookmarkEnd w:id="4"/>
      <w:bookmarkEnd w:id="5"/>
      <w:bookmarkEnd w:id="612318373"/>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001650C9">
        <w:rPr>
          <w:rFonts w:cstheme="minorHAnsi"/>
          <w:bdr w:val="none" w:color="auto" w:sz="0" w:space="0" w:frame="1"/>
          <w:shd w:val="clear" w:color="auto" w:fill="FFFFFF"/>
        </w:rPr>
        <w:fldChar w:fldCharType="begin"/>
      </w:r>
      <w:r w:rsidRPr="001650C9">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color="auto" w:sz="0" w:space="0" w:frame="1"/>
          <w:shd w:val="clear" w:color="auto" w:fill="FFFFFF"/>
        </w:rPr>
        <w:fldChar w:fldCharType="separate"/>
      </w:r>
      <w:r w:rsidRPr="001650C9">
        <w:rPr>
          <w:rFonts w:cstheme="minorHAnsi"/>
          <w:noProof/>
          <w:bdr w:val="none" w:color="auto" w:sz="0" w:space="0"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color="auto" w:sz="0" w:space="0" w:frame="1"/>
          <w:shd w:val="clear" w:color="auto" w:fill="FFFFFF"/>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00025C05" w:rsidP="00944D65" w:rsidRDefault="00025C05" w14:paraId="3258C47E" w14:textId="79890D2D">
      <w:pPr>
        <w:pStyle w:val="Heading2"/>
      </w:pPr>
      <w:bookmarkStart w:name="_Toc553343011" w:id="7"/>
      <w:bookmarkStart w:name="_Toc1663275437" w:id="8"/>
      <w:bookmarkStart w:name="_Toc2024018442" w:id="1313090085"/>
      <w:r w:rsidR="00025C05">
        <w:rPr/>
        <w:t>Instructions</w:t>
      </w:r>
      <w:bookmarkEnd w:id="7"/>
      <w:bookmarkEnd w:id="8"/>
      <w:bookmarkEnd w:id="1313090085"/>
    </w:p>
    <w:p w:rsidRPr="001240EF" w:rsidR="001240EF" w:rsidP="00944D65" w:rsidRDefault="001240EF" w14:paraId="19CB7DC6" w14:textId="77777777">
      <w:pPr>
        <w:spacing w:after="0" w:line="240" w:lineRule="auto"/>
      </w:pPr>
    </w:p>
    <w:p w:rsidR="00025C05" w:rsidP="004D2055" w:rsidRDefault="00250101" w14:paraId="516CA6BB" w14:textId="45BC5E40">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Pr="10B45F15" w:rsidR="7BA27AEA">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Pr="10B45F15" w:rsidR="7BA27AEA">
        <w:rPr>
          <w:rFonts w:eastAsia="Times New Roman"/>
        </w:rPr>
        <w:t xml:space="preserve"> In </w:t>
      </w:r>
      <w:r w:rsidR="00226919">
        <w:rPr>
          <w:rFonts w:eastAsia="Times New Roman"/>
        </w:rPr>
        <w:t>the report</w:t>
      </w:r>
      <w:r w:rsidRPr="10B45F15" w:rsidR="7881C1ED">
        <w:rPr>
          <w:rFonts w:eastAsia="Times New Roman"/>
        </w:rPr>
        <w:t>,</w:t>
      </w:r>
      <w:r w:rsidRPr="10B45F15" w:rsidR="7BA27AEA">
        <w:rPr>
          <w:rFonts w:eastAsia="Times New Roman"/>
        </w:rPr>
        <w:t xml:space="preserve"> identify your findings of security vulnerabilities and </w:t>
      </w:r>
      <w:r w:rsidR="00F143F0">
        <w:rPr>
          <w:rFonts w:eastAsia="Times New Roman"/>
        </w:rPr>
        <w:t>provide</w:t>
      </w:r>
      <w:r w:rsidRPr="10B45F15" w:rsidR="7BA27AEA">
        <w:rPr>
          <w:rFonts w:eastAsia="Times New Roman"/>
        </w:rPr>
        <w:t xml:space="preserve"> recommendations for </w:t>
      </w:r>
      <w:r w:rsidRPr="10B45F15" w:rsidR="7657E9EC">
        <w:rPr>
          <w:rFonts w:eastAsia="Times New Roman"/>
        </w:rPr>
        <w:t xml:space="preserve">the </w:t>
      </w:r>
      <w:r w:rsidRPr="10B45F15" w:rsidR="7BA27AEA">
        <w:rPr>
          <w:rFonts w:eastAsia="Times New Roman"/>
        </w:rPr>
        <w:t>next steps to remedy the issues you have found.</w:t>
      </w:r>
    </w:p>
    <w:p w:rsidRPr="001650C9" w:rsidR="002079DF" w:rsidP="004D2055" w:rsidRDefault="002079DF" w14:paraId="602A7979" w14:textId="77777777">
      <w:pPr>
        <w:suppressAutoHyphens/>
        <w:spacing w:after="0" w:line="240" w:lineRule="auto"/>
        <w:contextualSpacing/>
        <w:rPr>
          <w:rFonts w:eastAsia="Times New Roman"/>
        </w:rPr>
      </w:pPr>
    </w:p>
    <w:p w:rsidRPr="001650C9" w:rsidR="00025C05" w:rsidP="00CB16D1" w:rsidRDefault="6F03376F" w14:paraId="791AB8A0" w14:textId="5BD95C06">
      <w:pPr>
        <w:pStyle w:val="ListParagraph"/>
        <w:numPr>
          <w:ilvl w:val="0"/>
          <w:numId w:val="4"/>
        </w:numPr>
        <w:suppressAutoHyphens/>
        <w:spacing w:after="0" w:line="240" w:lineRule="auto"/>
      </w:pPr>
      <w:r w:rsidRPr="1C989808">
        <w:rPr>
          <w:rFonts w:eastAsia="Times New Roman"/>
        </w:rPr>
        <w:t xml:space="preserve">Respond to the </w:t>
      </w:r>
      <w:r w:rsidRPr="1C989808" w:rsidR="322875A9">
        <w:rPr>
          <w:rFonts w:eastAsia="Times New Roman"/>
        </w:rPr>
        <w:t>five</w:t>
      </w:r>
      <w:r w:rsidRPr="1C989808">
        <w:rPr>
          <w:rFonts w:eastAsia="Times New Roman"/>
        </w:rPr>
        <w:t xml:space="preserve"> steps outlined below and include your findings</w:t>
      </w:r>
      <w:r w:rsidRPr="1C989808" w:rsidR="322875A9">
        <w:rPr>
          <w:rFonts w:eastAsia="Times New Roman"/>
        </w:rPr>
        <w:t xml:space="preserve">. </w:t>
      </w:r>
    </w:p>
    <w:p w:rsidRPr="001650C9" w:rsidR="00025C05" w:rsidP="00CB16D1" w:rsidRDefault="00D8455A" w14:paraId="50453C02" w14:textId="3537B392">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Pr="10B45F15" w:rsidR="7BA27AEA">
        <w:rPr>
          <w:rFonts w:eastAsia="Times New Roman"/>
        </w:rPr>
        <w:t>your own words. You may</w:t>
      </w:r>
      <w:r>
        <w:rPr>
          <w:rFonts w:eastAsia="Times New Roman"/>
        </w:rPr>
        <w:t xml:space="preserve"> also</w:t>
      </w:r>
      <w:r w:rsidRPr="10B45F15" w:rsidR="7BA27AEA">
        <w:rPr>
          <w:rFonts w:eastAsia="Times New Roman"/>
        </w:rPr>
        <w:t xml:space="preserve"> choose to include images or supporting materials. If you include them, make certain to insert them in all the </w:t>
      </w:r>
      <w:r w:rsidR="00266758">
        <w:rPr>
          <w:rFonts w:eastAsia="Times New Roman"/>
        </w:rPr>
        <w:t>relevant locations</w:t>
      </w:r>
      <w:r w:rsidRPr="10B45F15" w:rsidR="7BA27AEA">
        <w:rPr>
          <w:rFonts w:eastAsia="Times New Roman"/>
        </w:rPr>
        <w:t xml:space="preserve"> in the document.</w:t>
      </w:r>
    </w:p>
    <w:p w:rsidR="00C8056A" w:rsidP="00C8056A" w:rsidRDefault="00C8056A" w14:paraId="3FCED3DC" w14:textId="77777777">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Pr="001650C9" w:rsidR="00DC2970" w:rsidP="00944D65" w:rsidRDefault="00352FD0" w14:paraId="7C09784D" w14:textId="757B6A9D">
      <w:pPr>
        <w:pStyle w:val="Heading2"/>
      </w:pPr>
      <w:bookmarkStart w:name="_Toc924344490" w:id="10"/>
      <w:bookmarkStart w:name="_Toc219545153" w:id="11"/>
      <w:bookmarkStart w:name="_Toc1430057416" w:id="1868554984"/>
      <w:r w:rsidR="00352FD0">
        <w:rPr/>
        <w:t>Developer</w:t>
      </w:r>
      <w:bookmarkEnd w:id="10"/>
      <w:bookmarkEnd w:id="11"/>
      <w:bookmarkEnd w:id="1868554984"/>
    </w:p>
    <w:p w:rsidR="51D6EC99" w:rsidP="4E19D3D1" w:rsidRDefault="51D6EC99" w14:paraId="12E8F781" w14:textId="33CDE8CF">
      <w:pPr>
        <w:pStyle w:val="Normal"/>
        <w:bidi w:val="0"/>
        <w:spacing w:before="0" w:beforeAutospacing="off" w:after="0" w:afterAutospacing="off" w:line="240" w:lineRule="auto"/>
        <w:ind w:left="0" w:right="0"/>
        <w:contextualSpacing/>
        <w:jc w:val="left"/>
      </w:pPr>
      <w:r w:rsidRPr="4E19D3D1" w:rsidR="51D6EC99">
        <w:rPr>
          <w:rFonts w:cs="Calibri" w:cstheme="minorAscii"/>
        </w:rPr>
        <w:t>Dominic Drury</w:t>
      </w:r>
    </w:p>
    <w:p w:rsidRPr="001650C9" w:rsidR="00020066" w:rsidP="00944D65" w:rsidRDefault="00020066" w14:paraId="128FF6BB" w14:textId="77777777">
      <w:pPr>
        <w:suppressAutoHyphens/>
        <w:spacing w:after="0" w:line="240" w:lineRule="auto"/>
        <w:contextualSpacing/>
        <w:rPr>
          <w:rFonts w:cstheme="minorHAnsi"/>
        </w:rPr>
      </w:pPr>
    </w:p>
    <w:p w:rsidRPr="001650C9" w:rsidR="00010B8A" w:rsidP="00BD4019" w:rsidRDefault="0058064D" w14:paraId="7A425AC3" w14:textId="38E9BF1D">
      <w:pPr>
        <w:pStyle w:val="Heading2"/>
        <w:numPr>
          <w:ilvl w:val="0"/>
          <w:numId w:val="17"/>
        </w:numPr>
        <w:rPr/>
      </w:pPr>
      <w:bookmarkStart w:name="_Toc1382019318" w:id="13"/>
      <w:bookmarkStart w:name="_Toc1680416009" w:id="14"/>
      <w:bookmarkStart w:name="_Toc916960538" w:id="1573315080"/>
      <w:r w:rsidR="0058064D">
        <w:rPr/>
        <w:t>Interpreting Client Needs</w:t>
      </w:r>
      <w:bookmarkEnd w:id="13"/>
      <w:bookmarkEnd w:id="14"/>
      <w:bookmarkEnd w:id="1573315080"/>
    </w:p>
    <w:p w:rsidRPr="001650C9" w:rsidR="0032740C" w:rsidP="00460DE5" w:rsidRDefault="0032740C" w14:paraId="074CA9DD" w14:textId="5B2B1CA2">
      <w:pPr>
        <w:suppressAutoHyphens/>
        <w:spacing w:after="0" w:line="240" w:lineRule="auto"/>
        <w:textAlignment w:val="baseline"/>
      </w:pPr>
    </w:p>
    <w:p w:rsidR="7FCF7C5C" w:rsidP="4E19D3D1" w:rsidRDefault="7FCF7C5C" w14:paraId="00662E20" w14:textId="7CA03F21">
      <w:pPr>
        <w:pStyle w:val="Normal"/>
        <w:bidi w:val="0"/>
        <w:spacing w:before="0" w:beforeAutospacing="off" w:after="0" w:afterAutospacing="off" w:line="240" w:lineRule="auto"/>
        <w:ind w:left="0" w:right="0" w:firstLine="720"/>
        <w:contextualSpacing/>
        <w:jc w:val="left"/>
        <w:rPr>
          <w:rFonts w:eastAsia="Times New Roman" w:cs="Calibri" w:cstheme="minorAscii"/>
        </w:rPr>
      </w:pPr>
      <w:r w:rsidRPr="4E19D3D1" w:rsidR="7FCF7C5C">
        <w:rPr>
          <w:rFonts w:eastAsia="Times New Roman" w:cs="Calibri" w:cstheme="minorAscii"/>
        </w:rPr>
        <w:t xml:space="preserve">Artemis Financial is a consulting company that develops individualized financial plans for their </w:t>
      </w:r>
      <w:r w:rsidRPr="4E19D3D1" w:rsidR="6E12E61E">
        <w:rPr>
          <w:rFonts w:eastAsia="Times New Roman" w:cs="Calibri" w:cstheme="minorAscii"/>
        </w:rPr>
        <w:t>customers</w:t>
      </w:r>
      <w:r w:rsidRPr="4E19D3D1" w:rsidR="7FCF7C5C">
        <w:rPr>
          <w:rFonts w:eastAsia="Times New Roman" w:cs="Calibri" w:cstheme="minorAscii"/>
        </w:rPr>
        <w:t xml:space="preserve">. These plans include savings, retirements, </w:t>
      </w:r>
      <w:r w:rsidRPr="4E19D3D1" w:rsidR="0A8115C3">
        <w:rPr>
          <w:rFonts w:eastAsia="Times New Roman" w:cs="Calibri" w:cstheme="minorAscii"/>
        </w:rPr>
        <w:t>investments</w:t>
      </w:r>
      <w:r w:rsidRPr="4E19D3D1" w:rsidR="7FCF7C5C">
        <w:rPr>
          <w:rFonts w:eastAsia="Times New Roman" w:cs="Calibri" w:cstheme="minorAscii"/>
        </w:rPr>
        <w:t>, and insu</w:t>
      </w:r>
      <w:r w:rsidRPr="4E19D3D1" w:rsidR="027778E0">
        <w:rPr>
          <w:rFonts w:eastAsia="Times New Roman" w:cs="Calibri" w:cstheme="minorAscii"/>
        </w:rPr>
        <w:t>rance.</w:t>
      </w:r>
      <w:r w:rsidRPr="4E19D3D1" w:rsidR="54424B32">
        <w:rPr>
          <w:rFonts w:eastAsia="Times New Roman" w:cs="Calibri" w:cstheme="minorAscii"/>
        </w:rPr>
        <w:t xml:space="preserve"> Considering the company's primary data is the financial information of their clients</w:t>
      </w:r>
      <w:r w:rsidRPr="4E19D3D1" w:rsidR="3F675C5A">
        <w:rPr>
          <w:rFonts w:eastAsia="Times New Roman" w:cs="Calibri" w:cstheme="minorAscii"/>
        </w:rPr>
        <w:t xml:space="preserve">, which could also include relevant identity information like copies of IDs, social security numbers, birth certificates, death certificates, marriage licenses, </w:t>
      </w:r>
      <w:r w:rsidRPr="4E19D3D1" w:rsidR="27599930">
        <w:rPr>
          <w:rFonts w:eastAsia="Times New Roman" w:cs="Calibri" w:cstheme="minorAscii"/>
        </w:rPr>
        <w:t>etc.</w:t>
      </w:r>
      <w:r w:rsidRPr="4E19D3D1" w:rsidR="54424B32">
        <w:rPr>
          <w:rFonts w:eastAsia="Times New Roman" w:cs="Calibri" w:cstheme="minorAscii"/>
        </w:rPr>
        <w:t xml:space="preserve">, secure communication is paramount. </w:t>
      </w:r>
    </w:p>
    <w:p w:rsidR="02FBAB02" w:rsidP="4E19D3D1" w:rsidRDefault="02FBAB02" w14:paraId="1ECC4DD7" w14:textId="1E092FFD">
      <w:pPr>
        <w:pStyle w:val="Normal"/>
        <w:bidi w:val="0"/>
        <w:spacing w:before="0" w:beforeAutospacing="off" w:after="0" w:afterAutospacing="off" w:line="240" w:lineRule="auto"/>
        <w:ind w:left="0" w:right="0" w:firstLine="720"/>
        <w:contextualSpacing/>
        <w:jc w:val="left"/>
        <w:rPr>
          <w:rFonts w:eastAsia="Times New Roman" w:cs="Calibri" w:cstheme="minorAscii"/>
        </w:rPr>
      </w:pPr>
      <w:r w:rsidRPr="4E19D3D1" w:rsidR="02FBAB02">
        <w:rPr>
          <w:rFonts w:eastAsia="Times New Roman" w:cs="Calibri" w:cstheme="minorAscii"/>
        </w:rPr>
        <w:t xml:space="preserve">Artemis Financial </w:t>
      </w:r>
      <w:r w:rsidRPr="4E19D3D1" w:rsidR="1DB89B0D">
        <w:rPr>
          <w:rFonts w:eastAsia="Times New Roman" w:cs="Calibri" w:cstheme="minorAscii"/>
        </w:rPr>
        <w:t>does not specify that they are a worldwide organization, but with the global market and commonplace of international transactions, it would be safe to assume that they do have some in</w:t>
      </w:r>
      <w:r w:rsidRPr="4E19D3D1" w:rsidR="0FBA9EB0">
        <w:rPr>
          <w:rFonts w:eastAsia="Times New Roman" w:cs="Calibri" w:cstheme="minorAscii"/>
        </w:rPr>
        <w:t>ternational transactions. Further questioning would be recommended.</w:t>
      </w:r>
    </w:p>
    <w:p w:rsidR="0C2E5E34" w:rsidP="4E19D3D1" w:rsidRDefault="0C2E5E34" w14:paraId="5A6530C9" w14:textId="295184E4">
      <w:pPr>
        <w:pStyle w:val="Normal"/>
        <w:bidi w:val="0"/>
        <w:spacing w:before="0" w:beforeAutospacing="off" w:after="0" w:afterAutospacing="off" w:line="240" w:lineRule="auto"/>
        <w:ind w:left="0" w:right="0" w:firstLine="720"/>
        <w:contextualSpacing/>
        <w:jc w:val="left"/>
        <w:rPr>
          <w:rFonts w:eastAsia="Times New Roman" w:cs="Calibri" w:cstheme="minorAscii"/>
        </w:rPr>
      </w:pPr>
      <w:r w:rsidRPr="4E19D3D1" w:rsidR="0C2E5E34">
        <w:rPr>
          <w:rFonts w:eastAsia="Times New Roman" w:cs="Calibri" w:cstheme="minorAscii"/>
        </w:rPr>
        <w:t xml:space="preserve">For this project there are several governmental restrictions about secure communications that need to be considered, especially if we are assuming that Artemis Financial </w:t>
      </w:r>
      <w:r w:rsidRPr="4E19D3D1" w:rsidR="0C2E5E34">
        <w:rPr>
          <w:rFonts w:eastAsia="Times New Roman" w:cs="Calibri" w:cstheme="minorAscii"/>
        </w:rPr>
        <w:t>operates</w:t>
      </w:r>
      <w:r w:rsidRPr="4E19D3D1" w:rsidR="0C2E5E34">
        <w:rPr>
          <w:rFonts w:eastAsia="Times New Roman" w:cs="Calibri" w:cstheme="minorAscii"/>
        </w:rPr>
        <w:t xml:space="preserve"> worldwide.</w:t>
      </w:r>
      <w:r w:rsidRPr="4E19D3D1" w:rsidR="52EEDB80">
        <w:rPr>
          <w:rFonts w:eastAsia="Times New Roman" w:cs="Calibri" w:cstheme="minorAscii"/>
        </w:rPr>
        <w:t xml:space="preserve"> The is the mandatory EU-GDPR for operating in the European Union, </w:t>
      </w:r>
      <w:r w:rsidRPr="4E19D3D1" w:rsidR="38A7E47D">
        <w:rPr>
          <w:rFonts w:eastAsia="Times New Roman" w:cs="Calibri" w:cstheme="minorAscii"/>
        </w:rPr>
        <w:t xml:space="preserve">the UK’s UK-GDPR which is </w:t>
      </w:r>
      <w:bookmarkStart w:name="_Int_k7v4wu1N" w:id="1339165053"/>
      <w:r w:rsidRPr="4E19D3D1" w:rsidR="38A7E47D">
        <w:rPr>
          <w:rFonts w:eastAsia="Times New Roman" w:cs="Calibri" w:cstheme="minorAscii"/>
        </w:rPr>
        <w:t>similar to</w:t>
      </w:r>
      <w:bookmarkEnd w:id="1339165053"/>
      <w:r w:rsidRPr="4E19D3D1" w:rsidR="38A7E47D">
        <w:rPr>
          <w:rFonts w:eastAsia="Times New Roman" w:cs="Calibri" w:cstheme="minorAscii"/>
        </w:rPr>
        <w:t xml:space="preserve"> the EU-GDPR but does contain some differences for domestic law, </w:t>
      </w:r>
      <w:r w:rsidRPr="4E19D3D1" w:rsidR="3BD41322">
        <w:rPr>
          <w:rFonts w:eastAsia="Times New Roman" w:cs="Calibri" w:cstheme="minorAscii"/>
        </w:rPr>
        <w:t xml:space="preserve">since Artemis Financial is a public US organization it is expected to comply with the mandatory SOX act, </w:t>
      </w:r>
      <w:r w:rsidRPr="4E19D3D1" w:rsidR="15442179">
        <w:rPr>
          <w:rFonts w:eastAsia="Times New Roman" w:cs="Calibri" w:cstheme="minorAscii"/>
        </w:rPr>
        <w:t xml:space="preserve">the PCI DSS if Artemis Financial uses credit card information, </w:t>
      </w:r>
      <w:r w:rsidRPr="4E19D3D1" w:rsidR="21FBE4C9">
        <w:rPr>
          <w:rFonts w:eastAsia="Times New Roman" w:cs="Calibri" w:cstheme="minorAscii"/>
        </w:rPr>
        <w:t>the US mandatory BSA</w:t>
      </w:r>
      <w:r w:rsidRPr="4E19D3D1" w:rsidR="24B94AC4">
        <w:rPr>
          <w:rFonts w:eastAsia="Times New Roman" w:cs="Calibri" w:cstheme="minorAscii"/>
        </w:rPr>
        <w:t xml:space="preserve"> and</w:t>
      </w:r>
      <w:r w:rsidRPr="4E19D3D1" w:rsidR="21FBE4C9">
        <w:rPr>
          <w:rFonts w:eastAsia="Times New Roman" w:cs="Calibri" w:cstheme="minorAscii"/>
        </w:rPr>
        <w:t xml:space="preserve"> GLBA</w:t>
      </w:r>
      <w:r w:rsidRPr="4E19D3D1" w:rsidR="77A12723">
        <w:rPr>
          <w:rFonts w:eastAsia="Times New Roman" w:cs="Calibri" w:cstheme="minorAscii"/>
        </w:rPr>
        <w:t>, the PSD 2 in the EU, and the international</w:t>
      </w:r>
      <w:r w:rsidRPr="4E19D3D1" w:rsidR="217EE305">
        <w:rPr>
          <w:rFonts w:eastAsia="Times New Roman" w:cs="Calibri" w:cstheme="minorAscii"/>
        </w:rPr>
        <w:t xml:space="preserve"> mandatory</w:t>
      </w:r>
      <w:r w:rsidRPr="4E19D3D1" w:rsidR="77A12723">
        <w:rPr>
          <w:rFonts w:eastAsia="Times New Roman" w:cs="Calibri" w:cstheme="minorAscii"/>
        </w:rPr>
        <w:t xml:space="preserve"> FFIEC</w:t>
      </w:r>
      <w:r w:rsidRPr="4E19D3D1" w:rsidR="014A88BA">
        <w:rPr>
          <w:rFonts w:eastAsia="Times New Roman" w:cs="Calibri" w:cstheme="minorAscii"/>
        </w:rPr>
        <w:t>.</w:t>
      </w:r>
      <w:r w:rsidRPr="4E19D3D1" w:rsidR="55FEFB30">
        <w:rPr>
          <w:rFonts w:eastAsia="Times New Roman" w:cs="Calibri" w:cstheme="minorAscii"/>
        </w:rPr>
        <w:t xml:space="preserve"> (</w:t>
      </w:r>
      <w:r w:rsidRPr="4E19D3D1" w:rsidR="75DFCCF0">
        <w:rPr>
          <w:rFonts w:eastAsia="Times New Roman" w:cs="Calibri" w:cstheme="minorAscii"/>
        </w:rPr>
        <w:t>Kost, 2023</w:t>
      </w:r>
      <w:r w:rsidRPr="4E19D3D1" w:rsidR="55FEFB30">
        <w:rPr>
          <w:rFonts w:eastAsia="Times New Roman" w:cs="Calibri" w:cstheme="minorAscii"/>
        </w:rPr>
        <w:t>)</w:t>
      </w:r>
      <w:r w:rsidRPr="4E19D3D1" w:rsidR="77A12723">
        <w:rPr>
          <w:rFonts w:eastAsia="Times New Roman" w:cs="Calibri" w:cstheme="minorAscii"/>
        </w:rPr>
        <w:t xml:space="preserve"> </w:t>
      </w:r>
      <w:r w:rsidRPr="4E19D3D1" w:rsidR="38A7E47D">
        <w:rPr>
          <w:rFonts w:eastAsia="Times New Roman" w:cs="Calibri" w:cstheme="minorAscii"/>
        </w:rPr>
        <w:t xml:space="preserve"> </w:t>
      </w:r>
      <w:r w:rsidRPr="4E19D3D1" w:rsidR="52EEDB80">
        <w:rPr>
          <w:rFonts w:eastAsia="Times New Roman" w:cs="Calibri" w:cstheme="minorAscii"/>
        </w:rPr>
        <w:t xml:space="preserve"> </w:t>
      </w:r>
      <w:r w:rsidRPr="4E19D3D1" w:rsidR="0C2E5E34">
        <w:rPr>
          <w:rFonts w:eastAsia="Times New Roman" w:cs="Calibri" w:cstheme="minorAscii"/>
        </w:rPr>
        <w:t xml:space="preserve"> </w:t>
      </w:r>
    </w:p>
    <w:p w:rsidR="2E1E1BBE" w:rsidP="4E19D3D1" w:rsidRDefault="2E1E1BBE" w14:paraId="2FA6FF39" w14:textId="56A9EE66">
      <w:pPr>
        <w:pStyle w:val="Normal"/>
        <w:bidi w:val="0"/>
        <w:spacing w:before="0" w:beforeAutospacing="off" w:after="0" w:afterAutospacing="off" w:line="240" w:lineRule="auto"/>
        <w:ind w:left="0" w:right="0" w:firstLine="720"/>
        <w:contextualSpacing/>
        <w:jc w:val="left"/>
        <w:rPr>
          <w:rFonts w:eastAsia="Times New Roman" w:cs="Calibri" w:cstheme="minorAscii"/>
        </w:rPr>
      </w:pPr>
      <w:r w:rsidRPr="4E19D3D1" w:rsidR="2E1E1BBE">
        <w:rPr>
          <w:rFonts w:eastAsia="Times New Roman" w:cs="Calibri" w:cstheme="minorAscii"/>
        </w:rPr>
        <w:t xml:space="preserve">External threats that may be present now, or in the immediate future, are </w:t>
      </w:r>
      <w:r w:rsidRPr="4E19D3D1" w:rsidR="2AE3B3FF">
        <w:rPr>
          <w:rFonts w:eastAsia="Times New Roman" w:cs="Calibri" w:cstheme="minorAscii"/>
        </w:rPr>
        <w:t xml:space="preserve">primarily going to be unauthorized data access. With all the </w:t>
      </w:r>
      <w:r w:rsidRPr="4E19D3D1" w:rsidR="2AE3B3FF">
        <w:rPr>
          <w:rFonts w:eastAsia="Times New Roman" w:cs="Calibri" w:cstheme="minorAscii"/>
        </w:rPr>
        <w:t>highly sensitive</w:t>
      </w:r>
      <w:r w:rsidRPr="4E19D3D1" w:rsidR="2AE3B3FF">
        <w:rPr>
          <w:rFonts w:eastAsia="Times New Roman" w:cs="Calibri" w:cstheme="minorAscii"/>
        </w:rPr>
        <w:t xml:space="preserve"> data that the company will be storing </w:t>
      </w:r>
      <w:r w:rsidRPr="4E19D3D1" w:rsidR="109CBCFC">
        <w:rPr>
          <w:rFonts w:eastAsia="Times New Roman" w:cs="Calibri" w:cstheme="minorAscii"/>
        </w:rPr>
        <w:t xml:space="preserve">it will be a highly sought after target for criminals </w:t>
      </w:r>
      <w:r w:rsidRPr="4E19D3D1" w:rsidR="109CBCFC">
        <w:rPr>
          <w:rFonts w:eastAsia="Times New Roman" w:cs="Calibri" w:cstheme="minorAscii"/>
        </w:rPr>
        <w:t>seeking</w:t>
      </w:r>
      <w:r w:rsidRPr="4E19D3D1" w:rsidR="109CBCFC">
        <w:rPr>
          <w:rFonts w:eastAsia="Times New Roman" w:cs="Calibri" w:cstheme="minorAscii"/>
        </w:rPr>
        <w:t xml:space="preserve"> to </w:t>
      </w:r>
      <w:r w:rsidRPr="4E19D3D1" w:rsidR="381FA971">
        <w:rPr>
          <w:rFonts w:eastAsia="Times New Roman" w:cs="Calibri" w:cstheme="minorAscii"/>
        </w:rPr>
        <w:t>obtain</w:t>
      </w:r>
      <w:r w:rsidRPr="4E19D3D1" w:rsidR="381FA971">
        <w:rPr>
          <w:rFonts w:eastAsia="Times New Roman" w:cs="Calibri" w:cstheme="minorAscii"/>
        </w:rPr>
        <w:t xml:space="preserve"> SSN, account and routing numbers, and people who have the funds available to </w:t>
      </w:r>
      <w:r w:rsidRPr="4E19D3D1" w:rsidR="381FA971">
        <w:rPr>
          <w:rFonts w:eastAsia="Times New Roman" w:cs="Calibri" w:cstheme="minorAscii"/>
        </w:rPr>
        <w:t>target for</w:t>
      </w:r>
      <w:r w:rsidRPr="4E19D3D1" w:rsidR="381FA971">
        <w:rPr>
          <w:rFonts w:eastAsia="Times New Roman" w:cs="Calibri" w:cstheme="minorAscii"/>
        </w:rPr>
        <w:t xml:space="preserve"> fraud </w:t>
      </w:r>
      <w:r w:rsidRPr="4E19D3D1" w:rsidR="381FA971">
        <w:rPr>
          <w:rFonts w:eastAsia="Times New Roman" w:cs="Calibri" w:cstheme="minorAscii"/>
        </w:rPr>
        <w:t>scams</w:t>
      </w:r>
      <w:r w:rsidRPr="4E19D3D1" w:rsidR="109CBCFC">
        <w:rPr>
          <w:rFonts w:eastAsia="Times New Roman" w:cs="Calibri" w:cstheme="minorAscii"/>
        </w:rPr>
        <w:t>.</w:t>
      </w:r>
    </w:p>
    <w:p w:rsidR="2011E647" w:rsidP="4E19D3D1" w:rsidRDefault="2011E647" w14:paraId="79A9B4D4" w14:textId="46C27221">
      <w:pPr>
        <w:pStyle w:val="Normal"/>
        <w:bidi w:val="0"/>
        <w:spacing w:before="0" w:beforeAutospacing="off" w:after="0" w:afterAutospacing="off" w:line="240" w:lineRule="auto"/>
        <w:ind w:left="0" w:right="0" w:firstLine="720"/>
        <w:contextualSpacing/>
        <w:jc w:val="left"/>
        <w:rPr>
          <w:rFonts w:eastAsia="Times New Roman" w:cs="Calibri" w:cstheme="minorAscii"/>
        </w:rPr>
      </w:pPr>
      <w:r w:rsidRPr="4E19D3D1" w:rsidR="2011E647">
        <w:rPr>
          <w:rFonts w:eastAsia="Times New Roman" w:cs="Calibri" w:cstheme="minorAscii"/>
        </w:rPr>
        <w:t xml:space="preserve">The modernization requirements we must consider are maintaining encryption algorithms to ensure that the data being communicated is secure, safe anti </w:t>
      </w:r>
      <w:r w:rsidRPr="4E19D3D1" w:rsidR="43EBA253">
        <w:rPr>
          <w:rFonts w:eastAsia="Times New Roman" w:cs="Calibri" w:cstheme="minorAscii"/>
        </w:rPr>
        <w:t>phishing</w:t>
      </w:r>
      <w:r w:rsidRPr="4E19D3D1" w:rsidR="2011E647">
        <w:rPr>
          <w:rFonts w:eastAsia="Times New Roman" w:cs="Calibri" w:cstheme="minorAscii"/>
        </w:rPr>
        <w:t xml:space="preserve"> </w:t>
      </w:r>
      <w:r w:rsidRPr="4E19D3D1" w:rsidR="26787CAB">
        <w:rPr>
          <w:rFonts w:eastAsia="Times New Roman" w:cs="Calibri" w:cstheme="minorAscii"/>
        </w:rPr>
        <w:t xml:space="preserve">practices for all </w:t>
      </w:r>
      <w:r w:rsidRPr="4E19D3D1" w:rsidR="7EFA07EA">
        <w:rPr>
          <w:rFonts w:eastAsia="Times New Roman" w:cs="Calibri" w:cstheme="minorAscii"/>
        </w:rPr>
        <w:t xml:space="preserve">employees and potentially their </w:t>
      </w:r>
      <w:r w:rsidRPr="4E19D3D1" w:rsidR="31C0436B">
        <w:rPr>
          <w:rFonts w:eastAsia="Times New Roman" w:cs="Calibri" w:cstheme="minorAscii"/>
        </w:rPr>
        <w:t xml:space="preserve">clients, regular security checks either from a dedicated department or reliable third party, </w:t>
      </w:r>
      <w:r w:rsidRPr="4E19D3D1" w:rsidR="7065289C">
        <w:rPr>
          <w:rFonts w:eastAsia="Times New Roman" w:cs="Calibri" w:cstheme="minorAscii"/>
        </w:rPr>
        <w:t xml:space="preserve">regular maintenance checks for the application to prevent bugs, glitches, and exploits, </w:t>
      </w:r>
      <w:r w:rsidRPr="4E19D3D1" w:rsidR="31C0436B">
        <w:rPr>
          <w:rFonts w:eastAsia="Times New Roman" w:cs="Calibri" w:cstheme="minorAscii"/>
        </w:rPr>
        <w:t>and account security like password strength and password change frequency for all employees and potentially clients.</w:t>
      </w:r>
    </w:p>
    <w:p w:rsidRPr="001650C9" w:rsidR="00010B8A" w:rsidP="00944D65" w:rsidRDefault="00010B8A" w14:paraId="5CAB2AA8" w14:textId="77777777">
      <w:pPr>
        <w:suppressAutoHyphens/>
        <w:spacing w:after="0" w:line="240" w:lineRule="auto"/>
        <w:contextualSpacing/>
        <w:rPr>
          <w:rFonts w:cstheme="minorHAnsi"/>
        </w:rPr>
      </w:pPr>
    </w:p>
    <w:p w:rsidRPr="001650C9" w:rsidR="000D2A1B" w:rsidP="00841BCB" w:rsidRDefault="0058064D" w14:paraId="6382A19B" w14:textId="1E2348FD">
      <w:pPr>
        <w:pStyle w:val="Heading2"/>
        <w:numPr>
          <w:ilvl w:val="0"/>
          <w:numId w:val="17"/>
        </w:numPr>
        <w:rPr/>
      </w:pPr>
      <w:bookmarkStart w:name="_Toc963907521" w:id="16"/>
      <w:bookmarkStart w:name="_Toc376974686" w:id="17"/>
      <w:bookmarkStart w:name="_Toc1550324078" w:id="1842189016"/>
      <w:r w:rsidR="0058064D">
        <w:rPr/>
        <w:t>Areas of Security</w:t>
      </w:r>
      <w:bookmarkEnd w:id="16"/>
      <w:bookmarkEnd w:id="17"/>
      <w:bookmarkEnd w:id="1842189016"/>
    </w:p>
    <w:p w:rsidRPr="001650C9" w:rsidR="00113667" w:rsidP="00944D65" w:rsidRDefault="00113667" w14:paraId="0D294A1B" w14:textId="77777777">
      <w:pPr>
        <w:suppressAutoHyphens/>
        <w:spacing w:after="0" w:line="240" w:lineRule="auto"/>
        <w:contextualSpacing/>
        <w:rPr>
          <w:rFonts w:cstheme="minorHAnsi"/>
        </w:rPr>
      </w:pPr>
    </w:p>
    <w:p w:rsidR="550772EE" w:rsidP="4E19D3D1" w:rsidRDefault="550772EE" w14:paraId="56498869" w14:textId="0C1C5095">
      <w:pPr>
        <w:pStyle w:val="Normal"/>
        <w:bidi w:val="0"/>
        <w:spacing w:before="0" w:beforeAutospacing="off" w:after="0" w:afterAutospacing="off" w:line="240" w:lineRule="auto"/>
        <w:ind w:left="0" w:right="0"/>
        <w:contextualSpacing/>
        <w:jc w:val="left"/>
        <w:rPr>
          <w:rFonts w:eastAsia="Times New Roman" w:cs="Calibri" w:cstheme="minorAscii"/>
        </w:rPr>
      </w:pPr>
      <w:r w:rsidRPr="4E19D3D1" w:rsidR="550772EE">
        <w:rPr>
          <w:rFonts w:eastAsia="Times New Roman" w:cs="Calibri" w:cstheme="minorAscii"/>
        </w:rPr>
        <w:t xml:space="preserve">Based on the client needs as mentioned above </w:t>
      </w:r>
      <w:r w:rsidRPr="4E19D3D1" w:rsidR="63F86A17">
        <w:rPr>
          <w:rFonts w:eastAsia="Times New Roman" w:cs="Calibri" w:cstheme="minorAscii"/>
        </w:rPr>
        <w:t xml:space="preserve">the areas of security that should be focused on by Artemis Financial are input validation, </w:t>
      </w:r>
      <w:r w:rsidRPr="4E19D3D1" w:rsidR="1071F061">
        <w:rPr>
          <w:rFonts w:eastAsia="Times New Roman" w:cs="Calibri" w:cstheme="minorAscii"/>
        </w:rPr>
        <w:t xml:space="preserve">APIs, </w:t>
      </w:r>
      <w:r w:rsidRPr="4E19D3D1" w:rsidR="63F86A17">
        <w:rPr>
          <w:rFonts w:eastAsia="Times New Roman" w:cs="Calibri" w:cstheme="minorAscii"/>
        </w:rPr>
        <w:t>cryptography,</w:t>
      </w:r>
      <w:r w:rsidRPr="4E19D3D1" w:rsidR="5833A193">
        <w:rPr>
          <w:rFonts w:eastAsia="Times New Roman" w:cs="Calibri" w:cstheme="minorAscii"/>
        </w:rPr>
        <w:t xml:space="preserve"> </w:t>
      </w:r>
      <w:r w:rsidRPr="4E19D3D1" w:rsidR="40200E72">
        <w:rPr>
          <w:rFonts w:eastAsia="Times New Roman" w:cs="Calibri" w:cstheme="minorAscii"/>
        </w:rPr>
        <w:t xml:space="preserve">code error, and code quality. </w:t>
      </w:r>
      <w:r w:rsidRPr="4E19D3D1" w:rsidR="25803B13">
        <w:rPr>
          <w:rFonts w:eastAsia="Times New Roman" w:cs="Calibri" w:cstheme="minorAscii"/>
        </w:rPr>
        <w:t xml:space="preserve">Input validation to protect against SQL injections, </w:t>
      </w:r>
      <w:r w:rsidRPr="4E19D3D1" w:rsidR="51758F3A">
        <w:rPr>
          <w:rFonts w:eastAsia="Times New Roman" w:cs="Calibri" w:cstheme="minorAscii"/>
        </w:rPr>
        <w:t>APIs since Artemis Financial uses a RESTful web API, cryptography to ensure that the communications being sent a</w:t>
      </w:r>
      <w:r w:rsidRPr="4E19D3D1" w:rsidR="754F4B46">
        <w:rPr>
          <w:rFonts w:eastAsia="Times New Roman" w:cs="Calibri" w:cstheme="minorAscii"/>
        </w:rPr>
        <w:t xml:space="preserve">nd received are properly encoded and protected, code error to undermine anyone trying to </w:t>
      </w:r>
      <w:r w:rsidRPr="4E19D3D1" w:rsidR="16810AD0">
        <w:rPr>
          <w:rFonts w:eastAsia="Times New Roman" w:cs="Calibri" w:cstheme="minorAscii"/>
        </w:rPr>
        <w:t>use error handling as a means of bypassing security protocol or using error handling as an opening for an attack, and code quality to maintain the a</w:t>
      </w:r>
      <w:r w:rsidRPr="4E19D3D1" w:rsidR="1346A311">
        <w:rPr>
          <w:rFonts w:eastAsia="Times New Roman" w:cs="Calibri" w:cstheme="minorAscii"/>
        </w:rPr>
        <w:t>pplication.</w:t>
      </w:r>
    </w:p>
    <w:p w:rsidRPr="001650C9" w:rsidR="00113667" w:rsidP="00113667" w:rsidRDefault="00113667" w14:paraId="5FB8531A" w14:textId="77777777">
      <w:pPr>
        <w:suppressAutoHyphens/>
        <w:spacing w:after="0" w:line="240" w:lineRule="auto"/>
        <w:contextualSpacing/>
        <w:rPr>
          <w:rFonts w:cstheme="minorHAnsi"/>
        </w:rPr>
      </w:pPr>
    </w:p>
    <w:p w:rsidRPr="001650C9" w:rsidR="00C56FC2" w:rsidP="00841BCB" w:rsidRDefault="0058064D" w14:paraId="4BA218AD" w14:textId="2C669DFF">
      <w:pPr>
        <w:pStyle w:val="Heading2"/>
        <w:numPr>
          <w:ilvl w:val="0"/>
          <w:numId w:val="17"/>
        </w:numPr>
        <w:rPr/>
      </w:pPr>
      <w:bookmarkStart w:name="_Toc349025236" w:id="19"/>
      <w:bookmarkStart w:name="_Toc106245594" w:id="20"/>
      <w:bookmarkStart w:name="_Toc498402392" w:id="1063837342"/>
      <w:r w:rsidR="0058064D">
        <w:rPr/>
        <w:t xml:space="preserve">Manual </w:t>
      </w:r>
      <w:r w:rsidR="0032740C">
        <w:rPr/>
        <w:t>Review</w:t>
      </w:r>
      <w:bookmarkEnd w:id="19"/>
      <w:bookmarkEnd w:id="20"/>
      <w:bookmarkEnd w:id="1063837342"/>
    </w:p>
    <w:p w:rsidR="00113667" w:rsidP="00944D65" w:rsidRDefault="00113667" w14:paraId="2C342A5B" w14:textId="77777777">
      <w:pPr>
        <w:suppressAutoHyphens/>
        <w:spacing w:after="0" w:line="240" w:lineRule="auto"/>
        <w:contextualSpacing/>
        <w:rPr>
          <w:rFonts w:eastAsia="Times New Roman" w:cstheme="minorHAnsi"/>
        </w:rPr>
      </w:pPr>
    </w:p>
    <w:p w:rsidR="71CCD7BB" w:rsidP="4E19D3D1" w:rsidRDefault="71CCD7BB" w14:paraId="364C8726" w14:textId="0517E585">
      <w:pPr>
        <w:spacing w:after="0" w:line="240" w:lineRule="auto"/>
        <w:contextualSpacing/>
        <w:rPr>
          <w:rFonts w:eastAsia="Times New Roman" w:cs="Calibri" w:cstheme="minorAscii"/>
        </w:rPr>
      </w:pPr>
      <w:r w:rsidRPr="4E19D3D1" w:rsidR="71CCD7BB">
        <w:rPr>
          <w:rFonts w:eastAsia="Times New Roman" w:cs="Calibri" w:cstheme="minorAscii"/>
        </w:rPr>
        <w:t>After a careful manual review of the files that were sent, I found th</w:t>
      </w:r>
      <w:r w:rsidRPr="4E19D3D1" w:rsidR="5D2DB21F">
        <w:rPr>
          <w:rFonts w:eastAsia="Times New Roman" w:cs="Calibri" w:cstheme="minorAscii"/>
        </w:rPr>
        <w:t>at t</w:t>
      </w:r>
      <w:r w:rsidRPr="4E19D3D1" w:rsidR="71CCD7BB">
        <w:rPr>
          <w:rFonts w:eastAsia="Times New Roman" w:cs="Calibri" w:cstheme="minorAscii"/>
        </w:rPr>
        <w:t xml:space="preserve">here is improper input validation in </w:t>
      </w:r>
      <w:r w:rsidRPr="4E19D3D1" w:rsidR="0FC42F86">
        <w:rPr>
          <w:rFonts w:eastAsia="Times New Roman" w:cs="Calibri" w:cstheme="minorAscii"/>
        </w:rPr>
        <w:t>Greeting</w:t>
      </w:r>
      <w:r w:rsidRPr="4E19D3D1" w:rsidR="2EBCBB36">
        <w:rPr>
          <w:rFonts w:eastAsia="Times New Roman" w:cs="Calibri" w:cstheme="minorAscii"/>
        </w:rPr>
        <w:t>Controller</w:t>
      </w:r>
      <w:r w:rsidRPr="4E19D3D1" w:rsidR="0FC42F86">
        <w:rPr>
          <w:rFonts w:eastAsia="Times New Roman" w:cs="Calibri" w:cstheme="minorAscii"/>
        </w:rPr>
        <w:t>.java</w:t>
      </w:r>
      <w:r w:rsidRPr="4E19D3D1" w:rsidR="71CCD7BB">
        <w:rPr>
          <w:rFonts w:eastAsia="Times New Roman" w:cs="Calibri" w:cstheme="minorAscii"/>
        </w:rPr>
        <w:t xml:space="preserve">. The </w:t>
      </w:r>
      <w:r w:rsidRPr="4E19D3D1" w:rsidR="09F2FFB4">
        <w:rPr>
          <w:rFonts w:eastAsia="Times New Roman" w:cs="Calibri" w:cstheme="minorAscii"/>
        </w:rPr>
        <w:t xml:space="preserve">Greeting </w:t>
      </w:r>
      <w:r w:rsidRPr="4E19D3D1" w:rsidR="18D89683">
        <w:rPr>
          <w:rFonts w:eastAsia="Times New Roman" w:cs="Calibri" w:cstheme="minorAscii"/>
        </w:rPr>
        <w:t>greeting</w:t>
      </w:r>
      <w:r w:rsidRPr="4E19D3D1" w:rsidR="18D89683">
        <w:rPr>
          <w:rFonts w:eastAsia="Times New Roman" w:cs="Calibri" w:cstheme="minorAscii"/>
        </w:rPr>
        <w:t xml:space="preserve"> object being created uses a string obtained from the user, this can be an opening for SQL injections and many other attacks. </w:t>
      </w:r>
      <w:r w:rsidRPr="4E19D3D1" w:rsidR="161D6DC8">
        <w:rPr>
          <w:rFonts w:eastAsia="Times New Roman" w:cs="Calibri" w:cstheme="minorAscii"/>
        </w:rPr>
        <w:t>The same problem appears again in the CRUDController.java</w:t>
      </w:r>
    </w:p>
    <w:p w:rsidRPr="001650C9" w:rsidR="001240EF" w:rsidP="00944D65" w:rsidRDefault="001240EF" w14:paraId="67A6F56A" w14:textId="77777777">
      <w:pPr>
        <w:suppressAutoHyphens/>
        <w:spacing w:after="0" w:line="240" w:lineRule="auto"/>
        <w:contextualSpacing/>
        <w:rPr>
          <w:rFonts w:eastAsia="Times New Roman" w:cstheme="minorHAnsi"/>
        </w:rPr>
      </w:pPr>
    </w:p>
    <w:p w:rsidRPr="001650C9" w:rsidR="00B03C25" w:rsidP="00841BCB" w:rsidRDefault="00010B8A" w14:paraId="1E7FBDDF" w14:textId="651304DF">
      <w:pPr>
        <w:pStyle w:val="Heading2"/>
        <w:numPr>
          <w:ilvl w:val="0"/>
          <w:numId w:val="17"/>
        </w:numPr>
        <w:rPr/>
      </w:pPr>
      <w:bookmarkStart w:name="_Toc2084855340" w:id="22"/>
      <w:bookmarkStart w:name="_Toc1177730163" w:id="23"/>
      <w:bookmarkStart w:name="_Toc2117924537" w:id="859946980"/>
      <w:r w:rsidR="00010B8A">
        <w:rPr/>
        <w:t>Static Testing</w:t>
      </w:r>
      <w:bookmarkEnd w:id="22"/>
      <w:bookmarkEnd w:id="23"/>
      <w:bookmarkEnd w:id="859946980"/>
    </w:p>
    <w:p w:rsidRPr="00460DE5" w:rsidR="00113667" w:rsidP="00460DE5" w:rsidRDefault="00113667" w14:paraId="4BD2961C" w14:textId="77777777">
      <w:pPr>
        <w:suppressAutoHyphens/>
        <w:spacing w:after="0" w:line="240" w:lineRule="auto"/>
        <w:textAlignment w:val="baseline"/>
        <w:rPr>
          <w:rFonts w:eastAsia="Times New Roman" w:cstheme="minorHAnsi"/>
        </w:rPr>
      </w:pPr>
    </w:p>
    <w:p w:rsidRPr="001650C9" w:rsidR="00113667" w:rsidP="4E19D3D1" w:rsidRDefault="00113667" w14:paraId="7B35C684" w14:textId="6AF37D97">
      <w:pPr>
        <w:suppressAutoHyphens/>
        <w:spacing w:after="0" w:line="240" w:lineRule="auto"/>
        <w:contextualSpacing/>
        <w:rPr>
          <w:rFonts w:cs="Calibri" w:cstheme="minorAscii"/>
        </w:rPr>
      </w:pPr>
      <w:r w:rsidRPr="4E19D3D1" w:rsidR="65CD7C5C">
        <w:rPr>
          <w:rFonts w:cs="Calibri" w:cstheme="minorAscii"/>
        </w:rPr>
        <w:t>Ater running a dependency check using the Maven-Dependency-Check</w:t>
      </w:r>
      <w:r w:rsidRPr="4E19D3D1" w:rsidR="72065C18">
        <w:rPr>
          <w:rFonts w:cs="Calibri" w:cstheme="minorAscii"/>
        </w:rPr>
        <w:t xml:space="preserve"> Plug-in I found the following issues and charted them in the table below:</w:t>
      </w:r>
    </w:p>
    <w:tbl>
      <w:tblPr>
        <w:tblStyle w:val="TableGrid"/>
        <w:tblW w:w="0" w:type="auto"/>
        <w:tblLayout w:type="fixed"/>
        <w:tblLook w:val="06A0" w:firstRow="1" w:lastRow="0" w:firstColumn="1" w:lastColumn="0" w:noHBand="1" w:noVBand="1"/>
      </w:tblPr>
      <w:tblGrid>
        <w:gridCol w:w="1590"/>
        <w:gridCol w:w="1725"/>
        <w:gridCol w:w="1050"/>
        <w:gridCol w:w="4995"/>
      </w:tblGrid>
      <w:tr w:rsidR="4E19D3D1" w:rsidTr="4E19D3D1" w14:paraId="70319C54">
        <w:trPr>
          <w:trHeight w:val="300"/>
        </w:trPr>
        <w:tc>
          <w:tcPr>
            <w:tcW w:w="1590" w:type="dxa"/>
            <w:tcMar/>
          </w:tcPr>
          <w:p w:rsidR="72065C18" w:rsidP="4E19D3D1" w:rsidRDefault="72065C18" w14:paraId="09223CA1" w14:textId="47470138">
            <w:pPr>
              <w:pStyle w:val="Normal"/>
              <w:spacing w:after="0" w:afterAutospacing="off" w:line="240" w:lineRule="auto"/>
              <w:rPr>
                <w:rFonts w:cs="Calibri" w:cstheme="minorAscii"/>
              </w:rPr>
            </w:pPr>
            <w:r w:rsidRPr="4E19D3D1" w:rsidR="72065C18">
              <w:rPr>
                <w:rFonts w:cs="Calibri" w:cstheme="minorAscii"/>
              </w:rPr>
              <w:t>Dependency</w:t>
            </w:r>
          </w:p>
        </w:tc>
        <w:tc>
          <w:tcPr>
            <w:tcW w:w="1725" w:type="dxa"/>
            <w:tcMar/>
          </w:tcPr>
          <w:p w:rsidR="72065C18" w:rsidP="4E19D3D1" w:rsidRDefault="72065C18" w14:paraId="07C853F0" w14:textId="685AF8DB">
            <w:pPr>
              <w:pStyle w:val="Normal"/>
              <w:spacing w:after="0" w:afterAutospacing="off" w:line="240" w:lineRule="auto"/>
              <w:rPr>
                <w:rFonts w:cs="Calibri" w:cstheme="minorAscii"/>
              </w:rPr>
            </w:pPr>
            <w:r w:rsidRPr="4E19D3D1" w:rsidR="72065C18">
              <w:rPr>
                <w:rFonts w:cs="Calibri" w:cstheme="minorAscii"/>
              </w:rPr>
              <w:t>Vulnerability ID</w:t>
            </w:r>
          </w:p>
        </w:tc>
        <w:tc>
          <w:tcPr>
            <w:tcW w:w="1050" w:type="dxa"/>
            <w:tcMar/>
          </w:tcPr>
          <w:p w:rsidR="72065C18" w:rsidP="4E19D3D1" w:rsidRDefault="72065C18" w14:paraId="74040138" w14:textId="35A9D033">
            <w:pPr>
              <w:pStyle w:val="Normal"/>
              <w:spacing w:after="0" w:afterAutospacing="off" w:line="240" w:lineRule="auto"/>
              <w:rPr>
                <w:rFonts w:cs="Calibri" w:cstheme="minorAscii"/>
              </w:rPr>
            </w:pPr>
            <w:r w:rsidRPr="4E19D3D1" w:rsidR="72065C18">
              <w:rPr>
                <w:rFonts w:cs="Calibri" w:cstheme="minorAscii"/>
              </w:rPr>
              <w:t>Severity</w:t>
            </w:r>
          </w:p>
        </w:tc>
        <w:tc>
          <w:tcPr>
            <w:tcW w:w="4995" w:type="dxa"/>
            <w:tcMar/>
          </w:tcPr>
          <w:p w:rsidR="72065C18" w:rsidP="4E19D3D1" w:rsidRDefault="72065C18" w14:paraId="12533B30" w14:textId="3552EFF5">
            <w:pPr>
              <w:pStyle w:val="Normal"/>
              <w:spacing w:after="0" w:afterAutospacing="off" w:line="240" w:lineRule="auto"/>
              <w:rPr>
                <w:rFonts w:cs="Calibri" w:cstheme="minorAscii"/>
              </w:rPr>
            </w:pPr>
            <w:r w:rsidRPr="4E19D3D1" w:rsidR="72065C18">
              <w:rPr>
                <w:rFonts w:cs="Calibri" w:cstheme="minorAscii"/>
              </w:rPr>
              <w:t>Comments</w:t>
            </w:r>
          </w:p>
        </w:tc>
      </w:tr>
      <w:tr w:rsidR="4E19D3D1" w:rsidTr="4E19D3D1" w14:paraId="45880915">
        <w:trPr>
          <w:trHeight w:val="1606"/>
        </w:trPr>
        <w:tc>
          <w:tcPr>
            <w:tcW w:w="1590" w:type="dxa"/>
            <w:tcMar/>
          </w:tcPr>
          <w:p w:rsidR="7B87623C" w:rsidP="4E19D3D1" w:rsidRDefault="7B87623C" w14:paraId="3F905BB4" w14:textId="63578658">
            <w:pPr>
              <w:pStyle w:val="Normal"/>
              <w:spacing w:after="0" w:afterAutospacing="off" w:line="240" w:lineRule="auto"/>
              <w:rPr>
                <w:rFonts w:cs="Calibri" w:cstheme="minorAscii"/>
              </w:rPr>
            </w:pPr>
            <w:r w:rsidRPr="4E19D3D1" w:rsidR="7B87623C">
              <w:rPr>
                <w:rFonts w:cs="Calibri" w:cstheme="minorAscii"/>
              </w:rPr>
              <w:t>log4j-api-2.12.1.jar</w:t>
            </w:r>
          </w:p>
        </w:tc>
        <w:tc>
          <w:tcPr>
            <w:tcW w:w="1725" w:type="dxa"/>
            <w:tcMar/>
          </w:tcPr>
          <w:p w:rsidR="7B87623C" w:rsidP="4E19D3D1" w:rsidRDefault="7B87623C" w14:paraId="21FF8E19" w14:textId="352561FF">
            <w:pPr>
              <w:pStyle w:val="Normal"/>
              <w:spacing w:after="0" w:afterAutospacing="off" w:line="240" w:lineRule="auto"/>
              <w:rPr>
                <w:rFonts w:cs="Calibri" w:cstheme="minorAscii"/>
              </w:rPr>
            </w:pPr>
            <w:r w:rsidRPr="4E19D3D1" w:rsidR="7B87623C">
              <w:rPr>
                <w:rFonts w:cs="Calibri" w:cstheme="minorAscii"/>
              </w:rPr>
              <w:t>cpe:2.</w:t>
            </w:r>
            <w:r w:rsidRPr="4E19D3D1" w:rsidR="7B87623C">
              <w:rPr>
                <w:rFonts w:cs="Calibri" w:cstheme="minorAscii"/>
              </w:rPr>
              <w:t>3:a</w:t>
            </w:r>
            <w:r w:rsidRPr="4E19D3D1" w:rsidR="7B87623C">
              <w:rPr>
                <w:rFonts w:cs="Calibri" w:cstheme="minorAscii"/>
              </w:rPr>
              <w:t>:apache:log4j:2.12.1</w:t>
            </w:r>
          </w:p>
        </w:tc>
        <w:tc>
          <w:tcPr>
            <w:tcW w:w="1050" w:type="dxa"/>
            <w:tcMar/>
          </w:tcPr>
          <w:p w:rsidR="0A869280" w:rsidP="4E19D3D1" w:rsidRDefault="0A869280" w14:paraId="49EF64AF" w14:textId="3ACDF703">
            <w:pPr>
              <w:pStyle w:val="Normal"/>
              <w:spacing w:after="0" w:afterAutospacing="off" w:line="240" w:lineRule="auto"/>
              <w:rPr>
                <w:rFonts w:cs="Calibri" w:cstheme="minorAscii"/>
              </w:rPr>
            </w:pPr>
            <w:r w:rsidRPr="4E19D3D1" w:rsidR="0A869280">
              <w:rPr>
                <w:rFonts w:cs="Calibri" w:cstheme="minorAscii"/>
              </w:rPr>
              <w:t>Critical</w:t>
            </w:r>
          </w:p>
        </w:tc>
        <w:tc>
          <w:tcPr>
            <w:tcW w:w="4995" w:type="dxa"/>
            <w:tcMar/>
          </w:tcPr>
          <w:p w:rsidR="0A785966" w:rsidP="4E19D3D1" w:rsidRDefault="0A785966" w14:paraId="7EB0FF2D" w14:textId="5FE73CBB">
            <w:pPr>
              <w:pStyle w:val="Normal"/>
              <w:spacing w:after="0" w:afterAutospacing="off" w:line="240" w:lineRule="auto"/>
              <w:rPr>
                <w:rFonts w:cs="Calibri" w:cstheme="minorAscii"/>
              </w:rPr>
            </w:pPr>
            <w:r w:rsidRPr="4E19D3D1" w:rsidR="0A785966">
              <w:rPr>
                <w:rFonts w:cs="Calibri" w:cstheme="minorAscii"/>
              </w:rPr>
              <w:t xml:space="preserve">vulnerable to a RCE attack when a configuration uses a JDBC </w:t>
            </w:r>
            <w:r w:rsidRPr="4E19D3D1" w:rsidR="0A785966">
              <w:rPr>
                <w:rFonts w:cs="Calibri" w:cstheme="minorAscii"/>
              </w:rPr>
              <w:t>Appender</w:t>
            </w:r>
            <w:r w:rsidRPr="4E19D3D1" w:rsidR="0A785966">
              <w:rPr>
                <w:rFonts w:cs="Calibri" w:cstheme="minorAscii"/>
              </w:rPr>
              <w:t xml:space="preserve"> with a JNDI LDAP data source URI when an attacker has control of the target LDAP server. </w:t>
            </w:r>
            <w:r w:rsidRPr="4E19D3D1" w:rsidR="0A785966">
              <w:rPr>
                <w:rFonts w:cs="Calibri" w:cstheme="minorAscii"/>
              </w:rPr>
              <w:t>This issue is fixed by limiting JNDI data source names to the java protocol in Log4j2 versions 2.17.1, 2.12.4, and 2.3.2.</w:t>
            </w:r>
          </w:p>
        </w:tc>
      </w:tr>
      <w:tr w:rsidR="4E19D3D1" w:rsidTr="4E19D3D1" w14:paraId="767CC67F">
        <w:trPr>
          <w:trHeight w:val="300"/>
        </w:trPr>
        <w:tc>
          <w:tcPr>
            <w:tcW w:w="1590" w:type="dxa"/>
            <w:vMerge w:val="restart"/>
            <w:tcMar/>
          </w:tcPr>
          <w:p w:rsidR="4E19D3D1" w:rsidP="4E19D3D1" w:rsidRDefault="4E19D3D1" w14:paraId="0B4B4D4D" w14:textId="6F6829C4">
            <w:pPr>
              <w:pStyle w:val="Normal"/>
              <w:spacing w:after="0" w:afterAutospacing="off" w:line="240" w:lineRule="auto"/>
              <w:rPr>
                <w:rFonts w:cs="Calibri" w:cstheme="minorAscii"/>
              </w:rPr>
            </w:pPr>
            <w:r w:rsidRPr="4E19D3D1" w:rsidR="4E19D3D1">
              <w:rPr>
                <w:rFonts w:cs="Calibri" w:cstheme="minorAscii"/>
              </w:rPr>
              <w:t>tomcat-embed-core-9.0.30.jar</w:t>
            </w:r>
          </w:p>
        </w:tc>
        <w:tc>
          <w:tcPr>
            <w:tcW w:w="1725" w:type="dxa"/>
            <w:tcMar/>
          </w:tcPr>
          <w:p w:rsidR="4E19D3D1" w:rsidP="4E19D3D1" w:rsidRDefault="4E19D3D1" w14:paraId="74511EF7" w14:textId="7EFEE2E8">
            <w:pPr>
              <w:pStyle w:val="Normal"/>
              <w:spacing w:after="0" w:afterAutospacing="off" w:line="240" w:lineRule="auto"/>
              <w:rPr>
                <w:rFonts w:cs="Calibri" w:cstheme="minorAscii"/>
              </w:rPr>
            </w:pPr>
            <w:r w:rsidRPr="4E19D3D1" w:rsidR="4E19D3D1">
              <w:rPr>
                <w:rFonts w:cs="Calibri" w:cstheme="minorAscii"/>
              </w:rPr>
              <w:t>cpe:2.3:a:apache:tomcat:9.0.30</w:t>
            </w:r>
          </w:p>
        </w:tc>
        <w:tc>
          <w:tcPr>
            <w:tcW w:w="1050" w:type="dxa"/>
            <w:vMerge w:val="restart"/>
            <w:tcMar/>
          </w:tcPr>
          <w:p w:rsidR="4A9B9BE3" w:rsidP="4E19D3D1" w:rsidRDefault="4A9B9BE3" w14:paraId="7151D81E" w14:textId="7046F632">
            <w:pPr>
              <w:pStyle w:val="Normal"/>
              <w:spacing w:after="0" w:afterAutospacing="off" w:line="240" w:lineRule="auto"/>
              <w:rPr>
                <w:rFonts w:cs="Calibri" w:cstheme="minorAscii"/>
              </w:rPr>
            </w:pPr>
            <w:r w:rsidRPr="4E19D3D1" w:rsidR="4A9B9BE3">
              <w:rPr>
                <w:rFonts w:cs="Calibri" w:cstheme="minorAscii"/>
              </w:rPr>
              <w:t>Critical</w:t>
            </w:r>
          </w:p>
        </w:tc>
        <w:tc>
          <w:tcPr>
            <w:tcW w:w="4995" w:type="dxa"/>
            <w:tcMar/>
          </w:tcPr>
          <w:p w:rsidR="4E19D3D1" w:rsidP="4E19D3D1" w:rsidRDefault="4E19D3D1" w14:paraId="75F0C312" w14:textId="1336C7C5">
            <w:pPr>
              <w:pStyle w:val="Normal"/>
              <w:spacing w:after="0" w:afterAutospacing="off" w:line="240" w:lineRule="auto"/>
              <w:rPr>
                <w:rFonts w:cs="Calibri" w:cstheme="minorAscii"/>
              </w:rPr>
            </w:pPr>
            <w:r w:rsidRPr="4E19D3D1" w:rsidR="4E19D3D1">
              <w:rPr>
                <w:rFonts w:cs="Calibri" w:cstheme="minorAscii"/>
              </w:rPr>
              <w:t>When using the RemoteIpFilter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tc>
      </w:tr>
      <w:tr w:rsidR="4E19D3D1" w:rsidTr="4E19D3D1" w14:paraId="34986BB6">
        <w:trPr>
          <w:trHeight w:val="300"/>
        </w:trPr>
        <w:tc>
          <w:tcPr>
            <w:tcW w:w="1590" w:type="dxa"/>
            <w:vMerge/>
            <w:tcMar/>
          </w:tcPr>
          <w:p w14:paraId="4F449B07"/>
        </w:tc>
        <w:tc>
          <w:tcPr>
            <w:tcW w:w="1725" w:type="dxa"/>
            <w:tcMar/>
          </w:tcPr>
          <w:p w:rsidR="4E19D3D1" w:rsidP="4E19D3D1" w:rsidRDefault="4E19D3D1" w14:paraId="31B3E6C6" w14:textId="4A30C882">
            <w:pPr>
              <w:pStyle w:val="Normal"/>
              <w:spacing w:after="0" w:afterAutospacing="off" w:line="240" w:lineRule="auto"/>
              <w:rPr>
                <w:rFonts w:cs="Calibri" w:cstheme="minorAscii"/>
              </w:rPr>
            </w:pPr>
            <w:r w:rsidRPr="4E19D3D1" w:rsidR="4E19D3D1">
              <w:rPr>
                <w:rFonts w:cs="Calibri" w:cstheme="minorAscii"/>
              </w:rPr>
              <w:t>cpe:2.</w:t>
            </w:r>
            <w:r w:rsidRPr="4E19D3D1" w:rsidR="4E19D3D1">
              <w:rPr>
                <w:rFonts w:cs="Calibri" w:cstheme="minorAscii"/>
              </w:rPr>
              <w:t>3:a</w:t>
            </w:r>
            <w:r w:rsidRPr="4E19D3D1" w:rsidR="4E19D3D1">
              <w:rPr>
                <w:rFonts w:cs="Calibri" w:cstheme="minorAscii"/>
              </w:rPr>
              <w:t>:apache_</w:t>
            </w:r>
            <w:r w:rsidRPr="4E19D3D1" w:rsidR="4E19D3D1">
              <w:rPr>
                <w:rFonts w:cs="Calibri" w:cstheme="minorAscii"/>
              </w:rPr>
              <w:t>tomcat:apache</w:t>
            </w:r>
            <w:r w:rsidRPr="4E19D3D1" w:rsidR="4E19D3D1">
              <w:rPr>
                <w:rFonts w:cs="Calibri" w:cstheme="minorAscii"/>
              </w:rPr>
              <w:t>_tomcat:9.0.3</w:t>
            </w:r>
          </w:p>
        </w:tc>
        <w:tc>
          <w:tcPr>
            <w:tcW w:w="1050" w:type="dxa"/>
            <w:vMerge/>
            <w:tcMar/>
          </w:tcPr>
          <w:p w14:paraId="2736E052"/>
        </w:tc>
        <w:tc>
          <w:tcPr>
            <w:tcW w:w="4995" w:type="dxa"/>
            <w:tcMar/>
          </w:tcPr>
          <w:p w:rsidR="4E19D3D1" w:rsidP="4E19D3D1" w:rsidRDefault="4E19D3D1" w14:paraId="335AFF7A" w14:textId="5BA98A1A">
            <w:pPr>
              <w:pStyle w:val="Normal"/>
              <w:spacing w:after="0" w:afterAutospacing="off" w:line="240" w:lineRule="auto"/>
              <w:rPr>
                <w:rFonts w:cs="Calibri" w:cstheme="minorAscii"/>
              </w:rPr>
            </w:pPr>
            <w:r w:rsidRPr="4E19D3D1" w:rsidR="4E19D3D1">
              <w:rPr>
                <w:rFonts w:cs="Calibri" w:cstheme="minorAscii"/>
              </w:rPr>
              <w:t>No information available</w:t>
            </w:r>
          </w:p>
        </w:tc>
      </w:tr>
      <w:tr w:rsidR="4E19D3D1" w:rsidTr="4E19D3D1" w14:paraId="3AA1D75C">
        <w:tc>
          <w:tcPr>
            <w:tcW w:w="1590" w:type="dxa"/>
            <w:vMerge w:val="restart"/>
            <w:tcMar/>
          </w:tcPr>
          <w:p w:rsidR="680EC18B" w:rsidP="4E19D3D1" w:rsidRDefault="680EC18B" w14:paraId="5FE88D49" w14:textId="366675EC">
            <w:pPr>
              <w:pStyle w:val="Normal"/>
              <w:spacing w:line="240" w:lineRule="auto"/>
              <w:rPr>
                <w:rFonts w:cs="Calibri" w:cstheme="minorAscii"/>
              </w:rPr>
            </w:pPr>
            <w:r w:rsidRPr="4E19D3D1" w:rsidR="680EC18B">
              <w:rPr>
                <w:rFonts w:cs="Calibri" w:cstheme="minorAscii"/>
              </w:rPr>
              <w:t>snakeyaml-1.25.jar</w:t>
            </w:r>
          </w:p>
        </w:tc>
        <w:tc>
          <w:tcPr>
            <w:tcW w:w="1725" w:type="dxa"/>
            <w:tcMar/>
          </w:tcPr>
          <w:p w:rsidR="680EC18B" w:rsidP="4E19D3D1" w:rsidRDefault="680EC18B" w14:paraId="7A0D8678" w14:textId="6781E8E8">
            <w:pPr>
              <w:pStyle w:val="Normal"/>
              <w:spacing w:line="240" w:lineRule="auto"/>
              <w:rPr>
                <w:rFonts w:cs="Calibri" w:cstheme="minorAscii"/>
              </w:rPr>
            </w:pPr>
            <w:r w:rsidRPr="4E19D3D1" w:rsidR="680EC18B">
              <w:rPr>
                <w:rFonts w:cs="Calibri" w:cstheme="minorAscii"/>
              </w:rPr>
              <w:t>cpe:2.3:a:snakeyaml_project:snakeyaml:1.25</w:t>
            </w:r>
          </w:p>
        </w:tc>
        <w:tc>
          <w:tcPr>
            <w:tcW w:w="1050" w:type="dxa"/>
            <w:vMerge w:val="restart"/>
            <w:tcMar/>
          </w:tcPr>
          <w:p w:rsidR="680EC18B" w:rsidP="4E19D3D1" w:rsidRDefault="680EC18B" w14:paraId="3D6EF697" w14:textId="715FD751">
            <w:pPr>
              <w:pStyle w:val="Normal"/>
              <w:spacing w:line="240" w:lineRule="auto"/>
              <w:rPr>
                <w:rFonts w:cs="Calibri" w:cstheme="minorAscii"/>
              </w:rPr>
            </w:pPr>
            <w:r w:rsidRPr="4E19D3D1" w:rsidR="680EC18B">
              <w:rPr>
                <w:rFonts w:cs="Calibri" w:cstheme="minorAscii"/>
              </w:rPr>
              <w:t>Critical</w:t>
            </w:r>
          </w:p>
        </w:tc>
        <w:tc>
          <w:tcPr>
            <w:tcW w:w="4995" w:type="dxa"/>
            <w:tcMar/>
          </w:tcPr>
          <w:p w:rsidR="680EC18B" w:rsidP="4E19D3D1" w:rsidRDefault="680EC18B" w14:paraId="4AF0F132" w14:textId="03809E2C">
            <w:pPr>
              <w:pStyle w:val="Normal"/>
              <w:spacing w:line="240" w:lineRule="auto"/>
              <w:rPr>
                <w:rFonts w:cs="Calibri" w:cstheme="minorAscii"/>
              </w:rPr>
            </w:pPr>
            <w:r w:rsidRPr="4E19D3D1" w:rsidR="680EC18B">
              <w:rPr>
                <w:rFonts w:cs="Calibri" w:cstheme="minorAscii"/>
              </w:rPr>
              <w:t>SnakeYaml's</w:t>
            </w:r>
            <w:r w:rsidRPr="4E19D3D1" w:rsidR="680EC18B">
              <w:rPr>
                <w:rFonts w:cs="Calibri" w:cstheme="minorAscii"/>
              </w:rPr>
              <w:t xml:space="preserve"> </w:t>
            </w:r>
            <w:r w:rsidRPr="4E19D3D1" w:rsidR="680EC18B">
              <w:rPr>
                <w:rFonts w:cs="Calibri" w:cstheme="minorAscii"/>
              </w:rPr>
              <w:t>Constructor(</w:t>
            </w:r>
            <w:r w:rsidRPr="4E19D3D1" w:rsidR="680EC18B">
              <w:rPr>
                <w:rFonts w:cs="Calibri" w:cstheme="minorAscii"/>
              </w:rPr>
              <w:t xml:space="preserve">) class does not restrict types which can be instantiated during deserialization. Deserializing </w:t>
            </w:r>
            <w:r w:rsidRPr="4E19D3D1" w:rsidR="680EC18B">
              <w:rPr>
                <w:rFonts w:cs="Calibri" w:cstheme="minorAscii"/>
              </w:rPr>
              <w:t>yaml</w:t>
            </w:r>
            <w:r w:rsidRPr="4E19D3D1" w:rsidR="680EC18B">
              <w:rPr>
                <w:rFonts w:cs="Calibri" w:cstheme="minorAscii"/>
              </w:rPr>
              <w:t xml:space="preserve"> content provided by an attacker can lead to remote code execution. We recommend using </w:t>
            </w:r>
            <w:r w:rsidRPr="4E19D3D1" w:rsidR="680EC18B">
              <w:rPr>
                <w:rFonts w:cs="Calibri" w:cstheme="minorAscii"/>
              </w:rPr>
              <w:t>SnakeYaml's</w:t>
            </w:r>
            <w:r w:rsidRPr="4E19D3D1" w:rsidR="680EC18B">
              <w:rPr>
                <w:rFonts w:cs="Calibri" w:cstheme="minorAscii"/>
              </w:rPr>
              <w:t xml:space="preserve"> </w:t>
            </w:r>
            <w:r w:rsidRPr="4E19D3D1" w:rsidR="680EC18B">
              <w:rPr>
                <w:rFonts w:cs="Calibri" w:cstheme="minorAscii"/>
              </w:rPr>
              <w:t>SafeConsturctor</w:t>
            </w:r>
            <w:r w:rsidRPr="4E19D3D1" w:rsidR="680EC18B">
              <w:rPr>
                <w:rFonts w:cs="Calibri" w:cstheme="minorAscii"/>
              </w:rPr>
              <w:t xml:space="preserve"> when parsing untrusted content to restrict deserialization. </w:t>
            </w:r>
            <w:r w:rsidRPr="4E19D3D1" w:rsidR="680EC18B">
              <w:rPr>
                <w:rFonts w:cs="Calibri" w:cstheme="minorAscii"/>
              </w:rPr>
              <w:t>We recommend upgrading to version 2.0 and beyond.</w:t>
            </w:r>
          </w:p>
        </w:tc>
      </w:tr>
      <w:tr w:rsidR="4E19D3D1" w:rsidTr="4E19D3D1" w14:paraId="5100C1CC">
        <w:trPr>
          <w:trHeight w:val="300"/>
        </w:trPr>
        <w:tc>
          <w:tcPr>
            <w:tcW w:w="1590" w:type="dxa"/>
            <w:vMerge/>
            <w:tcMar/>
          </w:tcPr>
          <w:p w14:paraId="1320C4C2"/>
        </w:tc>
        <w:tc>
          <w:tcPr>
            <w:tcW w:w="1725" w:type="dxa"/>
            <w:tcMar/>
          </w:tcPr>
          <w:p w:rsidR="680EC18B" w:rsidP="4E19D3D1" w:rsidRDefault="680EC18B" w14:paraId="57A9BD01" w14:textId="3630825D">
            <w:pPr>
              <w:pStyle w:val="Normal"/>
              <w:rPr>
                <w:rFonts w:cs="Calibri" w:cstheme="minorAscii"/>
              </w:rPr>
            </w:pPr>
            <w:r w:rsidRPr="4E19D3D1" w:rsidR="680EC18B">
              <w:rPr>
                <w:rFonts w:cs="Calibri" w:cstheme="minorAscii"/>
              </w:rPr>
              <w:t>cpe:2.3:a:yaml_project:yaml:1.25</w:t>
            </w:r>
          </w:p>
        </w:tc>
        <w:tc>
          <w:tcPr>
            <w:tcW w:w="1050" w:type="dxa"/>
            <w:vMerge/>
            <w:tcMar/>
          </w:tcPr>
          <w:p w14:paraId="306C0175"/>
        </w:tc>
        <w:tc>
          <w:tcPr>
            <w:tcW w:w="4995" w:type="dxa"/>
            <w:tcMar/>
          </w:tcPr>
          <w:p w:rsidR="680EC18B" w:rsidP="4E19D3D1" w:rsidRDefault="680EC18B" w14:paraId="07978F61" w14:textId="13D7C053">
            <w:pPr>
              <w:pStyle w:val="Normal"/>
              <w:rPr>
                <w:rFonts w:cs="Calibri" w:cstheme="minorAscii"/>
              </w:rPr>
            </w:pPr>
            <w:r w:rsidRPr="4E19D3D1" w:rsidR="680EC18B">
              <w:rPr>
                <w:rFonts w:cs="Calibri" w:cstheme="minorAscii"/>
              </w:rPr>
              <w:t>Uncaught Exception in GitHub repository eemeli/yaml prior to 2.0.0-5.</w:t>
            </w:r>
          </w:p>
        </w:tc>
      </w:tr>
      <w:tr w:rsidR="4E19D3D1" w:rsidTr="4E19D3D1" w14:paraId="46CE0A4D">
        <w:tc>
          <w:tcPr>
            <w:tcW w:w="1590" w:type="dxa"/>
            <w:vMerge w:val="restart"/>
            <w:tcMar/>
          </w:tcPr>
          <w:p w:rsidR="680EC18B" w:rsidP="4E19D3D1" w:rsidRDefault="680EC18B" w14:paraId="015A2141" w14:textId="7A7CDDB0">
            <w:pPr>
              <w:pStyle w:val="Normal"/>
              <w:spacing w:after="0" w:afterAutospacing="off" w:line="240" w:lineRule="auto"/>
              <w:rPr>
                <w:rFonts w:cs="Calibri" w:cstheme="minorAscii"/>
              </w:rPr>
            </w:pPr>
            <w:r w:rsidRPr="4E19D3D1" w:rsidR="680EC18B">
              <w:rPr>
                <w:rFonts w:cs="Calibri" w:cstheme="minorAscii"/>
              </w:rPr>
              <w:t>spring-beans-5.2.3.RELEASE.jar</w:t>
            </w:r>
          </w:p>
        </w:tc>
        <w:tc>
          <w:tcPr>
            <w:tcW w:w="1725" w:type="dxa"/>
            <w:tcMar/>
          </w:tcPr>
          <w:p w:rsidR="680EC18B" w:rsidP="4E19D3D1" w:rsidRDefault="680EC18B" w14:paraId="6B7F213B" w14:textId="04538B03">
            <w:pPr>
              <w:pStyle w:val="Normal"/>
              <w:spacing w:after="0" w:afterAutospacing="off" w:line="240" w:lineRule="auto"/>
              <w:rPr>
                <w:rFonts w:cs="Calibri" w:cstheme="minorAscii"/>
              </w:rPr>
            </w:pPr>
            <w:r w:rsidRPr="4E19D3D1" w:rsidR="680EC18B">
              <w:rPr>
                <w:rFonts w:cs="Calibri" w:cstheme="minorAscii"/>
              </w:rPr>
              <w:t>cpe:2.3:a:pivotal_software:spring_framework:5.2.3:release</w:t>
            </w:r>
          </w:p>
        </w:tc>
        <w:tc>
          <w:tcPr>
            <w:tcW w:w="1050" w:type="dxa"/>
            <w:vMerge w:val="restart"/>
            <w:tcMar/>
          </w:tcPr>
          <w:p w:rsidR="0A869280" w:rsidP="4E19D3D1" w:rsidRDefault="0A869280" w14:paraId="7999C827" w14:textId="6A4F5EA1">
            <w:pPr>
              <w:pStyle w:val="Normal"/>
              <w:spacing w:after="0" w:afterAutospacing="off" w:line="240" w:lineRule="auto"/>
              <w:rPr>
                <w:rFonts w:cs="Calibri" w:cstheme="minorAscii"/>
              </w:rPr>
            </w:pPr>
            <w:r w:rsidRPr="4E19D3D1" w:rsidR="0A869280">
              <w:rPr>
                <w:rFonts w:cs="Calibri" w:cstheme="minorAscii"/>
              </w:rPr>
              <w:t>High</w:t>
            </w:r>
          </w:p>
        </w:tc>
        <w:tc>
          <w:tcPr>
            <w:tcW w:w="4995" w:type="dxa"/>
            <w:tcMar/>
          </w:tcPr>
          <w:p w:rsidR="06061956" w:rsidP="4E19D3D1" w:rsidRDefault="06061956" w14:paraId="27D55A6B" w14:textId="61C11199">
            <w:pPr>
              <w:pStyle w:val="Normal"/>
              <w:spacing w:after="0" w:afterAutospacing="off" w:line="240" w:lineRule="auto"/>
              <w:rPr>
                <w:rFonts w:cs="Calibri" w:cstheme="minorAscii"/>
              </w:rPr>
            </w:pPr>
            <w:r w:rsidRPr="4E19D3D1" w:rsidR="06061956">
              <w:rPr>
                <w:rFonts w:cs="Calibri" w:cstheme="minorAscii"/>
              </w:rPr>
              <w:t>No information available</w:t>
            </w:r>
          </w:p>
        </w:tc>
      </w:tr>
      <w:tr w:rsidR="4E19D3D1" w:rsidTr="4E19D3D1" w14:paraId="7983ABFF">
        <w:trPr>
          <w:trHeight w:val="300"/>
        </w:trPr>
        <w:tc>
          <w:tcPr>
            <w:tcW w:w="1590" w:type="dxa"/>
            <w:vMerge/>
            <w:tcMar/>
          </w:tcPr>
          <w:p w14:paraId="49912722"/>
        </w:tc>
        <w:tc>
          <w:tcPr>
            <w:tcW w:w="1725" w:type="dxa"/>
            <w:tcMar/>
          </w:tcPr>
          <w:p w:rsidR="06061956" w:rsidP="4E19D3D1" w:rsidRDefault="06061956" w14:paraId="36E30250" w14:textId="50B889A4">
            <w:pPr>
              <w:pStyle w:val="Normal"/>
              <w:spacing w:after="0" w:afterAutospacing="off" w:line="240" w:lineRule="auto"/>
              <w:rPr>
                <w:rFonts w:cs="Calibri" w:cstheme="minorAscii"/>
              </w:rPr>
            </w:pPr>
            <w:r w:rsidRPr="4E19D3D1" w:rsidR="06061956">
              <w:rPr>
                <w:rFonts w:cs="Calibri" w:cstheme="minorAscii"/>
              </w:rPr>
              <w:t>cpe:2.</w:t>
            </w:r>
            <w:r w:rsidRPr="4E19D3D1" w:rsidR="06061956">
              <w:rPr>
                <w:rFonts w:cs="Calibri" w:cstheme="minorAscii"/>
              </w:rPr>
              <w:t>3:a</w:t>
            </w:r>
            <w:r w:rsidRPr="4E19D3D1" w:rsidR="06061956">
              <w:rPr>
                <w:rFonts w:cs="Calibri" w:cstheme="minorAscii"/>
              </w:rPr>
              <w:t>:</w:t>
            </w:r>
            <w:r w:rsidRPr="4E19D3D1" w:rsidR="06061956">
              <w:rPr>
                <w:rFonts w:cs="Calibri" w:cstheme="minorAscii"/>
              </w:rPr>
              <w:t>springsource:spring</w:t>
            </w:r>
            <w:r w:rsidRPr="4E19D3D1" w:rsidR="06061956">
              <w:rPr>
                <w:rFonts w:cs="Calibri" w:cstheme="minorAscii"/>
              </w:rPr>
              <w:t>_framework:5.2.</w:t>
            </w:r>
            <w:r w:rsidRPr="4E19D3D1" w:rsidR="06061956">
              <w:rPr>
                <w:rFonts w:cs="Calibri" w:cstheme="minorAscii"/>
              </w:rPr>
              <w:t>3:release</w:t>
            </w:r>
          </w:p>
        </w:tc>
        <w:tc>
          <w:tcPr>
            <w:tcW w:w="1050" w:type="dxa"/>
            <w:vMerge/>
            <w:tcMar/>
          </w:tcPr>
          <w:p w14:paraId="031F72F8"/>
        </w:tc>
        <w:tc>
          <w:tcPr>
            <w:tcW w:w="4995" w:type="dxa"/>
            <w:tcMar/>
          </w:tcPr>
          <w:p w:rsidR="06061956" w:rsidP="4E19D3D1" w:rsidRDefault="06061956" w14:paraId="7FD22788" w14:textId="297F272C">
            <w:pPr>
              <w:pStyle w:val="Normal"/>
              <w:spacing w:after="0" w:afterAutospacing="off" w:line="240" w:lineRule="auto"/>
              <w:rPr>
                <w:rFonts w:cs="Calibri" w:cstheme="minorAscii"/>
              </w:rPr>
            </w:pPr>
            <w:r w:rsidRPr="4E19D3D1" w:rsidR="06061956">
              <w:rPr>
                <w:rFonts w:cs="Calibri" w:cstheme="minorAscii"/>
              </w:rPr>
              <w:t>No information available</w:t>
            </w:r>
          </w:p>
        </w:tc>
      </w:tr>
      <w:tr w:rsidR="4E19D3D1" w:rsidTr="4E19D3D1" w14:paraId="4A086334">
        <w:tc>
          <w:tcPr>
            <w:tcW w:w="1590" w:type="dxa"/>
            <w:vMerge w:val="restart"/>
            <w:tcMar/>
          </w:tcPr>
          <w:p w:rsidR="06061956" w:rsidP="4E19D3D1" w:rsidRDefault="06061956" w14:paraId="38AF49CE" w14:textId="44CCFEFC">
            <w:pPr>
              <w:pStyle w:val="Normal"/>
              <w:spacing w:after="0" w:afterAutospacing="off" w:line="240" w:lineRule="auto"/>
              <w:rPr>
                <w:rFonts w:cs="Calibri" w:cstheme="minorAscii"/>
              </w:rPr>
            </w:pPr>
            <w:r w:rsidRPr="4E19D3D1" w:rsidR="06061956">
              <w:rPr>
                <w:rFonts w:cs="Calibri" w:cstheme="minorAscii"/>
              </w:rPr>
              <w:t>spring-web-5.2.3.RELEASE.jar</w:t>
            </w:r>
          </w:p>
        </w:tc>
        <w:tc>
          <w:tcPr>
            <w:tcW w:w="1725" w:type="dxa"/>
            <w:tcMar/>
          </w:tcPr>
          <w:p w:rsidR="4E19D3D1" w:rsidP="4E19D3D1" w:rsidRDefault="4E19D3D1" w14:paraId="0687FF9C" w14:textId="04538B03">
            <w:pPr>
              <w:pStyle w:val="Normal"/>
              <w:spacing w:after="0" w:afterAutospacing="off" w:line="240" w:lineRule="auto"/>
              <w:rPr>
                <w:rFonts w:cs="Calibri" w:cstheme="minorAscii"/>
              </w:rPr>
            </w:pPr>
            <w:r w:rsidRPr="4E19D3D1" w:rsidR="4E19D3D1">
              <w:rPr>
                <w:rFonts w:cs="Calibri" w:cstheme="minorAscii"/>
              </w:rPr>
              <w:t>cpe:2.3:a:pivotal_software:spring_framework:5.2.3:release</w:t>
            </w:r>
          </w:p>
        </w:tc>
        <w:tc>
          <w:tcPr>
            <w:tcW w:w="1050" w:type="dxa"/>
            <w:vMerge w:val="restart"/>
            <w:tcMar/>
          </w:tcPr>
          <w:p w:rsidR="0A869280" w:rsidP="4E19D3D1" w:rsidRDefault="0A869280" w14:paraId="67DB7438" w14:textId="70C2E8BA">
            <w:pPr>
              <w:pStyle w:val="Normal"/>
              <w:spacing w:after="0" w:afterAutospacing="off" w:line="240" w:lineRule="auto"/>
              <w:rPr>
                <w:rFonts w:cs="Calibri" w:cstheme="minorAscii"/>
              </w:rPr>
            </w:pPr>
            <w:r w:rsidRPr="4E19D3D1" w:rsidR="0A869280">
              <w:rPr>
                <w:rFonts w:cs="Calibri" w:cstheme="minorAscii"/>
              </w:rPr>
              <w:t>High</w:t>
            </w:r>
          </w:p>
        </w:tc>
        <w:tc>
          <w:tcPr>
            <w:tcW w:w="4995" w:type="dxa"/>
            <w:tcMar/>
          </w:tcPr>
          <w:p w:rsidR="4E19D3D1" w:rsidP="4E19D3D1" w:rsidRDefault="4E19D3D1" w14:paraId="1FC97F4C" w14:textId="61C11199">
            <w:pPr>
              <w:pStyle w:val="Normal"/>
              <w:spacing w:after="0" w:afterAutospacing="off" w:line="240" w:lineRule="auto"/>
              <w:rPr>
                <w:rFonts w:cs="Calibri" w:cstheme="minorAscii"/>
              </w:rPr>
            </w:pPr>
            <w:r w:rsidRPr="4E19D3D1" w:rsidR="4E19D3D1">
              <w:rPr>
                <w:rFonts w:cs="Calibri" w:cstheme="minorAscii"/>
              </w:rPr>
              <w:t>No information available</w:t>
            </w:r>
          </w:p>
        </w:tc>
      </w:tr>
      <w:tr w:rsidR="4E19D3D1" w:rsidTr="4E19D3D1" w14:paraId="7DC791AE">
        <w:trPr>
          <w:trHeight w:val="720"/>
        </w:trPr>
        <w:tc>
          <w:tcPr>
            <w:tcW w:w="1590" w:type="dxa"/>
            <w:vMerge/>
            <w:tcMar/>
          </w:tcPr>
          <w:p w14:paraId="7D849BB5"/>
        </w:tc>
        <w:tc>
          <w:tcPr>
            <w:tcW w:w="1725" w:type="dxa"/>
            <w:tcMar/>
          </w:tcPr>
          <w:p w:rsidR="4E19D3D1" w:rsidP="4E19D3D1" w:rsidRDefault="4E19D3D1" w14:paraId="34A3793C" w14:textId="50B889A4">
            <w:pPr>
              <w:pStyle w:val="Normal"/>
              <w:spacing w:after="0" w:afterAutospacing="off" w:line="240" w:lineRule="auto"/>
              <w:rPr>
                <w:rFonts w:cs="Calibri" w:cstheme="minorAscii"/>
              </w:rPr>
            </w:pPr>
            <w:r w:rsidRPr="4E19D3D1" w:rsidR="4E19D3D1">
              <w:rPr>
                <w:rFonts w:cs="Calibri" w:cstheme="minorAscii"/>
              </w:rPr>
              <w:t>cpe:2.</w:t>
            </w:r>
            <w:r w:rsidRPr="4E19D3D1" w:rsidR="4E19D3D1">
              <w:rPr>
                <w:rFonts w:cs="Calibri" w:cstheme="minorAscii"/>
              </w:rPr>
              <w:t>3:a</w:t>
            </w:r>
            <w:r w:rsidRPr="4E19D3D1" w:rsidR="4E19D3D1">
              <w:rPr>
                <w:rFonts w:cs="Calibri" w:cstheme="minorAscii"/>
              </w:rPr>
              <w:t>:</w:t>
            </w:r>
            <w:r w:rsidRPr="4E19D3D1" w:rsidR="4E19D3D1">
              <w:rPr>
                <w:rFonts w:cs="Calibri" w:cstheme="minorAscii"/>
              </w:rPr>
              <w:t>springsource:spring</w:t>
            </w:r>
            <w:r w:rsidRPr="4E19D3D1" w:rsidR="4E19D3D1">
              <w:rPr>
                <w:rFonts w:cs="Calibri" w:cstheme="minorAscii"/>
              </w:rPr>
              <w:t>_framework:5.2.</w:t>
            </w:r>
            <w:r w:rsidRPr="4E19D3D1" w:rsidR="4E19D3D1">
              <w:rPr>
                <w:rFonts w:cs="Calibri" w:cstheme="minorAscii"/>
              </w:rPr>
              <w:t>3:release</w:t>
            </w:r>
          </w:p>
        </w:tc>
        <w:tc>
          <w:tcPr>
            <w:tcW w:w="1050" w:type="dxa"/>
            <w:vMerge/>
            <w:tcMar/>
          </w:tcPr>
          <w:p w14:paraId="70DACC20"/>
        </w:tc>
        <w:tc>
          <w:tcPr>
            <w:tcW w:w="4995" w:type="dxa"/>
            <w:tcMar/>
          </w:tcPr>
          <w:p w:rsidR="4E19D3D1" w:rsidP="4E19D3D1" w:rsidRDefault="4E19D3D1" w14:paraId="133C40C7" w14:textId="297F272C">
            <w:pPr>
              <w:pStyle w:val="Normal"/>
              <w:spacing w:after="0" w:afterAutospacing="off" w:line="240" w:lineRule="auto"/>
              <w:rPr>
                <w:rFonts w:cs="Calibri" w:cstheme="minorAscii"/>
              </w:rPr>
            </w:pPr>
            <w:r w:rsidRPr="4E19D3D1" w:rsidR="4E19D3D1">
              <w:rPr>
                <w:rFonts w:cs="Calibri" w:cstheme="minorAscii"/>
              </w:rPr>
              <w:t>No information available</w:t>
            </w:r>
          </w:p>
        </w:tc>
      </w:tr>
      <w:tr w:rsidR="4E19D3D1" w:rsidTr="4E19D3D1" w14:paraId="13AFFC3F">
        <w:trPr>
          <w:trHeight w:val="300"/>
        </w:trPr>
        <w:tc>
          <w:tcPr>
            <w:tcW w:w="1590" w:type="dxa"/>
            <w:tcMar/>
          </w:tcPr>
          <w:p w:rsidR="72948160" w:rsidP="4E19D3D1" w:rsidRDefault="72948160" w14:paraId="4A05143A" w14:textId="1EEDFA88">
            <w:pPr>
              <w:pStyle w:val="Normal"/>
              <w:spacing w:after="0" w:afterAutospacing="off" w:line="240" w:lineRule="auto"/>
              <w:rPr>
                <w:rFonts w:cs="Calibri" w:cstheme="minorAscii"/>
              </w:rPr>
            </w:pPr>
            <w:r w:rsidRPr="4E19D3D1" w:rsidR="72948160">
              <w:rPr>
                <w:rFonts w:cs="Calibri" w:cstheme="minorAscii"/>
              </w:rPr>
              <w:t>spring-boot-2.2.4.RELEASE.jar</w:t>
            </w:r>
          </w:p>
        </w:tc>
        <w:tc>
          <w:tcPr>
            <w:tcW w:w="1725" w:type="dxa"/>
            <w:tcMar/>
          </w:tcPr>
          <w:p w:rsidR="72948160" w:rsidP="4E19D3D1" w:rsidRDefault="72948160" w14:paraId="7E69EFA0" w14:textId="015D465A">
            <w:pPr>
              <w:pStyle w:val="Normal"/>
              <w:spacing w:after="0" w:afterAutospacing="off" w:line="240" w:lineRule="auto"/>
              <w:rPr>
                <w:rFonts w:cs="Calibri" w:cstheme="minorAscii"/>
              </w:rPr>
            </w:pPr>
            <w:r w:rsidRPr="4E19D3D1" w:rsidR="72948160">
              <w:rPr>
                <w:rFonts w:cs="Calibri" w:cstheme="minorAscii"/>
              </w:rPr>
              <w:t>cpe:2.3:a:vmware:spring_boot:2.2.4:release</w:t>
            </w:r>
          </w:p>
        </w:tc>
        <w:tc>
          <w:tcPr>
            <w:tcW w:w="1050" w:type="dxa"/>
            <w:tcMar/>
          </w:tcPr>
          <w:p w:rsidR="4E19D3D1" w:rsidP="4E19D3D1" w:rsidRDefault="4E19D3D1" w14:paraId="7330AC44" w14:textId="6A4F5EA1">
            <w:pPr>
              <w:pStyle w:val="Normal"/>
              <w:spacing w:after="0" w:afterAutospacing="off" w:line="240" w:lineRule="auto"/>
              <w:rPr>
                <w:rFonts w:cs="Calibri" w:cstheme="minorAscii"/>
              </w:rPr>
            </w:pPr>
            <w:r w:rsidRPr="4E19D3D1" w:rsidR="4E19D3D1">
              <w:rPr>
                <w:rFonts w:cs="Calibri" w:cstheme="minorAscii"/>
              </w:rPr>
              <w:t>High</w:t>
            </w:r>
          </w:p>
        </w:tc>
        <w:tc>
          <w:tcPr>
            <w:tcW w:w="4995" w:type="dxa"/>
            <w:tcMar/>
          </w:tcPr>
          <w:p w:rsidR="2D0C0407" w:rsidP="4E19D3D1" w:rsidRDefault="2D0C0407" w14:paraId="70D87E38" w14:textId="24D63803">
            <w:pPr>
              <w:pStyle w:val="Normal"/>
              <w:spacing w:after="0" w:afterAutospacing="off" w:line="240" w:lineRule="auto"/>
              <w:rPr>
                <w:rFonts w:cs="Calibri" w:cstheme="minorAscii"/>
              </w:rPr>
            </w:pPr>
            <w:r w:rsidRPr="4E19D3D1" w:rsidR="2D0C0407">
              <w:rPr>
                <w:rFonts w:cs="Calibri" w:cstheme="minorAscii"/>
              </w:rPr>
              <w:t>In Spring Boot versions 3.0.0 - 3.0.6, 2.7.0 - 2.7.11, 2.6.0 - 2.6.14, 2.5.0 - 2.5.14 and older unsupported versions, there is potential for a denial-of-service (DoS) attack if Spring MVC is used together with a reverse proxy cache.</w:t>
            </w:r>
          </w:p>
        </w:tc>
      </w:tr>
      <w:tr w:rsidR="4E19D3D1" w:rsidTr="4E19D3D1" w14:paraId="3D081B22">
        <w:trPr>
          <w:trHeight w:val="300"/>
        </w:trPr>
        <w:tc>
          <w:tcPr>
            <w:tcW w:w="1590" w:type="dxa"/>
            <w:tcMar/>
          </w:tcPr>
          <w:p w:rsidR="2D0C0407" w:rsidP="4E19D3D1" w:rsidRDefault="2D0C0407" w14:paraId="73416454" w14:textId="3A9A3591">
            <w:pPr>
              <w:pStyle w:val="Normal"/>
              <w:spacing w:after="0" w:afterAutospacing="off" w:line="240" w:lineRule="auto"/>
              <w:rPr>
                <w:rFonts w:cs="Calibri" w:cstheme="minorAscii"/>
              </w:rPr>
            </w:pPr>
            <w:r w:rsidRPr="4E19D3D1" w:rsidR="2D0C0407">
              <w:rPr>
                <w:rFonts w:cs="Calibri" w:cstheme="minorAscii"/>
              </w:rPr>
              <w:t>jackson-databind-2.10.2.jar</w:t>
            </w:r>
          </w:p>
        </w:tc>
        <w:tc>
          <w:tcPr>
            <w:tcW w:w="1725" w:type="dxa"/>
            <w:tcMar/>
          </w:tcPr>
          <w:p w:rsidR="2D0C0407" w:rsidP="4E19D3D1" w:rsidRDefault="2D0C0407" w14:paraId="22452B04" w14:textId="5AB0684A">
            <w:pPr>
              <w:pStyle w:val="Normal"/>
              <w:spacing w:after="0" w:afterAutospacing="off" w:line="240" w:lineRule="auto"/>
              <w:rPr>
                <w:rFonts w:cs="Calibri" w:cstheme="minorAscii"/>
              </w:rPr>
            </w:pPr>
            <w:r w:rsidRPr="4E19D3D1" w:rsidR="2D0C0407">
              <w:rPr>
                <w:rFonts w:cs="Calibri" w:cstheme="minorAscii"/>
              </w:rPr>
              <w:t>cpe:2.3:a:fasterxml:jackson-databind:2.10.2</w:t>
            </w:r>
          </w:p>
        </w:tc>
        <w:tc>
          <w:tcPr>
            <w:tcW w:w="1050" w:type="dxa"/>
            <w:tcMar/>
          </w:tcPr>
          <w:p w:rsidR="4E19D3D1" w:rsidP="4E19D3D1" w:rsidRDefault="4E19D3D1" w14:paraId="58624061" w14:textId="70C2E8BA">
            <w:pPr>
              <w:pStyle w:val="Normal"/>
              <w:spacing w:after="0" w:afterAutospacing="off" w:line="240" w:lineRule="auto"/>
              <w:rPr>
                <w:rFonts w:cs="Calibri" w:cstheme="minorAscii"/>
              </w:rPr>
            </w:pPr>
            <w:r w:rsidRPr="4E19D3D1" w:rsidR="4E19D3D1">
              <w:rPr>
                <w:rFonts w:cs="Calibri" w:cstheme="minorAscii"/>
              </w:rPr>
              <w:t>High</w:t>
            </w:r>
          </w:p>
        </w:tc>
        <w:tc>
          <w:tcPr>
            <w:tcW w:w="4995" w:type="dxa"/>
            <w:tcMar/>
          </w:tcPr>
          <w:p w:rsidR="77665E89" w:rsidP="4E19D3D1" w:rsidRDefault="77665E89" w14:paraId="6145E319" w14:textId="6F26374E">
            <w:pPr>
              <w:pStyle w:val="Normal"/>
              <w:spacing w:after="0" w:afterAutospacing="off" w:line="240" w:lineRule="auto"/>
              <w:rPr>
                <w:rFonts w:cs="Calibri" w:cstheme="minorAscii"/>
              </w:rPr>
            </w:pPr>
            <w:r w:rsidRPr="4E19D3D1" w:rsidR="77665E89">
              <w:rPr>
                <w:rFonts w:cs="Calibri" w:cstheme="minorAscii"/>
              </w:rPr>
              <w:t>** DISPUTED ** An issue was discovered jackson-databind thru 2.15.2 allows attackers to cause a denial of service or other unspecified impacts via crafted object that uses cyclic dependencies. NOTE: the vendor's perspective is that the product is not intended for use with untrusted input.</w:t>
            </w:r>
          </w:p>
        </w:tc>
      </w:tr>
      <w:tr w:rsidR="4E19D3D1" w:rsidTr="4E19D3D1" w14:paraId="695879B8">
        <w:trPr>
          <w:trHeight w:val="300"/>
        </w:trPr>
        <w:tc>
          <w:tcPr>
            <w:tcW w:w="1590" w:type="dxa"/>
            <w:tcMar/>
          </w:tcPr>
          <w:p w:rsidR="77665E89" w:rsidP="4E19D3D1" w:rsidRDefault="77665E89" w14:paraId="59828469" w14:textId="74DC714E">
            <w:pPr>
              <w:pStyle w:val="Normal"/>
              <w:spacing w:after="0" w:afterAutospacing="off" w:line="240" w:lineRule="auto"/>
              <w:rPr>
                <w:rFonts w:cs="Calibri" w:cstheme="minorAscii"/>
              </w:rPr>
            </w:pPr>
            <w:r w:rsidRPr="4E19D3D1" w:rsidR="77665E89">
              <w:rPr>
                <w:rFonts w:cs="Calibri" w:cstheme="minorAscii"/>
              </w:rPr>
              <w:t>bcprov-jdk15on-1.46.jar</w:t>
            </w:r>
          </w:p>
        </w:tc>
        <w:tc>
          <w:tcPr>
            <w:tcW w:w="1725" w:type="dxa"/>
            <w:tcMar/>
          </w:tcPr>
          <w:p w:rsidR="77665E89" w:rsidP="4E19D3D1" w:rsidRDefault="77665E89" w14:paraId="0278B46F" w14:textId="040E62A6">
            <w:pPr>
              <w:pStyle w:val="Normal"/>
              <w:spacing w:after="0" w:afterAutospacing="off" w:line="240" w:lineRule="auto"/>
              <w:rPr>
                <w:rFonts w:cs="Calibri" w:cstheme="minorAscii"/>
              </w:rPr>
            </w:pPr>
            <w:r w:rsidRPr="4E19D3D1" w:rsidR="77665E89">
              <w:rPr>
                <w:rFonts w:cs="Calibri" w:cstheme="minorAscii"/>
              </w:rPr>
              <w:t>cpe:2.3:a:bouncycastle:legion-of-the-bouncy-castle-java-crytography-api:1.46</w:t>
            </w:r>
          </w:p>
        </w:tc>
        <w:tc>
          <w:tcPr>
            <w:tcW w:w="1050" w:type="dxa"/>
            <w:tcMar/>
          </w:tcPr>
          <w:p w:rsidR="77665E89" w:rsidP="4E19D3D1" w:rsidRDefault="77665E89" w14:paraId="3E9D5AEB" w14:textId="34B72224">
            <w:pPr>
              <w:pStyle w:val="Normal"/>
              <w:spacing w:after="0" w:afterAutospacing="off" w:line="240" w:lineRule="auto"/>
              <w:rPr>
                <w:rFonts w:cs="Calibri" w:cstheme="minorAscii"/>
              </w:rPr>
            </w:pPr>
            <w:r w:rsidRPr="4E19D3D1" w:rsidR="77665E89">
              <w:rPr>
                <w:rFonts w:cs="Calibri" w:cstheme="minorAscii"/>
              </w:rPr>
              <w:t>High</w:t>
            </w:r>
          </w:p>
        </w:tc>
        <w:tc>
          <w:tcPr>
            <w:tcW w:w="4995" w:type="dxa"/>
            <w:tcMar/>
          </w:tcPr>
          <w:p w:rsidR="77665E89" w:rsidP="4E19D3D1" w:rsidRDefault="77665E89" w14:paraId="786D6C1F" w14:textId="3709AF50">
            <w:pPr>
              <w:pStyle w:val="Normal"/>
              <w:spacing w:after="0" w:afterAutospacing="off" w:line="240" w:lineRule="auto"/>
              <w:rPr>
                <w:rFonts w:cs="Calibri" w:cstheme="minorAscii"/>
              </w:rPr>
            </w:pPr>
            <w:r w:rsidRPr="4E19D3D1" w:rsidR="77665E89">
              <w:rPr>
                <w:rFonts w:cs="Calibri" w:cstheme="minorAscii"/>
              </w:rPr>
              <w:t>In the Bouncy Castle JCE Provider version 1.55 and earlier the ECIES implementation allowed the use of ECB mode. This mode is regarded as unsafe and support for it has been removed from the provider.</w:t>
            </w:r>
          </w:p>
        </w:tc>
      </w:tr>
      <w:tr w:rsidR="4E19D3D1" w:rsidTr="4E19D3D1" w14:paraId="7EE2E9FE">
        <w:trPr>
          <w:trHeight w:val="300"/>
        </w:trPr>
        <w:tc>
          <w:tcPr>
            <w:tcW w:w="1590" w:type="dxa"/>
            <w:tcMar/>
          </w:tcPr>
          <w:p w:rsidR="77665E89" w:rsidP="4E19D3D1" w:rsidRDefault="77665E89" w14:paraId="428D5688" w14:textId="06A7CEFB">
            <w:pPr>
              <w:pStyle w:val="Normal"/>
              <w:spacing w:after="0" w:afterAutospacing="off" w:line="240" w:lineRule="auto"/>
              <w:rPr>
                <w:rFonts w:cs="Calibri" w:cstheme="minorAscii"/>
              </w:rPr>
            </w:pPr>
            <w:r w:rsidRPr="4E19D3D1" w:rsidR="77665E89">
              <w:rPr>
                <w:rFonts w:cs="Calibri" w:cstheme="minorAscii"/>
              </w:rPr>
              <w:t>logback-core-1.2.3.jar</w:t>
            </w:r>
          </w:p>
        </w:tc>
        <w:tc>
          <w:tcPr>
            <w:tcW w:w="1725" w:type="dxa"/>
            <w:tcMar/>
          </w:tcPr>
          <w:p w:rsidR="77665E89" w:rsidP="4E19D3D1" w:rsidRDefault="77665E89" w14:paraId="556D064D" w14:textId="6483542F">
            <w:pPr>
              <w:pStyle w:val="Normal"/>
              <w:spacing w:after="0" w:afterAutospacing="off" w:line="240" w:lineRule="auto"/>
              <w:rPr>
                <w:rFonts w:cs="Calibri" w:cstheme="minorAscii"/>
              </w:rPr>
            </w:pPr>
            <w:r w:rsidRPr="4E19D3D1" w:rsidR="77665E89">
              <w:rPr>
                <w:rFonts w:cs="Calibri" w:cstheme="minorAscii"/>
              </w:rPr>
              <w:t>cpe:2.3:a:qos:logback:1.2.3</w:t>
            </w:r>
          </w:p>
        </w:tc>
        <w:tc>
          <w:tcPr>
            <w:tcW w:w="1050" w:type="dxa"/>
            <w:tcMar/>
          </w:tcPr>
          <w:p w:rsidR="0169C67F" w:rsidP="4E19D3D1" w:rsidRDefault="0169C67F" w14:paraId="132E74D3" w14:textId="711BDA8A">
            <w:pPr>
              <w:pStyle w:val="Normal"/>
              <w:spacing w:after="0" w:afterAutospacing="off" w:line="240" w:lineRule="auto"/>
              <w:rPr>
                <w:rFonts w:cs="Calibri" w:cstheme="minorAscii"/>
              </w:rPr>
            </w:pPr>
            <w:r w:rsidRPr="4E19D3D1" w:rsidR="0169C67F">
              <w:rPr>
                <w:rFonts w:cs="Calibri" w:cstheme="minorAscii"/>
              </w:rPr>
              <w:t>Medium</w:t>
            </w:r>
          </w:p>
        </w:tc>
        <w:tc>
          <w:tcPr>
            <w:tcW w:w="4995" w:type="dxa"/>
            <w:tcMar/>
          </w:tcPr>
          <w:p w:rsidR="4B035BD1" w:rsidP="4E19D3D1" w:rsidRDefault="4B035BD1" w14:paraId="241D21B4" w14:textId="3ADE0015">
            <w:pPr>
              <w:pStyle w:val="Normal"/>
              <w:spacing w:after="0" w:afterAutospacing="off" w:line="240" w:lineRule="auto"/>
              <w:rPr>
                <w:rFonts w:cs="Calibri" w:cstheme="minorAscii"/>
              </w:rPr>
            </w:pPr>
            <w:r w:rsidRPr="4E19D3D1" w:rsidR="4B035BD1">
              <w:rPr>
                <w:rFonts w:cs="Calibri" w:cstheme="minorAscii"/>
              </w:rPr>
              <w:t>In logback version 1.2.7 and prior versions, an attacker with the required privileges to edit configurations files could craft a malicious configuration allowing to execute arbitrary code loaded from LDAP servers.</w:t>
            </w:r>
          </w:p>
        </w:tc>
      </w:tr>
      <w:tr w:rsidR="4E19D3D1" w:rsidTr="4E19D3D1" w14:paraId="3B6A597D">
        <w:tc>
          <w:tcPr>
            <w:tcW w:w="1590" w:type="dxa"/>
            <w:vMerge w:val="restart"/>
            <w:tcMar/>
          </w:tcPr>
          <w:p w:rsidR="4B035BD1" w:rsidP="4E19D3D1" w:rsidRDefault="4B035BD1" w14:paraId="3C821BAF" w14:textId="4E24A5D2">
            <w:pPr>
              <w:pStyle w:val="Normal"/>
              <w:spacing w:after="0" w:afterAutospacing="off" w:line="240" w:lineRule="auto"/>
              <w:rPr>
                <w:rFonts w:cs="Calibri" w:cstheme="minorAscii"/>
              </w:rPr>
            </w:pPr>
            <w:r w:rsidRPr="4E19D3D1" w:rsidR="4B035BD1">
              <w:rPr>
                <w:rFonts w:cs="Calibri" w:cstheme="minorAscii"/>
              </w:rPr>
              <w:t>spring-expression-5.2.3.RELEASE.jar</w:t>
            </w:r>
          </w:p>
        </w:tc>
        <w:tc>
          <w:tcPr>
            <w:tcW w:w="1725" w:type="dxa"/>
            <w:tcMar/>
          </w:tcPr>
          <w:p w:rsidR="4E19D3D1" w:rsidP="4E19D3D1" w:rsidRDefault="4E19D3D1" w14:paraId="5720A9F6" w14:textId="04538B03">
            <w:pPr>
              <w:pStyle w:val="Normal"/>
              <w:spacing w:after="0" w:afterAutospacing="off" w:line="240" w:lineRule="auto"/>
              <w:rPr>
                <w:rFonts w:cs="Calibri" w:cstheme="minorAscii"/>
              </w:rPr>
            </w:pPr>
            <w:r w:rsidRPr="4E19D3D1" w:rsidR="4E19D3D1">
              <w:rPr>
                <w:rFonts w:cs="Calibri" w:cstheme="minorAscii"/>
              </w:rPr>
              <w:t>cpe:2.3:a:pivotal_software:spring_framework:5.2.3:release</w:t>
            </w:r>
          </w:p>
        </w:tc>
        <w:tc>
          <w:tcPr>
            <w:tcW w:w="1050" w:type="dxa"/>
            <w:vMerge w:val="restart"/>
            <w:tcMar/>
          </w:tcPr>
          <w:p w:rsidR="0169C67F" w:rsidP="4E19D3D1" w:rsidRDefault="0169C67F" w14:paraId="286D1B8A" w14:textId="636ACD77">
            <w:pPr>
              <w:pStyle w:val="Normal"/>
              <w:spacing w:after="0" w:afterAutospacing="off" w:line="240" w:lineRule="auto"/>
              <w:rPr>
                <w:rFonts w:cs="Calibri" w:cstheme="minorAscii"/>
              </w:rPr>
            </w:pPr>
            <w:r w:rsidRPr="4E19D3D1" w:rsidR="0169C67F">
              <w:rPr>
                <w:rFonts w:cs="Calibri" w:cstheme="minorAscii"/>
              </w:rPr>
              <w:t>Medium</w:t>
            </w:r>
          </w:p>
        </w:tc>
        <w:tc>
          <w:tcPr>
            <w:tcW w:w="4995" w:type="dxa"/>
            <w:tcMar/>
          </w:tcPr>
          <w:p w:rsidR="4E19D3D1" w:rsidP="4E19D3D1" w:rsidRDefault="4E19D3D1" w14:paraId="1BBED4B0" w14:textId="61C11199">
            <w:pPr>
              <w:pStyle w:val="Normal"/>
              <w:spacing w:after="0" w:afterAutospacing="off" w:line="240" w:lineRule="auto"/>
              <w:rPr>
                <w:rFonts w:cs="Calibri" w:cstheme="minorAscii"/>
              </w:rPr>
            </w:pPr>
            <w:r w:rsidRPr="4E19D3D1" w:rsidR="4E19D3D1">
              <w:rPr>
                <w:rFonts w:cs="Calibri" w:cstheme="minorAscii"/>
              </w:rPr>
              <w:t>No information available</w:t>
            </w:r>
          </w:p>
        </w:tc>
      </w:tr>
      <w:tr w:rsidR="4E19D3D1" w:rsidTr="4E19D3D1" w14:paraId="6013AD6E">
        <w:trPr>
          <w:trHeight w:val="300"/>
        </w:trPr>
        <w:tc>
          <w:tcPr>
            <w:tcW w:w="1590" w:type="dxa"/>
            <w:vMerge/>
            <w:tcMar/>
          </w:tcPr>
          <w:p w14:paraId="4CC2ACF9"/>
        </w:tc>
        <w:tc>
          <w:tcPr>
            <w:tcW w:w="1725" w:type="dxa"/>
            <w:tcMar/>
          </w:tcPr>
          <w:p w:rsidR="4E19D3D1" w:rsidP="4E19D3D1" w:rsidRDefault="4E19D3D1" w14:paraId="07AA1BD1" w14:textId="50B889A4">
            <w:pPr>
              <w:pStyle w:val="Normal"/>
              <w:spacing w:after="0" w:afterAutospacing="off" w:line="240" w:lineRule="auto"/>
              <w:rPr>
                <w:rFonts w:cs="Calibri" w:cstheme="minorAscii"/>
              </w:rPr>
            </w:pPr>
            <w:r w:rsidRPr="4E19D3D1" w:rsidR="4E19D3D1">
              <w:rPr>
                <w:rFonts w:cs="Calibri" w:cstheme="minorAscii"/>
              </w:rPr>
              <w:t>cpe:2.</w:t>
            </w:r>
            <w:r w:rsidRPr="4E19D3D1" w:rsidR="4E19D3D1">
              <w:rPr>
                <w:rFonts w:cs="Calibri" w:cstheme="minorAscii"/>
              </w:rPr>
              <w:t>3:a</w:t>
            </w:r>
            <w:r w:rsidRPr="4E19D3D1" w:rsidR="4E19D3D1">
              <w:rPr>
                <w:rFonts w:cs="Calibri" w:cstheme="minorAscii"/>
              </w:rPr>
              <w:t>:</w:t>
            </w:r>
            <w:r w:rsidRPr="4E19D3D1" w:rsidR="4E19D3D1">
              <w:rPr>
                <w:rFonts w:cs="Calibri" w:cstheme="minorAscii"/>
              </w:rPr>
              <w:t>springsource:spring</w:t>
            </w:r>
            <w:r w:rsidRPr="4E19D3D1" w:rsidR="4E19D3D1">
              <w:rPr>
                <w:rFonts w:cs="Calibri" w:cstheme="minorAscii"/>
              </w:rPr>
              <w:t>_framework:5.2.</w:t>
            </w:r>
            <w:r w:rsidRPr="4E19D3D1" w:rsidR="4E19D3D1">
              <w:rPr>
                <w:rFonts w:cs="Calibri" w:cstheme="minorAscii"/>
              </w:rPr>
              <w:t>3:release</w:t>
            </w:r>
          </w:p>
        </w:tc>
        <w:tc>
          <w:tcPr>
            <w:tcW w:w="1050" w:type="dxa"/>
            <w:vMerge/>
            <w:tcMar/>
          </w:tcPr>
          <w:p w14:paraId="440E1979"/>
        </w:tc>
        <w:tc>
          <w:tcPr>
            <w:tcW w:w="4995" w:type="dxa"/>
            <w:tcMar/>
          </w:tcPr>
          <w:p w:rsidR="4E19D3D1" w:rsidP="4E19D3D1" w:rsidRDefault="4E19D3D1" w14:paraId="16850429" w14:textId="297F272C">
            <w:pPr>
              <w:pStyle w:val="Normal"/>
              <w:spacing w:after="0" w:afterAutospacing="off" w:line="240" w:lineRule="auto"/>
              <w:rPr>
                <w:rFonts w:cs="Calibri" w:cstheme="minorAscii"/>
              </w:rPr>
            </w:pPr>
            <w:r w:rsidRPr="4E19D3D1" w:rsidR="4E19D3D1">
              <w:rPr>
                <w:rFonts w:cs="Calibri" w:cstheme="minorAscii"/>
              </w:rPr>
              <w:t>No information available</w:t>
            </w:r>
          </w:p>
        </w:tc>
      </w:tr>
      <w:tr w:rsidR="4E19D3D1" w:rsidTr="4E19D3D1" w14:paraId="6974AB59">
        <w:tc>
          <w:tcPr>
            <w:tcW w:w="1590" w:type="dxa"/>
            <w:vMerge w:val="restart"/>
            <w:tcMar/>
          </w:tcPr>
          <w:p w:rsidR="223A364F" w:rsidP="4E19D3D1" w:rsidRDefault="223A364F" w14:paraId="036A1223" w14:textId="404E52C7">
            <w:pPr>
              <w:pStyle w:val="Normal"/>
              <w:spacing w:after="0" w:afterAutospacing="off" w:line="240" w:lineRule="auto"/>
              <w:rPr>
                <w:rFonts w:cs="Calibri" w:cstheme="minorAscii"/>
              </w:rPr>
            </w:pPr>
            <w:r w:rsidRPr="4E19D3D1" w:rsidR="223A364F">
              <w:rPr>
                <w:rFonts w:cs="Calibri" w:cstheme="minorAscii"/>
              </w:rPr>
              <w:t>spring-context-5.2.3.RELEASE.jar</w:t>
            </w:r>
          </w:p>
        </w:tc>
        <w:tc>
          <w:tcPr>
            <w:tcW w:w="1725" w:type="dxa"/>
            <w:tcMar/>
          </w:tcPr>
          <w:p w:rsidR="4E19D3D1" w:rsidP="4E19D3D1" w:rsidRDefault="4E19D3D1" w14:paraId="495B9025" w14:textId="04538B03">
            <w:pPr>
              <w:pStyle w:val="Normal"/>
              <w:spacing w:after="0" w:afterAutospacing="off" w:line="240" w:lineRule="auto"/>
              <w:rPr>
                <w:rFonts w:cs="Calibri" w:cstheme="minorAscii"/>
              </w:rPr>
            </w:pPr>
            <w:r w:rsidRPr="4E19D3D1" w:rsidR="4E19D3D1">
              <w:rPr>
                <w:rFonts w:cs="Calibri" w:cstheme="minorAscii"/>
              </w:rPr>
              <w:t>cpe:2.3:a:pivotal_software:spring_framework:5.2.3:release</w:t>
            </w:r>
          </w:p>
        </w:tc>
        <w:tc>
          <w:tcPr>
            <w:tcW w:w="1050" w:type="dxa"/>
            <w:vMerge w:val="restart"/>
            <w:tcMar/>
          </w:tcPr>
          <w:p w:rsidR="0169C67F" w:rsidP="4E19D3D1" w:rsidRDefault="0169C67F" w14:paraId="2EBE4EAD" w14:textId="2A344B4A">
            <w:pPr>
              <w:pStyle w:val="Normal"/>
              <w:spacing w:after="0" w:afterAutospacing="off" w:line="240" w:lineRule="auto"/>
              <w:rPr>
                <w:rFonts w:cs="Calibri" w:cstheme="minorAscii"/>
              </w:rPr>
            </w:pPr>
            <w:r w:rsidRPr="4E19D3D1" w:rsidR="0169C67F">
              <w:rPr>
                <w:rFonts w:cs="Calibri" w:cstheme="minorAscii"/>
              </w:rPr>
              <w:t>Medium</w:t>
            </w:r>
          </w:p>
        </w:tc>
        <w:tc>
          <w:tcPr>
            <w:tcW w:w="4995" w:type="dxa"/>
            <w:tcMar/>
          </w:tcPr>
          <w:p w:rsidR="4E19D3D1" w:rsidP="4E19D3D1" w:rsidRDefault="4E19D3D1" w14:paraId="6B1E9088" w14:textId="61C11199">
            <w:pPr>
              <w:pStyle w:val="Normal"/>
              <w:spacing w:after="0" w:afterAutospacing="off" w:line="240" w:lineRule="auto"/>
              <w:rPr>
                <w:rFonts w:cs="Calibri" w:cstheme="minorAscii"/>
              </w:rPr>
            </w:pPr>
            <w:r w:rsidRPr="4E19D3D1" w:rsidR="4E19D3D1">
              <w:rPr>
                <w:rFonts w:cs="Calibri" w:cstheme="minorAscii"/>
              </w:rPr>
              <w:t>No information available</w:t>
            </w:r>
          </w:p>
        </w:tc>
      </w:tr>
      <w:tr w:rsidR="4E19D3D1" w:rsidTr="4E19D3D1" w14:paraId="4D3DF389">
        <w:trPr>
          <w:trHeight w:val="300"/>
        </w:trPr>
        <w:tc>
          <w:tcPr>
            <w:tcW w:w="1590" w:type="dxa"/>
            <w:vMerge/>
            <w:tcMar/>
          </w:tcPr>
          <w:p w14:paraId="69F88C3E"/>
        </w:tc>
        <w:tc>
          <w:tcPr>
            <w:tcW w:w="1725" w:type="dxa"/>
            <w:tcMar/>
          </w:tcPr>
          <w:p w:rsidR="4E19D3D1" w:rsidP="4E19D3D1" w:rsidRDefault="4E19D3D1" w14:paraId="300E6055" w14:textId="50B889A4">
            <w:pPr>
              <w:pStyle w:val="Normal"/>
              <w:spacing w:after="0" w:afterAutospacing="off" w:line="240" w:lineRule="auto"/>
              <w:rPr>
                <w:rFonts w:cs="Calibri" w:cstheme="minorAscii"/>
              </w:rPr>
            </w:pPr>
            <w:r w:rsidRPr="4E19D3D1" w:rsidR="4E19D3D1">
              <w:rPr>
                <w:rFonts w:cs="Calibri" w:cstheme="minorAscii"/>
              </w:rPr>
              <w:t>cpe:2.</w:t>
            </w:r>
            <w:r w:rsidRPr="4E19D3D1" w:rsidR="4E19D3D1">
              <w:rPr>
                <w:rFonts w:cs="Calibri" w:cstheme="minorAscii"/>
              </w:rPr>
              <w:t>3:a</w:t>
            </w:r>
            <w:r w:rsidRPr="4E19D3D1" w:rsidR="4E19D3D1">
              <w:rPr>
                <w:rFonts w:cs="Calibri" w:cstheme="minorAscii"/>
              </w:rPr>
              <w:t>:</w:t>
            </w:r>
            <w:r w:rsidRPr="4E19D3D1" w:rsidR="4E19D3D1">
              <w:rPr>
                <w:rFonts w:cs="Calibri" w:cstheme="minorAscii"/>
              </w:rPr>
              <w:t>springsource:spring</w:t>
            </w:r>
            <w:r w:rsidRPr="4E19D3D1" w:rsidR="4E19D3D1">
              <w:rPr>
                <w:rFonts w:cs="Calibri" w:cstheme="minorAscii"/>
              </w:rPr>
              <w:t>_framework:5.2.</w:t>
            </w:r>
            <w:r w:rsidRPr="4E19D3D1" w:rsidR="4E19D3D1">
              <w:rPr>
                <w:rFonts w:cs="Calibri" w:cstheme="minorAscii"/>
              </w:rPr>
              <w:t>3:release</w:t>
            </w:r>
          </w:p>
        </w:tc>
        <w:tc>
          <w:tcPr>
            <w:tcW w:w="1050" w:type="dxa"/>
            <w:vMerge/>
            <w:tcMar/>
          </w:tcPr>
          <w:p w14:paraId="25D45372"/>
        </w:tc>
        <w:tc>
          <w:tcPr>
            <w:tcW w:w="4995" w:type="dxa"/>
            <w:tcMar/>
          </w:tcPr>
          <w:p w:rsidR="4E19D3D1" w:rsidP="4E19D3D1" w:rsidRDefault="4E19D3D1" w14:paraId="14514BE9" w14:textId="297F272C">
            <w:pPr>
              <w:pStyle w:val="Normal"/>
              <w:spacing w:after="0" w:afterAutospacing="off" w:line="240" w:lineRule="auto"/>
              <w:rPr>
                <w:rFonts w:cs="Calibri" w:cstheme="minorAscii"/>
              </w:rPr>
            </w:pPr>
            <w:r w:rsidRPr="4E19D3D1" w:rsidR="4E19D3D1">
              <w:rPr>
                <w:rFonts w:cs="Calibri" w:cstheme="minorAscii"/>
              </w:rPr>
              <w:t>No information available</w:t>
            </w:r>
          </w:p>
        </w:tc>
      </w:tr>
      <w:tr w:rsidR="4E19D3D1" w:rsidTr="4E19D3D1" w14:paraId="786F7F43">
        <w:trPr>
          <w:trHeight w:val="761"/>
        </w:trPr>
        <w:tc>
          <w:tcPr>
            <w:tcW w:w="1590" w:type="dxa"/>
            <w:tcMar/>
          </w:tcPr>
          <w:p w:rsidR="7543AE41" w:rsidP="4E19D3D1" w:rsidRDefault="7543AE41" w14:paraId="790E9675" w14:textId="70B208F7">
            <w:pPr>
              <w:pStyle w:val="Normal"/>
              <w:spacing w:after="0" w:afterAutospacing="off" w:line="240" w:lineRule="auto"/>
              <w:rPr>
                <w:rFonts w:cs="Calibri" w:cstheme="minorAscii"/>
              </w:rPr>
            </w:pPr>
            <w:r w:rsidRPr="4E19D3D1" w:rsidR="7543AE41">
              <w:rPr>
                <w:rFonts w:cs="Calibri" w:cstheme="minorAscii"/>
              </w:rPr>
              <w:t>hibernate-validator-6.0.18.Final.jar</w:t>
            </w:r>
          </w:p>
        </w:tc>
        <w:tc>
          <w:tcPr>
            <w:tcW w:w="1725" w:type="dxa"/>
            <w:tcMar/>
          </w:tcPr>
          <w:p w:rsidR="7543AE41" w:rsidP="4E19D3D1" w:rsidRDefault="7543AE41" w14:paraId="70525E88" w14:textId="4AAB0EE1">
            <w:pPr>
              <w:pStyle w:val="Normal"/>
              <w:spacing w:after="0" w:afterAutospacing="off" w:line="240" w:lineRule="auto"/>
              <w:rPr>
                <w:rFonts w:cs="Calibri" w:cstheme="minorAscii"/>
              </w:rPr>
            </w:pPr>
            <w:r w:rsidRPr="4E19D3D1" w:rsidR="7543AE41">
              <w:rPr>
                <w:rFonts w:cs="Calibri" w:cstheme="minorAscii"/>
              </w:rPr>
              <w:t>cpe:2.3:a:redhat:hibernate_validator:6.0.18</w:t>
            </w:r>
          </w:p>
        </w:tc>
        <w:tc>
          <w:tcPr>
            <w:tcW w:w="1050" w:type="dxa"/>
            <w:tcMar/>
          </w:tcPr>
          <w:p w:rsidR="0169C67F" w:rsidP="4E19D3D1" w:rsidRDefault="0169C67F" w14:paraId="6F76E04B" w14:textId="4E775EB1">
            <w:pPr>
              <w:pStyle w:val="Normal"/>
              <w:spacing w:after="0" w:afterAutospacing="off" w:line="240" w:lineRule="auto"/>
              <w:rPr>
                <w:rFonts w:cs="Calibri" w:cstheme="minorAscii"/>
              </w:rPr>
            </w:pPr>
            <w:r w:rsidRPr="4E19D3D1" w:rsidR="0169C67F">
              <w:rPr>
                <w:rFonts w:cs="Calibri" w:cstheme="minorAscii"/>
              </w:rPr>
              <w:t>Medium</w:t>
            </w:r>
          </w:p>
        </w:tc>
        <w:tc>
          <w:tcPr>
            <w:tcW w:w="4995" w:type="dxa"/>
            <w:tcMar/>
          </w:tcPr>
          <w:p w:rsidR="549620DA" w:rsidP="4E19D3D1" w:rsidRDefault="549620DA" w14:paraId="179960CD" w14:textId="09D71F65">
            <w:pPr>
              <w:pStyle w:val="Normal"/>
              <w:spacing w:after="0" w:afterAutospacing="off" w:line="240" w:lineRule="auto"/>
              <w:rPr>
                <w:rFonts w:cs="Calibri" w:cstheme="minorAscii"/>
              </w:rPr>
            </w:pPr>
            <w:r w:rsidRPr="4E19D3D1" w:rsidR="549620DA">
              <w:rPr>
                <w:rFonts w:cs="Calibri" w:cstheme="minorAscii"/>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r>
      <w:tr w:rsidR="4E19D3D1" w:rsidTr="4E19D3D1" w14:paraId="6193BDB5">
        <w:tc>
          <w:tcPr>
            <w:tcW w:w="1590" w:type="dxa"/>
            <w:vMerge w:val="restart"/>
            <w:tcMar/>
          </w:tcPr>
          <w:p w:rsidR="549620DA" w:rsidP="4E19D3D1" w:rsidRDefault="549620DA" w14:paraId="43569EFC" w14:textId="75FE9520">
            <w:pPr>
              <w:pStyle w:val="Normal"/>
              <w:spacing w:after="0" w:afterAutospacing="off" w:line="240" w:lineRule="auto"/>
              <w:rPr>
                <w:rFonts w:cs="Calibri" w:cstheme="minorAscii"/>
              </w:rPr>
            </w:pPr>
            <w:r w:rsidRPr="4E19D3D1" w:rsidR="549620DA">
              <w:rPr>
                <w:rFonts w:cs="Calibri" w:cstheme="minorAscii"/>
              </w:rPr>
              <w:t>spring-webmvc-5.2.3.RELEASE.jar</w:t>
            </w:r>
          </w:p>
        </w:tc>
        <w:tc>
          <w:tcPr>
            <w:tcW w:w="1725" w:type="dxa"/>
            <w:tcMar/>
          </w:tcPr>
          <w:p w:rsidR="4E19D3D1" w:rsidP="4E19D3D1" w:rsidRDefault="4E19D3D1" w14:paraId="65EB20BE" w14:textId="04538B03">
            <w:pPr>
              <w:pStyle w:val="Normal"/>
              <w:spacing w:after="0" w:afterAutospacing="off" w:line="240" w:lineRule="auto"/>
              <w:rPr>
                <w:rFonts w:cs="Calibri" w:cstheme="minorAscii"/>
              </w:rPr>
            </w:pPr>
            <w:r w:rsidRPr="4E19D3D1" w:rsidR="4E19D3D1">
              <w:rPr>
                <w:rFonts w:cs="Calibri" w:cstheme="minorAscii"/>
              </w:rPr>
              <w:t>cpe:2.3:a:pivotal_software:spring_framework:5.2.3:release</w:t>
            </w:r>
          </w:p>
        </w:tc>
        <w:tc>
          <w:tcPr>
            <w:tcW w:w="1050" w:type="dxa"/>
            <w:vMerge w:val="restart"/>
            <w:tcMar/>
          </w:tcPr>
          <w:p w:rsidR="4E19D3D1" w:rsidP="4E19D3D1" w:rsidRDefault="4E19D3D1" w14:paraId="0D3CFCFA" w14:textId="2A344B4A">
            <w:pPr>
              <w:pStyle w:val="Normal"/>
              <w:spacing w:after="0" w:afterAutospacing="off" w:line="240" w:lineRule="auto"/>
              <w:rPr>
                <w:rFonts w:cs="Calibri" w:cstheme="minorAscii"/>
              </w:rPr>
            </w:pPr>
            <w:r w:rsidRPr="4E19D3D1" w:rsidR="4E19D3D1">
              <w:rPr>
                <w:rFonts w:cs="Calibri" w:cstheme="minorAscii"/>
              </w:rPr>
              <w:t>Medium</w:t>
            </w:r>
          </w:p>
        </w:tc>
        <w:tc>
          <w:tcPr>
            <w:tcW w:w="4995" w:type="dxa"/>
            <w:tcMar/>
          </w:tcPr>
          <w:p w:rsidR="4E19D3D1" w:rsidP="4E19D3D1" w:rsidRDefault="4E19D3D1" w14:paraId="0C432A71" w14:textId="61C11199">
            <w:pPr>
              <w:pStyle w:val="Normal"/>
              <w:spacing w:after="0" w:afterAutospacing="off" w:line="240" w:lineRule="auto"/>
              <w:rPr>
                <w:rFonts w:cs="Calibri" w:cstheme="minorAscii"/>
              </w:rPr>
            </w:pPr>
            <w:r w:rsidRPr="4E19D3D1" w:rsidR="4E19D3D1">
              <w:rPr>
                <w:rFonts w:cs="Calibri" w:cstheme="minorAscii"/>
              </w:rPr>
              <w:t>No information available</w:t>
            </w:r>
          </w:p>
        </w:tc>
      </w:tr>
      <w:tr w:rsidR="4E19D3D1" w:rsidTr="4E19D3D1" w14:paraId="4FC9A5B2">
        <w:trPr>
          <w:trHeight w:val="300"/>
        </w:trPr>
        <w:tc>
          <w:tcPr>
            <w:tcW w:w="1590" w:type="dxa"/>
            <w:vMerge/>
            <w:tcMar/>
          </w:tcPr>
          <w:p w14:paraId="301E27C9"/>
        </w:tc>
        <w:tc>
          <w:tcPr>
            <w:tcW w:w="1725" w:type="dxa"/>
            <w:tcMar/>
          </w:tcPr>
          <w:p w:rsidR="4E19D3D1" w:rsidP="4E19D3D1" w:rsidRDefault="4E19D3D1" w14:paraId="03A64063" w14:textId="50B889A4">
            <w:pPr>
              <w:pStyle w:val="Normal"/>
              <w:spacing w:after="0" w:afterAutospacing="off" w:line="240" w:lineRule="auto"/>
              <w:rPr>
                <w:rFonts w:cs="Calibri" w:cstheme="minorAscii"/>
              </w:rPr>
            </w:pPr>
            <w:r w:rsidRPr="4E19D3D1" w:rsidR="4E19D3D1">
              <w:rPr>
                <w:rFonts w:cs="Calibri" w:cstheme="minorAscii"/>
              </w:rPr>
              <w:t>cpe:2.</w:t>
            </w:r>
            <w:r w:rsidRPr="4E19D3D1" w:rsidR="4E19D3D1">
              <w:rPr>
                <w:rFonts w:cs="Calibri" w:cstheme="minorAscii"/>
              </w:rPr>
              <w:t>3:a</w:t>
            </w:r>
            <w:r w:rsidRPr="4E19D3D1" w:rsidR="4E19D3D1">
              <w:rPr>
                <w:rFonts w:cs="Calibri" w:cstheme="minorAscii"/>
              </w:rPr>
              <w:t>:</w:t>
            </w:r>
            <w:r w:rsidRPr="4E19D3D1" w:rsidR="4E19D3D1">
              <w:rPr>
                <w:rFonts w:cs="Calibri" w:cstheme="minorAscii"/>
              </w:rPr>
              <w:t>springsource:spring</w:t>
            </w:r>
            <w:r w:rsidRPr="4E19D3D1" w:rsidR="4E19D3D1">
              <w:rPr>
                <w:rFonts w:cs="Calibri" w:cstheme="minorAscii"/>
              </w:rPr>
              <w:t>_framework:5.2.</w:t>
            </w:r>
            <w:r w:rsidRPr="4E19D3D1" w:rsidR="4E19D3D1">
              <w:rPr>
                <w:rFonts w:cs="Calibri" w:cstheme="minorAscii"/>
              </w:rPr>
              <w:t>3:release</w:t>
            </w:r>
          </w:p>
        </w:tc>
        <w:tc>
          <w:tcPr>
            <w:tcW w:w="1050" w:type="dxa"/>
            <w:vMerge/>
            <w:tcMar/>
          </w:tcPr>
          <w:p w14:paraId="67A13402"/>
        </w:tc>
        <w:tc>
          <w:tcPr>
            <w:tcW w:w="4995" w:type="dxa"/>
            <w:tcMar/>
          </w:tcPr>
          <w:p w:rsidR="4E19D3D1" w:rsidP="4E19D3D1" w:rsidRDefault="4E19D3D1" w14:paraId="71A6CC7A" w14:textId="297F272C">
            <w:pPr>
              <w:pStyle w:val="Normal"/>
              <w:spacing w:after="0" w:afterAutospacing="off" w:line="240" w:lineRule="auto"/>
              <w:rPr>
                <w:rFonts w:cs="Calibri" w:cstheme="minorAscii"/>
              </w:rPr>
            </w:pPr>
            <w:r w:rsidRPr="4E19D3D1" w:rsidR="4E19D3D1">
              <w:rPr>
                <w:rFonts w:cs="Calibri" w:cstheme="minorAscii"/>
              </w:rPr>
              <w:t>No information available</w:t>
            </w:r>
          </w:p>
        </w:tc>
      </w:tr>
    </w:tbl>
    <w:p w:rsidR="4E19D3D1" w:rsidRDefault="4E19D3D1" w14:paraId="1A0A1150" w14:textId="79D9892E"/>
    <w:p w:rsidR="4E19D3D1" w:rsidP="4E19D3D1" w:rsidRDefault="4E19D3D1" w14:paraId="78F5A178" w14:textId="657E8DC2">
      <w:pPr>
        <w:pStyle w:val="Normal"/>
        <w:spacing w:after="0" w:line="240" w:lineRule="auto"/>
        <w:contextualSpacing/>
        <w:rPr>
          <w:rFonts w:cs="Calibri" w:cstheme="minorAscii"/>
        </w:rPr>
      </w:pPr>
    </w:p>
    <w:p w:rsidRPr="001650C9" w:rsidR="00485402" w:rsidP="00841BCB" w:rsidRDefault="00010B8A" w14:paraId="4EC5AC93" w14:textId="6A5A9BF2">
      <w:pPr>
        <w:pStyle w:val="Heading2"/>
        <w:numPr>
          <w:ilvl w:val="0"/>
          <w:numId w:val="17"/>
        </w:numPr>
        <w:rPr/>
      </w:pPr>
      <w:bookmarkStart w:name="_Toc1123873671" w:id="25"/>
      <w:bookmarkStart w:name="_Toc1778408404" w:id="26"/>
      <w:bookmarkStart w:name="_Toc24537497" w:id="1752263348"/>
      <w:r w:rsidR="00010B8A">
        <w:rPr/>
        <w:t>Mitigation Plan</w:t>
      </w:r>
      <w:bookmarkEnd w:id="25"/>
      <w:bookmarkEnd w:id="26"/>
      <w:bookmarkEnd w:id="1752263348"/>
    </w:p>
    <w:p w:rsidRPr="001650C9" w:rsidR="00113667" w:rsidP="00944D65" w:rsidRDefault="00113667" w14:paraId="4E3C531B" w14:textId="77777777">
      <w:pPr>
        <w:pStyle w:val="NormalWeb"/>
        <w:suppressAutoHyphens/>
        <w:spacing w:before="0" w:beforeAutospacing="0" w:after="0" w:afterAutospacing="0" w:line="240" w:lineRule="auto"/>
        <w:contextualSpacing/>
        <w:rPr>
          <w:rFonts w:asciiTheme="minorHAnsi" w:hAnsiTheme="minorHAnsi" w:cstheme="minorHAnsi"/>
        </w:rPr>
      </w:pPr>
    </w:p>
    <w:p w:rsidRPr="001650C9" w:rsidR="00974AE3" w:rsidP="4E19D3D1" w:rsidRDefault="00113667" w14:paraId="397570E0" w14:textId="07B74586">
      <w:pPr>
        <w:pStyle w:val="NormalWeb"/>
        <w:suppressAutoHyphens/>
        <w:spacing w:before="0" w:beforeAutospacing="off" w:after="0" w:afterAutospacing="off" w:line="240" w:lineRule="auto"/>
        <w:contextualSpacing/>
        <w:rPr>
          <w:rFonts w:ascii="Calibri" w:hAnsi="Calibri" w:cs="Calibri" w:asciiTheme="minorAscii" w:hAnsiTheme="minorAscii" w:cstheme="minorAscii"/>
        </w:rPr>
      </w:pPr>
      <w:r w:rsidRPr="4E19D3D1" w:rsidR="0A9B3BCF">
        <w:rPr>
          <w:rFonts w:ascii="Calibri" w:hAnsi="Calibri" w:cs="Calibri" w:asciiTheme="minorAscii" w:hAnsiTheme="minorAscii" w:cstheme="minorAscii"/>
        </w:rPr>
        <w:t xml:space="preserve">After carefully reviewing the security vulnerabilities documented here on this vulnerability </w:t>
      </w:r>
      <w:r w:rsidRPr="4E19D3D1" w:rsidR="55891BA6">
        <w:rPr>
          <w:rFonts w:ascii="Calibri" w:hAnsi="Calibri" w:cs="Calibri" w:asciiTheme="minorAscii" w:hAnsiTheme="minorAscii" w:cstheme="minorAscii"/>
        </w:rPr>
        <w:t>assessment</w:t>
      </w:r>
      <w:r w:rsidRPr="4E19D3D1" w:rsidR="0A9B3BCF">
        <w:rPr>
          <w:rFonts w:ascii="Calibri" w:hAnsi="Calibri" w:cs="Calibri" w:asciiTheme="minorAscii" w:hAnsiTheme="minorAscii" w:cstheme="minorAscii"/>
        </w:rPr>
        <w:t xml:space="preserve"> report, I would suggest the following solut</w:t>
      </w:r>
      <w:r w:rsidRPr="4E19D3D1" w:rsidR="6B7D26BC">
        <w:rPr>
          <w:rFonts w:ascii="Calibri" w:hAnsi="Calibri" w:cs="Calibri" w:asciiTheme="minorAscii" w:hAnsiTheme="minorAscii" w:cstheme="minorAscii"/>
        </w:rPr>
        <w:t>ions</w:t>
      </w:r>
      <w:r w:rsidRPr="4E19D3D1" w:rsidR="786ABCB4">
        <w:rPr>
          <w:rFonts w:ascii="Calibri" w:hAnsi="Calibri" w:cs="Calibri" w:asciiTheme="minorAscii" w:hAnsiTheme="minorAscii" w:cstheme="minorAscii"/>
        </w:rPr>
        <w:t>:</w:t>
      </w:r>
    </w:p>
    <w:p w:rsidR="786ABCB4" w:rsidP="4E19D3D1" w:rsidRDefault="786ABCB4" w14:paraId="3705996E" w14:textId="101FB46A">
      <w:pPr>
        <w:pStyle w:val="NormalWeb"/>
        <w:numPr>
          <w:ilvl w:val="0"/>
          <w:numId w:val="19"/>
        </w:numPr>
        <w:spacing w:before="0" w:beforeAutospacing="off" w:after="0" w:afterAutospacing="off" w:line="240" w:lineRule="auto"/>
        <w:contextualSpacing/>
        <w:rPr>
          <w:rFonts w:ascii="Calibri" w:hAnsi="Calibri" w:cs="Calibri" w:asciiTheme="minorAscii" w:hAnsiTheme="minorAscii" w:cstheme="minorAscii"/>
        </w:rPr>
      </w:pPr>
      <w:r w:rsidRPr="4E19D3D1" w:rsidR="786ABCB4">
        <w:rPr>
          <w:rFonts w:ascii="Calibri" w:hAnsi="Calibri" w:cs="Calibri" w:asciiTheme="minorAscii" w:hAnsiTheme="minorAscii" w:cstheme="minorAscii"/>
        </w:rPr>
        <w:t>Ensure that all untrusted information is not sent directly to the server as a string</w:t>
      </w:r>
    </w:p>
    <w:p w:rsidR="19CEA8B4" w:rsidP="4E19D3D1" w:rsidRDefault="19CEA8B4" w14:paraId="0DF85D4E" w14:textId="4F8F536E">
      <w:pPr>
        <w:pStyle w:val="NormalWeb"/>
        <w:numPr>
          <w:ilvl w:val="0"/>
          <w:numId w:val="19"/>
        </w:numPr>
        <w:spacing w:before="0" w:beforeAutospacing="off" w:after="0" w:afterAutospacing="off" w:line="240" w:lineRule="auto"/>
        <w:contextualSpacing/>
        <w:rPr>
          <w:rFonts w:ascii="Times New Roman" w:hAnsi="Times New Roman" w:eastAsia="Times New Roman" w:cs="Times New Roman"/>
        </w:rPr>
      </w:pPr>
      <w:r w:rsidRPr="4E19D3D1" w:rsidR="19CEA8B4">
        <w:rPr>
          <w:rFonts w:ascii="Calibri" w:hAnsi="Calibri" w:eastAsia="Times New Roman" w:cs="Calibri" w:asciiTheme="minorAscii" w:hAnsiTheme="minorAscii" w:cstheme="minorAscii"/>
        </w:rPr>
        <w:t>limit JNDI data source names to the java protocol in Log4j2 versions 2.17.1, 2.12.4, and 2.3.2</w:t>
      </w:r>
    </w:p>
    <w:p w:rsidR="1C76A537" w:rsidP="4E19D3D1" w:rsidRDefault="1C76A537" w14:paraId="402F9C34" w14:textId="0A21130E">
      <w:pPr>
        <w:pStyle w:val="NormalWeb"/>
        <w:numPr>
          <w:ilvl w:val="0"/>
          <w:numId w:val="19"/>
        </w:numPr>
        <w:spacing w:before="0" w:beforeAutospacing="off" w:after="0" w:afterAutospacing="off" w:line="240" w:lineRule="auto"/>
        <w:contextualSpacing/>
        <w:rPr>
          <w:rFonts w:ascii="Times New Roman" w:hAnsi="Times New Roman" w:eastAsia="Times New Roman" w:cs="Times New Roman"/>
        </w:rPr>
      </w:pPr>
      <w:r w:rsidRPr="4E19D3D1" w:rsidR="1C76A537">
        <w:rPr>
          <w:rFonts w:ascii="Calibri" w:hAnsi="Calibri" w:eastAsia="Times New Roman" w:cs="Calibri" w:asciiTheme="minorAscii" w:hAnsiTheme="minorAscii" w:cstheme="minorAscii"/>
        </w:rPr>
        <w:t xml:space="preserve">upgrade </w:t>
      </w:r>
      <w:r w:rsidRPr="4E19D3D1" w:rsidR="1C76A537">
        <w:rPr>
          <w:rFonts w:ascii="Calibri" w:hAnsi="Calibri" w:eastAsia="Times New Roman" w:cs="Calibri" w:asciiTheme="minorAscii" w:hAnsiTheme="minorAscii" w:cstheme="minorAscii"/>
        </w:rPr>
        <w:t>snkeyaml</w:t>
      </w:r>
      <w:r w:rsidRPr="4E19D3D1" w:rsidR="1C76A537">
        <w:rPr>
          <w:rFonts w:ascii="Calibri" w:hAnsi="Calibri" w:eastAsia="Times New Roman" w:cs="Calibri" w:asciiTheme="minorAscii" w:hAnsiTheme="minorAscii" w:cstheme="minorAscii"/>
        </w:rPr>
        <w:t xml:space="preserve"> to version 2.0 and </w:t>
      </w:r>
      <w:r w:rsidRPr="4E19D3D1" w:rsidR="1C76A537">
        <w:rPr>
          <w:rFonts w:ascii="Calibri" w:hAnsi="Calibri" w:eastAsia="Times New Roman" w:cs="Calibri" w:asciiTheme="minorAscii" w:hAnsiTheme="minorAscii" w:cstheme="minorAscii"/>
        </w:rPr>
        <w:t>beyond</w:t>
      </w:r>
    </w:p>
    <w:p w:rsidR="1C76A537" w:rsidP="4E19D3D1" w:rsidRDefault="1C76A537" w14:paraId="604E680B" w14:textId="1272703D">
      <w:pPr>
        <w:pStyle w:val="NormalWeb"/>
        <w:numPr>
          <w:ilvl w:val="0"/>
          <w:numId w:val="19"/>
        </w:numPr>
        <w:spacing w:before="0" w:beforeAutospacing="off" w:after="0" w:afterAutospacing="off" w:line="240" w:lineRule="auto"/>
        <w:contextualSpacing/>
        <w:rPr>
          <w:rFonts w:ascii="Calibri" w:hAnsi="Calibri" w:eastAsia="Times New Roman" w:cs="Calibri" w:asciiTheme="minorAscii" w:hAnsiTheme="minorAscii" w:cstheme="minorAscii"/>
        </w:rPr>
      </w:pPr>
      <w:r w:rsidRPr="4E19D3D1" w:rsidR="1C76A537">
        <w:rPr>
          <w:rFonts w:ascii="Calibri" w:hAnsi="Calibri" w:eastAsia="Times New Roman" w:cs="Calibri" w:asciiTheme="minorAscii" w:hAnsiTheme="minorAscii" w:cstheme="minorAscii"/>
        </w:rPr>
        <w:t>ensure that all dependencies are as up to date as</w:t>
      </w:r>
      <w:r w:rsidRPr="4E19D3D1" w:rsidR="1C76A537">
        <w:rPr>
          <w:rFonts w:ascii="Calibri" w:hAnsi="Calibri" w:eastAsia="Times New Roman" w:cs="Calibri" w:asciiTheme="minorAscii" w:hAnsiTheme="minorAscii" w:cstheme="minorAscii"/>
        </w:rPr>
        <w:t xml:space="preserve"> possible</w:t>
      </w:r>
    </w:p>
    <w:p w:rsidR="4E19D3D1" w:rsidRDefault="4E19D3D1" w14:paraId="02A16B87" w14:textId="7B3F3FF9">
      <w:r>
        <w:br w:type="page"/>
      </w:r>
    </w:p>
    <w:p w:rsidR="316ACF7E" w:rsidP="4E19D3D1" w:rsidRDefault="316ACF7E" w14:paraId="39A2534C" w14:textId="597B86A7">
      <w:pPr>
        <w:pStyle w:val="NormalWeb"/>
        <w:spacing w:before="0" w:beforeAutospacing="off" w:after="0" w:afterAutospacing="off" w:line="240" w:lineRule="auto"/>
        <w:contextualSpacing/>
        <w:jc w:val="center"/>
        <w:rPr>
          <w:rStyle w:val="Heading2Char"/>
        </w:rPr>
      </w:pPr>
      <w:bookmarkStart w:name="_Toc1762669568" w:id="877803882"/>
      <w:r w:rsidRPr="4E19D3D1" w:rsidR="316ACF7E">
        <w:rPr>
          <w:rStyle w:val="Heading2Char"/>
        </w:rPr>
        <w:t>References</w:t>
      </w:r>
      <w:bookmarkEnd w:id="877803882"/>
    </w:p>
    <w:p w:rsidR="316ACF7E" w:rsidP="4E19D3D1" w:rsidRDefault="316ACF7E" w14:paraId="38EDE15A" w14:textId="171CF343">
      <w:pPr>
        <w:pStyle w:val="NormalWeb"/>
        <w:spacing w:before="0" w:beforeAutospacing="off" w:after="0" w:afterAutospacing="off" w:line="240" w:lineRule="auto"/>
        <w:ind w:left="720" w:hanging="720"/>
        <w:contextualSpacing/>
        <w:jc w:val="left"/>
        <w:rPr>
          <w:rFonts w:ascii="Calibri" w:hAnsi="Calibri" w:cs="Calibri" w:asciiTheme="minorAscii" w:hAnsiTheme="minorAscii" w:cstheme="minorAscii"/>
          <w:b w:val="0"/>
          <w:bCs w:val="0"/>
        </w:rPr>
      </w:pPr>
      <w:r w:rsidRPr="4E19D3D1" w:rsidR="316ACF7E">
        <w:rPr>
          <w:rFonts w:ascii="Calibri" w:hAnsi="Calibri" w:cs="Calibri" w:asciiTheme="minorAscii" w:hAnsiTheme="minorAscii" w:cstheme="minorAscii"/>
          <w:b w:val="0"/>
          <w:bCs w:val="0"/>
        </w:rPr>
        <w:t xml:space="preserve">Kost, E. (2023, June 27). Top 8 Cybersecurity Regulations for Financial Services: </w:t>
      </w:r>
      <w:r w:rsidRPr="4E19D3D1" w:rsidR="316ACF7E">
        <w:rPr>
          <w:rFonts w:ascii="Calibri" w:hAnsi="Calibri" w:cs="Calibri" w:asciiTheme="minorAscii" w:hAnsiTheme="minorAscii" w:cstheme="minorAscii"/>
          <w:b w:val="0"/>
          <w:bCs w:val="0"/>
        </w:rPr>
        <w:t>Upguard</w:t>
      </w:r>
      <w:r w:rsidRPr="4E19D3D1" w:rsidR="316ACF7E">
        <w:rPr>
          <w:rFonts w:ascii="Calibri" w:hAnsi="Calibri" w:cs="Calibri" w:asciiTheme="minorAscii" w:hAnsiTheme="minorAscii" w:cstheme="minorAscii"/>
          <w:b w:val="0"/>
          <w:bCs w:val="0"/>
        </w:rPr>
        <w:t xml:space="preserve">. RSS. </w:t>
      </w:r>
      <w:hyperlink r:id="R703dca10fea64ba9">
        <w:r w:rsidRPr="4E19D3D1" w:rsidR="316ACF7E">
          <w:rPr>
            <w:rStyle w:val="Hyperlink"/>
            <w:rFonts w:ascii="Calibri" w:hAnsi="Calibri" w:cs="Calibri" w:asciiTheme="minorAscii" w:hAnsiTheme="minorAscii" w:cstheme="minorAscii"/>
            <w:b w:val="0"/>
            <w:bCs w:val="0"/>
          </w:rPr>
          <w:t>https://www.upguard.com/blog/cybersecurity-regulations-financial-industry</w:t>
        </w:r>
      </w:hyperlink>
    </w:p>
    <w:p w:rsidR="4E19D3D1" w:rsidP="4E19D3D1" w:rsidRDefault="4E19D3D1" w14:paraId="17583AB0" w14:textId="789FFC0C">
      <w:pPr>
        <w:pStyle w:val="NormalWeb"/>
        <w:spacing w:before="0" w:beforeAutospacing="off" w:after="0" w:afterAutospacing="off" w:line="240" w:lineRule="auto"/>
        <w:ind w:left="720" w:hanging="720"/>
        <w:contextualSpacing/>
        <w:jc w:val="left"/>
        <w:rPr>
          <w:rFonts w:ascii="Calibri" w:hAnsi="Calibri" w:cs="Calibri" w:asciiTheme="minorAscii" w:hAnsiTheme="minorAscii" w:cstheme="minorAscii"/>
          <w:b w:val="0"/>
          <w:bCs w:val="0"/>
        </w:rPr>
      </w:pPr>
    </w:p>
    <w:sectPr w:rsidRPr="001650C9"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BE5" w:rsidP="002F3F84" w:rsidRDefault="002B1BE5" w14:paraId="6956EC8A" w14:textId="77777777">
      <w:r>
        <w:separator/>
      </w:r>
    </w:p>
  </w:endnote>
  <w:endnote w:type="continuationSeparator" w:id="0">
    <w:p w:rsidR="002B1BE5" w:rsidP="002F3F84" w:rsidRDefault="002B1BE5" w14:paraId="6BD334D8" w14:textId="77777777">
      <w:r>
        <w:continuationSeparator/>
      </w:r>
    </w:p>
  </w:endnote>
  <w:endnote w:type="continuationNotice" w:id="1">
    <w:p w:rsidR="002B1BE5" w:rsidRDefault="002B1BE5" w14:paraId="149A829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BE5" w:rsidP="002F3F84" w:rsidRDefault="002B1BE5" w14:paraId="44579B10" w14:textId="77777777">
      <w:r>
        <w:separator/>
      </w:r>
    </w:p>
  </w:footnote>
  <w:footnote w:type="continuationSeparator" w:id="0">
    <w:p w:rsidR="002B1BE5" w:rsidP="002F3F84" w:rsidRDefault="002B1BE5" w14:paraId="2FDF5BB8" w14:textId="77777777">
      <w:r>
        <w:continuationSeparator/>
      </w:r>
    </w:p>
  </w:footnote>
  <w:footnote w:type="continuationNotice" w:id="1">
    <w:p w:rsidR="002B1BE5" w:rsidRDefault="002B1BE5" w14:paraId="57AE59C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C989808" w:rsidP="1C989808" w:rsidRDefault="1C989808" w14:paraId="1B32D09D" w14:textId="1B383357">
    <w:pPr>
      <w:jc w:val="center"/>
    </w:pPr>
  </w:p>
</w:hdr>
</file>

<file path=word/intelligence2.xml><?xml version="1.0" encoding="utf-8"?>
<int2:intelligence xmlns:int2="http://schemas.microsoft.com/office/intelligence/2020/intelligence">
  <int2:observations>
    <int2:bookmark int2:bookmarkName="_Int_k7v4wu1N" int2:invalidationBookmarkName="" int2:hashCode="E1+Tt6RJBbZOzq" int2:id="Fy4CSV5L">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6d3734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835045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9">
    <w:abstractNumId w:val="18"/>
  </w:num>
  <w:num w:numId="18">
    <w:abstractNumId w:val="17"/>
  </w: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3"/>
  </w:num>
  <w:num w:numId="14">
    <w:abstractNumId w:val="7"/>
  </w:num>
  <w:num w:numId="15">
    <w:abstractNumId w:val="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4A88BA"/>
    <w:rsid w:val="0169C67F"/>
    <w:rsid w:val="0195D672"/>
    <w:rsid w:val="01B3F240"/>
    <w:rsid w:val="022FABB2"/>
    <w:rsid w:val="027778E0"/>
    <w:rsid w:val="02FBAB02"/>
    <w:rsid w:val="043B980E"/>
    <w:rsid w:val="04952F50"/>
    <w:rsid w:val="06061956"/>
    <w:rsid w:val="062A43EE"/>
    <w:rsid w:val="089FFEE4"/>
    <w:rsid w:val="0983E65B"/>
    <w:rsid w:val="09F2FFB4"/>
    <w:rsid w:val="0A4D09AC"/>
    <w:rsid w:val="0A7300DA"/>
    <w:rsid w:val="0A785966"/>
    <w:rsid w:val="0A8115C3"/>
    <w:rsid w:val="0A869280"/>
    <w:rsid w:val="0A9B3BCF"/>
    <w:rsid w:val="0AA73686"/>
    <w:rsid w:val="0BF9573A"/>
    <w:rsid w:val="0C2E5E34"/>
    <w:rsid w:val="0C4393C7"/>
    <w:rsid w:val="0CDB46E3"/>
    <w:rsid w:val="0CDB46E3"/>
    <w:rsid w:val="0D41FE62"/>
    <w:rsid w:val="0D5A47AA"/>
    <w:rsid w:val="0DDF6428"/>
    <w:rsid w:val="0DEA67DA"/>
    <w:rsid w:val="0E33D092"/>
    <w:rsid w:val="0F0E2EBA"/>
    <w:rsid w:val="0F3E546A"/>
    <w:rsid w:val="0F52177C"/>
    <w:rsid w:val="0F7B3489"/>
    <w:rsid w:val="0F8B357B"/>
    <w:rsid w:val="0FBA9EB0"/>
    <w:rsid w:val="0FC42F86"/>
    <w:rsid w:val="0FF327DF"/>
    <w:rsid w:val="0FFCD95C"/>
    <w:rsid w:val="102C1002"/>
    <w:rsid w:val="10423CFC"/>
    <w:rsid w:val="1071F061"/>
    <w:rsid w:val="107C047F"/>
    <w:rsid w:val="109CBCFC"/>
    <w:rsid w:val="10B45F15"/>
    <w:rsid w:val="10BC4B30"/>
    <w:rsid w:val="112627AA"/>
    <w:rsid w:val="1196E826"/>
    <w:rsid w:val="13092FAB"/>
    <w:rsid w:val="1346A311"/>
    <w:rsid w:val="1363B0C4"/>
    <w:rsid w:val="139BE685"/>
    <w:rsid w:val="14571AB2"/>
    <w:rsid w:val="14871BC7"/>
    <w:rsid w:val="15297F16"/>
    <w:rsid w:val="15442179"/>
    <w:rsid w:val="1565598F"/>
    <w:rsid w:val="15C5A913"/>
    <w:rsid w:val="15DB3374"/>
    <w:rsid w:val="161D6DC8"/>
    <w:rsid w:val="166945AB"/>
    <w:rsid w:val="16810AD0"/>
    <w:rsid w:val="1805160C"/>
    <w:rsid w:val="18D89683"/>
    <w:rsid w:val="18F8F9C2"/>
    <w:rsid w:val="1987BE10"/>
    <w:rsid w:val="19C8F155"/>
    <w:rsid w:val="19CEA8B4"/>
    <w:rsid w:val="1A267E2D"/>
    <w:rsid w:val="1A6D4B70"/>
    <w:rsid w:val="1B3AC47A"/>
    <w:rsid w:val="1B3CB6CE"/>
    <w:rsid w:val="1B8B9E19"/>
    <w:rsid w:val="1C76A537"/>
    <w:rsid w:val="1C989808"/>
    <w:rsid w:val="1CC2D389"/>
    <w:rsid w:val="1DB89B0D"/>
    <w:rsid w:val="1EDF6521"/>
    <w:rsid w:val="1F2AF379"/>
    <w:rsid w:val="1F56BAB6"/>
    <w:rsid w:val="1FFE2E4D"/>
    <w:rsid w:val="2011E647"/>
    <w:rsid w:val="20290B6F"/>
    <w:rsid w:val="20290B6F"/>
    <w:rsid w:val="2095BFB1"/>
    <w:rsid w:val="209D5CF7"/>
    <w:rsid w:val="217EE305"/>
    <w:rsid w:val="219ABD7B"/>
    <w:rsid w:val="21FBE4C9"/>
    <w:rsid w:val="21FDDD1B"/>
    <w:rsid w:val="223A364F"/>
    <w:rsid w:val="223C8784"/>
    <w:rsid w:val="231D657F"/>
    <w:rsid w:val="232FB194"/>
    <w:rsid w:val="24546F24"/>
    <w:rsid w:val="2462D138"/>
    <w:rsid w:val="24848B84"/>
    <w:rsid w:val="24B94AC4"/>
    <w:rsid w:val="24D36FEB"/>
    <w:rsid w:val="25803B13"/>
    <w:rsid w:val="25EED220"/>
    <w:rsid w:val="26675256"/>
    <w:rsid w:val="266F404C"/>
    <w:rsid w:val="26787CAB"/>
    <w:rsid w:val="26F45CCA"/>
    <w:rsid w:val="27599930"/>
    <w:rsid w:val="27964FB9"/>
    <w:rsid w:val="28C48C5F"/>
    <w:rsid w:val="28F5E669"/>
    <w:rsid w:val="2932201A"/>
    <w:rsid w:val="2946477E"/>
    <w:rsid w:val="29C598B2"/>
    <w:rsid w:val="2A12D52F"/>
    <w:rsid w:val="2AC251B7"/>
    <w:rsid w:val="2AE3B3FF"/>
    <w:rsid w:val="2BAEA590"/>
    <w:rsid w:val="2C69C0DC"/>
    <w:rsid w:val="2CB30CEE"/>
    <w:rsid w:val="2CCC354B"/>
    <w:rsid w:val="2D0C0407"/>
    <w:rsid w:val="2D2A29C2"/>
    <w:rsid w:val="2D5F707A"/>
    <w:rsid w:val="2D97FD82"/>
    <w:rsid w:val="2DC9458F"/>
    <w:rsid w:val="2E1E1BBE"/>
    <w:rsid w:val="2EBCBB36"/>
    <w:rsid w:val="2EBD2945"/>
    <w:rsid w:val="2F64CC78"/>
    <w:rsid w:val="2F66A6C0"/>
    <w:rsid w:val="2F9721CB"/>
    <w:rsid w:val="3058F9A6"/>
    <w:rsid w:val="312CB929"/>
    <w:rsid w:val="31325C13"/>
    <w:rsid w:val="316ACF7E"/>
    <w:rsid w:val="31C0436B"/>
    <w:rsid w:val="320FDF0F"/>
    <w:rsid w:val="322875A9"/>
    <w:rsid w:val="333B76CF"/>
    <w:rsid w:val="33ABAF70"/>
    <w:rsid w:val="33BA8C56"/>
    <w:rsid w:val="33BC5612"/>
    <w:rsid w:val="33E13438"/>
    <w:rsid w:val="34E3D0CE"/>
    <w:rsid w:val="3535493A"/>
    <w:rsid w:val="357123B3"/>
    <w:rsid w:val="3589E70A"/>
    <w:rsid w:val="35C42E4B"/>
    <w:rsid w:val="35F75E1F"/>
    <w:rsid w:val="3756913F"/>
    <w:rsid w:val="37FDAD1B"/>
    <w:rsid w:val="38024BFC"/>
    <w:rsid w:val="38194386"/>
    <w:rsid w:val="381FA971"/>
    <w:rsid w:val="3844EF5D"/>
    <w:rsid w:val="38A7E47D"/>
    <w:rsid w:val="39072ABA"/>
    <w:rsid w:val="39FFDBEC"/>
    <w:rsid w:val="3A52139B"/>
    <w:rsid w:val="3AE236D4"/>
    <w:rsid w:val="3AF39EDF"/>
    <w:rsid w:val="3B354DDD"/>
    <w:rsid w:val="3BD41322"/>
    <w:rsid w:val="3BDF744C"/>
    <w:rsid w:val="3C460340"/>
    <w:rsid w:val="3D1E338E"/>
    <w:rsid w:val="3F675C5A"/>
    <w:rsid w:val="3F9C0ABE"/>
    <w:rsid w:val="3FADE7A5"/>
    <w:rsid w:val="40200E72"/>
    <w:rsid w:val="406EFCAD"/>
    <w:rsid w:val="40BDE3F8"/>
    <w:rsid w:val="415FAE2D"/>
    <w:rsid w:val="42BA8323"/>
    <w:rsid w:val="43519A99"/>
    <w:rsid w:val="43BF80ED"/>
    <w:rsid w:val="43D7C8C5"/>
    <w:rsid w:val="43EBA253"/>
    <w:rsid w:val="449A8125"/>
    <w:rsid w:val="45934E53"/>
    <w:rsid w:val="45F5A391"/>
    <w:rsid w:val="46893B5B"/>
    <w:rsid w:val="47EAE4A2"/>
    <w:rsid w:val="47EAE4A2"/>
    <w:rsid w:val="481675CB"/>
    <w:rsid w:val="487B1FD0"/>
    <w:rsid w:val="48D8F0B1"/>
    <w:rsid w:val="492CDCD4"/>
    <w:rsid w:val="49681798"/>
    <w:rsid w:val="496B3798"/>
    <w:rsid w:val="496DF248"/>
    <w:rsid w:val="49822283"/>
    <w:rsid w:val="4A470A49"/>
    <w:rsid w:val="4A9B9BE3"/>
    <w:rsid w:val="4B035BD1"/>
    <w:rsid w:val="4BCA92D2"/>
    <w:rsid w:val="4C31597A"/>
    <w:rsid w:val="4C4BF6A2"/>
    <w:rsid w:val="4CFA2716"/>
    <w:rsid w:val="4E19D3D1"/>
    <w:rsid w:val="4EB41692"/>
    <w:rsid w:val="5004A89E"/>
    <w:rsid w:val="50110531"/>
    <w:rsid w:val="506BF81A"/>
    <w:rsid w:val="50881FD8"/>
    <w:rsid w:val="513DF5BD"/>
    <w:rsid w:val="515FDBD0"/>
    <w:rsid w:val="51758F3A"/>
    <w:rsid w:val="51A8469E"/>
    <w:rsid w:val="51D6EC99"/>
    <w:rsid w:val="52EEDB80"/>
    <w:rsid w:val="536E5F58"/>
    <w:rsid w:val="5429309C"/>
    <w:rsid w:val="54424B32"/>
    <w:rsid w:val="549620DA"/>
    <w:rsid w:val="550772EE"/>
    <w:rsid w:val="55891BA6"/>
    <w:rsid w:val="55F0756F"/>
    <w:rsid w:val="55F14028"/>
    <w:rsid w:val="55FEFB30"/>
    <w:rsid w:val="56A6001A"/>
    <w:rsid w:val="57D70ADA"/>
    <w:rsid w:val="582B065D"/>
    <w:rsid w:val="5833A193"/>
    <w:rsid w:val="59048F45"/>
    <w:rsid w:val="5915CA1C"/>
    <w:rsid w:val="59205C88"/>
    <w:rsid w:val="59C14C41"/>
    <w:rsid w:val="5A1AC7E6"/>
    <w:rsid w:val="5A35E10B"/>
    <w:rsid w:val="5A987220"/>
    <w:rsid w:val="5B37C8A9"/>
    <w:rsid w:val="5B9D6FEA"/>
    <w:rsid w:val="5BDEDA9A"/>
    <w:rsid w:val="5C159611"/>
    <w:rsid w:val="5CA26DB4"/>
    <w:rsid w:val="5CC59105"/>
    <w:rsid w:val="5D2DB21F"/>
    <w:rsid w:val="5D37B0DD"/>
    <w:rsid w:val="5DE93B3F"/>
    <w:rsid w:val="5E5E2FA0"/>
    <w:rsid w:val="5EA3C89F"/>
    <w:rsid w:val="5EC8E002"/>
    <w:rsid w:val="5F73D0C9"/>
    <w:rsid w:val="5F9757B5"/>
    <w:rsid w:val="6087D31B"/>
    <w:rsid w:val="609CBD7A"/>
    <w:rsid w:val="62A38405"/>
    <w:rsid w:val="63F86A17"/>
    <w:rsid w:val="64898C7F"/>
    <w:rsid w:val="649C6585"/>
    <w:rsid w:val="65130A23"/>
    <w:rsid w:val="6581D727"/>
    <w:rsid w:val="65CD7C5C"/>
    <w:rsid w:val="6662C0C4"/>
    <w:rsid w:val="66915BC8"/>
    <w:rsid w:val="675FEB7C"/>
    <w:rsid w:val="680EC18B"/>
    <w:rsid w:val="6816B50C"/>
    <w:rsid w:val="68433831"/>
    <w:rsid w:val="685ED542"/>
    <w:rsid w:val="69699E21"/>
    <w:rsid w:val="6A51BCB4"/>
    <w:rsid w:val="6A53F25B"/>
    <w:rsid w:val="6ABAD98E"/>
    <w:rsid w:val="6B7D26BC"/>
    <w:rsid w:val="6BA258DD"/>
    <w:rsid w:val="6BB4A4F2"/>
    <w:rsid w:val="6C517D68"/>
    <w:rsid w:val="6CA7776A"/>
    <w:rsid w:val="6CDB9829"/>
    <w:rsid w:val="6D8B931D"/>
    <w:rsid w:val="6DF46A76"/>
    <w:rsid w:val="6E12E61E"/>
    <w:rsid w:val="6E73C57E"/>
    <w:rsid w:val="6E7532E3"/>
    <w:rsid w:val="6E7532E3"/>
    <w:rsid w:val="6F03376F"/>
    <w:rsid w:val="6F056E11"/>
    <w:rsid w:val="6F3330D6"/>
    <w:rsid w:val="6F70CC36"/>
    <w:rsid w:val="6FF7DAE7"/>
    <w:rsid w:val="700F95DF"/>
    <w:rsid w:val="701053E2"/>
    <w:rsid w:val="70648F29"/>
    <w:rsid w:val="7065289C"/>
    <w:rsid w:val="7076DBAE"/>
    <w:rsid w:val="707DB786"/>
    <w:rsid w:val="71CCD7BB"/>
    <w:rsid w:val="71E8A27A"/>
    <w:rsid w:val="72065C18"/>
    <w:rsid w:val="7223E676"/>
    <w:rsid w:val="7243A63C"/>
    <w:rsid w:val="72948160"/>
    <w:rsid w:val="72B05A7E"/>
    <w:rsid w:val="7352C733"/>
    <w:rsid w:val="73C6931F"/>
    <w:rsid w:val="7413DA77"/>
    <w:rsid w:val="74347973"/>
    <w:rsid w:val="7543AE41"/>
    <w:rsid w:val="754F4B46"/>
    <w:rsid w:val="75DFCCF0"/>
    <w:rsid w:val="75E7FB40"/>
    <w:rsid w:val="760EE13E"/>
    <w:rsid w:val="7657E9EC"/>
    <w:rsid w:val="76FE33E1"/>
    <w:rsid w:val="7701A898"/>
    <w:rsid w:val="77665E89"/>
    <w:rsid w:val="776B39B0"/>
    <w:rsid w:val="776C0E91"/>
    <w:rsid w:val="77A12723"/>
    <w:rsid w:val="77F5E0D5"/>
    <w:rsid w:val="7802ECCC"/>
    <w:rsid w:val="781C1529"/>
    <w:rsid w:val="784D86F2"/>
    <w:rsid w:val="786ABCB4"/>
    <w:rsid w:val="7881C1ED"/>
    <w:rsid w:val="789A0442"/>
    <w:rsid w:val="79339D6A"/>
    <w:rsid w:val="7B543738"/>
    <w:rsid w:val="7B87623C"/>
    <w:rsid w:val="7BA27AEA"/>
    <w:rsid w:val="7BD519BB"/>
    <w:rsid w:val="7C93173D"/>
    <w:rsid w:val="7CAC3F9A"/>
    <w:rsid w:val="7D0C61BC"/>
    <w:rsid w:val="7D5D4C3C"/>
    <w:rsid w:val="7DCC5689"/>
    <w:rsid w:val="7DF30D25"/>
    <w:rsid w:val="7E3D39AB"/>
    <w:rsid w:val="7E9579DA"/>
    <w:rsid w:val="7EFA07EA"/>
    <w:rsid w:val="7FCF7C5C"/>
    <w:rsid w:val="7FDA5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19/05/relationships/documenttasks" Target="documenttasks/documenttasks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www.upguard.com/blog/cybersecurity-regulations-financial-industry" TargetMode="External" Id="R703dca10fea64ba9" /><Relationship Type="http://schemas.openxmlformats.org/officeDocument/2006/relationships/glossaryDocument" Target="glossary/document.xml" Id="R31deedbe246f4a35" /><Relationship Type="http://schemas.microsoft.com/office/2020/10/relationships/intelligence" Target="intelligence2.xml" Id="R9841f6040e3b42f4" /></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e22eaa0-892b-4caa-97e6-29117825b037}"/>
      </w:docPartPr>
      <w:docPartBody>
        <w:p w14:paraId="327B85DC">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Drury, Dominic</lastModifiedBy>
  <revision>49</revision>
  <dcterms:created xsi:type="dcterms:W3CDTF">2022-04-20T12:32:00.0000000Z</dcterms:created>
  <dcterms:modified xsi:type="dcterms:W3CDTF">2023-07-10T21:25:12.0535286Z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