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BF" w:rsidP="00875DBF" w:rsidRDefault="00875DBF" w14:paraId="1C487218" w14:textId="7A7E30B8">
      <w:pPr>
        <w:pStyle w:val="Heading1"/>
      </w:pPr>
      <w:r w:rsidR="00875DBF">
        <w:rPr/>
        <w:t xml:space="preserve">CS 410 </w:t>
      </w:r>
      <w:r w:rsidR="00875DBF">
        <w:rPr/>
        <w:t>Project Two Security Report</w:t>
      </w:r>
    </w:p>
    <w:p w:rsidR="00F70EEE" w:rsidP="00F70EEE" w:rsidRDefault="00F70EEE" w14:paraId="03956EB7" w14:textId="16C507DF">
      <w:pPr>
        <w:spacing w:line="240" w:lineRule="auto"/>
      </w:pPr>
      <w:bookmarkStart w:name="_GoBack" w:id="0"/>
      <w:bookmarkEnd w:id="0"/>
    </w:p>
    <w:p w:rsidR="00F70EEE" w:rsidP="00F70EEE" w:rsidRDefault="00F70EEE" w14:paraId="1FCBC1FE" w14:textId="66144C71">
      <w:pPr>
        <w:pStyle w:val="Heading2"/>
        <w:numPr>
          <w:ilvl w:val="0"/>
          <w:numId w:val="0"/>
        </w:numPr>
      </w:pPr>
      <w:r>
        <w:t>Instructions</w:t>
      </w:r>
    </w:p>
    <w:p w:rsidRPr="00F70EEE" w:rsidR="00F70EEE" w:rsidP="00F70EEE" w:rsidRDefault="00F70EEE" w14:paraId="33C588DB" w14:textId="00DFD25D">
      <w:pPr>
        <w:spacing w:line="240" w:lineRule="auto"/>
        <w:rPr>
          <w:rFonts w:asciiTheme="majorHAnsi" w:hAnsiTheme="majorHAnsi" w:cstheme="majorHAnsi"/>
        </w:rPr>
      </w:pPr>
      <w:r w:rsidRPr="00F70EEE">
        <w:rPr>
          <w:rFonts w:asciiTheme="majorHAnsi" w:hAnsiTheme="majorHAnsi" w:cstheme="majorHAnsi"/>
        </w:rPr>
        <w:t>Fill in the table in step one. In steps two and three, replace the bracketed text with your answer in your own words.</w:t>
      </w:r>
    </w:p>
    <w:p w:rsidRPr="002B1019" w:rsidR="002B1019" w:rsidP="009E476F" w:rsidRDefault="002B1019" w14:paraId="3E3848D5" w14:textId="77777777"/>
    <w:p w:rsidRPr="00086F27" w:rsidR="009E476F" w:rsidP="00985102" w:rsidRDefault="006366FC" w14:paraId="2A19920D" w14:textId="5B77EA81" w14:noSpellErr="1">
      <w:pPr>
        <w:pStyle w:val="List"/>
        <w:rPr/>
      </w:pPr>
      <w:r w:rsidRPr="4B910CFB" w:rsidR="006366FC">
        <w:rPr>
          <w:lang w:val="en-US"/>
        </w:rPr>
        <w:t>Identify</w:t>
      </w:r>
      <w:r w:rsidRPr="4B910CFB" w:rsidR="006366FC">
        <w:rPr>
          <w:lang w:val="en-US"/>
        </w:rPr>
        <w:t xml:space="preserve"> where multiple </w:t>
      </w:r>
      <w:r w:rsidRPr="4B910CFB" w:rsidR="006366FC">
        <w:rPr>
          <w:lang w:val="en-US"/>
        </w:rPr>
        <w:t>security</w:t>
      </w:r>
      <w:r w:rsidRPr="4B910CFB" w:rsidR="006366FC">
        <w:rPr>
          <w:lang w:val="en-US"/>
        </w:rPr>
        <w:t xml:space="preserve"> vulnerabilities are present within the blocks of C++ code. You may add columns and extend this table as you see fit.</w:t>
      </w:r>
    </w:p>
    <w:p w:rsidRPr="002B1019" w:rsidR="00605C86" w:rsidP="009E476F" w:rsidRDefault="00605C86" w14:paraId="5E046641" w14:textId="77777777"/>
    <w:tbl>
      <w:tblPr>
        <w:tblStyle w:val="a"/>
        <w:tblW w:w="801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107"/>
        <w:gridCol w:w="3903"/>
      </w:tblGrid>
      <w:tr w:rsidRPr="002B1019" w:rsidR="00605C86" w:rsidTr="4B910CFB" w14:paraId="06E90AF6" w14:textId="77777777">
        <w:trPr>
          <w:tblHeader/>
          <w:jc w:val="center"/>
        </w:trPr>
        <w:tc>
          <w:tcPr>
            <w:tcW w:w="4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2B1019" w:rsidR="00605C86" w:rsidP="00F70EEE" w:rsidRDefault="006366FC" w14:paraId="69D3AF0A" w14:textId="2F13796F">
            <w:pPr>
              <w:suppressAutoHyphens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2B1019">
              <w:rPr>
                <w:rFonts w:eastAsia="Calibri" w:asciiTheme="majorHAnsi" w:hAnsiTheme="majorHAnsi" w:cstheme="majorHAnsi"/>
                <w:b/>
              </w:rPr>
              <w:t>Block of C++ Code</w:t>
            </w:r>
          </w:p>
        </w:tc>
        <w:tc>
          <w:tcPr>
            <w:tcW w:w="3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2B1019" w:rsidR="00605C86" w:rsidP="4B910CFB" w:rsidRDefault="006366FC" w14:paraId="78EF1441" w14:textId="165E2AB7" w14:noSpellErr="1">
            <w:pPr>
              <w:suppressAutoHyphens/>
              <w:spacing w:line="240" w:lineRule="auto"/>
              <w:contextualSpacing/>
              <w:jc w:val="center"/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en-US"/>
              </w:rPr>
            </w:pPr>
            <w:r w:rsidRPr="4B910CFB" w:rsidR="006366FC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en-US"/>
              </w:rPr>
              <w:t>Identif</w:t>
            </w:r>
            <w:r w:rsidRPr="4B910CFB" w:rsidR="00F70EEE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en-US"/>
              </w:rPr>
              <w:t>ied</w:t>
            </w:r>
            <w:r w:rsidRPr="4B910CFB" w:rsidR="006366FC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en-US"/>
              </w:rPr>
              <w:t xml:space="preserve"> Security Vulnerabilit</w:t>
            </w:r>
            <w:r w:rsidRPr="4B910CFB" w:rsidR="002D1D71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en-US"/>
              </w:rPr>
              <w:t>y</w:t>
            </w:r>
          </w:p>
        </w:tc>
      </w:tr>
      <w:tr w:rsidRPr="002B1019" w:rsidR="00605C86" w:rsidTr="4B910CFB" w14:paraId="4E0D2F4F" w14:textId="77777777">
        <w:trPr>
          <w:tblHeader/>
          <w:jc w:val="center"/>
        </w:trPr>
        <w:tc>
          <w:tcPr>
            <w:tcW w:w="4107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605C86" w:rsidP="4B910CFB" w:rsidRDefault="006366FC" w14:paraId="24B3DB6B" w14:textId="33D2A16B">
            <w:pPr>
              <w:suppressAutoHyphens/>
              <w:spacing w:line="240" w:lineRule="auto"/>
              <w:ind w:lef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703B982B">
              <w:rPr>
                <w:rFonts w:ascii="Calibri" w:hAnsi="Calibri" w:eastAsia="Calibri" w:cs="Calibri" w:asciiTheme="majorAscii" w:hAnsiTheme="majorAscii" w:cstheme="majorAscii"/>
              </w:rPr>
              <w:t>vector&lt;Client&gt; clients; // Vector for storing clients</w:t>
            </w:r>
          </w:p>
          <w:p w:rsidRPr="002B1019" w:rsidR="00605C86" w:rsidP="4B910CFB" w:rsidRDefault="006366FC" w14:paraId="355630E5" w14:textId="01D024D9">
            <w:pPr>
              <w:pStyle w:val="Normal"/>
              <w:suppressAutoHyphens/>
              <w:spacing w:line="240" w:lineRule="auto"/>
              <w:ind w:left="0"/>
              <w:contextualSpacing/>
              <w:jc w:val="left"/>
            </w:pPr>
            <w:r w:rsidRPr="4B910CFB" w:rsidR="703B982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Client </w:t>
            </w:r>
            <w:r w:rsidRPr="4B910CFB" w:rsidR="703B982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client</w:t>
            </w:r>
            <w:r w:rsidRPr="4B910CFB" w:rsidR="703B982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; // Initialized client object for later use</w:t>
            </w:r>
          </w:p>
        </w:tc>
        <w:tc>
          <w:tcPr>
            <w:tcW w:w="3903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605C86" w:rsidP="4B910CFB" w:rsidRDefault="006366FC" w14:paraId="469E9D81" w14:textId="69FBE9AF">
            <w:pPr>
              <w:suppressAutoHyphens/>
              <w:spacing w:line="240" w:lineRule="auto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006366FC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  <w:r w:rsidRPr="4B910CFB" w:rsidR="5E82D45B">
              <w:rPr>
                <w:rFonts w:ascii="Calibri" w:hAnsi="Calibri" w:eastAsia="Calibri" w:cs="Calibri" w:asciiTheme="majorAscii" w:hAnsiTheme="majorAscii" w:cstheme="majorAscii"/>
              </w:rPr>
              <w:t>vector and client object have a global scope meaning they are not protected</w:t>
            </w:r>
          </w:p>
        </w:tc>
      </w:tr>
      <w:tr w:rsidRPr="002B1019" w:rsidR="00605C86" w:rsidTr="4B910CFB" w14:paraId="17ECDB7C" w14:textId="77777777">
        <w:trPr>
          <w:tblHeader/>
          <w:jc w:val="center"/>
        </w:trPr>
        <w:tc>
          <w:tcPr>
            <w:tcW w:w="4107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605C86" w:rsidP="4B910CFB" w:rsidRDefault="006366FC" w14:paraId="4728EB39" w14:textId="4ADC5B6C">
            <w:pPr>
              <w:suppressAutoHyphens/>
              <w:spacing w:line="240" w:lineRule="auto"/>
              <w:ind w:lef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006366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4B910CFB" w:rsidR="79FE8E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if (password == "123") </w:t>
            </w:r>
            <w:r w:rsidRPr="4B910CFB" w:rsidR="79FE8E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{ /</w:t>
            </w:r>
            <w:r w:rsidRPr="4B910CFB" w:rsidR="79FE8E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/ If the password is 123</w:t>
            </w:r>
          </w:p>
          <w:p w:rsidRPr="002B1019" w:rsidR="00605C86" w:rsidP="4B910CFB" w:rsidRDefault="006366FC" w14:paraId="3812D17D" w14:textId="39B79AFA">
            <w:pPr>
              <w:pStyle w:val="Normal"/>
              <w:suppressAutoHyphens/>
              <w:spacing w:line="240" w:lineRule="auto"/>
              <w:ind w:left="0"/>
              <w:contextualSpacing/>
              <w:jc w:val="left"/>
            </w:pPr>
            <w:r w:rsidRPr="4B910CFB" w:rsidR="79FE8E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permissionGranted = true; // set </w:t>
            </w:r>
            <w:r w:rsidRPr="4B910CFB" w:rsidR="79FE8E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permissionGranted</w:t>
            </w:r>
            <w:r w:rsidRPr="4B910CFB" w:rsidR="79FE8E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to true</w:t>
            </w:r>
          </w:p>
          <w:p w:rsidRPr="002B1019" w:rsidR="00605C86" w:rsidP="4B910CFB" w:rsidRDefault="006366FC" w14:paraId="6ADCD48B" w14:textId="1F780671">
            <w:pPr>
              <w:pStyle w:val="Normal"/>
              <w:suppressAutoHyphens/>
              <w:spacing w:line="240" w:lineRule="auto"/>
              <w:ind w:left="0"/>
              <w:contextualSpacing/>
              <w:jc w:val="left"/>
            </w:pPr>
            <w:r w:rsidRPr="4B910CFB" w:rsidR="79FE8E3E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</w:tc>
        <w:tc>
          <w:tcPr>
            <w:tcW w:w="390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605C86" w:rsidP="4B910CFB" w:rsidRDefault="006366FC" w14:paraId="34D2D973" w14:textId="7BFE7505">
            <w:pPr>
              <w:suppressAutoHyphens/>
              <w:spacing w:line="240" w:lineRule="auto"/>
              <w:ind w:right="-45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B910CFB" w:rsidR="006366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4B910CFB" w:rsidR="09401B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only</w:t>
            </w:r>
            <w:r w:rsidRPr="4B910CFB" w:rsidR="09401B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the password is checked, username should also be verified to ensure security</w:t>
            </w:r>
            <w:r w:rsidRPr="4B910CFB" w:rsidR="044C73D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. There should also be a maximum number of attempts to prevent brute force attempts.</w:t>
            </w:r>
          </w:p>
        </w:tc>
      </w:tr>
      <w:tr w:rsidRPr="002B1019" w:rsidR="00F70EEE" w:rsidTr="4B910CFB" w14:paraId="420F40ED" w14:textId="77777777">
        <w:trPr>
          <w:tblHeader/>
          <w:jc w:val="center"/>
        </w:trPr>
        <w:tc>
          <w:tcPr>
            <w:tcW w:w="4107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F70EEE" w:rsidP="4B910CFB" w:rsidRDefault="009E476F" w14:paraId="241FBEAD" w14:textId="6A2C6713">
            <w:pPr>
              <w:suppressAutoHyphens/>
              <w:spacing w:line="240" w:lineRule="auto"/>
              <w:ind w:lef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009E476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&lt;&lt; "Enter the number of the client that you wish to change" &lt;&lt; 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endl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;</w:t>
            </w:r>
          </w:p>
          <w:p w:rsidRPr="002B1019" w:rsidR="00F70EEE" w:rsidP="4B910CFB" w:rsidRDefault="009E476F" w14:paraId="1CE0B87C" w14:textId="3BE4ED36">
            <w:pPr>
              <w:pStyle w:val="Normal"/>
              <w:suppressAutoHyphens/>
              <w:spacing w:line="240" w:lineRule="auto"/>
              <w:ind w:left="0"/>
              <w:contextualSpacing/>
              <w:jc w:val="left"/>
            </w:pP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&gt;&gt; 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clientNumber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;</w:t>
            </w:r>
          </w:p>
          <w:p w:rsidRPr="002B1019" w:rsidR="00F70EEE" w:rsidP="4B910CFB" w:rsidRDefault="009E476F" w14:paraId="659008D2" w14:textId="00472520">
            <w:pPr>
              <w:pStyle w:val="Normal"/>
              <w:suppressAutoHyphens/>
              <w:spacing w:line="240" w:lineRule="auto"/>
              <w:ind w:left="0"/>
              <w:contextualSpacing/>
              <w:jc w:val="left"/>
            </w:pP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&lt;&lt; "Please enter the client's new service choice (1 = Brokerage, 2 = Retirement)" &lt;&lt; 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endl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;</w:t>
            </w:r>
          </w:p>
          <w:p w:rsidRPr="002B1019" w:rsidR="00F70EEE" w:rsidP="4B910CFB" w:rsidRDefault="009E476F" w14:paraId="67F04AA4" w14:textId="741F3F32">
            <w:pPr>
              <w:pStyle w:val="Normal"/>
              <w:suppressAutoHyphens/>
              <w:spacing w:line="240" w:lineRule="auto"/>
              <w:ind w:left="0"/>
              <w:contextualSpacing/>
              <w:jc w:val="left"/>
            </w:pP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&gt;&gt; 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clientChoice</w:t>
            </w: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;</w:t>
            </w:r>
          </w:p>
        </w:tc>
        <w:tc>
          <w:tcPr>
            <w:tcW w:w="390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F70EEE" w:rsidP="4B910CFB" w:rsidRDefault="00F70EEE" w14:paraId="086C6945" w14:textId="54199F9E">
            <w:pPr>
              <w:suppressAutoHyphens/>
              <w:spacing w:line="240" w:lineRule="auto"/>
              <w:ind w:right="-45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1FB12A6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Original file used int as variables for client number and choice, this allowed the program to break if the user entered anything else. I used string variables to prevent this</w:t>
            </w:r>
            <w:r w:rsidRPr="4B910CFB" w:rsidR="1C70A77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.</w:t>
            </w:r>
          </w:p>
        </w:tc>
      </w:tr>
      <w:tr w:rsidRPr="002B1019" w:rsidR="00F70EEE" w:rsidTr="4B910CFB" w14:paraId="2B0B2A62" w14:textId="77777777">
        <w:trPr>
          <w:tblHeader/>
          <w:jc w:val="center"/>
        </w:trPr>
        <w:tc>
          <w:tcPr>
            <w:tcW w:w="4107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F70EEE" w:rsidP="4B910CFB" w:rsidRDefault="009E476F" w14:paraId="75B9C859" w14:textId="1724B708">
            <w:pPr>
              <w:suppressAutoHyphens/>
              <w:spacing w:line="240" w:lineRule="auto"/>
              <w:ind w:lef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009E476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B910CFB" w:rsidR="3E95AF7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string </w:t>
            </w:r>
            <w:r w:rsidRPr="4B910CFB" w:rsidR="3E95AF7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userChoice</w:t>
            </w:r>
            <w:r w:rsidRPr="4B910CFB" w:rsidR="3E95AF7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= "0";</w:t>
            </w:r>
          </w:p>
        </w:tc>
        <w:tc>
          <w:tcPr>
            <w:tcW w:w="390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F70EEE" w:rsidP="4B910CFB" w:rsidRDefault="00F70EEE" w14:paraId="7347F83D" w14:textId="3182623E">
            <w:pPr>
              <w:suppressAutoHyphens/>
              <w:spacing w:line="240" w:lineRule="auto"/>
              <w:ind w:right="-45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3E95AF7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userchoice</w:t>
            </w:r>
            <w:r w:rsidRPr="4B910CFB" w:rsidR="3E95AF7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was also an int in the original file which allowed the same bug mentioned above. My solution was also the same.</w:t>
            </w:r>
          </w:p>
        </w:tc>
      </w:tr>
      <w:tr w:rsidRPr="002B1019" w:rsidR="00F70EEE" w:rsidTr="4B910CFB" w14:paraId="46DEF0D7" w14:textId="77777777">
        <w:trPr>
          <w:tblHeader/>
          <w:jc w:val="center"/>
        </w:trPr>
        <w:tc>
          <w:tcPr>
            <w:tcW w:w="4107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F70EEE" w:rsidP="4B910CFB" w:rsidRDefault="009E476F" w14:paraId="02DAA999" w14:textId="2BAB1C6B">
            <w:pPr>
              <w:suppressAutoHyphens/>
              <w:spacing w:line="240" w:lineRule="auto"/>
              <w:ind w:lef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009E476F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B910CFB" w:rsidR="27597B99">
              <w:rPr>
                <w:rFonts w:ascii="Calibri" w:hAnsi="Calibri" w:eastAsia="Calibri" w:cs="Calibri" w:asciiTheme="majorAscii" w:hAnsiTheme="majorAscii" w:cstheme="majorAscii"/>
              </w:rPr>
              <w:t xml:space="preserve"> else {</w:t>
            </w:r>
          </w:p>
          <w:p w:rsidRPr="002B1019" w:rsidR="00F70EEE" w:rsidP="4B910CFB" w:rsidRDefault="009E476F" w14:paraId="68CDA8CB" w14:textId="7B1CA03C">
            <w:pPr>
              <w:pStyle w:val="Normal"/>
              <w:suppressAutoHyphens/>
              <w:spacing w:line="240" w:lineRule="auto"/>
              <w:ind w:left="0"/>
              <w:contextualSpacing/>
              <w:jc w:val="left"/>
            </w:pPr>
            <w:r w:rsidRPr="4B910CFB" w:rsidR="27597B9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// Not a part of original program but I feel that this helps avoid issues with menu selection</w:t>
            </w:r>
          </w:p>
          <w:p w:rsidRPr="002B1019" w:rsidR="00F70EEE" w:rsidP="4B910CFB" w:rsidRDefault="009E476F" w14:paraId="752A8E4A" w14:textId="57D2543A">
            <w:pPr>
              <w:pStyle w:val="Normal"/>
              <w:suppressAutoHyphens/>
              <w:spacing w:line="240" w:lineRule="auto"/>
              <w:ind w:left="0"/>
              <w:contextualSpacing/>
              <w:jc w:val="left"/>
            </w:pPr>
            <w:r w:rsidRPr="4B910CFB" w:rsidR="27597B9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"Invalid Input. Please try again" &lt;&lt; endl;</w:t>
            </w:r>
          </w:p>
          <w:p w:rsidRPr="002B1019" w:rsidR="00F70EEE" w:rsidP="4B910CFB" w:rsidRDefault="009E476F" w14:paraId="43DF56CD" w14:textId="465B341F">
            <w:pPr>
              <w:pStyle w:val="Normal"/>
              <w:suppressAutoHyphens/>
              <w:spacing w:line="240" w:lineRule="auto"/>
              <w:ind w:left="0"/>
              <w:contextualSpacing/>
              <w:jc w:val="left"/>
            </w:pPr>
            <w:r w:rsidRPr="4B910CFB" w:rsidR="27597B99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</w:tc>
        <w:tc>
          <w:tcPr>
            <w:tcW w:w="390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F70EEE" w:rsidP="4B910CFB" w:rsidRDefault="00F70EEE" w14:paraId="6A11C5D2" w14:textId="0C3D2E1E">
            <w:pPr>
              <w:suppressAutoHyphens/>
              <w:spacing w:line="240" w:lineRule="auto"/>
              <w:ind w:right="-45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B910CFB" w:rsidR="27597B9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In the original file there was not a catchall for if the user entered something that was not an option, this could leave the program open to abuse</w:t>
            </w:r>
          </w:p>
        </w:tc>
      </w:tr>
      <w:tr w:rsidRPr="002B1019" w:rsidR="00605C86" w:rsidTr="4B910CFB" w14:paraId="131BF7CE" w14:textId="77777777">
        <w:trPr>
          <w:tblHeader/>
          <w:jc w:val="center"/>
        </w:trPr>
        <w:tc>
          <w:tcPr>
            <w:tcW w:w="4107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605C86" w:rsidP="4B910CFB" w:rsidRDefault="006366FC" w14:paraId="74ACDB31" w14:textId="77777777" w14:noSpellErr="1">
            <w:pPr>
              <w:suppressAutoHyphens/>
              <w:spacing w:line="240" w:lineRule="auto"/>
              <w:ind w:lef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006366FC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605C86" w:rsidP="4B910CFB" w:rsidRDefault="006366FC" w14:paraId="2661DB04" w14:textId="77777777" w14:noSpellErr="1">
            <w:pPr>
              <w:suppressAutoHyphens/>
              <w:spacing w:line="240" w:lineRule="auto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006366FC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</w:tc>
      </w:tr>
      <w:tr w:rsidRPr="002B1019" w:rsidR="00605C86" w:rsidTr="4B910CFB" w14:paraId="319902AE" w14:textId="77777777">
        <w:trPr>
          <w:tblHeader/>
          <w:jc w:val="center"/>
        </w:trPr>
        <w:tc>
          <w:tcPr>
            <w:tcW w:w="4107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605C86" w:rsidP="4B910CFB" w:rsidRDefault="006366FC" w14:paraId="32FE5B06" w14:textId="77777777" w14:noSpellErr="1">
            <w:pPr>
              <w:suppressAutoHyphens/>
              <w:spacing w:line="240" w:lineRule="auto"/>
              <w:ind w:lef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006366FC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605C86" w:rsidP="4B910CFB" w:rsidRDefault="006366FC" w14:paraId="62F6D011" w14:textId="77777777" w14:noSpellErr="1">
            <w:pPr>
              <w:suppressAutoHyphens/>
              <w:spacing w:line="240" w:lineRule="auto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006366FC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</w:tc>
      </w:tr>
      <w:tr w:rsidRPr="002B1019" w:rsidR="00605C86" w:rsidTr="4B910CFB" w14:paraId="710A1BF1" w14:textId="77777777">
        <w:trPr>
          <w:tblHeader/>
          <w:jc w:val="center"/>
        </w:trPr>
        <w:tc>
          <w:tcPr>
            <w:tcW w:w="4107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605C86" w:rsidP="4B910CFB" w:rsidRDefault="006366FC" w14:paraId="56089345" w14:textId="77777777" w14:noSpellErr="1">
            <w:pPr>
              <w:suppressAutoHyphens/>
              <w:spacing w:line="240" w:lineRule="auto"/>
              <w:ind w:lef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006366FC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:rsidRPr="002B1019" w:rsidR="00605C86" w:rsidP="4B910CFB" w:rsidRDefault="006366FC" w14:paraId="2206918A" w14:textId="77777777" w14:noSpellErr="1">
            <w:pPr>
              <w:suppressAutoHyphens/>
              <w:spacing w:line="240" w:lineRule="auto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</w:rPr>
            </w:pPr>
            <w:r w:rsidRPr="4B910CFB" w:rsidR="006366FC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</w:tc>
      </w:tr>
    </w:tbl>
    <w:p w:rsidRPr="002B1019" w:rsidR="00605C86" w:rsidP="00F70EEE" w:rsidRDefault="00605C86" w14:paraId="2BDEF153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605C86" w:rsidP="009E476F" w:rsidRDefault="006366FC" w14:paraId="22DCD1E6" w14:textId="104EE9C6">
      <w:pPr>
        <w:pStyle w:val="List"/>
      </w:pPr>
      <w:r w:rsidRPr="002B1019">
        <w:t xml:space="preserve">Explain the </w:t>
      </w:r>
      <w:r w:rsidRPr="00086F27">
        <w:rPr>
          <w:i/>
          <w:iCs/>
        </w:rPr>
        <w:t>security vulnerabilities</w:t>
      </w:r>
      <w:r w:rsidRPr="002B1019">
        <w:t xml:space="preserve"> that are found in the blocks of C++ code.</w:t>
      </w:r>
    </w:p>
    <w:p w:rsidRPr="002B1019" w:rsidR="002B1019" w:rsidP="00F70EEE" w:rsidRDefault="002B1019" w14:paraId="3E6B14F7" w14:textId="77777777">
      <w:pPr>
        <w:suppressAutoHyphens/>
        <w:spacing w:line="240" w:lineRule="auto"/>
        <w:ind w:left="720"/>
        <w:contextualSpacing/>
        <w:rPr>
          <w:rFonts w:eastAsia="Calibri" w:asciiTheme="majorHAnsi" w:hAnsiTheme="majorHAnsi" w:cstheme="majorHAnsi"/>
        </w:rPr>
      </w:pPr>
    </w:p>
    <w:p w:rsidRPr="002B1019" w:rsidR="00605C86" w:rsidP="4B910CFB" w:rsidRDefault="00605C86" w14:paraId="52C0BFBD" w14:textId="7869AAA2">
      <w:pPr>
        <w:suppressAutoHyphens/>
        <w:spacing w:line="240" w:lineRule="auto"/>
        <w:ind w:left="0"/>
        <w:contextualSpacing/>
        <w:rPr>
          <w:rFonts w:ascii="Calibri" w:hAnsi="Calibri" w:eastAsia="Calibri" w:cs="Calibri" w:asciiTheme="majorAscii" w:hAnsiTheme="majorAscii" w:cstheme="majorAscii"/>
          <w:lang w:val="en-US"/>
        </w:rPr>
      </w:pPr>
      <w:r w:rsidRPr="4B910CFB" w:rsidR="6B6CD9CB">
        <w:rPr>
          <w:rFonts w:ascii="Calibri" w:hAnsi="Calibri" w:eastAsia="Calibri" w:cs="Calibri" w:asciiTheme="majorAscii" w:hAnsiTheme="majorAscii" w:cstheme="majorAscii"/>
          <w:lang w:val="en-US"/>
        </w:rPr>
        <w:t xml:space="preserve">For the first vulnerability, having the variables that store user data, like the client’s names and choices, leave the data </w:t>
      </w:r>
      <w:r w:rsidRPr="4B910CFB" w:rsidR="6E37D9D6">
        <w:rPr>
          <w:rFonts w:ascii="Calibri" w:hAnsi="Calibri" w:eastAsia="Calibri" w:cs="Calibri" w:asciiTheme="majorAscii" w:hAnsiTheme="majorAscii" w:cstheme="majorAscii"/>
          <w:lang w:val="en-US"/>
        </w:rPr>
        <w:t xml:space="preserve">extremely easy to access without proper authority. </w:t>
      </w:r>
      <w:r w:rsidRPr="4B910CFB" w:rsidR="4C416E62">
        <w:rPr>
          <w:rFonts w:ascii="Calibri" w:hAnsi="Calibri" w:eastAsia="Calibri" w:cs="Calibri" w:asciiTheme="majorAscii" w:hAnsiTheme="majorAscii" w:cstheme="majorAscii"/>
          <w:lang w:val="en-US"/>
        </w:rPr>
        <w:t xml:space="preserve">I was not able to find a solution to this problem however, since multiple other functions need access to these variables and the variables need to </w:t>
      </w:r>
      <w:r w:rsidRPr="4B910CFB" w:rsidR="4C416E62">
        <w:rPr>
          <w:rFonts w:ascii="Calibri" w:hAnsi="Calibri" w:eastAsia="Calibri" w:cs="Calibri" w:asciiTheme="majorAscii" w:hAnsiTheme="majorAscii" w:cstheme="majorAscii"/>
          <w:lang w:val="en-US"/>
        </w:rPr>
        <w:t>maintain</w:t>
      </w:r>
      <w:r w:rsidRPr="4B910CFB" w:rsidR="4C416E62">
        <w:rPr>
          <w:rFonts w:ascii="Calibri" w:hAnsi="Calibri" w:eastAsia="Calibri" w:cs="Calibri" w:asciiTheme="majorAscii" w:hAnsiTheme="majorAscii" w:cstheme="majorAscii"/>
          <w:lang w:val="en-US"/>
        </w:rPr>
        <w:t xml:space="preserve"> their state. If I could alter the code significantly</w:t>
      </w:r>
      <w:r w:rsidRPr="4B910CFB" w:rsidR="407E6421">
        <w:rPr>
          <w:rFonts w:ascii="Calibri" w:hAnsi="Calibri" w:eastAsia="Calibri" w:cs="Calibri" w:asciiTheme="majorAscii" w:hAnsiTheme="majorAscii" w:cstheme="majorAscii"/>
          <w:lang w:val="en-US"/>
        </w:rPr>
        <w:t xml:space="preserve">, I would write to a protected document and read from that document instead, or </w:t>
      </w:r>
      <w:r w:rsidRPr="4B910CFB" w:rsidR="407E6421">
        <w:rPr>
          <w:rFonts w:ascii="Calibri" w:hAnsi="Calibri" w:eastAsia="Calibri" w:cs="Calibri" w:asciiTheme="majorAscii" w:hAnsiTheme="majorAscii" w:cstheme="majorAscii"/>
          <w:lang w:val="en-US"/>
        </w:rPr>
        <w:t>had</w:t>
      </w:r>
      <w:r w:rsidRPr="4B910CFB" w:rsidR="407E6421">
        <w:rPr>
          <w:rFonts w:ascii="Calibri" w:hAnsi="Calibri" w:eastAsia="Calibri" w:cs="Calibri" w:asciiTheme="majorAscii" w:hAnsiTheme="majorAscii" w:cstheme="majorAscii"/>
          <w:lang w:val="en-US"/>
        </w:rPr>
        <w:t xml:space="preserve"> the data stored in a database.</w:t>
      </w:r>
    </w:p>
    <w:p w:rsidR="407E6421" w:rsidP="4B910CFB" w:rsidRDefault="407E6421" w14:paraId="33C9E56C" w14:textId="673F1B2D">
      <w:pPr>
        <w:pStyle w:val="Normal"/>
        <w:spacing w:line="240" w:lineRule="auto"/>
        <w:ind w:left="0"/>
        <w:contextualSpacing/>
        <w:rPr>
          <w:rFonts w:ascii="Calibri" w:hAnsi="Calibri" w:eastAsia="Calibri" w:cs="Calibri" w:asciiTheme="majorAscii" w:hAnsiTheme="majorAscii" w:cstheme="majorAscii"/>
          <w:lang w:val="en-US"/>
        </w:rPr>
      </w:pPr>
      <w:r w:rsidRPr="4B910CFB" w:rsidR="407E6421">
        <w:rPr>
          <w:rFonts w:ascii="Calibri" w:hAnsi="Calibri" w:eastAsia="Calibri" w:cs="Calibri" w:asciiTheme="majorAscii" w:hAnsiTheme="majorAscii" w:cstheme="majorAscii"/>
          <w:lang w:val="en-US"/>
        </w:rPr>
        <w:t xml:space="preserve">For the second vulnerability, there was no check in the original program to verify that the username was correct. This makes it much easier to break into the program by </w:t>
      </w:r>
      <w:r w:rsidRPr="4B910CFB" w:rsidR="323D9D81">
        <w:rPr>
          <w:rFonts w:ascii="Calibri" w:hAnsi="Calibri" w:eastAsia="Calibri" w:cs="Calibri" w:asciiTheme="majorAscii" w:hAnsiTheme="majorAscii" w:cstheme="majorAscii"/>
          <w:lang w:val="en-US"/>
        </w:rPr>
        <w:t xml:space="preserve">simple brute forcing passwords. There is also no maximum number of attempts, which leaves the program open to the same </w:t>
      </w:r>
      <w:r w:rsidRPr="4B910CFB" w:rsidR="323D9D81">
        <w:rPr>
          <w:rFonts w:ascii="Calibri" w:hAnsi="Calibri" w:eastAsia="Calibri" w:cs="Calibri" w:asciiTheme="majorAscii" w:hAnsiTheme="majorAscii" w:cstheme="majorAscii"/>
          <w:lang w:val="en-US"/>
        </w:rPr>
        <w:t>probl</w:t>
      </w:r>
      <w:r w:rsidRPr="4B910CFB" w:rsidR="323D9D81">
        <w:rPr>
          <w:rFonts w:ascii="Calibri" w:hAnsi="Calibri" w:eastAsia="Calibri" w:cs="Calibri" w:asciiTheme="majorAscii" w:hAnsiTheme="majorAscii" w:cstheme="majorAscii"/>
          <w:lang w:val="en-US"/>
        </w:rPr>
        <w:t>ems.</w:t>
      </w:r>
    </w:p>
    <w:p w:rsidR="323D9D81" w:rsidP="4B910CFB" w:rsidRDefault="323D9D81" w14:paraId="086A15DD" w14:textId="76DCD1C8">
      <w:pPr>
        <w:pStyle w:val="Normal"/>
        <w:spacing w:line="240" w:lineRule="auto"/>
        <w:ind w:left="0"/>
        <w:contextualSpacing/>
        <w:rPr>
          <w:rFonts w:ascii="Calibri" w:hAnsi="Calibri" w:eastAsia="Calibri" w:cs="Calibri" w:asciiTheme="majorAscii" w:hAnsiTheme="majorAscii" w:cstheme="majorAscii"/>
          <w:lang w:val="en-US"/>
        </w:rPr>
      </w:pPr>
      <w:r w:rsidRPr="4B910CFB" w:rsidR="323D9D81">
        <w:rPr>
          <w:rFonts w:ascii="Calibri" w:hAnsi="Calibri" w:eastAsia="Calibri" w:cs="Calibri" w:asciiTheme="majorAscii" w:hAnsiTheme="majorAscii" w:cstheme="majorAscii"/>
          <w:lang w:val="en-US"/>
        </w:rPr>
        <w:t xml:space="preserve">The third and fourth vulnerabilities are the same. In the original program these variables were handled with </w:t>
      </w:r>
      <w:r w:rsidRPr="4B910CFB" w:rsidR="323D9D81">
        <w:rPr>
          <w:rFonts w:ascii="Calibri" w:hAnsi="Calibri" w:eastAsia="Calibri" w:cs="Calibri" w:asciiTheme="majorAscii" w:hAnsiTheme="majorAscii" w:cstheme="majorAscii"/>
          <w:lang w:val="en-US"/>
        </w:rPr>
        <w:t>int</w:t>
      </w:r>
      <w:r w:rsidRPr="4B910CFB" w:rsidR="323D9D81">
        <w:rPr>
          <w:rFonts w:ascii="Calibri" w:hAnsi="Calibri" w:eastAsia="Calibri" w:cs="Calibri" w:asciiTheme="majorAscii" w:hAnsiTheme="majorAscii" w:cstheme="majorAscii"/>
          <w:lang w:val="en-US"/>
        </w:rPr>
        <w:t xml:space="preserve"> and the user input was not validated before being passed. This meant that if a user entered in a</w:t>
      </w:r>
      <w:r w:rsidRPr="4B910CFB" w:rsidR="3E472336">
        <w:rPr>
          <w:rFonts w:ascii="Calibri" w:hAnsi="Calibri" w:eastAsia="Calibri" w:cs="Calibri" w:asciiTheme="majorAscii" w:hAnsiTheme="majorAscii" w:cstheme="majorAscii"/>
          <w:lang w:val="en-US"/>
        </w:rPr>
        <w:t>ny input that was not an int, the program would break.</w:t>
      </w:r>
    </w:p>
    <w:p w:rsidR="144FF36C" w:rsidP="4B910CFB" w:rsidRDefault="144FF36C" w14:paraId="75C2E9FB" w14:textId="4DC9D5A3">
      <w:pPr>
        <w:pStyle w:val="Normal"/>
        <w:spacing w:line="240" w:lineRule="auto"/>
        <w:ind w:left="0"/>
        <w:contextualSpacing/>
        <w:rPr>
          <w:rFonts w:ascii="Calibri" w:hAnsi="Calibri" w:eastAsia="Calibri" w:cs="Calibri" w:asciiTheme="majorAscii" w:hAnsiTheme="majorAscii" w:cstheme="majorAscii"/>
          <w:lang w:val="en-US"/>
        </w:rPr>
      </w:pPr>
      <w:r w:rsidRPr="4B910CFB" w:rsidR="144FF36C">
        <w:rPr>
          <w:rFonts w:ascii="Calibri" w:hAnsi="Calibri" w:eastAsia="Calibri" w:cs="Calibri" w:asciiTheme="majorAscii" w:hAnsiTheme="majorAscii" w:cstheme="majorAscii"/>
          <w:lang w:val="en-US"/>
        </w:rPr>
        <w:t xml:space="preserve">The final entry that I included was that in the original program there seemed to be no catchall for if the user </w:t>
      </w:r>
      <w:r w:rsidRPr="4B910CFB" w:rsidR="3B3F6461">
        <w:rPr>
          <w:rFonts w:ascii="Calibri" w:hAnsi="Calibri" w:eastAsia="Calibri" w:cs="Calibri" w:asciiTheme="majorAscii" w:hAnsiTheme="majorAscii" w:cstheme="majorAscii"/>
          <w:lang w:val="en-US"/>
        </w:rPr>
        <w:t>inputted</w:t>
      </w:r>
      <w:r w:rsidRPr="4B910CFB" w:rsidR="144FF36C">
        <w:rPr>
          <w:rFonts w:ascii="Calibri" w:hAnsi="Calibri" w:eastAsia="Calibri" w:cs="Calibri" w:asciiTheme="majorAscii" w:hAnsiTheme="majorAscii" w:cstheme="majorAscii"/>
          <w:lang w:val="en-US"/>
        </w:rPr>
        <w:t xml:space="preserve"> an op</w:t>
      </w:r>
      <w:r w:rsidRPr="4B910CFB" w:rsidR="2BC73AAE">
        <w:rPr>
          <w:rFonts w:ascii="Calibri" w:hAnsi="Calibri" w:eastAsia="Calibri" w:cs="Calibri" w:asciiTheme="majorAscii" w:hAnsiTheme="majorAscii" w:cstheme="majorAscii"/>
          <w:lang w:val="en-US"/>
        </w:rPr>
        <w:t xml:space="preserve">tion that was not on the menu, </w:t>
      </w:r>
      <w:r w:rsidRPr="4B910CFB" w:rsidR="738BC1F9">
        <w:rPr>
          <w:rFonts w:ascii="Calibri" w:hAnsi="Calibri" w:eastAsia="Calibri" w:cs="Calibri" w:asciiTheme="majorAscii" w:hAnsiTheme="majorAscii" w:cstheme="majorAscii"/>
          <w:lang w:val="en-US"/>
        </w:rPr>
        <w:t>while this might not be a vulnerability it does make the use of the program less clear to the user.</w:t>
      </w:r>
    </w:p>
    <w:p w:rsidR="4B910CFB" w:rsidP="4B910CFB" w:rsidRDefault="4B910CFB" w14:paraId="00E0099B" w14:textId="0D5091BF">
      <w:pPr>
        <w:pStyle w:val="Normal"/>
        <w:spacing w:line="240" w:lineRule="auto"/>
        <w:ind w:left="720"/>
        <w:contextualSpacing/>
        <w:rPr>
          <w:rFonts w:ascii="Calibri" w:hAnsi="Calibri" w:eastAsia="Calibri" w:cs="Calibri" w:asciiTheme="majorAscii" w:hAnsiTheme="majorAscii" w:cstheme="majorAscii"/>
        </w:rPr>
      </w:pPr>
    </w:p>
    <w:p w:rsidR="00605C86" w:rsidP="009E476F" w:rsidRDefault="006366FC" w14:paraId="478890C6" w14:textId="2D101EE0" w14:noSpellErr="1">
      <w:r w:rsidRPr="4B910CFB" w:rsidR="006366FC">
        <w:rPr>
          <w:lang w:val="en-US"/>
        </w:rPr>
        <w:t xml:space="preserve">Describe </w:t>
      </w:r>
      <w:r w:rsidRPr="4B910CFB" w:rsidR="006366FC">
        <w:rPr>
          <w:i w:val="1"/>
          <w:iCs w:val="1"/>
          <w:lang w:val="en-US"/>
        </w:rPr>
        <w:t>recommendations</w:t>
      </w:r>
      <w:r w:rsidRPr="4B910CFB" w:rsidR="006366FC">
        <w:rPr>
          <w:lang w:val="en-US"/>
        </w:rPr>
        <w:t xml:space="preserve"> for how </w:t>
      </w:r>
      <w:r w:rsidRPr="4B910CFB" w:rsidR="006366FC">
        <w:rPr>
          <w:lang w:val="en-US"/>
        </w:rPr>
        <w:t>the security</w:t>
      </w:r>
      <w:r w:rsidRPr="4B910CFB" w:rsidR="006366FC">
        <w:rPr>
          <w:lang w:val="en-US"/>
        </w:rPr>
        <w:t xml:space="preserve"> vulnerabilities can be fixed. </w:t>
      </w:r>
    </w:p>
    <w:p w:rsidRPr="002B1019" w:rsidR="002B1019" w:rsidP="4B910CFB" w:rsidRDefault="002B1019" w14:paraId="5E7D345D" w14:textId="0D410B3C">
      <w:pPr>
        <w:suppressAutoHyphens/>
        <w:spacing w:line="240" w:lineRule="auto"/>
        <w:ind w:left="0" w:firstLine="720"/>
        <w:contextualSpacing/>
        <w:rPr>
          <w:rFonts w:ascii="Calibri" w:hAnsi="Calibri" w:eastAsia="Calibri" w:cs="Calibri" w:asciiTheme="majorAscii" w:hAnsiTheme="majorAscii" w:cstheme="majorAscii"/>
          <w:lang w:val="en-US"/>
        </w:rPr>
      </w:pPr>
      <w:r w:rsidRPr="4B910CFB" w:rsidR="2B1E40A5">
        <w:rPr>
          <w:rFonts w:ascii="Calibri" w:hAnsi="Calibri" w:eastAsia="Calibri" w:cs="Calibri" w:asciiTheme="majorAscii" w:hAnsiTheme="majorAscii" w:cstheme="majorAscii"/>
          <w:lang w:val="en-US"/>
        </w:rPr>
        <w:t xml:space="preserve">For the first vulnerability, while global variables are </w:t>
      </w:r>
      <w:r w:rsidRPr="4B910CFB" w:rsidR="2B1E40A5">
        <w:rPr>
          <w:rFonts w:ascii="Calibri" w:hAnsi="Calibri" w:eastAsia="Calibri" w:cs="Calibri" w:asciiTheme="majorAscii" w:hAnsiTheme="majorAscii" w:cstheme="majorAscii"/>
          <w:lang w:val="en-US"/>
        </w:rPr>
        <w:t>almost always</w:t>
      </w:r>
      <w:r w:rsidRPr="4B910CFB" w:rsidR="2B1E40A5">
        <w:rPr>
          <w:rFonts w:ascii="Calibri" w:hAnsi="Calibri" w:eastAsia="Calibri" w:cs="Calibri" w:asciiTheme="majorAscii" w:hAnsiTheme="majorAscii" w:cstheme="majorAscii"/>
          <w:lang w:val="en-US"/>
        </w:rPr>
        <w:t xml:space="preserve"> considered bad, for this case </w:t>
      </w:r>
      <w:r w:rsidRPr="4B910CFB" w:rsidR="2B1E40A5">
        <w:rPr>
          <w:rFonts w:ascii="Calibri" w:hAnsi="Calibri" w:eastAsia="Calibri" w:cs="Calibri" w:asciiTheme="majorAscii" w:hAnsiTheme="majorAscii" w:cstheme="majorAscii"/>
          <w:lang w:val="en-US"/>
        </w:rPr>
        <w:t>I think that it</w:t>
      </w:r>
      <w:r w:rsidRPr="4B910CFB" w:rsidR="2B1E40A5">
        <w:rPr>
          <w:rFonts w:ascii="Calibri" w:hAnsi="Calibri" w:eastAsia="Calibri" w:cs="Calibri" w:asciiTheme="majorAscii" w:hAnsiTheme="majorAscii" w:cstheme="majorAscii"/>
          <w:lang w:val="en-US"/>
        </w:rPr>
        <w:t xml:space="preserve"> is </w:t>
      </w:r>
      <w:r w:rsidRPr="4B910CFB" w:rsidR="2B1E40A5">
        <w:rPr>
          <w:rFonts w:ascii="Calibri" w:hAnsi="Calibri" w:eastAsia="Calibri" w:cs="Calibri" w:asciiTheme="majorAscii" w:hAnsiTheme="majorAscii" w:cstheme="majorAscii"/>
          <w:lang w:val="en-US"/>
        </w:rPr>
        <w:t>appropriate since</w:t>
      </w:r>
      <w:r w:rsidRPr="4B910CFB" w:rsidR="2B1E40A5">
        <w:rPr>
          <w:rFonts w:ascii="Calibri" w:hAnsi="Calibri" w:eastAsia="Calibri" w:cs="Calibri" w:asciiTheme="majorAscii" w:hAnsiTheme="majorAscii" w:cstheme="majorAscii"/>
          <w:lang w:val="en-US"/>
        </w:rPr>
        <w:t xml:space="preserve"> m</w:t>
      </w:r>
      <w:r w:rsidRPr="4B910CFB" w:rsidR="02C5F7E8">
        <w:rPr>
          <w:rFonts w:ascii="Calibri" w:hAnsi="Calibri" w:eastAsia="Calibri" w:cs="Calibri" w:asciiTheme="majorAscii" w:hAnsiTheme="majorAscii" w:cstheme="majorAscii"/>
          <w:lang w:val="en-US"/>
        </w:rPr>
        <w:t xml:space="preserve">ultiple functions need access to </w:t>
      </w:r>
      <w:r w:rsidRPr="4B910CFB" w:rsidR="5BB6A66E">
        <w:rPr>
          <w:rFonts w:ascii="Calibri" w:hAnsi="Calibri" w:eastAsia="Calibri" w:cs="Calibri" w:asciiTheme="majorAscii" w:hAnsiTheme="majorAscii" w:cstheme="majorAscii"/>
          <w:lang w:val="en-US"/>
        </w:rPr>
        <w:t>it,</w:t>
      </w:r>
      <w:r w:rsidRPr="4B910CFB" w:rsidR="02C5F7E8">
        <w:rPr>
          <w:rFonts w:ascii="Calibri" w:hAnsi="Calibri" w:eastAsia="Calibri" w:cs="Calibri" w:asciiTheme="majorAscii" w:hAnsiTheme="majorAscii" w:cstheme="majorAscii"/>
          <w:lang w:val="en-US"/>
        </w:rPr>
        <w:t xml:space="preserve"> and it needs to </w:t>
      </w:r>
      <w:r w:rsidRPr="4B910CFB" w:rsidR="02C5F7E8">
        <w:rPr>
          <w:rFonts w:ascii="Calibri" w:hAnsi="Calibri" w:eastAsia="Calibri" w:cs="Calibri" w:asciiTheme="majorAscii" w:hAnsiTheme="majorAscii" w:cstheme="majorAscii"/>
          <w:lang w:val="en-US"/>
        </w:rPr>
        <w:t>maintain</w:t>
      </w:r>
      <w:r w:rsidRPr="4B910CFB" w:rsidR="02C5F7E8">
        <w:rPr>
          <w:rFonts w:ascii="Calibri" w:hAnsi="Calibri" w:eastAsia="Calibri" w:cs="Calibri" w:asciiTheme="majorAscii" w:hAnsiTheme="majorAscii" w:cstheme="majorAscii"/>
          <w:lang w:val="en-US"/>
        </w:rPr>
        <w:t xml:space="preserve"> its data. My recommendation to solve this and make the data more private would be to either have the information stored in a protected document or database</w:t>
      </w:r>
      <w:r w:rsidRPr="4B910CFB" w:rsidR="5EC55217">
        <w:rPr>
          <w:rFonts w:ascii="Calibri" w:hAnsi="Calibri" w:eastAsia="Calibri" w:cs="Calibri" w:asciiTheme="majorAscii" w:hAnsiTheme="majorAscii" w:cstheme="majorAscii"/>
          <w:lang w:val="en-US"/>
        </w:rPr>
        <w:t xml:space="preserve"> using encryption to protect the data being stored</w:t>
      </w:r>
      <w:r w:rsidRPr="4B910CFB" w:rsidR="02C5F7E8">
        <w:rPr>
          <w:rFonts w:ascii="Calibri" w:hAnsi="Calibri" w:eastAsia="Calibri" w:cs="Calibri" w:asciiTheme="majorAscii" w:hAnsiTheme="majorAscii" w:cstheme="majorAscii"/>
          <w:lang w:val="en-US"/>
        </w:rPr>
        <w:t>, since I was unable to find a solution that would solve i</w:t>
      </w:r>
      <w:r w:rsidRPr="4B910CFB" w:rsidR="1804F47C">
        <w:rPr>
          <w:rFonts w:ascii="Calibri" w:hAnsi="Calibri" w:eastAsia="Calibri" w:cs="Calibri" w:asciiTheme="majorAscii" w:hAnsiTheme="majorAscii" w:cstheme="majorAscii"/>
          <w:lang w:val="en-US"/>
        </w:rPr>
        <w:t xml:space="preserve">t within the CPP source code. </w:t>
      </w:r>
    </w:p>
    <w:p w:rsidR="2CEC85CF" w:rsidP="4B910CFB" w:rsidRDefault="2CEC85CF" w14:paraId="2AD60DDB" w14:textId="09C339BC">
      <w:pPr>
        <w:pStyle w:val="Normal"/>
        <w:spacing w:line="240" w:lineRule="auto"/>
        <w:ind w:left="0" w:firstLine="720"/>
        <w:contextualSpacing/>
        <w:rPr>
          <w:rFonts w:ascii="Calibri" w:hAnsi="Calibri" w:eastAsia="Calibri" w:cs="Calibri" w:asciiTheme="majorAscii" w:hAnsiTheme="majorAscii" w:cstheme="majorAscii"/>
          <w:lang w:val="en-US"/>
        </w:rPr>
      </w:pPr>
      <w:r w:rsidRPr="4B910CFB" w:rsidR="2CEC85CF">
        <w:rPr>
          <w:rFonts w:ascii="Calibri" w:hAnsi="Calibri" w:eastAsia="Calibri" w:cs="Calibri" w:asciiTheme="majorAscii" w:hAnsiTheme="majorAscii" w:cstheme="majorAscii"/>
          <w:lang w:val="en-US"/>
        </w:rPr>
        <w:t>For the second vulnerability, adding a counter that tracked the number of attempts and checking that the username also matches will fix this vulnerability and make the code much more secure</w:t>
      </w:r>
      <w:r w:rsidRPr="4B910CFB" w:rsidR="6FB20E3A">
        <w:rPr>
          <w:rFonts w:ascii="Calibri" w:hAnsi="Calibri" w:eastAsia="Calibri" w:cs="Calibri" w:asciiTheme="majorAscii" w:hAnsiTheme="majorAscii" w:cstheme="majorAscii"/>
          <w:lang w:val="en-US"/>
        </w:rPr>
        <w:t xml:space="preserve"> and less vulnerable to brute force attacks. </w:t>
      </w:r>
    </w:p>
    <w:p w:rsidR="6FB20E3A" w:rsidP="4B910CFB" w:rsidRDefault="6FB20E3A" w14:paraId="738C5915" w14:textId="39627A74">
      <w:pPr>
        <w:pStyle w:val="Normal"/>
        <w:spacing w:line="240" w:lineRule="auto"/>
        <w:ind w:left="0" w:firstLine="720"/>
        <w:contextualSpacing/>
        <w:rPr>
          <w:rFonts w:ascii="Calibri" w:hAnsi="Calibri" w:eastAsia="Calibri" w:cs="Calibri" w:asciiTheme="majorAscii" w:hAnsiTheme="majorAscii" w:cstheme="majorAscii"/>
          <w:lang w:val="en-US"/>
        </w:rPr>
      </w:pPr>
      <w:r w:rsidRPr="4B910CFB" w:rsidR="6FB20E3A">
        <w:rPr>
          <w:rFonts w:ascii="Calibri" w:hAnsi="Calibri" w:eastAsia="Calibri" w:cs="Calibri" w:asciiTheme="majorAscii" w:hAnsiTheme="majorAscii" w:cstheme="majorAscii"/>
          <w:lang w:val="en-US"/>
        </w:rPr>
        <w:t xml:space="preserve">For the third and fourth, there are two ways this vulnerability can be negated as far as I know. The first is to </w:t>
      </w:r>
      <w:r w:rsidRPr="4B910CFB" w:rsidR="6FB20E3A">
        <w:rPr>
          <w:rFonts w:ascii="Calibri" w:hAnsi="Calibri" w:eastAsia="Calibri" w:cs="Calibri" w:asciiTheme="majorAscii" w:hAnsiTheme="majorAscii" w:cstheme="majorAscii"/>
          <w:lang w:val="en-US"/>
        </w:rPr>
        <w:t>validate</w:t>
      </w:r>
      <w:r w:rsidRPr="4B910CFB" w:rsidR="6FB20E3A">
        <w:rPr>
          <w:rFonts w:ascii="Calibri" w:hAnsi="Calibri" w:eastAsia="Calibri" w:cs="Calibri" w:asciiTheme="majorAscii" w:hAnsiTheme="majorAscii" w:cstheme="majorAscii"/>
          <w:lang w:val="en-US"/>
        </w:rPr>
        <w:t xml:space="preserve"> that the user input was an int</w:t>
      </w:r>
      <w:r w:rsidRPr="4B910CFB" w:rsidR="03E37994">
        <w:rPr>
          <w:rFonts w:ascii="Calibri" w:hAnsi="Calibri" w:eastAsia="Calibri" w:cs="Calibri" w:asciiTheme="majorAscii" w:hAnsiTheme="majorAscii" w:cstheme="majorAscii"/>
          <w:lang w:val="en-US"/>
        </w:rPr>
        <w:t>. This could be done with a try and catch block. The other is to use a variable that can handle all inputs, like a string variable. Since the string variables</w:t>
      </w:r>
      <w:r w:rsidRPr="4B910CFB" w:rsidR="3EA2FA19">
        <w:rPr>
          <w:rFonts w:ascii="Calibri" w:hAnsi="Calibri" w:eastAsia="Calibri" w:cs="Calibri" w:asciiTheme="majorAscii" w:hAnsiTheme="majorAscii" w:cstheme="majorAscii"/>
          <w:lang w:val="en-US"/>
        </w:rPr>
        <w:t xml:space="preserve"> memory </w:t>
      </w:r>
      <w:r w:rsidRPr="4B910CFB" w:rsidR="22109221">
        <w:rPr>
          <w:rFonts w:ascii="Calibri" w:hAnsi="Calibri" w:eastAsia="Calibri" w:cs="Calibri" w:asciiTheme="majorAscii" w:hAnsiTheme="majorAscii" w:cstheme="majorAscii"/>
          <w:lang w:val="en-US"/>
        </w:rPr>
        <w:t xml:space="preserve">is </w:t>
      </w:r>
      <w:r w:rsidRPr="4B910CFB" w:rsidR="22109221">
        <w:rPr>
          <w:rFonts w:ascii="Calibri" w:hAnsi="Calibri" w:eastAsia="Calibri" w:cs="Calibri" w:asciiTheme="majorAscii" w:hAnsiTheme="majorAscii" w:cstheme="majorAscii"/>
          <w:lang w:val="en-US"/>
        </w:rPr>
        <w:t>allocated</w:t>
      </w:r>
      <w:r w:rsidRPr="4B910CFB" w:rsidR="22109221">
        <w:rPr>
          <w:rFonts w:ascii="Calibri" w:hAnsi="Calibri" w:eastAsia="Calibri" w:cs="Calibri" w:asciiTheme="majorAscii" w:hAnsiTheme="majorAscii" w:cstheme="majorAscii"/>
          <w:lang w:val="en-US"/>
        </w:rPr>
        <w:t xml:space="preserve"> dynamically and can handle all possible </w:t>
      </w:r>
      <w:r w:rsidRPr="4B910CFB" w:rsidR="65033BE7">
        <w:rPr>
          <w:rFonts w:ascii="Calibri" w:hAnsi="Calibri" w:eastAsia="Calibri" w:cs="Calibri" w:asciiTheme="majorAscii" w:hAnsiTheme="majorAscii" w:cstheme="majorAscii"/>
          <w:lang w:val="en-US"/>
        </w:rPr>
        <w:t>inputs,</w:t>
      </w:r>
      <w:r w:rsidRPr="4B910CFB" w:rsidR="22109221">
        <w:rPr>
          <w:rFonts w:ascii="Calibri" w:hAnsi="Calibri" w:eastAsia="Calibri" w:cs="Calibri" w:asciiTheme="majorAscii" w:hAnsiTheme="majorAscii" w:cstheme="majorAscii"/>
          <w:lang w:val="en-US"/>
        </w:rPr>
        <w:t xml:space="preserve"> I found this to be the best solution. For the third vulnerability specifically, </w:t>
      </w:r>
      <w:r w:rsidRPr="4B910CFB" w:rsidR="58AC5FE3">
        <w:rPr>
          <w:rFonts w:ascii="Calibri" w:hAnsi="Calibri" w:eastAsia="Calibri" w:cs="Calibri" w:asciiTheme="majorAscii" w:hAnsiTheme="majorAscii" w:cstheme="majorAscii"/>
          <w:lang w:val="en-US"/>
        </w:rPr>
        <w:t>I also verified that the client number inputed was within the range of the client list, and that the choice was one of the two options.</w:t>
      </w:r>
    </w:p>
    <w:p w:rsidRPr="002B1019" w:rsidR="00605C86" w:rsidP="4B910CFB" w:rsidRDefault="00605C86" w14:paraId="352BC084" w14:textId="7D9B339F">
      <w:pPr>
        <w:suppressAutoHyphens/>
        <w:spacing w:line="240" w:lineRule="auto"/>
        <w:contextualSpacing/>
        <w:rPr>
          <w:rFonts w:ascii="Calibri" w:hAnsi="Calibri" w:eastAsia="Calibri" w:cs="Calibri" w:asciiTheme="majorAscii" w:hAnsiTheme="majorAscii" w:cstheme="majorAscii"/>
        </w:rPr>
      </w:pPr>
    </w:p>
    <w:sectPr w:rsidRPr="002B1019" w:rsidR="00605C86" w:rsidSect="002B10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97E" w:rsidP="002B1019" w:rsidRDefault="0063597E" w14:paraId="3BF5B799" w14:textId="77777777">
      <w:pPr>
        <w:spacing w:line="240" w:lineRule="auto"/>
      </w:pPr>
      <w:r>
        <w:separator/>
      </w:r>
    </w:p>
  </w:endnote>
  <w:endnote w:type="continuationSeparator" w:id="0">
    <w:p w:rsidR="0063597E" w:rsidP="002B1019" w:rsidRDefault="0063597E" w14:paraId="4A2FAC1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76F" w:rsidRDefault="009E476F" w14:paraId="568AFFB5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589594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:rsidRPr="002B1019" w:rsidR="002B1019" w:rsidRDefault="002B1019" w14:paraId="58569077" w14:textId="38257F53">
        <w:pPr>
          <w:pStyle w:val="Footer"/>
          <w:jc w:val="center"/>
          <w:rPr>
            <w:rFonts w:ascii="Calibri" w:hAnsi="Calibri" w:cs="Calibri"/>
          </w:rPr>
        </w:pPr>
        <w:r w:rsidRPr="002B1019">
          <w:rPr>
            <w:rFonts w:ascii="Calibri" w:hAnsi="Calibri" w:cs="Calibri"/>
          </w:rPr>
          <w:fldChar w:fldCharType="begin"/>
        </w:r>
        <w:r w:rsidRPr="002B1019">
          <w:rPr>
            <w:rFonts w:ascii="Calibri" w:hAnsi="Calibri" w:cs="Calibri"/>
          </w:rPr>
          <w:instrText xml:space="preserve"> PAGE   \* MERGEFORMAT </w:instrText>
        </w:r>
        <w:r w:rsidRPr="002B1019">
          <w:rPr>
            <w:rFonts w:ascii="Calibri" w:hAnsi="Calibri" w:cs="Calibri"/>
          </w:rPr>
          <w:fldChar w:fldCharType="separate"/>
        </w:r>
        <w:r w:rsidR="00875DBF">
          <w:rPr>
            <w:rFonts w:ascii="Calibri" w:hAnsi="Calibri" w:cs="Calibri"/>
            <w:noProof/>
          </w:rPr>
          <w:t>1</w:t>
        </w:r>
        <w:r w:rsidRPr="002B1019">
          <w:rPr>
            <w:rFonts w:ascii="Calibri" w:hAnsi="Calibri" w:cs="Calibri"/>
            <w:noProof/>
          </w:rPr>
          <w:fldChar w:fldCharType="end"/>
        </w:r>
      </w:p>
    </w:sdtContent>
  </w:sdt>
  <w:p w:rsidR="002B1019" w:rsidRDefault="002B1019" w14:paraId="4ACA46B5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76F" w:rsidRDefault="009E476F" w14:paraId="62A2F246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97E" w:rsidP="002B1019" w:rsidRDefault="0063597E" w14:paraId="06E23046" w14:textId="77777777">
      <w:pPr>
        <w:spacing w:line="240" w:lineRule="auto"/>
      </w:pPr>
      <w:r>
        <w:separator/>
      </w:r>
    </w:p>
  </w:footnote>
  <w:footnote w:type="continuationSeparator" w:id="0">
    <w:p w:rsidR="0063597E" w:rsidP="002B1019" w:rsidRDefault="0063597E" w14:paraId="1767E59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76F" w:rsidRDefault="009E476F" w14:paraId="27C848D1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Pr="002B1019" w:rsidR="002B1019" w:rsidP="002B1019" w:rsidRDefault="002B1019" w14:paraId="2BFEB6F1" w14:textId="1C703E45">
    <w:pPr>
      <w:pStyle w:val="Header"/>
      <w:spacing w:after="200"/>
      <w:jc w:val="center"/>
      <w:rPr>
        <w:rFonts w:asciiTheme="majorHAnsi" w:hAnsiTheme="majorHAnsi" w:cstheme="majorHAnsi"/>
      </w:rPr>
    </w:pPr>
    <w:r>
      <w:rPr>
        <w:noProof/>
        <w:lang w:val="en-US"/>
      </w:rPr>
      <w:drawing>
        <wp:inline distT="0" distB="0" distL="0" distR="0" wp14:anchorId="191196EA" wp14:editId="52D74B2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76F" w:rsidRDefault="009E476F" w14:paraId="3A717FFA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C5F6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0"/>
    <w:multiLevelType w:val="singleLevel"/>
    <w:tmpl w:val="62640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2">
    <w:nsid w:val="FFFFFF81"/>
    <w:multiLevelType w:val="singleLevel"/>
    <w:tmpl w:val="149AD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3">
    <w:nsid w:val="FFFFFF82"/>
    <w:multiLevelType w:val="singleLevel"/>
    <w:tmpl w:val="E6A6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888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E3A018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B9824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68079C5"/>
    <w:multiLevelType w:val="multilevel"/>
    <w:tmpl w:val="37C8774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86"/>
    <w:rsid w:val="00086F27"/>
    <w:rsid w:val="002B1019"/>
    <w:rsid w:val="002B11DB"/>
    <w:rsid w:val="002D1D71"/>
    <w:rsid w:val="003808F5"/>
    <w:rsid w:val="00605C86"/>
    <w:rsid w:val="0063597E"/>
    <w:rsid w:val="006366FC"/>
    <w:rsid w:val="0082014A"/>
    <w:rsid w:val="00875DBF"/>
    <w:rsid w:val="00985102"/>
    <w:rsid w:val="009E476F"/>
    <w:rsid w:val="00D82DAA"/>
    <w:rsid w:val="00F70EEE"/>
    <w:rsid w:val="02C5F7E8"/>
    <w:rsid w:val="03E37994"/>
    <w:rsid w:val="044C73D6"/>
    <w:rsid w:val="08FF90BE"/>
    <w:rsid w:val="09401BD7"/>
    <w:rsid w:val="144FF36C"/>
    <w:rsid w:val="1804F47C"/>
    <w:rsid w:val="1916EEC0"/>
    <w:rsid w:val="1C70A77F"/>
    <w:rsid w:val="1F9D4928"/>
    <w:rsid w:val="1FB12A65"/>
    <w:rsid w:val="22109221"/>
    <w:rsid w:val="23B69388"/>
    <w:rsid w:val="2619938C"/>
    <w:rsid w:val="27597B99"/>
    <w:rsid w:val="2B1E40A5"/>
    <w:rsid w:val="2B22B512"/>
    <w:rsid w:val="2B42D408"/>
    <w:rsid w:val="2BC73AAE"/>
    <w:rsid w:val="2CEC85CF"/>
    <w:rsid w:val="2E2E28E3"/>
    <w:rsid w:val="2EBA74AB"/>
    <w:rsid w:val="323D9D81"/>
    <w:rsid w:val="33EFC833"/>
    <w:rsid w:val="36F53045"/>
    <w:rsid w:val="38723335"/>
    <w:rsid w:val="3B3F6461"/>
    <w:rsid w:val="3CC278CA"/>
    <w:rsid w:val="3E472336"/>
    <w:rsid w:val="3E95AF77"/>
    <w:rsid w:val="3EA2FA19"/>
    <w:rsid w:val="3F4FBF04"/>
    <w:rsid w:val="3FEE87E0"/>
    <w:rsid w:val="407E6421"/>
    <w:rsid w:val="47396E2A"/>
    <w:rsid w:val="485DD859"/>
    <w:rsid w:val="4B0BDD01"/>
    <w:rsid w:val="4B910CFB"/>
    <w:rsid w:val="4BF91911"/>
    <w:rsid w:val="4C416E62"/>
    <w:rsid w:val="4D254AC4"/>
    <w:rsid w:val="4DD5790D"/>
    <w:rsid w:val="4FBDA22C"/>
    <w:rsid w:val="505E79E7"/>
    <w:rsid w:val="5277121B"/>
    <w:rsid w:val="5372E24E"/>
    <w:rsid w:val="548846A4"/>
    <w:rsid w:val="54D2DE33"/>
    <w:rsid w:val="561594F4"/>
    <w:rsid w:val="5699B001"/>
    <w:rsid w:val="56A32379"/>
    <w:rsid w:val="57D30BE5"/>
    <w:rsid w:val="58AC5FE3"/>
    <w:rsid w:val="59A40900"/>
    <w:rsid w:val="5A4DA2AA"/>
    <w:rsid w:val="5B422B93"/>
    <w:rsid w:val="5BB6A66E"/>
    <w:rsid w:val="5E82D45B"/>
    <w:rsid w:val="5EC55217"/>
    <w:rsid w:val="5FD73980"/>
    <w:rsid w:val="60744477"/>
    <w:rsid w:val="65033BE7"/>
    <w:rsid w:val="674F5636"/>
    <w:rsid w:val="6B6CD9CB"/>
    <w:rsid w:val="6DE38CA6"/>
    <w:rsid w:val="6E37D9D6"/>
    <w:rsid w:val="6FB20E3A"/>
    <w:rsid w:val="703B982B"/>
    <w:rsid w:val="729A38C0"/>
    <w:rsid w:val="737D1E30"/>
    <w:rsid w:val="738BC1F9"/>
    <w:rsid w:val="73B7C1C2"/>
    <w:rsid w:val="79FE8E3E"/>
    <w:rsid w:val="7BFDEF9D"/>
    <w:rsid w:val="7FB9F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C43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2DAA"/>
  </w:style>
  <w:style w:type="paragraph" w:styleId="Heading1">
    <w:name w:val="heading 1"/>
    <w:basedOn w:val="Normal"/>
    <w:next w:val="Normal"/>
    <w:uiPriority w:val="9"/>
    <w:qFormat/>
    <w:rsid w:val="00086F27"/>
    <w:pPr>
      <w:suppressAutoHyphens/>
      <w:spacing w:line="240" w:lineRule="auto"/>
      <w:contextualSpacing/>
      <w:jc w:val="center"/>
      <w:outlineLvl w:val="0"/>
    </w:pPr>
    <w:rPr>
      <w:rFonts w:eastAsia="Calibri" w:asciiTheme="majorHAns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086F27"/>
    <w:pPr>
      <w:numPr>
        <w:numId w:val="1"/>
      </w:numPr>
      <w:suppressAutoHyphens/>
      <w:spacing w:line="240" w:lineRule="auto"/>
      <w:ind w:left="360"/>
      <w:contextualSpacing/>
      <w:outlineLvl w:val="1"/>
    </w:pPr>
    <w:rPr>
      <w:rFonts w:eastAsia="Calibri" w:asciiTheme="majorHAnsi" w:hAnsiTheme="majorHAnsi" w:cstheme="majorHAnsi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B1019"/>
  </w:style>
  <w:style w:type="paragraph" w:styleId="Footer">
    <w:name w:val="footer"/>
    <w:basedOn w:val="Normal"/>
    <w:link w:val="Foot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B1019"/>
  </w:style>
  <w:style w:type="paragraph" w:styleId="BalloonText">
    <w:name w:val="Balloon Text"/>
    <w:basedOn w:val="Normal"/>
    <w:link w:val="BalloonTextChar"/>
    <w:uiPriority w:val="99"/>
    <w:semiHidden/>
    <w:unhideWhenUsed/>
    <w:rsid w:val="009E476F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E476F"/>
    <w:rPr>
      <w:rFonts w:ascii="Tahoma" w:hAnsi="Tahoma" w:cs="Tahoma"/>
      <w:sz w:val="16"/>
      <w:szCs w:val="16"/>
    </w:rPr>
  </w:style>
  <w:style w:type="paragraph" w:styleId="List">
    <w:name w:val="List"/>
    <w:basedOn w:val="ListNumber"/>
    <w:uiPriority w:val="99"/>
    <w:unhideWhenUsed/>
    <w:rsid w:val="00985102"/>
    <w:rPr>
      <w:rFonts w:ascii="Calibri" w:hAnsi="Calibri"/>
      <w:b/>
    </w:rPr>
  </w:style>
  <w:style w:type="paragraph" w:styleId="ListNumber">
    <w:name w:val="List Number"/>
    <w:basedOn w:val="Normal"/>
    <w:uiPriority w:val="99"/>
    <w:semiHidden/>
    <w:unhideWhenUsed/>
    <w:rsid w:val="00985102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DAA"/>
  </w:style>
  <w:style w:type="paragraph" w:styleId="Heading1">
    <w:name w:val="heading 1"/>
    <w:basedOn w:val="Normal"/>
    <w:next w:val="Normal"/>
    <w:uiPriority w:val="9"/>
    <w:qFormat/>
    <w:rsid w:val="00086F27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086F27"/>
    <w:pPr>
      <w:numPr>
        <w:numId w:val="1"/>
      </w:numPr>
      <w:suppressAutoHyphens/>
      <w:spacing w:line="240" w:lineRule="auto"/>
      <w:ind w:left="360"/>
      <w:contextualSpacing/>
      <w:outlineLvl w:val="1"/>
    </w:pPr>
    <w:rPr>
      <w:rFonts w:asciiTheme="majorHAnsi" w:eastAsia="Calibri" w:hAnsiTheme="majorHAnsi" w:cstheme="majorHAnsi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019"/>
  </w:style>
  <w:style w:type="paragraph" w:styleId="Footer">
    <w:name w:val="footer"/>
    <w:basedOn w:val="Normal"/>
    <w:link w:val="Foot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019"/>
  </w:style>
  <w:style w:type="paragraph" w:styleId="BalloonText">
    <w:name w:val="Balloon Text"/>
    <w:basedOn w:val="Normal"/>
    <w:link w:val="BalloonTextChar"/>
    <w:uiPriority w:val="99"/>
    <w:semiHidden/>
    <w:unhideWhenUsed/>
    <w:rsid w:val="009E4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6F"/>
    <w:rPr>
      <w:rFonts w:ascii="Tahoma" w:hAnsi="Tahoma" w:cs="Tahoma"/>
      <w:sz w:val="16"/>
      <w:szCs w:val="16"/>
    </w:rPr>
  </w:style>
  <w:style w:type="paragraph" w:styleId="List">
    <w:name w:val="List"/>
    <w:basedOn w:val="ListNumber"/>
    <w:uiPriority w:val="99"/>
    <w:unhideWhenUsed/>
    <w:rsid w:val="00985102"/>
    <w:rPr>
      <w:rFonts w:ascii="Calibri" w:hAnsi="Calibri"/>
      <w:b/>
    </w:rPr>
  </w:style>
  <w:style w:type="paragraph" w:styleId="ListNumber">
    <w:name w:val="List Number"/>
    <w:basedOn w:val="Normal"/>
    <w:uiPriority w:val="99"/>
    <w:semiHidden/>
    <w:unhideWhenUsed/>
    <w:rsid w:val="0098510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numbering" Target="numbering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31E6F3FC-95B0-475F-8626-309B53F6BF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1023AE-5D06-43B4-A1E9-35102FEB0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5B3415-559F-4498-B704-7A50764C2C6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Project Two Security Report Template</dc:title>
  <lastModifiedBy>Drury, Dominic</lastModifiedBy>
  <revision>11</revision>
  <dcterms:created xsi:type="dcterms:W3CDTF">2020-08-26T18:05:00.0000000Z</dcterms:created>
  <dcterms:modified xsi:type="dcterms:W3CDTF">2024-06-20T22:05:44.8772905Z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