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Premier Sprint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Documents associés 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Diagramme de Gantt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Gestion De Projet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TODO List: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CRÉATION DES PAGES FLASK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CRÉATION DES PAGES HTML5/CSS3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BASE DE DONNÉE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FONCTIONS PYTHON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COMBINAISON FLASK/CSS3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CRÉATION DE SESSION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Remarques pendant le sprint / POST MORTEM du sprint 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pour se connecter à la session, un utilisateur donne nom/prenom hors ce n’est pas la clef primaire dans la BD  -&gt; changer de clef primaire pour passer à une adresse mail ? ( cela sera utile si dans le futur on veut envoyer des mails genre rappels de vote, résultats de vote etc …)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confusion sur le schéma message/forum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problème de fichier git corrompu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problème de merge / pull ( on maîtrise pas 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on a sous estimé le css à faire, car on ne maîtrise pas le css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on change le schéma relationnelle pour ajouter une colonne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“problématique_parente”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au schéma sous-problématique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Rétrospective 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on doit améliorer la fréquence des pulls / pushs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ne pas sous estimer le travail pour un langage que l’on ne connaît pas ( css 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prévoir du temps pour fusionner nos progrès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2/d/1EOpn_yvSe-G0gLaVNy5_iC7fQJJxxQcCGxGZsWEHf-Q/edit" TargetMode="External"/><Relationship Id="rId7" Type="http://schemas.openxmlformats.org/officeDocument/2006/relationships/hyperlink" Target="https://docs.google.com/document/u/2/d/1D_vgZsLR-GfLlFPdbDBlo8vE5xHNB_jm5E6CH1vJKqI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