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663AF8">
      <w:pPr>
        <w:spacing w:before="945" w:beforeLines="300" w:line="240" w:lineRule="auto"/>
        <w:rPr>
          <w:rFonts w:hint="eastAsia" w:asciiTheme="minorEastAsia" w:hAnsiTheme="minorEastAsia" w:eastAsiaTheme="minorEastAsia" w:cstheme="minorEastAsia"/>
          <w:b/>
          <w:bCs/>
          <w:sz w:val="21"/>
          <w:szCs w:val="21"/>
        </w:rPr>
      </w:pPr>
    </w:p>
    <w:p w14:paraId="2C0079F9">
      <w:pPr>
        <w:spacing w:before="945" w:beforeLines="300" w:line="240" w:lineRule="auto"/>
        <w:rPr>
          <w:rFonts w:hint="eastAsia" w:asciiTheme="minorEastAsia" w:hAnsiTheme="minorEastAsia" w:eastAsiaTheme="minorEastAsia" w:cstheme="minorEastAsia"/>
          <w:b/>
          <w:bCs/>
          <w:sz w:val="21"/>
          <w:szCs w:val="21"/>
        </w:rPr>
      </w:pPr>
    </w:p>
    <w:p w14:paraId="0B47E3D4">
      <w:pPr>
        <w:spacing w:before="945" w:beforeLines="300" w:line="240" w:lineRule="auto"/>
        <w:rPr>
          <w:rFonts w:hint="eastAsia" w:asciiTheme="minorEastAsia" w:hAnsiTheme="minorEastAsia" w:eastAsiaTheme="minorEastAsia" w:cstheme="minorEastAsia"/>
          <w:b/>
          <w:bCs/>
          <w:sz w:val="21"/>
          <w:szCs w:val="21"/>
        </w:rPr>
      </w:pPr>
    </w:p>
    <w:p w14:paraId="7F9F3780">
      <w:pPr>
        <w:spacing w:before="2520" w:beforeLines="800" w:line="240" w:lineRule="auto"/>
        <w:ind w:left="840" w:firstLine="42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sz w:val="21"/>
          <w:szCs w:val="21"/>
        </w:rPr>
        <mc:AlternateContent>
          <mc:Choice Requires="wps">
            <w:drawing>
              <wp:anchor distT="0" distB="0" distL="114300" distR="114300" simplePos="0" relativeHeight="251661312" behindDoc="0" locked="0" layoutInCell="1" allowOverlap="1">
                <wp:simplePos x="0" y="0"/>
                <wp:positionH relativeFrom="column">
                  <wp:posOffset>1115695</wp:posOffset>
                </wp:positionH>
                <wp:positionV relativeFrom="paragraph">
                  <wp:posOffset>71120</wp:posOffset>
                </wp:positionV>
                <wp:extent cx="4048125" cy="781050"/>
                <wp:effectExtent l="0" t="0" r="0" b="0"/>
                <wp:wrapNone/>
                <wp:docPr id="102853672" name="文本框 5"/>
                <wp:cNvGraphicFramePr/>
                <a:graphic xmlns:a="http://schemas.openxmlformats.org/drawingml/2006/main">
                  <a:graphicData uri="http://schemas.microsoft.com/office/word/2010/wordprocessingShape">
                    <wps:wsp>
                      <wps:cNvSpPr txBox="1"/>
                      <wps:spPr bwMode="auto">
                        <a:xfrm>
                          <a:off x="0" y="0"/>
                          <a:ext cx="4048125" cy="781050"/>
                        </a:xfrm>
                        <a:prstGeom prst="rect">
                          <a:avLst/>
                        </a:prstGeom>
                        <a:noFill/>
                        <a:ln>
                          <a:noFill/>
                        </a:ln>
                      </wps:spPr>
                      <wps:txbx>
                        <w:txbxContent>
                          <w:p w14:paraId="773F0676">
                            <w:pPr>
                              <w:jc w:val="center"/>
                              <w:rPr>
                                <w:rFonts w:hint="default" w:asciiTheme="majorEastAsia" w:hAnsiTheme="majorEastAsia" w:eastAsiaTheme="majorEastAsia" w:cstheme="majorEastAsia"/>
                                <w:b/>
                                <w:bCs/>
                                <w:sz w:val="72"/>
                                <w:szCs w:val="72"/>
                                <w:lang w:val="en-US"/>
                              </w:rPr>
                            </w:pPr>
                            <w:r>
                              <w:rPr>
                                <w:rFonts w:hint="eastAsia" w:asciiTheme="majorEastAsia" w:hAnsiTheme="majorEastAsia" w:eastAsiaTheme="majorEastAsia" w:cstheme="majorEastAsia"/>
                                <w:b/>
                                <w:bCs/>
                                <w:sz w:val="72"/>
                                <w:szCs w:val="72"/>
                                <w:lang w:val="en-US" w:eastAsia="zh-CN"/>
                              </w:rPr>
                              <w:t>资料刷题册</w:t>
                            </w:r>
                          </w:p>
                        </w:txbxContent>
                      </wps:txbx>
                      <wps:bodyPr rot="0" vert="horz" wrap="square" lIns="91440" tIns="45720" rIns="91440" bIns="45720" anchor="t" anchorCtr="0" upright="1">
                        <a:noAutofit/>
                      </wps:bodyPr>
                    </wps:wsp>
                  </a:graphicData>
                </a:graphic>
              </wp:anchor>
            </w:drawing>
          </mc:Choice>
          <mc:Fallback>
            <w:pict>
              <v:shape id="文本框 5" o:spid="_x0000_s1026" o:spt="202" type="#_x0000_t202" style="position:absolute;left:0pt;margin-left:87.85pt;margin-top:5.6pt;height:61.5pt;width:318.75pt;z-index:251661312;mso-width-relative:page;mso-height-relative:page;" filled="f" stroked="f" coordsize="21600,21600" o:gfxdata="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mCdOb1wAAAAoBAAAPAAAAAAAAAAEAIAAAACIAAABkcnMv&#10;ZG93bnJldi54bWxQSwECFAAUAAAACACHTuJAtdVcxAQCAADtAwAADgAAAAAAAAABACAAAAAmAQAA&#10;ZHJzL2Uyb0RvYy54bWxQSwUGAAAAAAYABgBZAQAAnAUAAAAA&#10;">
                <v:fill on="f" focussize="0,0"/>
                <v:stroke on="f"/>
                <v:imagedata o:title=""/>
                <o:lock v:ext="edit" aspectratio="f"/>
                <v:textbox>
                  <w:txbxContent>
                    <w:p w14:paraId="773F0676">
                      <w:pPr>
                        <w:jc w:val="center"/>
                        <w:rPr>
                          <w:rFonts w:hint="default" w:asciiTheme="majorEastAsia" w:hAnsiTheme="majorEastAsia" w:eastAsiaTheme="majorEastAsia" w:cstheme="majorEastAsia"/>
                          <w:b/>
                          <w:bCs/>
                          <w:sz w:val="72"/>
                          <w:szCs w:val="72"/>
                          <w:lang w:val="en-US"/>
                        </w:rPr>
                      </w:pPr>
                      <w:r>
                        <w:rPr>
                          <w:rFonts w:hint="eastAsia" w:asciiTheme="majorEastAsia" w:hAnsiTheme="majorEastAsia" w:eastAsiaTheme="majorEastAsia" w:cstheme="majorEastAsia"/>
                          <w:b/>
                          <w:bCs/>
                          <w:sz w:val="72"/>
                          <w:szCs w:val="72"/>
                          <w:lang w:val="en-US" w:eastAsia="zh-CN"/>
                        </w:rPr>
                        <w:t>资料刷题册</w:t>
                      </w:r>
                    </w:p>
                  </w:txbxContent>
                </v:textbox>
              </v:shape>
            </w:pict>
          </mc:Fallback>
        </mc:AlternateContent>
      </w:r>
    </w:p>
    <w:p w14:paraId="09D6947A">
      <w:pPr>
        <w:pStyle w:val="10"/>
        <w:tabs>
          <w:tab w:val="right" w:leader="dot" w:pos="8306"/>
        </w:tabs>
        <w:spacing w:line="240" w:lineRule="auto"/>
        <w:rPr>
          <w:rFonts w:hint="eastAsia" w:asciiTheme="minorEastAsia" w:hAnsiTheme="minorEastAsia" w:eastAsiaTheme="minorEastAsia" w:cstheme="minorEastAsia"/>
          <w:sz w:val="21"/>
          <w:szCs w:val="21"/>
        </w:rPr>
      </w:pPr>
    </w:p>
    <w:p w14:paraId="1F99DD9D">
      <w:pPr>
        <w:pStyle w:val="10"/>
        <w:tabs>
          <w:tab w:val="right" w:leader="dot" w:pos="8306"/>
        </w:tabs>
        <w:spacing w:line="240" w:lineRule="auto"/>
        <w:rPr>
          <w:rFonts w:hint="eastAsia" w:asciiTheme="minorEastAsia" w:hAnsiTheme="minorEastAsia" w:eastAsiaTheme="minorEastAsia" w:cstheme="minorEastAsia"/>
          <w:sz w:val="21"/>
          <w:szCs w:val="21"/>
        </w:rPr>
      </w:pPr>
    </w:p>
    <w:p w14:paraId="46A63A0C">
      <w:pPr>
        <w:pStyle w:val="10"/>
        <w:tabs>
          <w:tab w:val="right" w:leader="dot" w:pos="8306"/>
        </w:tabs>
        <w:spacing w:line="240" w:lineRule="auto"/>
        <w:rPr>
          <w:rFonts w:hint="eastAsia" w:asciiTheme="minorEastAsia" w:hAnsiTheme="minorEastAsia" w:eastAsiaTheme="minorEastAsia" w:cstheme="minorEastAsia"/>
          <w:sz w:val="21"/>
          <w:szCs w:val="21"/>
        </w:rPr>
      </w:pPr>
    </w:p>
    <w:p w14:paraId="6E4FF9E0">
      <w:pPr>
        <w:pStyle w:val="10"/>
        <w:tabs>
          <w:tab w:val="right" w:leader="dot" w:pos="8306"/>
        </w:tabs>
        <w:spacing w:line="240" w:lineRule="auto"/>
        <w:rPr>
          <w:rFonts w:hint="eastAsia" w:asciiTheme="minorEastAsia" w:hAnsiTheme="minorEastAsia" w:eastAsiaTheme="minorEastAsia" w:cstheme="minorEastAsia"/>
          <w:sz w:val="21"/>
          <w:szCs w:val="21"/>
        </w:rPr>
      </w:pPr>
    </w:p>
    <w:p w14:paraId="304A3C4F">
      <w:pPr>
        <w:pStyle w:val="10"/>
        <w:tabs>
          <w:tab w:val="right" w:leader="dot" w:pos="8306"/>
        </w:tabs>
        <w:spacing w:line="24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mc:AlternateContent>
          <mc:Choice Requires="wps">
            <w:drawing>
              <wp:anchor distT="0" distB="0" distL="114300" distR="114300" simplePos="0" relativeHeight="251660288" behindDoc="0" locked="0" layoutInCell="1" allowOverlap="1">
                <wp:simplePos x="0" y="0"/>
                <wp:positionH relativeFrom="column">
                  <wp:posOffset>1816100</wp:posOffset>
                </wp:positionH>
                <wp:positionV relativeFrom="paragraph">
                  <wp:posOffset>48895</wp:posOffset>
                </wp:positionV>
                <wp:extent cx="2724150" cy="885825"/>
                <wp:effectExtent l="0" t="0" r="0" b="0"/>
                <wp:wrapNone/>
                <wp:docPr id="867318207" name="文本框 7"/>
                <wp:cNvGraphicFramePr/>
                <a:graphic xmlns:a="http://schemas.openxmlformats.org/drawingml/2006/main">
                  <a:graphicData uri="http://schemas.microsoft.com/office/word/2010/wordprocessingShape">
                    <wps:wsp>
                      <wps:cNvSpPr txBox="1"/>
                      <wps:spPr bwMode="auto">
                        <a:xfrm>
                          <a:off x="0" y="0"/>
                          <a:ext cx="2724150" cy="885825"/>
                        </a:xfrm>
                        <a:prstGeom prst="rect">
                          <a:avLst/>
                        </a:prstGeom>
                        <a:noFill/>
                        <a:ln>
                          <a:noFill/>
                        </a:ln>
                      </wps:spPr>
                      <wps:txbx>
                        <w:txbxContent>
                          <w:p w14:paraId="625EA606">
                            <w:pPr>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sz w:val="36"/>
                              </w:rPr>
                              <w:fldChar w:fldCharType="begin"/>
                            </w:r>
                            <w:r>
                              <w:rPr>
                                <w:rFonts w:hint="eastAsia" w:asciiTheme="majorEastAsia" w:hAnsiTheme="majorEastAsia" w:eastAsiaTheme="majorEastAsia" w:cstheme="majorEastAsia"/>
                                <w:sz w:val="36"/>
                              </w:rPr>
                              <w:instrText xml:space="preserve">Time \@ "yyyy年M月d日"</w:instrText>
                            </w:r>
                            <w:r>
                              <w:rPr>
                                <w:rFonts w:hint="eastAsia" w:asciiTheme="majorEastAsia" w:hAnsiTheme="majorEastAsia" w:eastAsiaTheme="majorEastAsia" w:cstheme="majorEastAsia"/>
                                <w:sz w:val="36"/>
                              </w:rPr>
                              <w:fldChar w:fldCharType="separate"/>
                            </w:r>
                            <w:r>
                              <w:rPr>
                                <w:rFonts w:hint="eastAsia" w:asciiTheme="majorEastAsia" w:hAnsiTheme="majorEastAsia" w:eastAsiaTheme="majorEastAsia" w:cstheme="majorEastAsia"/>
                                <w:sz w:val="36"/>
                              </w:rPr>
                              <w:t>2026年8月12日</w:t>
                            </w:r>
                            <w:r>
                              <w:rPr>
                                <w:rFonts w:hint="eastAsia" w:asciiTheme="majorEastAsia" w:hAnsiTheme="majorEastAsia" w:eastAsiaTheme="majorEastAsia" w:cstheme="majorEastAsia"/>
                                <w:sz w:val="36"/>
                              </w:rPr>
                              <w:fldChar w:fldCharType="end"/>
                            </w:r>
                          </w:p>
                        </w:txbxContent>
                      </wps:txbx>
                      <wps:bodyPr rot="0" vert="horz" wrap="square" lIns="91440" tIns="45720" rIns="91440" bIns="45720" anchor="t" anchorCtr="0" upright="1">
                        <a:noAutofit/>
                      </wps:bodyPr>
                    </wps:wsp>
                  </a:graphicData>
                </a:graphic>
              </wp:anchor>
            </w:drawing>
          </mc:Choice>
          <mc:Fallback>
            <w:pict>
              <v:shape id="文本框 7" o:spid="_x0000_s1026" o:spt="202" type="#_x0000_t202" style="position:absolute;left:0pt;margin-left:143pt;margin-top:3.85pt;height:69.75pt;width:214.5pt;z-index:251660288;mso-width-relative:page;mso-height-relative:page;" filled="f" stroked="f" coordsize="21600,21600" o:gfxdata="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j1dTBtYAAAAJAQAADwAAAAAAAAABACAAAAAiAAAAZHJzL2Rv&#10;d25yZXYueG1sUEsBAhQAFAAAAAgAh07iQHgfOogDAgAA7QMAAA4AAAAAAAAAAQAgAAAAJQEAAGRy&#10;cy9lMm9Eb2MueG1sUEsFBgAAAAAGAAYAWQEAAJoFAAAAAA==&#10;">
                <v:fill on="f" focussize="0,0"/>
                <v:stroke on="f"/>
                <v:imagedata o:title=""/>
                <o:lock v:ext="edit" aspectratio="f"/>
                <v:textbox>
                  <w:txbxContent>
                    <w:p w14:paraId="625EA606">
                      <w:pPr>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sz w:val="36"/>
                        </w:rPr>
                        <w:fldChar w:fldCharType="begin"/>
                      </w:r>
                      <w:r>
                        <w:rPr>
                          <w:rFonts w:hint="eastAsia" w:asciiTheme="majorEastAsia" w:hAnsiTheme="majorEastAsia" w:eastAsiaTheme="majorEastAsia" w:cstheme="majorEastAsia"/>
                          <w:sz w:val="36"/>
                        </w:rPr>
                        <w:instrText xml:space="preserve">Time \@ "yyyy年M月d日"</w:instrText>
                      </w:r>
                      <w:r>
                        <w:rPr>
                          <w:rFonts w:hint="eastAsia" w:asciiTheme="majorEastAsia" w:hAnsiTheme="majorEastAsia" w:eastAsiaTheme="majorEastAsia" w:cstheme="majorEastAsia"/>
                          <w:sz w:val="36"/>
                        </w:rPr>
                        <w:fldChar w:fldCharType="separate"/>
                      </w:r>
                      <w:r>
                        <w:rPr>
                          <w:rFonts w:hint="eastAsia" w:asciiTheme="majorEastAsia" w:hAnsiTheme="majorEastAsia" w:eastAsiaTheme="majorEastAsia" w:cstheme="majorEastAsia"/>
                          <w:sz w:val="36"/>
                        </w:rPr>
                        <w:t>2026年8月12日</w:t>
                      </w:r>
                      <w:r>
                        <w:rPr>
                          <w:rFonts w:hint="eastAsia" w:asciiTheme="majorEastAsia" w:hAnsiTheme="majorEastAsia" w:eastAsiaTheme="majorEastAsia" w:cstheme="majorEastAsia"/>
                          <w:sz w:val="36"/>
                        </w:rPr>
                        <w:fldChar w:fldCharType="end"/>
                      </w:r>
                    </w:p>
                  </w:txbxContent>
                </v:textbox>
              </v:shape>
            </w:pict>
          </mc:Fallback>
        </mc:AlternateContent>
      </w:r>
    </w:p>
    <w:p w14:paraId="64070486">
      <w:pPr>
        <w:pStyle w:val="10"/>
        <w:tabs>
          <w:tab w:val="right" w:leader="dot" w:pos="8306"/>
        </w:tabs>
        <w:spacing w:line="240" w:lineRule="auto"/>
        <w:rPr>
          <w:rFonts w:hint="eastAsia" w:asciiTheme="minorEastAsia" w:hAnsiTheme="minorEastAsia" w:eastAsiaTheme="minorEastAsia" w:cstheme="minorEastAsia"/>
          <w:sz w:val="21"/>
          <w:szCs w:val="21"/>
        </w:rPr>
      </w:pPr>
    </w:p>
    <w:p w14:paraId="1919923D">
      <w:pPr>
        <w:pStyle w:val="10"/>
        <w:tabs>
          <w:tab w:val="right" w:leader="dot" w:pos="8306"/>
        </w:tabs>
        <w:spacing w:line="240" w:lineRule="auto"/>
        <w:rPr>
          <w:rFonts w:hint="eastAsia" w:asciiTheme="minorEastAsia" w:hAnsiTheme="minorEastAsia" w:eastAsiaTheme="minorEastAsia" w:cstheme="minorEastAsia"/>
          <w:sz w:val="21"/>
          <w:szCs w:val="21"/>
        </w:rPr>
      </w:pPr>
    </w:p>
    <w:p w14:paraId="4228FEFA">
      <w:pPr>
        <w:pStyle w:val="10"/>
        <w:tabs>
          <w:tab w:val="right" w:leader="dot" w:pos="8306"/>
        </w:tabs>
        <w:spacing w:line="240" w:lineRule="auto"/>
        <w:rPr>
          <w:rFonts w:hint="eastAsia" w:asciiTheme="minorEastAsia" w:hAnsiTheme="minorEastAsia" w:eastAsiaTheme="minorEastAsia" w:cstheme="minorEastAsia"/>
          <w:sz w:val="21"/>
          <w:szCs w:val="21"/>
        </w:rPr>
      </w:pPr>
    </w:p>
    <w:p w14:paraId="2D74D64A">
      <w:pPr>
        <w:pStyle w:val="10"/>
        <w:tabs>
          <w:tab w:val="right" w:leader="dot" w:pos="8306"/>
        </w:tabs>
        <w:spacing w:line="240" w:lineRule="auto"/>
        <w:rPr>
          <w:rFonts w:hint="eastAsia" w:asciiTheme="minorEastAsia" w:hAnsiTheme="minorEastAsia" w:eastAsiaTheme="minorEastAsia" w:cstheme="minorEastAsia"/>
          <w:sz w:val="21"/>
          <w:szCs w:val="21"/>
        </w:rPr>
      </w:pPr>
    </w:p>
    <w:p w14:paraId="64BFAA53">
      <w:pPr>
        <w:pStyle w:val="10"/>
        <w:tabs>
          <w:tab w:val="right" w:leader="dot" w:pos="8306"/>
        </w:tabs>
        <w:spacing w:line="240" w:lineRule="auto"/>
        <w:rPr>
          <w:rFonts w:hint="eastAsia" w:asciiTheme="minorEastAsia" w:hAnsiTheme="minorEastAsia" w:eastAsiaTheme="minorEastAsia" w:cstheme="minorEastAsia"/>
          <w:sz w:val="21"/>
          <w:szCs w:val="21"/>
        </w:rPr>
      </w:pPr>
    </w:p>
    <w:p w14:paraId="519A660C">
      <w:pPr>
        <w:pStyle w:val="10"/>
        <w:tabs>
          <w:tab w:val="right" w:leader="dot" w:pos="8306"/>
        </w:tabs>
        <w:spacing w:line="240" w:lineRule="auto"/>
        <w:rPr>
          <w:rFonts w:hint="eastAsia" w:asciiTheme="minorEastAsia" w:hAnsiTheme="minorEastAsia" w:eastAsiaTheme="minorEastAsia" w:cstheme="minorEastAsia"/>
          <w:sz w:val="21"/>
          <w:szCs w:val="21"/>
        </w:rPr>
      </w:pPr>
    </w:p>
    <w:p w14:paraId="3FB5D0FA">
      <w:pPr>
        <w:pStyle w:val="10"/>
        <w:tabs>
          <w:tab w:val="right" w:leader="dot" w:pos="8306"/>
        </w:tabs>
        <w:spacing w:line="240" w:lineRule="auto"/>
        <w:rPr>
          <w:rFonts w:hint="eastAsia" w:asciiTheme="minorEastAsia" w:hAnsiTheme="minorEastAsia" w:eastAsiaTheme="minorEastAsia" w:cstheme="minorEastAsia"/>
          <w:sz w:val="21"/>
          <w:szCs w:val="21"/>
        </w:rPr>
      </w:pPr>
    </w:p>
    <w:p w14:paraId="59BCB1F5">
      <w:pPr>
        <w:spacing w:line="240" w:lineRule="auto"/>
        <w:rPr>
          <w:rFonts w:hint="eastAsia" w:asciiTheme="minorEastAsia" w:hAnsiTheme="minorEastAsia" w:eastAsiaTheme="minorEastAsia" w:cstheme="minorEastAsia"/>
          <w:sz w:val="21"/>
          <w:szCs w:val="21"/>
        </w:rPr>
      </w:pPr>
    </w:p>
    <w:p w14:paraId="5AC121D3">
      <w:pPr>
        <w:spacing w:line="240" w:lineRule="auto"/>
        <w:rPr>
          <w:rFonts w:hint="eastAsia" w:asciiTheme="minorEastAsia" w:hAnsiTheme="minorEastAsia" w:eastAsiaTheme="minorEastAsia" w:cstheme="minorEastAsia"/>
          <w:sz w:val="21"/>
          <w:szCs w:val="21"/>
        </w:rPr>
      </w:pPr>
    </w:p>
    <w:p w14:paraId="33BE49F2">
      <w:pPr>
        <w:pStyle w:val="10"/>
        <w:pageBreakBefore/>
        <w:tabs>
          <w:tab w:val="left" w:pos="1765"/>
        </w:tabs>
        <w:spacing w:line="240" w:lineRule="auto"/>
        <w:jc w:val="both"/>
        <w:rPr>
          <w:rFonts w:hint="eastAsia" w:asciiTheme="minorEastAsia" w:hAnsiTheme="minorEastAsia" w:eastAsiaTheme="minorEastAsia" w:cstheme="minorEastAsia"/>
          <w:sz w:val="21"/>
          <w:szCs w:val="21"/>
        </w:rPr>
        <w:sectPr>
          <w:headerReference r:id="rId3" w:type="default"/>
          <w:pgSz w:w="11905" w:h="16838"/>
          <w:pgMar w:top="1440" w:right="1134" w:bottom="918" w:left="1247" w:header="850" w:footer="992" w:gutter="0"/>
          <w:pgNumType w:start="1"/>
          <w:cols w:space="0" w:num="1"/>
          <w:docGrid w:type="lines" w:linePitch="315" w:charSpace="0"/>
        </w:sectPr>
      </w:pPr>
    </w:p>
    <w:p w14:paraId="79CC711A">
      <w:pPr>
        <w:pStyle w:val="10"/>
        <w:pageBreakBefore/>
        <w:tabs>
          <w:tab w:val="left" w:pos="1765"/>
        </w:tabs>
        <w:spacing w:before="315" w:beforeLines="100" w:line="240" w:lineRule="auto"/>
        <w:jc w:val="center"/>
        <w:rPr>
          <w:rFonts w:hint="eastAsia" w:ascii="宋体" w:hAnsi="宋体" w:eastAsia="宋体" w:cs="宋体"/>
          <w:sz w:val="24"/>
          <w:szCs w:val="24"/>
        </w:rPr>
      </w:pPr>
      <w:r>
        <w:rPr>
          <w:rFonts w:hint="eastAsia" w:ascii="宋体" w:hAnsi="宋体" w:eastAsia="宋体" w:cs="宋体"/>
          <w:b/>
          <w:bCs/>
          <w:sz w:val="40"/>
          <w:szCs w:val="40"/>
        </w:rPr>
        <w:t>目 录</w:t>
      </w:r>
    </w:p>
    <w:p w14:paraId="39F62291">
      <w:pPr>
        <w:pStyle w:val="10"/>
        <w:tabs>
          <w:tab w:val="right" w:leader="dot" w:pos="9524"/>
        </w:tabs>
        <w:rPr>
          <w:sz w:val="24"/>
          <w:szCs w:val="24"/>
        </w:rPr>
      </w:pPr>
      <w:r>
        <w:rPr>
          <w:rFonts w:hint="eastAsia" w:ascii="宋体" w:hAnsi="宋体" w:eastAsia="宋体" w:cs="宋体"/>
          <w:kern w:val="2"/>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kern w:val="2"/>
          <w:sz w:val="24"/>
          <w:szCs w:val="24"/>
        </w:rPr>
        <w:fldChar w:fldCharType="separate"/>
      </w:r>
      <w:r>
        <w:rPr>
          <w:rFonts w:hint="eastAsia" w:ascii="宋体" w:hAnsi="宋体" w:eastAsia="宋体" w:cs="宋体"/>
          <w:kern w:val="2"/>
          <w:sz w:val="24"/>
          <w:szCs w:val="24"/>
        </w:rPr>
        <w:fldChar w:fldCharType="begin"/>
      </w:r>
      <w:r>
        <w:rPr>
          <w:rFonts w:hint="eastAsia" w:ascii="宋体" w:hAnsi="宋体" w:eastAsia="宋体" w:cs="宋体"/>
          <w:kern w:val="2"/>
          <w:sz w:val="24"/>
          <w:szCs w:val="24"/>
        </w:rPr>
        <w:instrText xml:space="preserve"> HYPERLINK \l _Toc1050 </w:instrText>
      </w:r>
      <w:r>
        <w:rPr>
          <w:rFonts w:hint="eastAsia" w:ascii="宋体" w:hAnsi="宋体" w:eastAsia="宋体" w:cs="宋体"/>
          <w:kern w:val="2"/>
          <w:sz w:val="24"/>
          <w:szCs w:val="24"/>
        </w:rPr>
        <w:fldChar w:fldCharType="separate"/>
      </w:r>
      <w:r>
        <w:rPr>
          <w:rFonts w:hint="eastAsia" w:asciiTheme="minorEastAsia" w:hAnsiTheme="minorEastAsia" w:eastAsiaTheme="minorEastAsia" w:cstheme="minorEastAsia"/>
          <w:sz w:val="24"/>
          <w:szCs w:val="24"/>
          <w:lang w:val="en-US" w:eastAsia="zh-CN"/>
        </w:rPr>
        <w:t>第 1 刷</w:t>
      </w:r>
      <w:r>
        <w:rPr>
          <w:sz w:val="24"/>
          <w:szCs w:val="24"/>
        </w:rPr>
        <w:tab/>
      </w:r>
      <w:r>
        <w:rPr>
          <w:sz w:val="24"/>
          <w:szCs w:val="24"/>
        </w:rPr>
        <w:fldChar w:fldCharType="begin"/>
      </w:r>
      <w:r>
        <w:rPr>
          <w:sz w:val="24"/>
          <w:szCs w:val="24"/>
        </w:rPr>
        <w:instrText xml:space="preserve"> PAGEREF _Toc1050 \h </w:instrText>
      </w:r>
      <w:r>
        <w:rPr>
          <w:sz w:val="24"/>
          <w:szCs w:val="24"/>
        </w:rPr>
        <w:fldChar w:fldCharType="separate"/>
      </w:r>
      <w:r>
        <w:rPr>
          <w:sz w:val="24"/>
          <w:szCs w:val="24"/>
        </w:rPr>
        <w:t>5</w:t>
      </w:r>
      <w:r>
        <w:rPr>
          <w:sz w:val="24"/>
          <w:szCs w:val="24"/>
        </w:rPr>
        <w:fldChar w:fldCharType="end"/>
      </w:r>
      <w:r>
        <w:rPr>
          <w:rFonts w:hint="eastAsia" w:ascii="宋体" w:hAnsi="宋体" w:eastAsia="宋体" w:cs="宋体"/>
          <w:kern w:val="2"/>
          <w:sz w:val="24"/>
          <w:szCs w:val="24"/>
        </w:rPr>
        <w:fldChar w:fldCharType="end"/>
      </w:r>
    </w:p>
    <w:p w14:paraId="03F9841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_Toc2483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_Toc2483 \h </w:instrText>
      </w:r>
      <w:r>
        <w:rPr>
          <w:sz w:val="24"/>
          <w:szCs w:val="24"/>
        </w:rPr>
        <w:fldChar w:fldCharType="separate"/>
      </w:r>
      <w:r>
        <w:rPr>
          <w:sz w:val="24"/>
          <w:szCs w:val="24"/>
        </w:rPr>
        <w:t>5</w:t>
      </w:r>
      <w:r>
        <w:rPr>
          <w:sz w:val="24"/>
          <w:szCs w:val="24"/>
        </w:rPr>
        <w:fldChar w:fldCharType="end"/>
      </w:r>
      <w:r>
        <w:rPr>
          <w:rFonts w:hint="eastAsia" w:ascii="宋体" w:hAnsi="宋体" w:eastAsia="宋体" w:cs="宋体"/>
          <w:sz w:val="24"/>
          <w:szCs w:val="24"/>
        </w:rPr>
        <w:fldChar w:fldCharType="end"/>
      </w:r>
    </w:p>
    <w:p w14:paraId="736191C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_Toc11637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_Toc11637 \h </w:instrText>
      </w:r>
      <w:r>
        <w:rPr>
          <w:sz w:val="24"/>
          <w:szCs w:val="24"/>
        </w:rPr>
        <w:fldChar w:fldCharType="separate"/>
      </w:r>
      <w:r>
        <w:rPr>
          <w:sz w:val="24"/>
          <w:szCs w:val="24"/>
        </w:rPr>
        <w:t>7</w:t>
      </w:r>
      <w:r>
        <w:rPr>
          <w:sz w:val="24"/>
          <w:szCs w:val="24"/>
        </w:rPr>
        <w:fldChar w:fldCharType="end"/>
      </w:r>
      <w:r>
        <w:rPr>
          <w:rFonts w:hint="eastAsia" w:ascii="宋体" w:hAnsi="宋体" w:eastAsia="宋体" w:cs="宋体"/>
          <w:sz w:val="24"/>
          <w:szCs w:val="24"/>
        </w:rPr>
        <w:fldChar w:fldCharType="end"/>
      </w:r>
    </w:p>
    <w:p w14:paraId="26202C13">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_Toc6267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_Toc6267 \h </w:instrText>
      </w:r>
      <w:r>
        <w:rPr>
          <w:sz w:val="24"/>
          <w:szCs w:val="24"/>
        </w:rPr>
        <w:fldChar w:fldCharType="separate"/>
      </w:r>
      <w:r>
        <w:rPr>
          <w:sz w:val="24"/>
          <w:szCs w:val="24"/>
        </w:rPr>
        <w:t>9</w:t>
      </w:r>
      <w:r>
        <w:rPr>
          <w:sz w:val="24"/>
          <w:szCs w:val="24"/>
        </w:rPr>
        <w:fldChar w:fldCharType="end"/>
      </w:r>
      <w:r>
        <w:rPr>
          <w:rFonts w:hint="eastAsia" w:ascii="宋体" w:hAnsi="宋体" w:eastAsia="宋体" w:cs="宋体"/>
          <w:sz w:val="24"/>
          <w:szCs w:val="24"/>
        </w:rPr>
        <w:fldChar w:fldCharType="end"/>
      </w:r>
    </w:p>
    <w:p w14:paraId="603400B5">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_Toc14518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_Toc14518 \h </w:instrText>
      </w:r>
      <w:r>
        <w:rPr>
          <w:sz w:val="24"/>
          <w:szCs w:val="24"/>
        </w:rPr>
        <w:fldChar w:fldCharType="separate"/>
      </w:r>
      <w:r>
        <w:rPr>
          <w:sz w:val="24"/>
          <w:szCs w:val="24"/>
        </w:rPr>
        <w:t>11</w:t>
      </w:r>
      <w:r>
        <w:rPr>
          <w:sz w:val="24"/>
          <w:szCs w:val="24"/>
        </w:rPr>
        <w:fldChar w:fldCharType="end"/>
      </w:r>
      <w:r>
        <w:rPr>
          <w:rFonts w:hint="eastAsia" w:ascii="宋体" w:hAnsi="宋体" w:eastAsia="宋体" w:cs="宋体"/>
          <w:sz w:val="24"/>
          <w:szCs w:val="24"/>
        </w:rPr>
        <w:fldChar w:fldCharType="end"/>
      </w:r>
    </w:p>
    <w:p w14:paraId="48D3BE06">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_Toc18315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 刷</w:t>
      </w:r>
      <w:r>
        <w:rPr>
          <w:sz w:val="24"/>
          <w:szCs w:val="24"/>
        </w:rPr>
        <w:tab/>
      </w:r>
      <w:r>
        <w:rPr>
          <w:sz w:val="24"/>
          <w:szCs w:val="24"/>
        </w:rPr>
        <w:fldChar w:fldCharType="begin"/>
      </w:r>
      <w:r>
        <w:rPr>
          <w:sz w:val="24"/>
          <w:szCs w:val="24"/>
        </w:rPr>
        <w:instrText xml:space="preserve"> PAGEREF _Toc18315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rPr>
        <w:fldChar w:fldCharType="end"/>
      </w:r>
    </w:p>
    <w:p w14:paraId="04446615">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_Toc21036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_Toc21036 \h </w:instrText>
      </w:r>
      <w:r>
        <w:rPr>
          <w:sz w:val="24"/>
          <w:szCs w:val="24"/>
        </w:rPr>
        <w:fldChar w:fldCharType="separate"/>
      </w:r>
      <w:r>
        <w:rPr>
          <w:sz w:val="24"/>
          <w:szCs w:val="24"/>
        </w:rPr>
        <w:t>13</w:t>
      </w:r>
      <w:r>
        <w:rPr>
          <w:sz w:val="24"/>
          <w:szCs w:val="24"/>
        </w:rPr>
        <w:fldChar w:fldCharType="end"/>
      </w:r>
      <w:r>
        <w:rPr>
          <w:rFonts w:hint="eastAsia" w:ascii="宋体" w:hAnsi="宋体" w:eastAsia="宋体" w:cs="宋体"/>
          <w:sz w:val="24"/>
          <w:szCs w:val="24"/>
        </w:rPr>
        <w:fldChar w:fldCharType="end"/>
      </w:r>
    </w:p>
    <w:p w14:paraId="7332D689">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_Toc15326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_Toc15326 \h </w:instrText>
      </w:r>
      <w:r>
        <w:rPr>
          <w:sz w:val="24"/>
          <w:szCs w:val="24"/>
        </w:rPr>
        <w:fldChar w:fldCharType="separate"/>
      </w:r>
      <w:r>
        <w:rPr>
          <w:sz w:val="24"/>
          <w:szCs w:val="24"/>
        </w:rPr>
        <w:t>15</w:t>
      </w:r>
      <w:r>
        <w:rPr>
          <w:sz w:val="24"/>
          <w:szCs w:val="24"/>
        </w:rPr>
        <w:fldChar w:fldCharType="end"/>
      </w:r>
      <w:r>
        <w:rPr>
          <w:rFonts w:hint="eastAsia" w:ascii="宋体" w:hAnsi="宋体" w:eastAsia="宋体" w:cs="宋体"/>
          <w:sz w:val="24"/>
          <w:szCs w:val="24"/>
        </w:rPr>
        <w:fldChar w:fldCharType="end"/>
      </w:r>
    </w:p>
    <w:p w14:paraId="6459FCC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_Toc5438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_Toc5438 \h </w:instrText>
      </w:r>
      <w:r>
        <w:rPr>
          <w:sz w:val="24"/>
          <w:szCs w:val="24"/>
        </w:rPr>
        <w:fldChar w:fldCharType="separate"/>
      </w:r>
      <w:r>
        <w:rPr>
          <w:sz w:val="24"/>
          <w:szCs w:val="24"/>
        </w:rPr>
        <w:t>17</w:t>
      </w:r>
      <w:r>
        <w:rPr>
          <w:sz w:val="24"/>
          <w:szCs w:val="24"/>
        </w:rPr>
        <w:fldChar w:fldCharType="end"/>
      </w:r>
      <w:r>
        <w:rPr>
          <w:rFonts w:hint="eastAsia" w:ascii="宋体" w:hAnsi="宋体" w:eastAsia="宋体" w:cs="宋体"/>
          <w:sz w:val="24"/>
          <w:szCs w:val="24"/>
        </w:rPr>
        <w:fldChar w:fldCharType="end"/>
      </w:r>
    </w:p>
    <w:p w14:paraId="1034B6F0">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_Toc27688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_Toc27688 \h </w:instrText>
      </w:r>
      <w:r>
        <w:rPr>
          <w:sz w:val="24"/>
          <w:szCs w:val="24"/>
        </w:rPr>
        <w:fldChar w:fldCharType="separate"/>
      </w:r>
      <w:r>
        <w:rPr>
          <w:sz w:val="24"/>
          <w:szCs w:val="24"/>
        </w:rPr>
        <w:t>18</w:t>
      </w:r>
      <w:r>
        <w:rPr>
          <w:sz w:val="24"/>
          <w:szCs w:val="24"/>
        </w:rPr>
        <w:fldChar w:fldCharType="end"/>
      </w:r>
      <w:r>
        <w:rPr>
          <w:rFonts w:hint="eastAsia" w:ascii="宋体" w:hAnsi="宋体" w:eastAsia="宋体" w:cs="宋体"/>
          <w:sz w:val="24"/>
          <w:szCs w:val="24"/>
        </w:rPr>
        <w:fldChar w:fldCharType="end"/>
      </w:r>
    </w:p>
    <w:p w14:paraId="49BFECC0">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_Toc2809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3 刷</w:t>
      </w:r>
      <w:r>
        <w:rPr>
          <w:sz w:val="24"/>
          <w:szCs w:val="24"/>
        </w:rPr>
        <w:tab/>
      </w:r>
      <w:r>
        <w:rPr>
          <w:sz w:val="24"/>
          <w:szCs w:val="24"/>
        </w:rPr>
        <w:fldChar w:fldCharType="begin"/>
      </w:r>
      <w:r>
        <w:rPr>
          <w:sz w:val="24"/>
          <w:szCs w:val="24"/>
        </w:rPr>
        <w:instrText xml:space="preserve"> PAGEREF _Toc2809 \h </w:instrText>
      </w:r>
      <w:r>
        <w:rPr>
          <w:sz w:val="24"/>
          <w:szCs w:val="24"/>
        </w:rPr>
        <w:fldChar w:fldCharType="separate"/>
      </w:r>
      <w:r>
        <w:rPr>
          <w:sz w:val="24"/>
          <w:szCs w:val="24"/>
        </w:rPr>
        <w:t>20</w:t>
      </w:r>
      <w:r>
        <w:rPr>
          <w:sz w:val="24"/>
          <w:szCs w:val="24"/>
        </w:rPr>
        <w:fldChar w:fldCharType="end"/>
      </w:r>
      <w:r>
        <w:rPr>
          <w:rFonts w:hint="eastAsia" w:ascii="宋体" w:hAnsi="宋体" w:eastAsia="宋体" w:cs="宋体"/>
          <w:sz w:val="24"/>
          <w:szCs w:val="24"/>
        </w:rPr>
        <w:fldChar w:fldCharType="end"/>
      </w:r>
    </w:p>
    <w:p w14:paraId="5D50BEC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_Toc7629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_Toc7629 \h </w:instrText>
      </w:r>
      <w:r>
        <w:rPr>
          <w:sz w:val="24"/>
          <w:szCs w:val="24"/>
        </w:rPr>
        <w:fldChar w:fldCharType="separate"/>
      </w:r>
      <w:r>
        <w:rPr>
          <w:sz w:val="24"/>
          <w:szCs w:val="24"/>
        </w:rPr>
        <w:t>20</w:t>
      </w:r>
      <w:r>
        <w:rPr>
          <w:sz w:val="24"/>
          <w:szCs w:val="24"/>
        </w:rPr>
        <w:fldChar w:fldCharType="end"/>
      </w:r>
      <w:r>
        <w:rPr>
          <w:rFonts w:hint="eastAsia" w:ascii="宋体" w:hAnsi="宋体" w:eastAsia="宋体" w:cs="宋体"/>
          <w:sz w:val="24"/>
          <w:szCs w:val="24"/>
        </w:rPr>
        <w:fldChar w:fldCharType="end"/>
      </w:r>
    </w:p>
    <w:p w14:paraId="71D391D0">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_Toc18859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_Toc18859 \h </w:instrText>
      </w:r>
      <w:r>
        <w:rPr>
          <w:sz w:val="24"/>
          <w:szCs w:val="24"/>
        </w:rPr>
        <w:fldChar w:fldCharType="separate"/>
      </w:r>
      <w:r>
        <w:rPr>
          <w:sz w:val="24"/>
          <w:szCs w:val="24"/>
        </w:rPr>
        <w:t>22</w:t>
      </w:r>
      <w:r>
        <w:rPr>
          <w:sz w:val="24"/>
          <w:szCs w:val="24"/>
        </w:rPr>
        <w:fldChar w:fldCharType="end"/>
      </w:r>
      <w:r>
        <w:rPr>
          <w:rFonts w:hint="eastAsia" w:ascii="宋体" w:hAnsi="宋体" w:eastAsia="宋体" w:cs="宋体"/>
          <w:sz w:val="24"/>
          <w:szCs w:val="24"/>
        </w:rPr>
        <w:fldChar w:fldCharType="end"/>
      </w:r>
    </w:p>
    <w:p w14:paraId="364EB4E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_Toc17008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_Toc17008 \h </w:instrText>
      </w:r>
      <w:r>
        <w:rPr>
          <w:sz w:val="24"/>
          <w:szCs w:val="24"/>
        </w:rPr>
        <w:fldChar w:fldCharType="separate"/>
      </w:r>
      <w:r>
        <w:rPr>
          <w:sz w:val="24"/>
          <w:szCs w:val="24"/>
        </w:rPr>
        <w:t>23</w:t>
      </w:r>
      <w:r>
        <w:rPr>
          <w:sz w:val="24"/>
          <w:szCs w:val="24"/>
        </w:rPr>
        <w:fldChar w:fldCharType="end"/>
      </w:r>
      <w:r>
        <w:rPr>
          <w:rFonts w:hint="eastAsia" w:ascii="宋体" w:hAnsi="宋体" w:eastAsia="宋体" w:cs="宋体"/>
          <w:sz w:val="24"/>
          <w:szCs w:val="24"/>
        </w:rPr>
        <w:fldChar w:fldCharType="end"/>
      </w:r>
    </w:p>
    <w:p w14:paraId="32B6982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_Toc9912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_Toc9912 \h </w:instrText>
      </w:r>
      <w:r>
        <w:rPr>
          <w:sz w:val="24"/>
          <w:szCs w:val="24"/>
        </w:rPr>
        <w:fldChar w:fldCharType="separate"/>
      </w:r>
      <w:r>
        <w:rPr>
          <w:sz w:val="24"/>
          <w:szCs w:val="24"/>
        </w:rPr>
        <w:t>25</w:t>
      </w:r>
      <w:r>
        <w:rPr>
          <w:sz w:val="24"/>
          <w:szCs w:val="24"/>
        </w:rPr>
        <w:fldChar w:fldCharType="end"/>
      </w:r>
      <w:r>
        <w:rPr>
          <w:rFonts w:hint="eastAsia" w:ascii="宋体" w:hAnsi="宋体" w:eastAsia="宋体" w:cs="宋体"/>
          <w:sz w:val="24"/>
          <w:szCs w:val="24"/>
        </w:rPr>
        <w:fldChar w:fldCharType="end"/>
      </w:r>
    </w:p>
    <w:p w14:paraId="4DCA657D">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_Toc774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4 刷</w:t>
      </w:r>
      <w:r>
        <w:rPr>
          <w:sz w:val="24"/>
          <w:szCs w:val="24"/>
        </w:rPr>
        <w:tab/>
      </w:r>
      <w:r>
        <w:rPr>
          <w:sz w:val="24"/>
          <w:szCs w:val="24"/>
        </w:rPr>
        <w:fldChar w:fldCharType="begin"/>
      </w:r>
      <w:r>
        <w:rPr>
          <w:sz w:val="24"/>
          <w:szCs w:val="24"/>
        </w:rPr>
        <w:instrText xml:space="preserve"> PAGEREF _Toc774 \h </w:instrText>
      </w:r>
      <w:r>
        <w:rPr>
          <w:sz w:val="24"/>
          <w:szCs w:val="24"/>
        </w:rPr>
        <w:fldChar w:fldCharType="separate"/>
      </w:r>
      <w:r>
        <w:rPr>
          <w:sz w:val="24"/>
          <w:szCs w:val="24"/>
        </w:rPr>
        <w:t>27</w:t>
      </w:r>
      <w:r>
        <w:rPr>
          <w:sz w:val="24"/>
          <w:szCs w:val="24"/>
        </w:rPr>
        <w:fldChar w:fldCharType="end"/>
      </w:r>
      <w:r>
        <w:rPr>
          <w:rFonts w:hint="eastAsia" w:ascii="宋体" w:hAnsi="宋体" w:eastAsia="宋体" w:cs="宋体"/>
          <w:sz w:val="24"/>
          <w:szCs w:val="24"/>
        </w:rPr>
        <w:fldChar w:fldCharType="end"/>
      </w:r>
    </w:p>
    <w:p w14:paraId="6BDBD8C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_Toc13272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_Toc13272 \h </w:instrText>
      </w:r>
      <w:r>
        <w:rPr>
          <w:sz w:val="24"/>
          <w:szCs w:val="24"/>
        </w:rPr>
        <w:fldChar w:fldCharType="separate"/>
      </w:r>
      <w:r>
        <w:rPr>
          <w:sz w:val="24"/>
          <w:szCs w:val="24"/>
        </w:rPr>
        <w:t>27</w:t>
      </w:r>
      <w:r>
        <w:rPr>
          <w:sz w:val="24"/>
          <w:szCs w:val="24"/>
        </w:rPr>
        <w:fldChar w:fldCharType="end"/>
      </w:r>
      <w:r>
        <w:rPr>
          <w:rFonts w:hint="eastAsia" w:ascii="宋体" w:hAnsi="宋体" w:eastAsia="宋体" w:cs="宋体"/>
          <w:sz w:val="24"/>
          <w:szCs w:val="24"/>
        </w:rPr>
        <w:fldChar w:fldCharType="end"/>
      </w:r>
    </w:p>
    <w:p w14:paraId="5EADFFCD">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_Toc27806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_Toc27806 \h </w:instrText>
      </w:r>
      <w:r>
        <w:rPr>
          <w:sz w:val="24"/>
          <w:szCs w:val="24"/>
        </w:rPr>
        <w:fldChar w:fldCharType="separate"/>
      </w:r>
      <w:r>
        <w:rPr>
          <w:sz w:val="24"/>
          <w:szCs w:val="24"/>
        </w:rPr>
        <w:t>29</w:t>
      </w:r>
      <w:r>
        <w:rPr>
          <w:sz w:val="24"/>
          <w:szCs w:val="24"/>
        </w:rPr>
        <w:fldChar w:fldCharType="end"/>
      </w:r>
      <w:r>
        <w:rPr>
          <w:rFonts w:hint="eastAsia" w:ascii="宋体" w:hAnsi="宋体" w:eastAsia="宋体" w:cs="宋体"/>
          <w:sz w:val="24"/>
          <w:szCs w:val="24"/>
        </w:rPr>
        <w:fldChar w:fldCharType="end"/>
      </w:r>
    </w:p>
    <w:p w14:paraId="7265CAEA">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_Toc19277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_Toc19277 \h </w:instrText>
      </w:r>
      <w:r>
        <w:rPr>
          <w:sz w:val="24"/>
          <w:szCs w:val="24"/>
        </w:rPr>
        <w:fldChar w:fldCharType="separate"/>
      </w:r>
      <w:r>
        <w:rPr>
          <w:sz w:val="24"/>
          <w:szCs w:val="24"/>
        </w:rPr>
        <w:t>31</w:t>
      </w:r>
      <w:r>
        <w:rPr>
          <w:sz w:val="24"/>
          <w:szCs w:val="24"/>
        </w:rPr>
        <w:fldChar w:fldCharType="end"/>
      </w:r>
      <w:r>
        <w:rPr>
          <w:rFonts w:hint="eastAsia" w:ascii="宋体" w:hAnsi="宋体" w:eastAsia="宋体" w:cs="宋体"/>
          <w:sz w:val="24"/>
          <w:szCs w:val="24"/>
        </w:rPr>
        <w:fldChar w:fldCharType="end"/>
      </w:r>
    </w:p>
    <w:p w14:paraId="4F17808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_Toc5170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_Toc5170 \h </w:instrText>
      </w:r>
      <w:r>
        <w:rPr>
          <w:sz w:val="24"/>
          <w:szCs w:val="24"/>
        </w:rPr>
        <w:fldChar w:fldCharType="separate"/>
      </w:r>
      <w:r>
        <w:rPr>
          <w:sz w:val="24"/>
          <w:szCs w:val="24"/>
        </w:rPr>
        <w:t>33</w:t>
      </w:r>
      <w:r>
        <w:rPr>
          <w:sz w:val="24"/>
          <w:szCs w:val="24"/>
        </w:rPr>
        <w:fldChar w:fldCharType="end"/>
      </w:r>
      <w:r>
        <w:rPr>
          <w:rFonts w:hint="eastAsia" w:ascii="宋体" w:hAnsi="宋体" w:eastAsia="宋体" w:cs="宋体"/>
          <w:sz w:val="24"/>
          <w:szCs w:val="24"/>
        </w:rPr>
        <w:fldChar w:fldCharType="end"/>
      </w:r>
    </w:p>
    <w:p w14:paraId="774B32D1">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_Toc19164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5 刷</w:t>
      </w:r>
      <w:r>
        <w:rPr>
          <w:sz w:val="24"/>
          <w:szCs w:val="24"/>
        </w:rPr>
        <w:tab/>
      </w:r>
      <w:r>
        <w:rPr>
          <w:sz w:val="24"/>
          <w:szCs w:val="24"/>
        </w:rPr>
        <w:fldChar w:fldCharType="begin"/>
      </w:r>
      <w:r>
        <w:rPr>
          <w:sz w:val="24"/>
          <w:szCs w:val="24"/>
        </w:rPr>
        <w:instrText xml:space="preserve"> PAGEREF _Toc19164 \h </w:instrText>
      </w:r>
      <w:r>
        <w:rPr>
          <w:sz w:val="24"/>
          <w:szCs w:val="24"/>
        </w:rPr>
        <w:fldChar w:fldCharType="separate"/>
      </w:r>
      <w:r>
        <w:rPr>
          <w:sz w:val="24"/>
          <w:szCs w:val="24"/>
        </w:rPr>
        <w:t>35</w:t>
      </w:r>
      <w:r>
        <w:rPr>
          <w:sz w:val="24"/>
          <w:szCs w:val="24"/>
        </w:rPr>
        <w:fldChar w:fldCharType="end"/>
      </w:r>
      <w:r>
        <w:rPr>
          <w:rFonts w:hint="eastAsia" w:ascii="宋体" w:hAnsi="宋体" w:eastAsia="宋体" w:cs="宋体"/>
          <w:sz w:val="24"/>
          <w:szCs w:val="24"/>
        </w:rPr>
        <w:fldChar w:fldCharType="end"/>
      </w:r>
    </w:p>
    <w:p w14:paraId="474758D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_Toc29250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_Toc29250 \h </w:instrText>
      </w:r>
      <w:r>
        <w:rPr>
          <w:sz w:val="24"/>
          <w:szCs w:val="24"/>
        </w:rPr>
        <w:fldChar w:fldCharType="separate"/>
      </w:r>
      <w:r>
        <w:rPr>
          <w:sz w:val="24"/>
          <w:szCs w:val="24"/>
        </w:rPr>
        <w:t>35</w:t>
      </w:r>
      <w:r>
        <w:rPr>
          <w:sz w:val="24"/>
          <w:szCs w:val="24"/>
        </w:rPr>
        <w:fldChar w:fldCharType="end"/>
      </w:r>
      <w:r>
        <w:rPr>
          <w:rFonts w:hint="eastAsia" w:ascii="宋体" w:hAnsi="宋体" w:eastAsia="宋体" w:cs="宋体"/>
          <w:sz w:val="24"/>
          <w:szCs w:val="24"/>
        </w:rPr>
        <w:fldChar w:fldCharType="end"/>
      </w:r>
    </w:p>
    <w:p w14:paraId="004FC99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_Toc23443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_Toc23443 \h </w:instrText>
      </w:r>
      <w:r>
        <w:rPr>
          <w:sz w:val="24"/>
          <w:szCs w:val="24"/>
        </w:rPr>
        <w:fldChar w:fldCharType="separate"/>
      </w:r>
      <w:r>
        <w:rPr>
          <w:sz w:val="24"/>
          <w:szCs w:val="24"/>
        </w:rPr>
        <w:t>37</w:t>
      </w:r>
      <w:r>
        <w:rPr>
          <w:sz w:val="24"/>
          <w:szCs w:val="24"/>
        </w:rPr>
        <w:fldChar w:fldCharType="end"/>
      </w:r>
      <w:r>
        <w:rPr>
          <w:rFonts w:hint="eastAsia" w:ascii="宋体" w:hAnsi="宋体" w:eastAsia="宋体" w:cs="宋体"/>
          <w:sz w:val="24"/>
          <w:szCs w:val="24"/>
        </w:rPr>
        <w:fldChar w:fldCharType="end"/>
      </w:r>
    </w:p>
    <w:p w14:paraId="4E64137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_Toc31753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_Toc31753 \h </w:instrText>
      </w:r>
      <w:r>
        <w:rPr>
          <w:sz w:val="24"/>
          <w:szCs w:val="24"/>
        </w:rPr>
        <w:fldChar w:fldCharType="separate"/>
      </w:r>
      <w:r>
        <w:rPr>
          <w:sz w:val="24"/>
          <w:szCs w:val="24"/>
        </w:rPr>
        <w:t>39</w:t>
      </w:r>
      <w:r>
        <w:rPr>
          <w:sz w:val="24"/>
          <w:szCs w:val="24"/>
        </w:rPr>
        <w:fldChar w:fldCharType="end"/>
      </w:r>
      <w:r>
        <w:rPr>
          <w:rFonts w:hint="eastAsia" w:ascii="宋体" w:hAnsi="宋体" w:eastAsia="宋体" w:cs="宋体"/>
          <w:sz w:val="24"/>
          <w:szCs w:val="24"/>
        </w:rPr>
        <w:fldChar w:fldCharType="end"/>
      </w:r>
      <w:bookmarkStart w:id="150" w:name="_GoBack"/>
      <w:bookmarkEnd w:id="150"/>
    </w:p>
    <w:p w14:paraId="653AAC31">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_Toc21655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_Toc21655 \h </w:instrText>
      </w:r>
      <w:r>
        <w:rPr>
          <w:sz w:val="24"/>
          <w:szCs w:val="24"/>
        </w:rPr>
        <w:fldChar w:fldCharType="separate"/>
      </w:r>
      <w:r>
        <w:rPr>
          <w:sz w:val="24"/>
          <w:szCs w:val="24"/>
        </w:rPr>
        <w:t>40</w:t>
      </w:r>
      <w:r>
        <w:rPr>
          <w:sz w:val="24"/>
          <w:szCs w:val="24"/>
        </w:rPr>
        <w:fldChar w:fldCharType="end"/>
      </w:r>
      <w:r>
        <w:rPr>
          <w:rFonts w:hint="eastAsia" w:ascii="宋体" w:hAnsi="宋体" w:eastAsia="宋体" w:cs="宋体"/>
          <w:sz w:val="24"/>
          <w:szCs w:val="24"/>
        </w:rPr>
        <w:fldChar w:fldCharType="end"/>
      </w:r>
    </w:p>
    <w:p w14:paraId="19F83099">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_Toc28552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6 刷</w:t>
      </w:r>
      <w:r>
        <w:rPr>
          <w:sz w:val="24"/>
          <w:szCs w:val="24"/>
        </w:rPr>
        <w:tab/>
      </w:r>
      <w:r>
        <w:rPr>
          <w:sz w:val="24"/>
          <w:szCs w:val="24"/>
        </w:rPr>
        <w:fldChar w:fldCharType="begin"/>
      </w:r>
      <w:r>
        <w:rPr>
          <w:sz w:val="24"/>
          <w:szCs w:val="24"/>
        </w:rPr>
        <w:instrText xml:space="preserve"> PAGEREF _Toc28552 \h </w:instrText>
      </w:r>
      <w:r>
        <w:rPr>
          <w:sz w:val="24"/>
          <w:szCs w:val="24"/>
        </w:rPr>
        <w:fldChar w:fldCharType="separate"/>
      </w:r>
      <w:r>
        <w:rPr>
          <w:sz w:val="24"/>
          <w:szCs w:val="24"/>
        </w:rPr>
        <w:t>41</w:t>
      </w:r>
      <w:r>
        <w:rPr>
          <w:sz w:val="24"/>
          <w:szCs w:val="24"/>
        </w:rPr>
        <w:fldChar w:fldCharType="end"/>
      </w:r>
      <w:r>
        <w:rPr>
          <w:rFonts w:hint="eastAsia" w:ascii="宋体" w:hAnsi="宋体" w:eastAsia="宋体" w:cs="宋体"/>
          <w:sz w:val="24"/>
          <w:szCs w:val="24"/>
        </w:rPr>
        <w:fldChar w:fldCharType="end"/>
      </w:r>
    </w:p>
    <w:p w14:paraId="5B359991">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_Toc31125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_Toc31125 \h </w:instrText>
      </w:r>
      <w:r>
        <w:rPr>
          <w:sz w:val="24"/>
          <w:szCs w:val="24"/>
        </w:rPr>
        <w:fldChar w:fldCharType="separate"/>
      </w:r>
      <w:r>
        <w:rPr>
          <w:sz w:val="24"/>
          <w:szCs w:val="24"/>
        </w:rPr>
        <w:t>41</w:t>
      </w:r>
      <w:r>
        <w:rPr>
          <w:sz w:val="24"/>
          <w:szCs w:val="24"/>
        </w:rPr>
        <w:fldChar w:fldCharType="end"/>
      </w:r>
      <w:r>
        <w:rPr>
          <w:rFonts w:hint="eastAsia" w:ascii="宋体" w:hAnsi="宋体" w:eastAsia="宋体" w:cs="宋体"/>
          <w:sz w:val="24"/>
          <w:szCs w:val="24"/>
        </w:rPr>
        <w:fldChar w:fldCharType="end"/>
      </w:r>
    </w:p>
    <w:p w14:paraId="5B25784C">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_Toc12477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_Toc12477 \h </w:instrText>
      </w:r>
      <w:r>
        <w:rPr>
          <w:sz w:val="24"/>
          <w:szCs w:val="24"/>
        </w:rPr>
        <w:fldChar w:fldCharType="separate"/>
      </w:r>
      <w:r>
        <w:rPr>
          <w:sz w:val="24"/>
          <w:szCs w:val="24"/>
        </w:rPr>
        <w:t>43</w:t>
      </w:r>
      <w:r>
        <w:rPr>
          <w:sz w:val="24"/>
          <w:szCs w:val="24"/>
        </w:rPr>
        <w:fldChar w:fldCharType="end"/>
      </w:r>
      <w:r>
        <w:rPr>
          <w:rFonts w:hint="eastAsia" w:ascii="宋体" w:hAnsi="宋体" w:eastAsia="宋体" w:cs="宋体"/>
          <w:sz w:val="24"/>
          <w:szCs w:val="24"/>
        </w:rPr>
        <w:fldChar w:fldCharType="end"/>
      </w:r>
    </w:p>
    <w:p w14:paraId="63EFB16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_Toc6539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_Toc6539 \h </w:instrText>
      </w:r>
      <w:r>
        <w:rPr>
          <w:sz w:val="24"/>
          <w:szCs w:val="24"/>
        </w:rPr>
        <w:fldChar w:fldCharType="separate"/>
      </w:r>
      <w:r>
        <w:rPr>
          <w:sz w:val="24"/>
          <w:szCs w:val="24"/>
        </w:rPr>
        <w:t>45</w:t>
      </w:r>
      <w:r>
        <w:rPr>
          <w:sz w:val="24"/>
          <w:szCs w:val="24"/>
        </w:rPr>
        <w:fldChar w:fldCharType="end"/>
      </w:r>
      <w:r>
        <w:rPr>
          <w:rFonts w:hint="eastAsia" w:ascii="宋体" w:hAnsi="宋体" w:eastAsia="宋体" w:cs="宋体"/>
          <w:sz w:val="24"/>
          <w:szCs w:val="24"/>
        </w:rPr>
        <w:fldChar w:fldCharType="end"/>
      </w:r>
    </w:p>
    <w:p w14:paraId="4036149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_Toc18878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_Toc18878 \h </w:instrText>
      </w:r>
      <w:r>
        <w:rPr>
          <w:sz w:val="24"/>
          <w:szCs w:val="24"/>
        </w:rPr>
        <w:fldChar w:fldCharType="separate"/>
      </w:r>
      <w:r>
        <w:rPr>
          <w:sz w:val="24"/>
          <w:szCs w:val="24"/>
        </w:rPr>
        <w:t>47</w:t>
      </w:r>
      <w:r>
        <w:rPr>
          <w:sz w:val="24"/>
          <w:szCs w:val="24"/>
        </w:rPr>
        <w:fldChar w:fldCharType="end"/>
      </w:r>
      <w:r>
        <w:rPr>
          <w:rFonts w:hint="eastAsia" w:ascii="宋体" w:hAnsi="宋体" w:eastAsia="宋体" w:cs="宋体"/>
          <w:sz w:val="24"/>
          <w:szCs w:val="24"/>
        </w:rPr>
        <w:fldChar w:fldCharType="end"/>
      </w:r>
    </w:p>
    <w:p w14:paraId="294E507E">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_Toc30977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7 刷</w:t>
      </w:r>
      <w:r>
        <w:rPr>
          <w:sz w:val="24"/>
          <w:szCs w:val="24"/>
        </w:rPr>
        <w:tab/>
      </w:r>
      <w:r>
        <w:rPr>
          <w:sz w:val="24"/>
          <w:szCs w:val="24"/>
        </w:rPr>
        <w:fldChar w:fldCharType="begin"/>
      </w:r>
      <w:r>
        <w:rPr>
          <w:sz w:val="24"/>
          <w:szCs w:val="24"/>
        </w:rPr>
        <w:instrText xml:space="preserve"> PAGEREF _Toc30977 \h </w:instrText>
      </w:r>
      <w:r>
        <w:rPr>
          <w:sz w:val="24"/>
          <w:szCs w:val="24"/>
        </w:rPr>
        <w:fldChar w:fldCharType="separate"/>
      </w:r>
      <w:r>
        <w:rPr>
          <w:sz w:val="24"/>
          <w:szCs w:val="24"/>
        </w:rPr>
        <w:t>49</w:t>
      </w:r>
      <w:r>
        <w:rPr>
          <w:sz w:val="24"/>
          <w:szCs w:val="24"/>
        </w:rPr>
        <w:fldChar w:fldCharType="end"/>
      </w:r>
      <w:r>
        <w:rPr>
          <w:rFonts w:hint="eastAsia" w:ascii="宋体" w:hAnsi="宋体" w:eastAsia="宋体" w:cs="宋体"/>
          <w:sz w:val="24"/>
          <w:szCs w:val="24"/>
        </w:rPr>
        <w:fldChar w:fldCharType="end"/>
      </w:r>
    </w:p>
    <w:p w14:paraId="133D0A29">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_Toc27798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_Toc27798 \h </w:instrText>
      </w:r>
      <w:r>
        <w:rPr>
          <w:sz w:val="24"/>
          <w:szCs w:val="24"/>
        </w:rPr>
        <w:fldChar w:fldCharType="separate"/>
      </w:r>
      <w:r>
        <w:rPr>
          <w:sz w:val="24"/>
          <w:szCs w:val="24"/>
        </w:rPr>
        <w:t>49</w:t>
      </w:r>
      <w:r>
        <w:rPr>
          <w:sz w:val="24"/>
          <w:szCs w:val="24"/>
        </w:rPr>
        <w:fldChar w:fldCharType="end"/>
      </w:r>
      <w:r>
        <w:rPr>
          <w:rFonts w:hint="eastAsia" w:ascii="宋体" w:hAnsi="宋体" w:eastAsia="宋体" w:cs="宋体"/>
          <w:sz w:val="24"/>
          <w:szCs w:val="24"/>
        </w:rPr>
        <w:fldChar w:fldCharType="end"/>
      </w:r>
    </w:p>
    <w:p w14:paraId="1EB4880A">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_Toc2797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_Toc2797 \h </w:instrText>
      </w:r>
      <w:r>
        <w:rPr>
          <w:sz w:val="24"/>
          <w:szCs w:val="24"/>
        </w:rPr>
        <w:fldChar w:fldCharType="separate"/>
      </w:r>
      <w:r>
        <w:rPr>
          <w:sz w:val="24"/>
          <w:szCs w:val="24"/>
        </w:rPr>
        <w:t>51</w:t>
      </w:r>
      <w:r>
        <w:rPr>
          <w:sz w:val="24"/>
          <w:szCs w:val="24"/>
        </w:rPr>
        <w:fldChar w:fldCharType="end"/>
      </w:r>
      <w:r>
        <w:rPr>
          <w:rFonts w:hint="eastAsia" w:ascii="宋体" w:hAnsi="宋体" w:eastAsia="宋体" w:cs="宋体"/>
          <w:sz w:val="24"/>
          <w:szCs w:val="24"/>
        </w:rPr>
        <w:fldChar w:fldCharType="end"/>
      </w:r>
    </w:p>
    <w:p w14:paraId="7BB1CF3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_Toc3345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_Toc3345 \h </w:instrText>
      </w:r>
      <w:r>
        <w:rPr>
          <w:sz w:val="24"/>
          <w:szCs w:val="24"/>
        </w:rPr>
        <w:fldChar w:fldCharType="separate"/>
      </w:r>
      <w:r>
        <w:rPr>
          <w:sz w:val="24"/>
          <w:szCs w:val="24"/>
        </w:rPr>
        <w:t>53</w:t>
      </w:r>
      <w:r>
        <w:rPr>
          <w:sz w:val="24"/>
          <w:szCs w:val="24"/>
        </w:rPr>
        <w:fldChar w:fldCharType="end"/>
      </w:r>
      <w:r>
        <w:rPr>
          <w:rFonts w:hint="eastAsia" w:ascii="宋体" w:hAnsi="宋体" w:eastAsia="宋体" w:cs="宋体"/>
          <w:sz w:val="24"/>
          <w:szCs w:val="24"/>
        </w:rPr>
        <w:fldChar w:fldCharType="end"/>
      </w:r>
    </w:p>
    <w:p w14:paraId="597F32D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_Toc21977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_Toc21977 \h </w:instrText>
      </w:r>
      <w:r>
        <w:rPr>
          <w:sz w:val="24"/>
          <w:szCs w:val="24"/>
        </w:rPr>
        <w:fldChar w:fldCharType="separate"/>
      </w:r>
      <w:r>
        <w:rPr>
          <w:sz w:val="24"/>
          <w:szCs w:val="24"/>
        </w:rPr>
        <w:t>55</w:t>
      </w:r>
      <w:r>
        <w:rPr>
          <w:sz w:val="24"/>
          <w:szCs w:val="24"/>
        </w:rPr>
        <w:fldChar w:fldCharType="end"/>
      </w:r>
      <w:r>
        <w:rPr>
          <w:rFonts w:hint="eastAsia" w:ascii="宋体" w:hAnsi="宋体" w:eastAsia="宋体" w:cs="宋体"/>
          <w:sz w:val="24"/>
          <w:szCs w:val="24"/>
        </w:rPr>
        <w:fldChar w:fldCharType="end"/>
      </w:r>
    </w:p>
    <w:p w14:paraId="27320084">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_Toc6617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8 刷</w:t>
      </w:r>
      <w:r>
        <w:rPr>
          <w:sz w:val="24"/>
          <w:szCs w:val="24"/>
        </w:rPr>
        <w:tab/>
      </w:r>
      <w:r>
        <w:rPr>
          <w:sz w:val="24"/>
          <w:szCs w:val="24"/>
        </w:rPr>
        <w:fldChar w:fldCharType="begin"/>
      </w:r>
      <w:r>
        <w:rPr>
          <w:sz w:val="24"/>
          <w:szCs w:val="24"/>
        </w:rPr>
        <w:instrText xml:space="preserve"> PAGEREF _Toc6617 \h </w:instrText>
      </w:r>
      <w:r>
        <w:rPr>
          <w:sz w:val="24"/>
          <w:szCs w:val="24"/>
        </w:rPr>
        <w:fldChar w:fldCharType="separate"/>
      </w:r>
      <w:r>
        <w:rPr>
          <w:sz w:val="24"/>
          <w:szCs w:val="24"/>
        </w:rPr>
        <w:t>57</w:t>
      </w:r>
      <w:r>
        <w:rPr>
          <w:sz w:val="24"/>
          <w:szCs w:val="24"/>
        </w:rPr>
        <w:fldChar w:fldCharType="end"/>
      </w:r>
      <w:r>
        <w:rPr>
          <w:rFonts w:hint="eastAsia" w:ascii="宋体" w:hAnsi="宋体" w:eastAsia="宋体" w:cs="宋体"/>
          <w:sz w:val="24"/>
          <w:szCs w:val="24"/>
        </w:rPr>
        <w:fldChar w:fldCharType="end"/>
      </w:r>
    </w:p>
    <w:p w14:paraId="382E87C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_Toc3836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_Toc3836 \h </w:instrText>
      </w:r>
      <w:r>
        <w:rPr>
          <w:sz w:val="24"/>
          <w:szCs w:val="24"/>
        </w:rPr>
        <w:fldChar w:fldCharType="separate"/>
      </w:r>
      <w:r>
        <w:rPr>
          <w:sz w:val="24"/>
          <w:szCs w:val="24"/>
        </w:rPr>
        <w:t>57</w:t>
      </w:r>
      <w:r>
        <w:rPr>
          <w:sz w:val="24"/>
          <w:szCs w:val="24"/>
        </w:rPr>
        <w:fldChar w:fldCharType="end"/>
      </w:r>
      <w:r>
        <w:rPr>
          <w:rFonts w:hint="eastAsia" w:ascii="宋体" w:hAnsi="宋体" w:eastAsia="宋体" w:cs="宋体"/>
          <w:sz w:val="24"/>
          <w:szCs w:val="24"/>
        </w:rPr>
        <w:fldChar w:fldCharType="end"/>
      </w:r>
    </w:p>
    <w:p w14:paraId="1A44EF0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_Toc22423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_Toc22423 \h </w:instrText>
      </w:r>
      <w:r>
        <w:rPr>
          <w:sz w:val="24"/>
          <w:szCs w:val="24"/>
        </w:rPr>
        <w:fldChar w:fldCharType="separate"/>
      </w:r>
      <w:r>
        <w:rPr>
          <w:sz w:val="24"/>
          <w:szCs w:val="24"/>
        </w:rPr>
        <w:t>59</w:t>
      </w:r>
      <w:r>
        <w:rPr>
          <w:sz w:val="24"/>
          <w:szCs w:val="24"/>
        </w:rPr>
        <w:fldChar w:fldCharType="end"/>
      </w:r>
      <w:r>
        <w:rPr>
          <w:rFonts w:hint="eastAsia" w:ascii="宋体" w:hAnsi="宋体" w:eastAsia="宋体" w:cs="宋体"/>
          <w:sz w:val="24"/>
          <w:szCs w:val="24"/>
        </w:rPr>
        <w:fldChar w:fldCharType="end"/>
      </w:r>
    </w:p>
    <w:p w14:paraId="3292703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_Toc876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_Toc876 \h </w:instrText>
      </w:r>
      <w:r>
        <w:rPr>
          <w:sz w:val="24"/>
          <w:szCs w:val="24"/>
        </w:rPr>
        <w:fldChar w:fldCharType="separate"/>
      </w:r>
      <w:r>
        <w:rPr>
          <w:sz w:val="24"/>
          <w:szCs w:val="24"/>
        </w:rPr>
        <w:t>61</w:t>
      </w:r>
      <w:r>
        <w:rPr>
          <w:sz w:val="24"/>
          <w:szCs w:val="24"/>
        </w:rPr>
        <w:fldChar w:fldCharType="end"/>
      </w:r>
      <w:r>
        <w:rPr>
          <w:rFonts w:hint="eastAsia" w:ascii="宋体" w:hAnsi="宋体" w:eastAsia="宋体" w:cs="宋体"/>
          <w:sz w:val="24"/>
          <w:szCs w:val="24"/>
        </w:rPr>
        <w:fldChar w:fldCharType="end"/>
      </w:r>
    </w:p>
    <w:p w14:paraId="2789B7E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_Toc13807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_Toc13807 \h </w:instrText>
      </w:r>
      <w:r>
        <w:rPr>
          <w:sz w:val="24"/>
          <w:szCs w:val="24"/>
        </w:rPr>
        <w:fldChar w:fldCharType="separate"/>
      </w:r>
      <w:r>
        <w:rPr>
          <w:sz w:val="24"/>
          <w:szCs w:val="24"/>
        </w:rPr>
        <w:t>63</w:t>
      </w:r>
      <w:r>
        <w:rPr>
          <w:sz w:val="24"/>
          <w:szCs w:val="24"/>
        </w:rPr>
        <w:fldChar w:fldCharType="end"/>
      </w:r>
      <w:r>
        <w:rPr>
          <w:rFonts w:hint="eastAsia" w:ascii="宋体" w:hAnsi="宋体" w:eastAsia="宋体" w:cs="宋体"/>
          <w:sz w:val="24"/>
          <w:szCs w:val="24"/>
        </w:rPr>
        <w:fldChar w:fldCharType="end"/>
      </w:r>
    </w:p>
    <w:p w14:paraId="113F9F49">
      <w:pPr>
        <w:pStyle w:val="10"/>
        <w:tabs>
          <w:tab w:val="right" w:leader="dot" w:pos="9524"/>
        </w:tabs>
        <w:rPr>
          <w:rFonts w:hint="eastAsia" w:ascii="宋体" w:hAnsi="宋体" w:eastAsia="宋体" w:cs="宋体"/>
          <w:sz w:val="24"/>
          <w:szCs w:val="24"/>
        </w:rPr>
      </w:pPr>
    </w:p>
    <w:p w14:paraId="61779D18">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_Toc26514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9 刷</w:t>
      </w:r>
      <w:r>
        <w:rPr>
          <w:sz w:val="24"/>
          <w:szCs w:val="24"/>
        </w:rPr>
        <w:tab/>
      </w:r>
      <w:r>
        <w:rPr>
          <w:sz w:val="24"/>
          <w:szCs w:val="24"/>
        </w:rPr>
        <w:fldChar w:fldCharType="begin"/>
      </w:r>
      <w:r>
        <w:rPr>
          <w:sz w:val="24"/>
          <w:szCs w:val="24"/>
        </w:rPr>
        <w:instrText xml:space="preserve"> PAGEREF _Toc26514 \h </w:instrText>
      </w:r>
      <w:r>
        <w:rPr>
          <w:sz w:val="24"/>
          <w:szCs w:val="24"/>
        </w:rPr>
        <w:fldChar w:fldCharType="separate"/>
      </w:r>
      <w:r>
        <w:rPr>
          <w:sz w:val="24"/>
          <w:szCs w:val="24"/>
        </w:rPr>
        <w:t>65</w:t>
      </w:r>
      <w:r>
        <w:rPr>
          <w:sz w:val="24"/>
          <w:szCs w:val="24"/>
        </w:rPr>
        <w:fldChar w:fldCharType="end"/>
      </w:r>
      <w:r>
        <w:rPr>
          <w:rFonts w:hint="eastAsia" w:ascii="宋体" w:hAnsi="宋体" w:eastAsia="宋体" w:cs="宋体"/>
          <w:sz w:val="24"/>
          <w:szCs w:val="24"/>
        </w:rPr>
        <w:fldChar w:fldCharType="end"/>
      </w:r>
    </w:p>
    <w:p w14:paraId="233304B3">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_Toc30099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_Toc30099 \h </w:instrText>
      </w:r>
      <w:r>
        <w:rPr>
          <w:sz w:val="24"/>
          <w:szCs w:val="24"/>
        </w:rPr>
        <w:fldChar w:fldCharType="separate"/>
      </w:r>
      <w:r>
        <w:rPr>
          <w:sz w:val="24"/>
          <w:szCs w:val="24"/>
        </w:rPr>
        <w:t>65</w:t>
      </w:r>
      <w:r>
        <w:rPr>
          <w:sz w:val="24"/>
          <w:szCs w:val="24"/>
        </w:rPr>
        <w:fldChar w:fldCharType="end"/>
      </w:r>
      <w:r>
        <w:rPr>
          <w:rFonts w:hint="eastAsia" w:ascii="宋体" w:hAnsi="宋体" w:eastAsia="宋体" w:cs="宋体"/>
          <w:sz w:val="24"/>
          <w:szCs w:val="24"/>
        </w:rPr>
        <w:fldChar w:fldCharType="end"/>
      </w:r>
    </w:p>
    <w:p w14:paraId="10A735A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_Toc10117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_Toc10117 \h </w:instrText>
      </w:r>
      <w:r>
        <w:rPr>
          <w:sz w:val="24"/>
          <w:szCs w:val="24"/>
        </w:rPr>
        <w:fldChar w:fldCharType="separate"/>
      </w:r>
      <w:r>
        <w:rPr>
          <w:sz w:val="24"/>
          <w:szCs w:val="24"/>
        </w:rPr>
        <w:t>66</w:t>
      </w:r>
      <w:r>
        <w:rPr>
          <w:sz w:val="24"/>
          <w:szCs w:val="24"/>
        </w:rPr>
        <w:fldChar w:fldCharType="end"/>
      </w:r>
      <w:r>
        <w:rPr>
          <w:rFonts w:hint="eastAsia" w:ascii="宋体" w:hAnsi="宋体" w:eastAsia="宋体" w:cs="宋体"/>
          <w:sz w:val="24"/>
          <w:szCs w:val="24"/>
        </w:rPr>
        <w:fldChar w:fldCharType="end"/>
      </w:r>
    </w:p>
    <w:p w14:paraId="054CFF8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_Toc28611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_Toc28611 \h </w:instrText>
      </w:r>
      <w:r>
        <w:rPr>
          <w:sz w:val="24"/>
          <w:szCs w:val="24"/>
        </w:rPr>
        <w:fldChar w:fldCharType="separate"/>
      </w:r>
      <w:r>
        <w:rPr>
          <w:sz w:val="24"/>
          <w:szCs w:val="24"/>
        </w:rPr>
        <w:t>68</w:t>
      </w:r>
      <w:r>
        <w:rPr>
          <w:sz w:val="24"/>
          <w:szCs w:val="24"/>
        </w:rPr>
        <w:fldChar w:fldCharType="end"/>
      </w:r>
      <w:r>
        <w:rPr>
          <w:rFonts w:hint="eastAsia" w:ascii="宋体" w:hAnsi="宋体" w:eastAsia="宋体" w:cs="宋体"/>
          <w:sz w:val="24"/>
          <w:szCs w:val="24"/>
        </w:rPr>
        <w:fldChar w:fldCharType="end"/>
      </w:r>
    </w:p>
    <w:p w14:paraId="7471D9BC">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_Toc26361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_Toc26361 \h </w:instrText>
      </w:r>
      <w:r>
        <w:rPr>
          <w:sz w:val="24"/>
          <w:szCs w:val="24"/>
        </w:rPr>
        <w:fldChar w:fldCharType="separate"/>
      </w:r>
      <w:r>
        <w:rPr>
          <w:sz w:val="24"/>
          <w:szCs w:val="24"/>
        </w:rPr>
        <w:t>70</w:t>
      </w:r>
      <w:r>
        <w:rPr>
          <w:sz w:val="24"/>
          <w:szCs w:val="24"/>
        </w:rPr>
        <w:fldChar w:fldCharType="end"/>
      </w:r>
      <w:r>
        <w:rPr>
          <w:rFonts w:hint="eastAsia" w:ascii="宋体" w:hAnsi="宋体" w:eastAsia="宋体" w:cs="宋体"/>
          <w:sz w:val="24"/>
          <w:szCs w:val="24"/>
        </w:rPr>
        <w:fldChar w:fldCharType="end"/>
      </w:r>
    </w:p>
    <w:p w14:paraId="0AEBD9B4">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_Toc4852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10 刷</w:t>
      </w:r>
      <w:r>
        <w:rPr>
          <w:sz w:val="24"/>
          <w:szCs w:val="24"/>
        </w:rPr>
        <w:tab/>
      </w:r>
      <w:r>
        <w:rPr>
          <w:sz w:val="24"/>
          <w:szCs w:val="24"/>
        </w:rPr>
        <w:fldChar w:fldCharType="begin"/>
      </w:r>
      <w:r>
        <w:rPr>
          <w:sz w:val="24"/>
          <w:szCs w:val="24"/>
        </w:rPr>
        <w:instrText xml:space="preserve"> PAGEREF _Toc4852 \h </w:instrText>
      </w:r>
      <w:r>
        <w:rPr>
          <w:sz w:val="24"/>
          <w:szCs w:val="24"/>
        </w:rPr>
        <w:fldChar w:fldCharType="separate"/>
      </w:r>
      <w:r>
        <w:rPr>
          <w:sz w:val="24"/>
          <w:szCs w:val="24"/>
        </w:rPr>
        <w:t>72</w:t>
      </w:r>
      <w:r>
        <w:rPr>
          <w:sz w:val="24"/>
          <w:szCs w:val="24"/>
        </w:rPr>
        <w:fldChar w:fldCharType="end"/>
      </w:r>
      <w:r>
        <w:rPr>
          <w:rFonts w:hint="eastAsia" w:ascii="宋体" w:hAnsi="宋体" w:eastAsia="宋体" w:cs="宋体"/>
          <w:sz w:val="24"/>
          <w:szCs w:val="24"/>
        </w:rPr>
        <w:fldChar w:fldCharType="end"/>
      </w:r>
    </w:p>
    <w:p w14:paraId="5954DDB1">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_Toc5602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_Toc5602 \h </w:instrText>
      </w:r>
      <w:r>
        <w:rPr>
          <w:sz w:val="24"/>
          <w:szCs w:val="24"/>
        </w:rPr>
        <w:fldChar w:fldCharType="separate"/>
      </w:r>
      <w:r>
        <w:rPr>
          <w:sz w:val="24"/>
          <w:szCs w:val="24"/>
        </w:rPr>
        <w:t>72</w:t>
      </w:r>
      <w:r>
        <w:rPr>
          <w:sz w:val="24"/>
          <w:szCs w:val="24"/>
        </w:rPr>
        <w:fldChar w:fldCharType="end"/>
      </w:r>
      <w:r>
        <w:rPr>
          <w:rFonts w:hint="eastAsia" w:ascii="宋体" w:hAnsi="宋体" w:eastAsia="宋体" w:cs="宋体"/>
          <w:sz w:val="24"/>
          <w:szCs w:val="24"/>
        </w:rPr>
        <w:fldChar w:fldCharType="end"/>
      </w:r>
    </w:p>
    <w:p w14:paraId="4AA1DD10">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_Toc1388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_Toc1388 \h </w:instrText>
      </w:r>
      <w:r>
        <w:rPr>
          <w:sz w:val="24"/>
          <w:szCs w:val="24"/>
        </w:rPr>
        <w:fldChar w:fldCharType="separate"/>
      </w:r>
      <w:r>
        <w:rPr>
          <w:sz w:val="24"/>
          <w:szCs w:val="24"/>
        </w:rPr>
        <w:t>74</w:t>
      </w:r>
      <w:r>
        <w:rPr>
          <w:sz w:val="24"/>
          <w:szCs w:val="24"/>
        </w:rPr>
        <w:fldChar w:fldCharType="end"/>
      </w:r>
      <w:r>
        <w:rPr>
          <w:rFonts w:hint="eastAsia" w:ascii="宋体" w:hAnsi="宋体" w:eastAsia="宋体" w:cs="宋体"/>
          <w:sz w:val="24"/>
          <w:szCs w:val="24"/>
        </w:rPr>
        <w:fldChar w:fldCharType="end"/>
      </w:r>
    </w:p>
    <w:p w14:paraId="7375D8EF">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_Toc26367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_Toc26367 \h </w:instrText>
      </w:r>
      <w:r>
        <w:rPr>
          <w:sz w:val="24"/>
          <w:szCs w:val="24"/>
        </w:rPr>
        <w:fldChar w:fldCharType="separate"/>
      </w:r>
      <w:r>
        <w:rPr>
          <w:sz w:val="24"/>
          <w:szCs w:val="24"/>
        </w:rPr>
        <w:t>75</w:t>
      </w:r>
      <w:r>
        <w:rPr>
          <w:sz w:val="24"/>
          <w:szCs w:val="24"/>
        </w:rPr>
        <w:fldChar w:fldCharType="end"/>
      </w:r>
      <w:r>
        <w:rPr>
          <w:rFonts w:hint="eastAsia" w:ascii="宋体" w:hAnsi="宋体" w:eastAsia="宋体" w:cs="宋体"/>
          <w:sz w:val="24"/>
          <w:szCs w:val="24"/>
        </w:rPr>
        <w:fldChar w:fldCharType="end"/>
      </w:r>
    </w:p>
    <w:p w14:paraId="71D02DA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_Toc9758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_Toc9758 \h </w:instrText>
      </w:r>
      <w:r>
        <w:rPr>
          <w:sz w:val="24"/>
          <w:szCs w:val="24"/>
        </w:rPr>
        <w:fldChar w:fldCharType="separate"/>
      </w:r>
      <w:r>
        <w:rPr>
          <w:sz w:val="24"/>
          <w:szCs w:val="24"/>
        </w:rPr>
        <w:t>77</w:t>
      </w:r>
      <w:r>
        <w:rPr>
          <w:sz w:val="24"/>
          <w:szCs w:val="24"/>
        </w:rPr>
        <w:fldChar w:fldCharType="end"/>
      </w:r>
      <w:r>
        <w:rPr>
          <w:rFonts w:hint="eastAsia" w:ascii="宋体" w:hAnsi="宋体" w:eastAsia="宋体" w:cs="宋体"/>
          <w:sz w:val="24"/>
          <w:szCs w:val="24"/>
        </w:rPr>
        <w:fldChar w:fldCharType="end"/>
      </w:r>
    </w:p>
    <w:p w14:paraId="79F2C5CF">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_Toc8167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11 刷</w:t>
      </w:r>
      <w:r>
        <w:rPr>
          <w:sz w:val="24"/>
          <w:szCs w:val="24"/>
        </w:rPr>
        <w:tab/>
      </w:r>
      <w:r>
        <w:rPr>
          <w:sz w:val="24"/>
          <w:szCs w:val="24"/>
        </w:rPr>
        <w:fldChar w:fldCharType="begin"/>
      </w:r>
      <w:r>
        <w:rPr>
          <w:sz w:val="24"/>
          <w:szCs w:val="24"/>
        </w:rPr>
        <w:instrText xml:space="preserve"> PAGEREF _Toc8167 \h </w:instrText>
      </w:r>
      <w:r>
        <w:rPr>
          <w:sz w:val="24"/>
          <w:szCs w:val="24"/>
        </w:rPr>
        <w:fldChar w:fldCharType="separate"/>
      </w:r>
      <w:r>
        <w:rPr>
          <w:sz w:val="24"/>
          <w:szCs w:val="24"/>
        </w:rPr>
        <w:t>78</w:t>
      </w:r>
      <w:r>
        <w:rPr>
          <w:sz w:val="24"/>
          <w:szCs w:val="24"/>
        </w:rPr>
        <w:fldChar w:fldCharType="end"/>
      </w:r>
      <w:r>
        <w:rPr>
          <w:rFonts w:hint="eastAsia" w:ascii="宋体" w:hAnsi="宋体" w:eastAsia="宋体" w:cs="宋体"/>
          <w:sz w:val="24"/>
          <w:szCs w:val="24"/>
        </w:rPr>
        <w:fldChar w:fldCharType="end"/>
      </w:r>
    </w:p>
    <w:p w14:paraId="7B86157A">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_Toc9484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_Toc9484 \h </w:instrText>
      </w:r>
      <w:r>
        <w:rPr>
          <w:sz w:val="24"/>
          <w:szCs w:val="24"/>
        </w:rPr>
        <w:fldChar w:fldCharType="separate"/>
      </w:r>
      <w:r>
        <w:rPr>
          <w:sz w:val="24"/>
          <w:szCs w:val="24"/>
        </w:rPr>
        <w:t>78</w:t>
      </w:r>
      <w:r>
        <w:rPr>
          <w:sz w:val="24"/>
          <w:szCs w:val="24"/>
        </w:rPr>
        <w:fldChar w:fldCharType="end"/>
      </w:r>
      <w:r>
        <w:rPr>
          <w:rFonts w:hint="eastAsia" w:ascii="宋体" w:hAnsi="宋体" w:eastAsia="宋体" w:cs="宋体"/>
          <w:sz w:val="24"/>
          <w:szCs w:val="24"/>
        </w:rPr>
        <w:fldChar w:fldCharType="end"/>
      </w:r>
    </w:p>
    <w:p w14:paraId="3596891D">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_Toc13901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_Toc13901 \h </w:instrText>
      </w:r>
      <w:r>
        <w:rPr>
          <w:sz w:val="24"/>
          <w:szCs w:val="24"/>
        </w:rPr>
        <w:fldChar w:fldCharType="separate"/>
      </w:r>
      <w:r>
        <w:rPr>
          <w:sz w:val="24"/>
          <w:szCs w:val="24"/>
        </w:rPr>
        <w:t>80</w:t>
      </w:r>
      <w:r>
        <w:rPr>
          <w:sz w:val="24"/>
          <w:szCs w:val="24"/>
        </w:rPr>
        <w:fldChar w:fldCharType="end"/>
      </w:r>
      <w:r>
        <w:rPr>
          <w:rFonts w:hint="eastAsia" w:ascii="宋体" w:hAnsi="宋体" w:eastAsia="宋体" w:cs="宋体"/>
          <w:sz w:val="24"/>
          <w:szCs w:val="24"/>
        </w:rPr>
        <w:fldChar w:fldCharType="end"/>
      </w:r>
    </w:p>
    <w:p w14:paraId="094ABA0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_Toc30701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_Toc30701 \h </w:instrText>
      </w:r>
      <w:r>
        <w:rPr>
          <w:sz w:val="24"/>
          <w:szCs w:val="24"/>
        </w:rPr>
        <w:fldChar w:fldCharType="separate"/>
      </w:r>
      <w:r>
        <w:rPr>
          <w:sz w:val="24"/>
          <w:szCs w:val="24"/>
        </w:rPr>
        <w:t>82</w:t>
      </w:r>
      <w:r>
        <w:rPr>
          <w:sz w:val="24"/>
          <w:szCs w:val="24"/>
        </w:rPr>
        <w:fldChar w:fldCharType="end"/>
      </w:r>
      <w:r>
        <w:rPr>
          <w:rFonts w:hint="eastAsia" w:ascii="宋体" w:hAnsi="宋体" w:eastAsia="宋体" w:cs="宋体"/>
          <w:sz w:val="24"/>
          <w:szCs w:val="24"/>
        </w:rPr>
        <w:fldChar w:fldCharType="end"/>
      </w:r>
    </w:p>
    <w:p w14:paraId="1A28E00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_Toc3220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_Toc3220 \h </w:instrText>
      </w:r>
      <w:r>
        <w:rPr>
          <w:sz w:val="24"/>
          <w:szCs w:val="24"/>
        </w:rPr>
        <w:fldChar w:fldCharType="separate"/>
      </w:r>
      <w:r>
        <w:rPr>
          <w:sz w:val="24"/>
          <w:szCs w:val="24"/>
        </w:rPr>
        <w:t>83</w:t>
      </w:r>
      <w:r>
        <w:rPr>
          <w:sz w:val="24"/>
          <w:szCs w:val="24"/>
        </w:rPr>
        <w:fldChar w:fldCharType="end"/>
      </w:r>
      <w:r>
        <w:rPr>
          <w:rFonts w:hint="eastAsia" w:ascii="宋体" w:hAnsi="宋体" w:eastAsia="宋体" w:cs="宋体"/>
          <w:sz w:val="24"/>
          <w:szCs w:val="24"/>
        </w:rPr>
        <w:fldChar w:fldCharType="end"/>
      </w:r>
    </w:p>
    <w:p w14:paraId="1581F2B2">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_Toc21752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12 刷</w:t>
      </w:r>
      <w:r>
        <w:rPr>
          <w:sz w:val="24"/>
          <w:szCs w:val="24"/>
        </w:rPr>
        <w:tab/>
      </w:r>
      <w:r>
        <w:rPr>
          <w:sz w:val="24"/>
          <w:szCs w:val="24"/>
        </w:rPr>
        <w:fldChar w:fldCharType="begin"/>
      </w:r>
      <w:r>
        <w:rPr>
          <w:sz w:val="24"/>
          <w:szCs w:val="24"/>
        </w:rPr>
        <w:instrText xml:space="preserve"> PAGEREF _Toc21752 \h </w:instrText>
      </w:r>
      <w:r>
        <w:rPr>
          <w:sz w:val="24"/>
          <w:szCs w:val="24"/>
        </w:rPr>
        <w:fldChar w:fldCharType="separate"/>
      </w:r>
      <w:r>
        <w:rPr>
          <w:sz w:val="24"/>
          <w:szCs w:val="24"/>
        </w:rPr>
        <w:t>85</w:t>
      </w:r>
      <w:r>
        <w:rPr>
          <w:sz w:val="24"/>
          <w:szCs w:val="24"/>
        </w:rPr>
        <w:fldChar w:fldCharType="end"/>
      </w:r>
      <w:r>
        <w:rPr>
          <w:rFonts w:hint="eastAsia" w:ascii="宋体" w:hAnsi="宋体" w:eastAsia="宋体" w:cs="宋体"/>
          <w:sz w:val="24"/>
          <w:szCs w:val="24"/>
        </w:rPr>
        <w:fldChar w:fldCharType="end"/>
      </w:r>
    </w:p>
    <w:p w14:paraId="13D5A9BD">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_Toc28660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_Toc28660 \h </w:instrText>
      </w:r>
      <w:r>
        <w:rPr>
          <w:sz w:val="24"/>
          <w:szCs w:val="24"/>
        </w:rPr>
        <w:fldChar w:fldCharType="separate"/>
      </w:r>
      <w:r>
        <w:rPr>
          <w:sz w:val="24"/>
          <w:szCs w:val="24"/>
        </w:rPr>
        <w:t>85</w:t>
      </w:r>
      <w:r>
        <w:rPr>
          <w:sz w:val="24"/>
          <w:szCs w:val="24"/>
        </w:rPr>
        <w:fldChar w:fldCharType="end"/>
      </w:r>
      <w:r>
        <w:rPr>
          <w:rFonts w:hint="eastAsia" w:ascii="宋体" w:hAnsi="宋体" w:eastAsia="宋体" w:cs="宋体"/>
          <w:sz w:val="24"/>
          <w:szCs w:val="24"/>
        </w:rPr>
        <w:fldChar w:fldCharType="end"/>
      </w:r>
    </w:p>
    <w:p w14:paraId="3D57FB81">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_Toc27895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_Toc27895 \h </w:instrText>
      </w:r>
      <w:r>
        <w:rPr>
          <w:sz w:val="24"/>
          <w:szCs w:val="24"/>
        </w:rPr>
        <w:fldChar w:fldCharType="separate"/>
      </w:r>
      <w:r>
        <w:rPr>
          <w:sz w:val="24"/>
          <w:szCs w:val="24"/>
        </w:rPr>
        <w:t>87</w:t>
      </w:r>
      <w:r>
        <w:rPr>
          <w:sz w:val="24"/>
          <w:szCs w:val="24"/>
        </w:rPr>
        <w:fldChar w:fldCharType="end"/>
      </w:r>
      <w:r>
        <w:rPr>
          <w:rFonts w:hint="eastAsia" w:ascii="宋体" w:hAnsi="宋体" w:eastAsia="宋体" w:cs="宋体"/>
          <w:sz w:val="24"/>
          <w:szCs w:val="24"/>
        </w:rPr>
        <w:fldChar w:fldCharType="end"/>
      </w:r>
    </w:p>
    <w:p w14:paraId="71E6E679">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_Toc19637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_Toc19637 \h </w:instrText>
      </w:r>
      <w:r>
        <w:rPr>
          <w:sz w:val="24"/>
          <w:szCs w:val="24"/>
        </w:rPr>
        <w:fldChar w:fldCharType="separate"/>
      </w:r>
      <w:r>
        <w:rPr>
          <w:sz w:val="24"/>
          <w:szCs w:val="24"/>
        </w:rPr>
        <w:t>89</w:t>
      </w:r>
      <w:r>
        <w:rPr>
          <w:sz w:val="24"/>
          <w:szCs w:val="24"/>
        </w:rPr>
        <w:fldChar w:fldCharType="end"/>
      </w:r>
      <w:r>
        <w:rPr>
          <w:rFonts w:hint="eastAsia" w:ascii="宋体" w:hAnsi="宋体" w:eastAsia="宋体" w:cs="宋体"/>
          <w:sz w:val="24"/>
          <w:szCs w:val="24"/>
        </w:rPr>
        <w:fldChar w:fldCharType="end"/>
      </w:r>
    </w:p>
    <w:p w14:paraId="03C5C50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_Toc10009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_Toc10009 \h </w:instrText>
      </w:r>
      <w:r>
        <w:rPr>
          <w:sz w:val="24"/>
          <w:szCs w:val="24"/>
        </w:rPr>
        <w:fldChar w:fldCharType="separate"/>
      </w:r>
      <w:r>
        <w:rPr>
          <w:sz w:val="24"/>
          <w:szCs w:val="24"/>
        </w:rPr>
        <w:t>91</w:t>
      </w:r>
      <w:r>
        <w:rPr>
          <w:sz w:val="24"/>
          <w:szCs w:val="24"/>
        </w:rPr>
        <w:fldChar w:fldCharType="end"/>
      </w:r>
      <w:r>
        <w:rPr>
          <w:rFonts w:hint="eastAsia" w:ascii="宋体" w:hAnsi="宋体" w:eastAsia="宋体" w:cs="宋体"/>
          <w:sz w:val="24"/>
          <w:szCs w:val="24"/>
        </w:rPr>
        <w:fldChar w:fldCharType="end"/>
      </w:r>
    </w:p>
    <w:p w14:paraId="1B113EFE">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_Toc29001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13 刷</w:t>
      </w:r>
      <w:r>
        <w:rPr>
          <w:sz w:val="24"/>
          <w:szCs w:val="24"/>
        </w:rPr>
        <w:tab/>
      </w:r>
      <w:r>
        <w:rPr>
          <w:sz w:val="24"/>
          <w:szCs w:val="24"/>
        </w:rPr>
        <w:fldChar w:fldCharType="begin"/>
      </w:r>
      <w:r>
        <w:rPr>
          <w:sz w:val="24"/>
          <w:szCs w:val="24"/>
        </w:rPr>
        <w:instrText xml:space="preserve"> PAGEREF _Toc29001 \h </w:instrText>
      </w:r>
      <w:r>
        <w:rPr>
          <w:sz w:val="24"/>
          <w:szCs w:val="24"/>
        </w:rPr>
        <w:fldChar w:fldCharType="separate"/>
      </w:r>
      <w:r>
        <w:rPr>
          <w:sz w:val="24"/>
          <w:szCs w:val="24"/>
        </w:rPr>
        <w:t>93</w:t>
      </w:r>
      <w:r>
        <w:rPr>
          <w:sz w:val="24"/>
          <w:szCs w:val="24"/>
        </w:rPr>
        <w:fldChar w:fldCharType="end"/>
      </w:r>
      <w:r>
        <w:rPr>
          <w:rFonts w:hint="eastAsia" w:ascii="宋体" w:hAnsi="宋体" w:eastAsia="宋体" w:cs="宋体"/>
          <w:sz w:val="24"/>
          <w:szCs w:val="24"/>
        </w:rPr>
        <w:fldChar w:fldCharType="end"/>
      </w:r>
    </w:p>
    <w:p w14:paraId="6DAB912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_Toc29714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_Toc29714 \h </w:instrText>
      </w:r>
      <w:r>
        <w:rPr>
          <w:sz w:val="24"/>
          <w:szCs w:val="24"/>
        </w:rPr>
        <w:fldChar w:fldCharType="separate"/>
      </w:r>
      <w:r>
        <w:rPr>
          <w:sz w:val="24"/>
          <w:szCs w:val="24"/>
        </w:rPr>
        <w:t>93</w:t>
      </w:r>
      <w:r>
        <w:rPr>
          <w:sz w:val="24"/>
          <w:szCs w:val="24"/>
        </w:rPr>
        <w:fldChar w:fldCharType="end"/>
      </w:r>
      <w:r>
        <w:rPr>
          <w:rFonts w:hint="eastAsia" w:ascii="宋体" w:hAnsi="宋体" w:eastAsia="宋体" w:cs="宋体"/>
          <w:sz w:val="24"/>
          <w:szCs w:val="24"/>
        </w:rPr>
        <w:fldChar w:fldCharType="end"/>
      </w:r>
    </w:p>
    <w:p w14:paraId="7855DF4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_Toc16216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_Toc16216 \h </w:instrText>
      </w:r>
      <w:r>
        <w:rPr>
          <w:sz w:val="24"/>
          <w:szCs w:val="24"/>
        </w:rPr>
        <w:fldChar w:fldCharType="separate"/>
      </w:r>
      <w:r>
        <w:rPr>
          <w:sz w:val="24"/>
          <w:szCs w:val="24"/>
        </w:rPr>
        <w:t>96</w:t>
      </w:r>
      <w:r>
        <w:rPr>
          <w:sz w:val="24"/>
          <w:szCs w:val="24"/>
        </w:rPr>
        <w:fldChar w:fldCharType="end"/>
      </w:r>
      <w:r>
        <w:rPr>
          <w:rFonts w:hint="eastAsia" w:ascii="宋体" w:hAnsi="宋体" w:eastAsia="宋体" w:cs="宋体"/>
          <w:sz w:val="24"/>
          <w:szCs w:val="24"/>
        </w:rPr>
        <w:fldChar w:fldCharType="end"/>
      </w:r>
    </w:p>
    <w:p w14:paraId="28BA7D5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_Toc15250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_Toc15250 \h </w:instrText>
      </w:r>
      <w:r>
        <w:rPr>
          <w:sz w:val="24"/>
          <w:szCs w:val="24"/>
        </w:rPr>
        <w:fldChar w:fldCharType="separate"/>
      </w:r>
      <w:r>
        <w:rPr>
          <w:sz w:val="24"/>
          <w:szCs w:val="24"/>
        </w:rPr>
        <w:t>98</w:t>
      </w:r>
      <w:r>
        <w:rPr>
          <w:sz w:val="24"/>
          <w:szCs w:val="24"/>
        </w:rPr>
        <w:fldChar w:fldCharType="end"/>
      </w:r>
      <w:r>
        <w:rPr>
          <w:rFonts w:hint="eastAsia" w:ascii="宋体" w:hAnsi="宋体" w:eastAsia="宋体" w:cs="宋体"/>
          <w:sz w:val="24"/>
          <w:szCs w:val="24"/>
        </w:rPr>
        <w:fldChar w:fldCharType="end"/>
      </w:r>
    </w:p>
    <w:p w14:paraId="1021A12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_Toc25075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_Toc25075 \h </w:instrText>
      </w:r>
      <w:r>
        <w:rPr>
          <w:sz w:val="24"/>
          <w:szCs w:val="24"/>
        </w:rPr>
        <w:fldChar w:fldCharType="separate"/>
      </w:r>
      <w:r>
        <w:rPr>
          <w:sz w:val="24"/>
          <w:szCs w:val="24"/>
        </w:rPr>
        <w:t>100</w:t>
      </w:r>
      <w:r>
        <w:rPr>
          <w:sz w:val="24"/>
          <w:szCs w:val="24"/>
        </w:rPr>
        <w:fldChar w:fldCharType="end"/>
      </w:r>
      <w:r>
        <w:rPr>
          <w:rFonts w:hint="eastAsia" w:ascii="宋体" w:hAnsi="宋体" w:eastAsia="宋体" w:cs="宋体"/>
          <w:sz w:val="24"/>
          <w:szCs w:val="24"/>
        </w:rPr>
        <w:fldChar w:fldCharType="end"/>
      </w:r>
    </w:p>
    <w:p w14:paraId="7E65E828">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_Toc15895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14 刷</w:t>
      </w:r>
      <w:r>
        <w:rPr>
          <w:sz w:val="24"/>
          <w:szCs w:val="24"/>
        </w:rPr>
        <w:tab/>
      </w:r>
      <w:r>
        <w:rPr>
          <w:sz w:val="24"/>
          <w:szCs w:val="24"/>
        </w:rPr>
        <w:fldChar w:fldCharType="begin"/>
      </w:r>
      <w:r>
        <w:rPr>
          <w:sz w:val="24"/>
          <w:szCs w:val="24"/>
        </w:rPr>
        <w:instrText xml:space="preserve"> PAGEREF _Toc15895 \h </w:instrText>
      </w:r>
      <w:r>
        <w:rPr>
          <w:sz w:val="24"/>
          <w:szCs w:val="24"/>
        </w:rPr>
        <w:fldChar w:fldCharType="separate"/>
      </w:r>
      <w:r>
        <w:rPr>
          <w:sz w:val="24"/>
          <w:szCs w:val="24"/>
        </w:rPr>
        <w:t>102</w:t>
      </w:r>
      <w:r>
        <w:rPr>
          <w:sz w:val="24"/>
          <w:szCs w:val="24"/>
        </w:rPr>
        <w:fldChar w:fldCharType="end"/>
      </w:r>
      <w:r>
        <w:rPr>
          <w:rFonts w:hint="eastAsia" w:ascii="宋体" w:hAnsi="宋体" w:eastAsia="宋体" w:cs="宋体"/>
          <w:sz w:val="24"/>
          <w:szCs w:val="24"/>
        </w:rPr>
        <w:fldChar w:fldCharType="end"/>
      </w:r>
    </w:p>
    <w:p w14:paraId="3B684645">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_Toc6788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_Toc6788 \h </w:instrText>
      </w:r>
      <w:r>
        <w:rPr>
          <w:sz w:val="24"/>
          <w:szCs w:val="24"/>
        </w:rPr>
        <w:fldChar w:fldCharType="separate"/>
      </w:r>
      <w:r>
        <w:rPr>
          <w:sz w:val="24"/>
          <w:szCs w:val="24"/>
        </w:rPr>
        <w:t>102</w:t>
      </w:r>
      <w:r>
        <w:rPr>
          <w:sz w:val="24"/>
          <w:szCs w:val="24"/>
        </w:rPr>
        <w:fldChar w:fldCharType="end"/>
      </w:r>
      <w:r>
        <w:rPr>
          <w:rFonts w:hint="eastAsia" w:ascii="宋体" w:hAnsi="宋体" w:eastAsia="宋体" w:cs="宋体"/>
          <w:sz w:val="24"/>
          <w:szCs w:val="24"/>
        </w:rPr>
        <w:fldChar w:fldCharType="end"/>
      </w:r>
    </w:p>
    <w:p w14:paraId="0AE2FBA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_Toc22178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_Toc22178 \h </w:instrText>
      </w:r>
      <w:r>
        <w:rPr>
          <w:sz w:val="24"/>
          <w:szCs w:val="24"/>
        </w:rPr>
        <w:fldChar w:fldCharType="separate"/>
      </w:r>
      <w:r>
        <w:rPr>
          <w:sz w:val="24"/>
          <w:szCs w:val="24"/>
        </w:rPr>
        <w:t>104</w:t>
      </w:r>
      <w:r>
        <w:rPr>
          <w:sz w:val="24"/>
          <w:szCs w:val="24"/>
        </w:rPr>
        <w:fldChar w:fldCharType="end"/>
      </w:r>
      <w:r>
        <w:rPr>
          <w:rFonts w:hint="eastAsia" w:ascii="宋体" w:hAnsi="宋体" w:eastAsia="宋体" w:cs="宋体"/>
          <w:sz w:val="24"/>
          <w:szCs w:val="24"/>
        </w:rPr>
        <w:fldChar w:fldCharType="end"/>
      </w:r>
    </w:p>
    <w:p w14:paraId="245BB9F3">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_Toc578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_Toc578 \h </w:instrText>
      </w:r>
      <w:r>
        <w:rPr>
          <w:sz w:val="24"/>
          <w:szCs w:val="24"/>
        </w:rPr>
        <w:fldChar w:fldCharType="separate"/>
      </w:r>
      <w:r>
        <w:rPr>
          <w:sz w:val="24"/>
          <w:szCs w:val="24"/>
        </w:rPr>
        <w:t>106</w:t>
      </w:r>
      <w:r>
        <w:rPr>
          <w:sz w:val="24"/>
          <w:szCs w:val="24"/>
        </w:rPr>
        <w:fldChar w:fldCharType="end"/>
      </w:r>
      <w:r>
        <w:rPr>
          <w:rFonts w:hint="eastAsia" w:ascii="宋体" w:hAnsi="宋体" w:eastAsia="宋体" w:cs="宋体"/>
          <w:sz w:val="24"/>
          <w:szCs w:val="24"/>
        </w:rPr>
        <w:fldChar w:fldCharType="end"/>
      </w:r>
    </w:p>
    <w:p w14:paraId="63D17F2D">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_Toc8933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_Toc8933 \h </w:instrText>
      </w:r>
      <w:r>
        <w:rPr>
          <w:sz w:val="24"/>
          <w:szCs w:val="24"/>
        </w:rPr>
        <w:fldChar w:fldCharType="separate"/>
      </w:r>
      <w:r>
        <w:rPr>
          <w:sz w:val="24"/>
          <w:szCs w:val="24"/>
        </w:rPr>
        <w:t>108</w:t>
      </w:r>
      <w:r>
        <w:rPr>
          <w:sz w:val="24"/>
          <w:szCs w:val="24"/>
        </w:rPr>
        <w:fldChar w:fldCharType="end"/>
      </w:r>
      <w:r>
        <w:rPr>
          <w:rFonts w:hint="eastAsia" w:ascii="宋体" w:hAnsi="宋体" w:eastAsia="宋体" w:cs="宋体"/>
          <w:sz w:val="24"/>
          <w:szCs w:val="24"/>
        </w:rPr>
        <w:fldChar w:fldCharType="end"/>
      </w:r>
    </w:p>
    <w:p w14:paraId="74730318">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_Toc19496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15 刷</w:t>
      </w:r>
      <w:r>
        <w:rPr>
          <w:sz w:val="24"/>
          <w:szCs w:val="24"/>
        </w:rPr>
        <w:tab/>
      </w:r>
      <w:r>
        <w:rPr>
          <w:sz w:val="24"/>
          <w:szCs w:val="24"/>
        </w:rPr>
        <w:fldChar w:fldCharType="begin"/>
      </w:r>
      <w:r>
        <w:rPr>
          <w:sz w:val="24"/>
          <w:szCs w:val="24"/>
        </w:rPr>
        <w:instrText xml:space="preserve"> PAGEREF _Toc19496 \h </w:instrText>
      </w:r>
      <w:r>
        <w:rPr>
          <w:sz w:val="24"/>
          <w:szCs w:val="24"/>
        </w:rPr>
        <w:fldChar w:fldCharType="separate"/>
      </w:r>
      <w:r>
        <w:rPr>
          <w:sz w:val="24"/>
          <w:szCs w:val="24"/>
        </w:rPr>
        <w:t>109</w:t>
      </w:r>
      <w:r>
        <w:rPr>
          <w:sz w:val="24"/>
          <w:szCs w:val="24"/>
        </w:rPr>
        <w:fldChar w:fldCharType="end"/>
      </w:r>
      <w:r>
        <w:rPr>
          <w:rFonts w:hint="eastAsia" w:ascii="宋体" w:hAnsi="宋体" w:eastAsia="宋体" w:cs="宋体"/>
          <w:sz w:val="24"/>
          <w:szCs w:val="24"/>
        </w:rPr>
        <w:fldChar w:fldCharType="end"/>
      </w:r>
    </w:p>
    <w:p w14:paraId="79BBFFAD">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_Toc3532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_Toc3532 \h </w:instrText>
      </w:r>
      <w:r>
        <w:rPr>
          <w:sz w:val="24"/>
          <w:szCs w:val="24"/>
        </w:rPr>
        <w:fldChar w:fldCharType="separate"/>
      </w:r>
      <w:r>
        <w:rPr>
          <w:sz w:val="24"/>
          <w:szCs w:val="24"/>
        </w:rPr>
        <w:t>109</w:t>
      </w:r>
      <w:r>
        <w:rPr>
          <w:sz w:val="24"/>
          <w:szCs w:val="24"/>
        </w:rPr>
        <w:fldChar w:fldCharType="end"/>
      </w:r>
      <w:r>
        <w:rPr>
          <w:rFonts w:hint="eastAsia" w:ascii="宋体" w:hAnsi="宋体" w:eastAsia="宋体" w:cs="宋体"/>
          <w:sz w:val="24"/>
          <w:szCs w:val="24"/>
        </w:rPr>
        <w:fldChar w:fldCharType="end"/>
      </w:r>
    </w:p>
    <w:p w14:paraId="741C3DDA">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_Toc13251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_Toc13251 \h </w:instrText>
      </w:r>
      <w:r>
        <w:rPr>
          <w:sz w:val="24"/>
          <w:szCs w:val="24"/>
        </w:rPr>
        <w:fldChar w:fldCharType="separate"/>
      </w:r>
      <w:r>
        <w:rPr>
          <w:sz w:val="24"/>
          <w:szCs w:val="24"/>
        </w:rPr>
        <w:t>110</w:t>
      </w:r>
      <w:r>
        <w:rPr>
          <w:sz w:val="24"/>
          <w:szCs w:val="24"/>
        </w:rPr>
        <w:fldChar w:fldCharType="end"/>
      </w:r>
      <w:r>
        <w:rPr>
          <w:rFonts w:hint="eastAsia" w:ascii="宋体" w:hAnsi="宋体" w:eastAsia="宋体" w:cs="宋体"/>
          <w:sz w:val="24"/>
          <w:szCs w:val="24"/>
        </w:rPr>
        <w:fldChar w:fldCharType="end"/>
      </w:r>
    </w:p>
    <w:p w14:paraId="330E349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_Toc22440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_Toc22440 \h </w:instrText>
      </w:r>
      <w:r>
        <w:rPr>
          <w:sz w:val="24"/>
          <w:szCs w:val="24"/>
        </w:rPr>
        <w:fldChar w:fldCharType="separate"/>
      </w:r>
      <w:r>
        <w:rPr>
          <w:sz w:val="24"/>
          <w:szCs w:val="24"/>
        </w:rPr>
        <w:t>112</w:t>
      </w:r>
      <w:r>
        <w:rPr>
          <w:sz w:val="24"/>
          <w:szCs w:val="24"/>
        </w:rPr>
        <w:fldChar w:fldCharType="end"/>
      </w:r>
      <w:r>
        <w:rPr>
          <w:rFonts w:hint="eastAsia" w:ascii="宋体" w:hAnsi="宋体" w:eastAsia="宋体" w:cs="宋体"/>
          <w:sz w:val="24"/>
          <w:szCs w:val="24"/>
        </w:rPr>
        <w:fldChar w:fldCharType="end"/>
      </w:r>
    </w:p>
    <w:p w14:paraId="5CD02B6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_Toc26450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_Toc26450 \h </w:instrText>
      </w:r>
      <w:r>
        <w:rPr>
          <w:sz w:val="24"/>
          <w:szCs w:val="24"/>
        </w:rPr>
        <w:fldChar w:fldCharType="separate"/>
      </w:r>
      <w:r>
        <w:rPr>
          <w:sz w:val="24"/>
          <w:szCs w:val="24"/>
        </w:rPr>
        <w:t>113</w:t>
      </w:r>
      <w:r>
        <w:rPr>
          <w:sz w:val="24"/>
          <w:szCs w:val="24"/>
        </w:rPr>
        <w:fldChar w:fldCharType="end"/>
      </w:r>
      <w:r>
        <w:rPr>
          <w:rFonts w:hint="eastAsia" w:ascii="宋体" w:hAnsi="宋体" w:eastAsia="宋体" w:cs="宋体"/>
          <w:sz w:val="24"/>
          <w:szCs w:val="24"/>
        </w:rPr>
        <w:fldChar w:fldCharType="end"/>
      </w:r>
    </w:p>
    <w:p w14:paraId="3A257932">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_Toc20534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16 刷</w:t>
      </w:r>
      <w:r>
        <w:rPr>
          <w:sz w:val="24"/>
          <w:szCs w:val="24"/>
        </w:rPr>
        <w:tab/>
      </w:r>
      <w:r>
        <w:rPr>
          <w:sz w:val="24"/>
          <w:szCs w:val="24"/>
        </w:rPr>
        <w:fldChar w:fldCharType="begin"/>
      </w:r>
      <w:r>
        <w:rPr>
          <w:sz w:val="24"/>
          <w:szCs w:val="24"/>
        </w:rPr>
        <w:instrText xml:space="preserve"> PAGEREF _Toc20534 \h </w:instrText>
      </w:r>
      <w:r>
        <w:rPr>
          <w:sz w:val="24"/>
          <w:szCs w:val="24"/>
        </w:rPr>
        <w:fldChar w:fldCharType="separate"/>
      </w:r>
      <w:r>
        <w:rPr>
          <w:sz w:val="24"/>
          <w:szCs w:val="24"/>
        </w:rPr>
        <w:t>115</w:t>
      </w:r>
      <w:r>
        <w:rPr>
          <w:sz w:val="24"/>
          <w:szCs w:val="24"/>
        </w:rPr>
        <w:fldChar w:fldCharType="end"/>
      </w:r>
      <w:r>
        <w:rPr>
          <w:rFonts w:hint="eastAsia" w:ascii="宋体" w:hAnsi="宋体" w:eastAsia="宋体" w:cs="宋体"/>
          <w:sz w:val="24"/>
          <w:szCs w:val="24"/>
        </w:rPr>
        <w:fldChar w:fldCharType="end"/>
      </w:r>
    </w:p>
    <w:p w14:paraId="18EA9D1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_Toc28689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_Toc28689 \h </w:instrText>
      </w:r>
      <w:r>
        <w:rPr>
          <w:sz w:val="24"/>
          <w:szCs w:val="24"/>
        </w:rPr>
        <w:fldChar w:fldCharType="separate"/>
      </w:r>
      <w:r>
        <w:rPr>
          <w:sz w:val="24"/>
          <w:szCs w:val="24"/>
        </w:rPr>
        <w:t>115</w:t>
      </w:r>
      <w:r>
        <w:rPr>
          <w:sz w:val="24"/>
          <w:szCs w:val="24"/>
        </w:rPr>
        <w:fldChar w:fldCharType="end"/>
      </w:r>
      <w:r>
        <w:rPr>
          <w:rFonts w:hint="eastAsia" w:ascii="宋体" w:hAnsi="宋体" w:eastAsia="宋体" w:cs="宋体"/>
          <w:sz w:val="24"/>
          <w:szCs w:val="24"/>
        </w:rPr>
        <w:fldChar w:fldCharType="end"/>
      </w:r>
    </w:p>
    <w:p w14:paraId="123BF23A">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_Toc23131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_Toc23131 \h </w:instrText>
      </w:r>
      <w:r>
        <w:rPr>
          <w:sz w:val="24"/>
          <w:szCs w:val="24"/>
        </w:rPr>
        <w:fldChar w:fldCharType="separate"/>
      </w:r>
      <w:r>
        <w:rPr>
          <w:sz w:val="24"/>
          <w:szCs w:val="24"/>
        </w:rPr>
        <w:t>117</w:t>
      </w:r>
      <w:r>
        <w:rPr>
          <w:sz w:val="24"/>
          <w:szCs w:val="24"/>
        </w:rPr>
        <w:fldChar w:fldCharType="end"/>
      </w:r>
      <w:r>
        <w:rPr>
          <w:rFonts w:hint="eastAsia" w:ascii="宋体" w:hAnsi="宋体" w:eastAsia="宋体" w:cs="宋体"/>
          <w:sz w:val="24"/>
          <w:szCs w:val="24"/>
        </w:rPr>
        <w:fldChar w:fldCharType="end"/>
      </w:r>
    </w:p>
    <w:p w14:paraId="0A1C229C">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_Toc29089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_Toc29089 \h </w:instrText>
      </w:r>
      <w:r>
        <w:rPr>
          <w:sz w:val="24"/>
          <w:szCs w:val="24"/>
        </w:rPr>
        <w:fldChar w:fldCharType="separate"/>
      </w:r>
      <w:r>
        <w:rPr>
          <w:sz w:val="24"/>
          <w:szCs w:val="24"/>
        </w:rPr>
        <w:t>118</w:t>
      </w:r>
      <w:r>
        <w:rPr>
          <w:sz w:val="24"/>
          <w:szCs w:val="24"/>
        </w:rPr>
        <w:fldChar w:fldCharType="end"/>
      </w:r>
      <w:r>
        <w:rPr>
          <w:rFonts w:hint="eastAsia" w:ascii="宋体" w:hAnsi="宋体" w:eastAsia="宋体" w:cs="宋体"/>
          <w:sz w:val="24"/>
          <w:szCs w:val="24"/>
        </w:rPr>
        <w:fldChar w:fldCharType="end"/>
      </w:r>
    </w:p>
    <w:p w14:paraId="79138CFA">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_Toc20048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_Toc20048 \h </w:instrText>
      </w:r>
      <w:r>
        <w:rPr>
          <w:sz w:val="24"/>
          <w:szCs w:val="24"/>
        </w:rPr>
        <w:fldChar w:fldCharType="separate"/>
      </w:r>
      <w:r>
        <w:rPr>
          <w:sz w:val="24"/>
          <w:szCs w:val="24"/>
        </w:rPr>
        <w:t>120</w:t>
      </w:r>
      <w:r>
        <w:rPr>
          <w:sz w:val="24"/>
          <w:szCs w:val="24"/>
        </w:rPr>
        <w:fldChar w:fldCharType="end"/>
      </w:r>
      <w:r>
        <w:rPr>
          <w:rFonts w:hint="eastAsia" w:ascii="宋体" w:hAnsi="宋体" w:eastAsia="宋体" w:cs="宋体"/>
          <w:sz w:val="24"/>
          <w:szCs w:val="24"/>
        </w:rPr>
        <w:fldChar w:fldCharType="end"/>
      </w:r>
    </w:p>
    <w:p w14:paraId="3AD7878B">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_Toc8685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17 刷</w:t>
      </w:r>
      <w:r>
        <w:rPr>
          <w:sz w:val="24"/>
          <w:szCs w:val="24"/>
        </w:rPr>
        <w:tab/>
      </w:r>
      <w:r>
        <w:rPr>
          <w:sz w:val="24"/>
          <w:szCs w:val="24"/>
        </w:rPr>
        <w:fldChar w:fldCharType="begin"/>
      </w:r>
      <w:r>
        <w:rPr>
          <w:sz w:val="24"/>
          <w:szCs w:val="24"/>
        </w:rPr>
        <w:instrText xml:space="preserve"> PAGEREF _Toc8685 \h </w:instrText>
      </w:r>
      <w:r>
        <w:rPr>
          <w:sz w:val="24"/>
          <w:szCs w:val="24"/>
        </w:rPr>
        <w:fldChar w:fldCharType="separate"/>
      </w:r>
      <w:r>
        <w:rPr>
          <w:sz w:val="24"/>
          <w:szCs w:val="24"/>
        </w:rPr>
        <w:t>121</w:t>
      </w:r>
      <w:r>
        <w:rPr>
          <w:sz w:val="24"/>
          <w:szCs w:val="24"/>
        </w:rPr>
        <w:fldChar w:fldCharType="end"/>
      </w:r>
      <w:r>
        <w:rPr>
          <w:rFonts w:hint="eastAsia" w:ascii="宋体" w:hAnsi="宋体" w:eastAsia="宋体" w:cs="宋体"/>
          <w:sz w:val="24"/>
          <w:szCs w:val="24"/>
        </w:rPr>
        <w:fldChar w:fldCharType="end"/>
      </w:r>
    </w:p>
    <w:p w14:paraId="60F543DD">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_Toc13963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_Toc13963 \h </w:instrText>
      </w:r>
      <w:r>
        <w:rPr>
          <w:sz w:val="24"/>
          <w:szCs w:val="24"/>
        </w:rPr>
        <w:fldChar w:fldCharType="separate"/>
      </w:r>
      <w:r>
        <w:rPr>
          <w:sz w:val="24"/>
          <w:szCs w:val="24"/>
        </w:rPr>
        <w:t>121</w:t>
      </w:r>
      <w:r>
        <w:rPr>
          <w:sz w:val="24"/>
          <w:szCs w:val="24"/>
        </w:rPr>
        <w:fldChar w:fldCharType="end"/>
      </w:r>
      <w:r>
        <w:rPr>
          <w:rFonts w:hint="eastAsia" w:ascii="宋体" w:hAnsi="宋体" w:eastAsia="宋体" w:cs="宋体"/>
          <w:sz w:val="24"/>
          <w:szCs w:val="24"/>
        </w:rPr>
        <w:fldChar w:fldCharType="end"/>
      </w:r>
    </w:p>
    <w:p w14:paraId="1B15F79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_Toc9469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_Toc9469 \h </w:instrText>
      </w:r>
      <w:r>
        <w:rPr>
          <w:sz w:val="24"/>
          <w:szCs w:val="24"/>
        </w:rPr>
        <w:fldChar w:fldCharType="separate"/>
      </w:r>
      <w:r>
        <w:rPr>
          <w:sz w:val="24"/>
          <w:szCs w:val="24"/>
        </w:rPr>
        <w:t>123</w:t>
      </w:r>
      <w:r>
        <w:rPr>
          <w:sz w:val="24"/>
          <w:szCs w:val="24"/>
        </w:rPr>
        <w:fldChar w:fldCharType="end"/>
      </w:r>
      <w:r>
        <w:rPr>
          <w:rFonts w:hint="eastAsia" w:ascii="宋体" w:hAnsi="宋体" w:eastAsia="宋体" w:cs="宋体"/>
          <w:sz w:val="24"/>
          <w:szCs w:val="24"/>
        </w:rPr>
        <w:fldChar w:fldCharType="end"/>
      </w:r>
    </w:p>
    <w:p w14:paraId="54F94D6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_Toc1205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_Toc1205 \h </w:instrText>
      </w:r>
      <w:r>
        <w:rPr>
          <w:sz w:val="24"/>
          <w:szCs w:val="24"/>
        </w:rPr>
        <w:fldChar w:fldCharType="separate"/>
      </w:r>
      <w:r>
        <w:rPr>
          <w:sz w:val="24"/>
          <w:szCs w:val="24"/>
        </w:rPr>
        <w:t>125</w:t>
      </w:r>
      <w:r>
        <w:rPr>
          <w:sz w:val="24"/>
          <w:szCs w:val="24"/>
        </w:rPr>
        <w:fldChar w:fldCharType="end"/>
      </w:r>
      <w:r>
        <w:rPr>
          <w:rFonts w:hint="eastAsia" w:ascii="宋体" w:hAnsi="宋体" w:eastAsia="宋体" w:cs="宋体"/>
          <w:sz w:val="24"/>
          <w:szCs w:val="24"/>
        </w:rPr>
        <w:fldChar w:fldCharType="end"/>
      </w:r>
    </w:p>
    <w:p w14:paraId="454CFCE0">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_Toc5265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_Toc5265 \h </w:instrText>
      </w:r>
      <w:r>
        <w:rPr>
          <w:sz w:val="24"/>
          <w:szCs w:val="24"/>
        </w:rPr>
        <w:fldChar w:fldCharType="separate"/>
      </w:r>
      <w:r>
        <w:rPr>
          <w:sz w:val="24"/>
          <w:szCs w:val="24"/>
        </w:rPr>
        <w:t>127</w:t>
      </w:r>
      <w:r>
        <w:rPr>
          <w:sz w:val="24"/>
          <w:szCs w:val="24"/>
        </w:rPr>
        <w:fldChar w:fldCharType="end"/>
      </w:r>
      <w:r>
        <w:rPr>
          <w:rFonts w:hint="eastAsia" w:ascii="宋体" w:hAnsi="宋体" w:eastAsia="宋体" w:cs="宋体"/>
          <w:sz w:val="24"/>
          <w:szCs w:val="24"/>
        </w:rPr>
        <w:fldChar w:fldCharType="end"/>
      </w:r>
    </w:p>
    <w:p w14:paraId="649193C0">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_Toc1886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18 刷</w:t>
      </w:r>
      <w:r>
        <w:rPr>
          <w:sz w:val="24"/>
          <w:szCs w:val="24"/>
        </w:rPr>
        <w:tab/>
      </w:r>
      <w:r>
        <w:rPr>
          <w:sz w:val="24"/>
          <w:szCs w:val="24"/>
        </w:rPr>
        <w:fldChar w:fldCharType="begin"/>
      </w:r>
      <w:r>
        <w:rPr>
          <w:sz w:val="24"/>
          <w:szCs w:val="24"/>
        </w:rPr>
        <w:instrText xml:space="preserve"> PAGEREF _Toc1886 \h </w:instrText>
      </w:r>
      <w:r>
        <w:rPr>
          <w:sz w:val="24"/>
          <w:szCs w:val="24"/>
        </w:rPr>
        <w:fldChar w:fldCharType="separate"/>
      </w:r>
      <w:r>
        <w:rPr>
          <w:sz w:val="24"/>
          <w:szCs w:val="24"/>
        </w:rPr>
        <w:t>129</w:t>
      </w:r>
      <w:r>
        <w:rPr>
          <w:sz w:val="24"/>
          <w:szCs w:val="24"/>
        </w:rPr>
        <w:fldChar w:fldCharType="end"/>
      </w:r>
      <w:r>
        <w:rPr>
          <w:rFonts w:hint="eastAsia" w:ascii="宋体" w:hAnsi="宋体" w:eastAsia="宋体" w:cs="宋体"/>
          <w:sz w:val="24"/>
          <w:szCs w:val="24"/>
        </w:rPr>
        <w:fldChar w:fldCharType="end"/>
      </w:r>
    </w:p>
    <w:p w14:paraId="1F77231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_Toc31109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_Toc31109 \h </w:instrText>
      </w:r>
      <w:r>
        <w:rPr>
          <w:sz w:val="24"/>
          <w:szCs w:val="24"/>
        </w:rPr>
        <w:fldChar w:fldCharType="separate"/>
      </w:r>
      <w:r>
        <w:rPr>
          <w:sz w:val="24"/>
          <w:szCs w:val="24"/>
        </w:rPr>
        <w:t>129</w:t>
      </w:r>
      <w:r>
        <w:rPr>
          <w:sz w:val="24"/>
          <w:szCs w:val="24"/>
        </w:rPr>
        <w:fldChar w:fldCharType="end"/>
      </w:r>
      <w:r>
        <w:rPr>
          <w:rFonts w:hint="eastAsia" w:ascii="宋体" w:hAnsi="宋体" w:eastAsia="宋体" w:cs="宋体"/>
          <w:sz w:val="24"/>
          <w:szCs w:val="24"/>
        </w:rPr>
        <w:fldChar w:fldCharType="end"/>
      </w:r>
    </w:p>
    <w:p w14:paraId="466DB65A">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_Toc28246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_Toc28246 \h </w:instrText>
      </w:r>
      <w:r>
        <w:rPr>
          <w:sz w:val="24"/>
          <w:szCs w:val="24"/>
        </w:rPr>
        <w:fldChar w:fldCharType="separate"/>
      </w:r>
      <w:r>
        <w:rPr>
          <w:sz w:val="24"/>
          <w:szCs w:val="24"/>
        </w:rPr>
        <w:t>131</w:t>
      </w:r>
      <w:r>
        <w:rPr>
          <w:sz w:val="24"/>
          <w:szCs w:val="24"/>
        </w:rPr>
        <w:fldChar w:fldCharType="end"/>
      </w:r>
      <w:r>
        <w:rPr>
          <w:rFonts w:hint="eastAsia" w:ascii="宋体" w:hAnsi="宋体" w:eastAsia="宋体" w:cs="宋体"/>
          <w:sz w:val="24"/>
          <w:szCs w:val="24"/>
        </w:rPr>
        <w:fldChar w:fldCharType="end"/>
      </w:r>
    </w:p>
    <w:p w14:paraId="647C69E0">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_Toc27970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_Toc27970 \h </w:instrText>
      </w:r>
      <w:r>
        <w:rPr>
          <w:sz w:val="24"/>
          <w:szCs w:val="24"/>
        </w:rPr>
        <w:fldChar w:fldCharType="separate"/>
      </w:r>
      <w:r>
        <w:rPr>
          <w:sz w:val="24"/>
          <w:szCs w:val="24"/>
        </w:rPr>
        <w:t>133</w:t>
      </w:r>
      <w:r>
        <w:rPr>
          <w:sz w:val="24"/>
          <w:szCs w:val="24"/>
        </w:rPr>
        <w:fldChar w:fldCharType="end"/>
      </w:r>
      <w:r>
        <w:rPr>
          <w:rFonts w:hint="eastAsia" w:ascii="宋体" w:hAnsi="宋体" w:eastAsia="宋体" w:cs="宋体"/>
          <w:sz w:val="24"/>
          <w:szCs w:val="24"/>
        </w:rPr>
        <w:fldChar w:fldCharType="end"/>
      </w:r>
    </w:p>
    <w:p w14:paraId="38AAD4B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_Toc23253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_Toc23253 \h </w:instrText>
      </w:r>
      <w:r>
        <w:rPr>
          <w:sz w:val="24"/>
          <w:szCs w:val="24"/>
        </w:rPr>
        <w:fldChar w:fldCharType="separate"/>
      </w:r>
      <w:r>
        <w:rPr>
          <w:sz w:val="24"/>
          <w:szCs w:val="24"/>
        </w:rPr>
        <w:t>135</w:t>
      </w:r>
      <w:r>
        <w:rPr>
          <w:sz w:val="24"/>
          <w:szCs w:val="24"/>
        </w:rPr>
        <w:fldChar w:fldCharType="end"/>
      </w:r>
      <w:r>
        <w:rPr>
          <w:rFonts w:hint="eastAsia" w:ascii="宋体" w:hAnsi="宋体" w:eastAsia="宋体" w:cs="宋体"/>
          <w:sz w:val="24"/>
          <w:szCs w:val="24"/>
        </w:rPr>
        <w:fldChar w:fldCharType="end"/>
      </w:r>
    </w:p>
    <w:p w14:paraId="2CE0218A">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_Toc3017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19 刷</w:t>
      </w:r>
      <w:r>
        <w:rPr>
          <w:sz w:val="24"/>
          <w:szCs w:val="24"/>
        </w:rPr>
        <w:tab/>
      </w:r>
      <w:r>
        <w:rPr>
          <w:sz w:val="24"/>
          <w:szCs w:val="24"/>
        </w:rPr>
        <w:fldChar w:fldCharType="begin"/>
      </w:r>
      <w:r>
        <w:rPr>
          <w:sz w:val="24"/>
          <w:szCs w:val="24"/>
        </w:rPr>
        <w:instrText xml:space="preserve"> PAGEREF _Toc3017 \h </w:instrText>
      </w:r>
      <w:r>
        <w:rPr>
          <w:sz w:val="24"/>
          <w:szCs w:val="24"/>
        </w:rPr>
        <w:fldChar w:fldCharType="separate"/>
      </w:r>
      <w:r>
        <w:rPr>
          <w:sz w:val="24"/>
          <w:szCs w:val="24"/>
        </w:rPr>
        <w:t>137</w:t>
      </w:r>
      <w:r>
        <w:rPr>
          <w:sz w:val="24"/>
          <w:szCs w:val="24"/>
        </w:rPr>
        <w:fldChar w:fldCharType="end"/>
      </w:r>
      <w:r>
        <w:rPr>
          <w:rFonts w:hint="eastAsia" w:ascii="宋体" w:hAnsi="宋体" w:eastAsia="宋体" w:cs="宋体"/>
          <w:sz w:val="24"/>
          <w:szCs w:val="24"/>
        </w:rPr>
        <w:fldChar w:fldCharType="end"/>
      </w:r>
    </w:p>
    <w:p w14:paraId="1B8F4C9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_Toc8661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_Toc8661 \h </w:instrText>
      </w:r>
      <w:r>
        <w:rPr>
          <w:sz w:val="24"/>
          <w:szCs w:val="24"/>
        </w:rPr>
        <w:fldChar w:fldCharType="separate"/>
      </w:r>
      <w:r>
        <w:rPr>
          <w:sz w:val="24"/>
          <w:szCs w:val="24"/>
        </w:rPr>
        <w:t>137</w:t>
      </w:r>
      <w:r>
        <w:rPr>
          <w:sz w:val="24"/>
          <w:szCs w:val="24"/>
        </w:rPr>
        <w:fldChar w:fldCharType="end"/>
      </w:r>
      <w:r>
        <w:rPr>
          <w:rFonts w:hint="eastAsia" w:ascii="宋体" w:hAnsi="宋体" w:eastAsia="宋体" w:cs="宋体"/>
          <w:sz w:val="24"/>
          <w:szCs w:val="24"/>
        </w:rPr>
        <w:fldChar w:fldCharType="end"/>
      </w:r>
    </w:p>
    <w:p w14:paraId="0A9F58FD">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_Toc25381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_Toc25381 \h </w:instrText>
      </w:r>
      <w:r>
        <w:rPr>
          <w:sz w:val="24"/>
          <w:szCs w:val="24"/>
        </w:rPr>
        <w:fldChar w:fldCharType="separate"/>
      </w:r>
      <w:r>
        <w:rPr>
          <w:sz w:val="24"/>
          <w:szCs w:val="24"/>
        </w:rPr>
        <w:t>139</w:t>
      </w:r>
      <w:r>
        <w:rPr>
          <w:sz w:val="24"/>
          <w:szCs w:val="24"/>
        </w:rPr>
        <w:fldChar w:fldCharType="end"/>
      </w:r>
      <w:r>
        <w:rPr>
          <w:rFonts w:hint="eastAsia" w:ascii="宋体" w:hAnsi="宋体" w:eastAsia="宋体" w:cs="宋体"/>
          <w:sz w:val="24"/>
          <w:szCs w:val="24"/>
        </w:rPr>
        <w:fldChar w:fldCharType="end"/>
      </w:r>
    </w:p>
    <w:p w14:paraId="15EB1A7C">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_Toc23118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_Toc23118 \h </w:instrText>
      </w:r>
      <w:r>
        <w:rPr>
          <w:sz w:val="24"/>
          <w:szCs w:val="24"/>
        </w:rPr>
        <w:fldChar w:fldCharType="separate"/>
      </w:r>
      <w:r>
        <w:rPr>
          <w:sz w:val="24"/>
          <w:szCs w:val="24"/>
        </w:rPr>
        <w:t>141</w:t>
      </w:r>
      <w:r>
        <w:rPr>
          <w:sz w:val="24"/>
          <w:szCs w:val="24"/>
        </w:rPr>
        <w:fldChar w:fldCharType="end"/>
      </w:r>
      <w:r>
        <w:rPr>
          <w:rFonts w:hint="eastAsia" w:ascii="宋体" w:hAnsi="宋体" w:eastAsia="宋体" w:cs="宋体"/>
          <w:sz w:val="24"/>
          <w:szCs w:val="24"/>
        </w:rPr>
        <w:fldChar w:fldCharType="end"/>
      </w:r>
    </w:p>
    <w:p w14:paraId="723816DD">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_Toc13114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_Toc13114 \h </w:instrText>
      </w:r>
      <w:r>
        <w:rPr>
          <w:sz w:val="24"/>
          <w:szCs w:val="24"/>
        </w:rPr>
        <w:fldChar w:fldCharType="separate"/>
      </w:r>
      <w:r>
        <w:rPr>
          <w:sz w:val="24"/>
          <w:szCs w:val="24"/>
        </w:rPr>
        <w:t>142</w:t>
      </w:r>
      <w:r>
        <w:rPr>
          <w:sz w:val="24"/>
          <w:szCs w:val="24"/>
        </w:rPr>
        <w:fldChar w:fldCharType="end"/>
      </w:r>
      <w:r>
        <w:rPr>
          <w:rFonts w:hint="eastAsia" w:ascii="宋体" w:hAnsi="宋体" w:eastAsia="宋体" w:cs="宋体"/>
          <w:sz w:val="24"/>
          <w:szCs w:val="24"/>
        </w:rPr>
        <w:fldChar w:fldCharType="end"/>
      </w:r>
    </w:p>
    <w:p w14:paraId="3AA87966">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_Toc24111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20 刷</w:t>
      </w:r>
      <w:r>
        <w:rPr>
          <w:sz w:val="24"/>
          <w:szCs w:val="24"/>
        </w:rPr>
        <w:tab/>
      </w:r>
      <w:r>
        <w:rPr>
          <w:sz w:val="24"/>
          <w:szCs w:val="24"/>
        </w:rPr>
        <w:fldChar w:fldCharType="begin"/>
      </w:r>
      <w:r>
        <w:rPr>
          <w:sz w:val="24"/>
          <w:szCs w:val="24"/>
        </w:rPr>
        <w:instrText xml:space="preserve"> PAGEREF _Toc24111 \h </w:instrText>
      </w:r>
      <w:r>
        <w:rPr>
          <w:sz w:val="24"/>
          <w:szCs w:val="24"/>
        </w:rPr>
        <w:fldChar w:fldCharType="separate"/>
      </w:r>
      <w:r>
        <w:rPr>
          <w:sz w:val="24"/>
          <w:szCs w:val="24"/>
        </w:rPr>
        <w:t>144</w:t>
      </w:r>
      <w:r>
        <w:rPr>
          <w:sz w:val="24"/>
          <w:szCs w:val="24"/>
        </w:rPr>
        <w:fldChar w:fldCharType="end"/>
      </w:r>
      <w:r>
        <w:rPr>
          <w:rFonts w:hint="eastAsia" w:ascii="宋体" w:hAnsi="宋体" w:eastAsia="宋体" w:cs="宋体"/>
          <w:sz w:val="24"/>
          <w:szCs w:val="24"/>
        </w:rPr>
        <w:fldChar w:fldCharType="end"/>
      </w:r>
    </w:p>
    <w:p w14:paraId="7FB9686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_Toc10579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_Toc10579 \h </w:instrText>
      </w:r>
      <w:r>
        <w:rPr>
          <w:sz w:val="24"/>
          <w:szCs w:val="24"/>
        </w:rPr>
        <w:fldChar w:fldCharType="separate"/>
      </w:r>
      <w:r>
        <w:rPr>
          <w:sz w:val="24"/>
          <w:szCs w:val="24"/>
        </w:rPr>
        <w:t>144</w:t>
      </w:r>
      <w:r>
        <w:rPr>
          <w:sz w:val="24"/>
          <w:szCs w:val="24"/>
        </w:rPr>
        <w:fldChar w:fldCharType="end"/>
      </w:r>
      <w:r>
        <w:rPr>
          <w:rFonts w:hint="eastAsia" w:ascii="宋体" w:hAnsi="宋体" w:eastAsia="宋体" w:cs="宋体"/>
          <w:sz w:val="24"/>
          <w:szCs w:val="24"/>
        </w:rPr>
        <w:fldChar w:fldCharType="end"/>
      </w:r>
    </w:p>
    <w:p w14:paraId="0DD0F80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_Toc23629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_Toc23629 \h </w:instrText>
      </w:r>
      <w:r>
        <w:rPr>
          <w:sz w:val="24"/>
          <w:szCs w:val="24"/>
        </w:rPr>
        <w:fldChar w:fldCharType="separate"/>
      </w:r>
      <w:r>
        <w:rPr>
          <w:sz w:val="24"/>
          <w:szCs w:val="24"/>
        </w:rPr>
        <w:t>146</w:t>
      </w:r>
      <w:r>
        <w:rPr>
          <w:sz w:val="24"/>
          <w:szCs w:val="24"/>
        </w:rPr>
        <w:fldChar w:fldCharType="end"/>
      </w:r>
      <w:r>
        <w:rPr>
          <w:rFonts w:hint="eastAsia" w:ascii="宋体" w:hAnsi="宋体" w:eastAsia="宋体" w:cs="宋体"/>
          <w:sz w:val="24"/>
          <w:szCs w:val="24"/>
        </w:rPr>
        <w:fldChar w:fldCharType="end"/>
      </w:r>
    </w:p>
    <w:p w14:paraId="54C720A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_Toc23775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_Toc23775 \h </w:instrText>
      </w:r>
      <w:r>
        <w:rPr>
          <w:sz w:val="24"/>
          <w:szCs w:val="24"/>
        </w:rPr>
        <w:fldChar w:fldCharType="separate"/>
      </w:r>
      <w:r>
        <w:rPr>
          <w:sz w:val="24"/>
          <w:szCs w:val="24"/>
        </w:rPr>
        <w:t>148</w:t>
      </w:r>
      <w:r>
        <w:rPr>
          <w:sz w:val="24"/>
          <w:szCs w:val="24"/>
        </w:rPr>
        <w:fldChar w:fldCharType="end"/>
      </w:r>
      <w:r>
        <w:rPr>
          <w:rFonts w:hint="eastAsia" w:ascii="宋体" w:hAnsi="宋体" w:eastAsia="宋体" w:cs="宋体"/>
          <w:sz w:val="24"/>
          <w:szCs w:val="24"/>
        </w:rPr>
        <w:fldChar w:fldCharType="end"/>
      </w:r>
    </w:p>
    <w:p w14:paraId="6BF660A2">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_Toc19102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_Toc19102 \h </w:instrText>
      </w:r>
      <w:r>
        <w:rPr>
          <w:sz w:val="24"/>
          <w:szCs w:val="24"/>
        </w:rPr>
        <w:fldChar w:fldCharType="separate"/>
      </w:r>
      <w:r>
        <w:rPr>
          <w:sz w:val="24"/>
          <w:szCs w:val="24"/>
        </w:rPr>
        <w:t>150</w:t>
      </w:r>
      <w:r>
        <w:rPr>
          <w:sz w:val="24"/>
          <w:szCs w:val="24"/>
        </w:rPr>
        <w:fldChar w:fldCharType="end"/>
      </w:r>
      <w:r>
        <w:rPr>
          <w:rFonts w:hint="eastAsia" w:ascii="宋体" w:hAnsi="宋体" w:eastAsia="宋体" w:cs="宋体"/>
          <w:sz w:val="24"/>
          <w:szCs w:val="24"/>
        </w:rPr>
        <w:fldChar w:fldCharType="end"/>
      </w:r>
    </w:p>
    <w:p w14:paraId="4B13E3B2">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_Toc16175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21 刷</w:t>
      </w:r>
      <w:r>
        <w:rPr>
          <w:sz w:val="24"/>
          <w:szCs w:val="24"/>
        </w:rPr>
        <w:tab/>
      </w:r>
      <w:r>
        <w:rPr>
          <w:sz w:val="24"/>
          <w:szCs w:val="24"/>
        </w:rPr>
        <w:fldChar w:fldCharType="begin"/>
      </w:r>
      <w:r>
        <w:rPr>
          <w:sz w:val="24"/>
          <w:szCs w:val="24"/>
        </w:rPr>
        <w:instrText xml:space="preserve"> PAGEREF _Toc16175 \h </w:instrText>
      </w:r>
      <w:r>
        <w:rPr>
          <w:sz w:val="24"/>
          <w:szCs w:val="24"/>
        </w:rPr>
        <w:fldChar w:fldCharType="separate"/>
      </w:r>
      <w:r>
        <w:rPr>
          <w:sz w:val="24"/>
          <w:szCs w:val="24"/>
        </w:rPr>
        <w:t>152</w:t>
      </w:r>
      <w:r>
        <w:rPr>
          <w:sz w:val="24"/>
          <w:szCs w:val="24"/>
        </w:rPr>
        <w:fldChar w:fldCharType="end"/>
      </w:r>
      <w:r>
        <w:rPr>
          <w:rFonts w:hint="eastAsia" w:ascii="宋体" w:hAnsi="宋体" w:eastAsia="宋体" w:cs="宋体"/>
          <w:sz w:val="24"/>
          <w:szCs w:val="24"/>
        </w:rPr>
        <w:fldChar w:fldCharType="end"/>
      </w:r>
    </w:p>
    <w:p w14:paraId="225BBE1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_Toc17275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_Toc17275 \h </w:instrText>
      </w:r>
      <w:r>
        <w:rPr>
          <w:sz w:val="24"/>
          <w:szCs w:val="24"/>
        </w:rPr>
        <w:fldChar w:fldCharType="separate"/>
      </w:r>
      <w:r>
        <w:rPr>
          <w:sz w:val="24"/>
          <w:szCs w:val="24"/>
        </w:rPr>
        <w:t>152</w:t>
      </w:r>
      <w:r>
        <w:rPr>
          <w:sz w:val="24"/>
          <w:szCs w:val="24"/>
        </w:rPr>
        <w:fldChar w:fldCharType="end"/>
      </w:r>
      <w:r>
        <w:rPr>
          <w:rFonts w:hint="eastAsia" w:ascii="宋体" w:hAnsi="宋体" w:eastAsia="宋体" w:cs="宋体"/>
          <w:sz w:val="24"/>
          <w:szCs w:val="24"/>
        </w:rPr>
        <w:fldChar w:fldCharType="end"/>
      </w:r>
    </w:p>
    <w:p w14:paraId="50482E32">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_Toc32329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_Toc32329 \h </w:instrText>
      </w:r>
      <w:r>
        <w:rPr>
          <w:sz w:val="24"/>
          <w:szCs w:val="24"/>
        </w:rPr>
        <w:fldChar w:fldCharType="separate"/>
      </w:r>
      <w:r>
        <w:rPr>
          <w:sz w:val="24"/>
          <w:szCs w:val="24"/>
        </w:rPr>
        <w:t>153</w:t>
      </w:r>
      <w:r>
        <w:rPr>
          <w:sz w:val="24"/>
          <w:szCs w:val="24"/>
        </w:rPr>
        <w:fldChar w:fldCharType="end"/>
      </w:r>
      <w:r>
        <w:rPr>
          <w:rFonts w:hint="eastAsia" w:ascii="宋体" w:hAnsi="宋体" w:eastAsia="宋体" w:cs="宋体"/>
          <w:sz w:val="24"/>
          <w:szCs w:val="24"/>
        </w:rPr>
        <w:fldChar w:fldCharType="end"/>
      </w:r>
    </w:p>
    <w:p w14:paraId="64F2345F">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_Toc28094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_Toc28094 \h </w:instrText>
      </w:r>
      <w:r>
        <w:rPr>
          <w:sz w:val="24"/>
          <w:szCs w:val="24"/>
        </w:rPr>
        <w:fldChar w:fldCharType="separate"/>
      </w:r>
      <w:r>
        <w:rPr>
          <w:sz w:val="24"/>
          <w:szCs w:val="24"/>
        </w:rPr>
        <w:t>155</w:t>
      </w:r>
      <w:r>
        <w:rPr>
          <w:sz w:val="24"/>
          <w:szCs w:val="24"/>
        </w:rPr>
        <w:fldChar w:fldCharType="end"/>
      </w:r>
      <w:r>
        <w:rPr>
          <w:rFonts w:hint="eastAsia" w:ascii="宋体" w:hAnsi="宋体" w:eastAsia="宋体" w:cs="宋体"/>
          <w:sz w:val="24"/>
          <w:szCs w:val="24"/>
        </w:rPr>
        <w:fldChar w:fldCharType="end"/>
      </w:r>
    </w:p>
    <w:p w14:paraId="69308A43">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_Toc6904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_Toc6904 \h </w:instrText>
      </w:r>
      <w:r>
        <w:rPr>
          <w:sz w:val="24"/>
          <w:szCs w:val="24"/>
        </w:rPr>
        <w:fldChar w:fldCharType="separate"/>
      </w:r>
      <w:r>
        <w:rPr>
          <w:sz w:val="24"/>
          <w:szCs w:val="24"/>
        </w:rPr>
        <w:t>156</w:t>
      </w:r>
      <w:r>
        <w:rPr>
          <w:sz w:val="24"/>
          <w:szCs w:val="24"/>
        </w:rPr>
        <w:fldChar w:fldCharType="end"/>
      </w:r>
      <w:r>
        <w:rPr>
          <w:rFonts w:hint="eastAsia" w:ascii="宋体" w:hAnsi="宋体" w:eastAsia="宋体" w:cs="宋体"/>
          <w:sz w:val="24"/>
          <w:szCs w:val="24"/>
        </w:rPr>
        <w:fldChar w:fldCharType="end"/>
      </w:r>
    </w:p>
    <w:p w14:paraId="4C7D74EF">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_Toc20207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22 刷</w:t>
      </w:r>
      <w:r>
        <w:rPr>
          <w:sz w:val="24"/>
          <w:szCs w:val="24"/>
        </w:rPr>
        <w:tab/>
      </w:r>
      <w:r>
        <w:rPr>
          <w:sz w:val="24"/>
          <w:szCs w:val="24"/>
        </w:rPr>
        <w:fldChar w:fldCharType="begin"/>
      </w:r>
      <w:r>
        <w:rPr>
          <w:sz w:val="24"/>
          <w:szCs w:val="24"/>
        </w:rPr>
        <w:instrText xml:space="preserve"> PAGEREF _Toc20207 \h </w:instrText>
      </w:r>
      <w:r>
        <w:rPr>
          <w:sz w:val="24"/>
          <w:szCs w:val="24"/>
        </w:rPr>
        <w:fldChar w:fldCharType="separate"/>
      </w:r>
      <w:r>
        <w:rPr>
          <w:sz w:val="24"/>
          <w:szCs w:val="24"/>
        </w:rPr>
        <w:t>157</w:t>
      </w:r>
      <w:r>
        <w:rPr>
          <w:sz w:val="24"/>
          <w:szCs w:val="24"/>
        </w:rPr>
        <w:fldChar w:fldCharType="end"/>
      </w:r>
      <w:r>
        <w:rPr>
          <w:rFonts w:hint="eastAsia" w:ascii="宋体" w:hAnsi="宋体" w:eastAsia="宋体" w:cs="宋体"/>
          <w:sz w:val="24"/>
          <w:szCs w:val="24"/>
        </w:rPr>
        <w:fldChar w:fldCharType="end"/>
      </w:r>
    </w:p>
    <w:p w14:paraId="3B8C573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_Toc13512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_Toc13512 \h </w:instrText>
      </w:r>
      <w:r>
        <w:rPr>
          <w:sz w:val="24"/>
          <w:szCs w:val="24"/>
        </w:rPr>
        <w:fldChar w:fldCharType="separate"/>
      </w:r>
      <w:r>
        <w:rPr>
          <w:sz w:val="24"/>
          <w:szCs w:val="24"/>
        </w:rPr>
        <w:t>157</w:t>
      </w:r>
      <w:r>
        <w:rPr>
          <w:sz w:val="24"/>
          <w:szCs w:val="24"/>
        </w:rPr>
        <w:fldChar w:fldCharType="end"/>
      </w:r>
      <w:r>
        <w:rPr>
          <w:rFonts w:hint="eastAsia" w:ascii="宋体" w:hAnsi="宋体" w:eastAsia="宋体" w:cs="宋体"/>
          <w:sz w:val="24"/>
          <w:szCs w:val="24"/>
        </w:rPr>
        <w:fldChar w:fldCharType="end"/>
      </w:r>
    </w:p>
    <w:p w14:paraId="328C428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_Toc8174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_Toc8174 \h </w:instrText>
      </w:r>
      <w:r>
        <w:rPr>
          <w:sz w:val="24"/>
          <w:szCs w:val="24"/>
        </w:rPr>
        <w:fldChar w:fldCharType="separate"/>
      </w:r>
      <w:r>
        <w:rPr>
          <w:sz w:val="24"/>
          <w:szCs w:val="24"/>
        </w:rPr>
        <w:t>159</w:t>
      </w:r>
      <w:r>
        <w:rPr>
          <w:sz w:val="24"/>
          <w:szCs w:val="24"/>
        </w:rPr>
        <w:fldChar w:fldCharType="end"/>
      </w:r>
      <w:r>
        <w:rPr>
          <w:rFonts w:hint="eastAsia" w:ascii="宋体" w:hAnsi="宋体" w:eastAsia="宋体" w:cs="宋体"/>
          <w:sz w:val="24"/>
          <w:szCs w:val="24"/>
        </w:rPr>
        <w:fldChar w:fldCharType="end"/>
      </w:r>
    </w:p>
    <w:p w14:paraId="431651E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_Toc25242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_Toc25242 \h </w:instrText>
      </w:r>
      <w:r>
        <w:rPr>
          <w:sz w:val="24"/>
          <w:szCs w:val="24"/>
        </w:rPr>
        <w:fldChar w:fldCharType="separate"/>
      </w:r>
      <w:r>
        <w:rPr>
          <w:sz w:val="24"/>
          <w:szCs w:val="24"/>
        </w:rPr>
        <w:t>161</w:t>
      </w:r>
      <w:r>
        <w:rPr>
          <w:sz w:val="24"/>
          <w:szCs w:val="24"/>
        </w:rPr>
        <w:fldChar w:fldCharType="end"/>
      </w:r>
      <w:r>
        <w:rPr>
          <w:rFonts w:hint="eastAsia" w:ascii="宋体" w:hAnsi="宋体" w:eastAsia="宋体" w:cs="宋体"/>
          <w:sz w:val="24"/>
          <w:szCs w:val="24"/>
        </w:rPr>
        <w:fldChar w:fldCharType="end"/>
      </w:r>
    </w:p>
    <w:p w14:paraId="4313FB3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_Toc16301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_Toc16301 \h </w:instrText>
      </w:r>
      <w:r>
        <w:rPr>
          <w:sz w:val="24"/>
          <w:szCs w:val="24"/>
        </w:rPr>
        <w:fldChar w:fldCharType="separate"/>
      </w:r>
      <w:r>
        <w:rPr>
          <w:sz w:val="24"/>
          <w:szCs w:val="24"/>
        </w:rPr>
        <w:t>162</w:t>
      </w:r>
      <w:r>
        <w:rPr>
          <w:sz w:val="24"/>
          <w:szCs w:val="24"/>
        </w:rPr>
        <w:fldChar w:fldCharType="end"/>
      </w:r>
      <w:r>
        <w:rPr>
          <w:rFonts w:hint="eastAsia" w:ascii="宋体" w:hAnsi="宋体" w:eastAsia="宋体" w:cs="宋体"/>
          <w:sz w:val="24"/>
          <w:szCs w:val="24"/>
        </w:rPr>
        <w:fldChar w:fldCharType="end"/>
      </w:r>
    </w:p>
    <w:p w14:paraId="12DEC859">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_Toc25823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23 刷</w:t>
      </w:r>
      <w:r>
        <w:rPr>
          <w:sz w:val="24"/>
          <w:szCs w:val="24"/>
        </w:rPr>
        <w:tab/>
      </w:r>
      <w:r>
        <w:rPr>
          <w:sz w:val="24"/>
          <w:szCs w:val="24"/>
        </w:rPr>
        <w:fldChar w:fldCharType="begin"/>
      </w:r>
      <w:r>
        <w:rPr>
          <w:sz w:val="24"/>
          <w:szCs w:val="24"/>
        </w:rPr>
        <w:instrText xml:space="preserve"> PAGEREF _Toc25823 \h </w:instrText>
      </w:r>
      <w:r>
        <w:rPr>
          <w:sz w:val="24"/>
          <w:szCs w:val="24"/>
        </w:rPr>
        <w:fldChar w:fldCharType="separate"/>
      </w:r>
      <w:r>
        <w:rPr>
          <w:sz w:val="24"/>
          <w:szCs w:val="24"/>
        </w:rPr>
        <w:t>164</w:t>
      </w:r>
      <w:r>
        <w:rPr>
          <w:sz w:val="24"/>
          <w:szCs w:val="24"/>
        </w:rPr>
        <w:fldChar w:fldCharType="end"/>
      </w:r>
      <w:r>
        <w:rPr>
          <w:rFonts w:hint="eastAsia" w:ascii="宋体" w:hAnsi="宋体" w:eastAsia="宋体" w:cs="宋体"/>
          <w:sz w:val="24"/>
          <w:szCs w:val="24"/>
        </w:rPr>
        <w:fldChar w:fldCharType="end"/>
      </w:r>
    </w:p>
    <w:p w14:paraId="6E0D8BA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_Toc31993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_Toc31993 \h </w:instrText>
      </w:r>
      <w:r>
        <w:rPr>
          <w:sz w:val="24"/>
          <w:szCs w:val="24"/>
        </w:rPr>
        <w:fldChar w:fldCharType="separate"/>
      </w:r>
      <w:r>
        <w:rPr>
          <w:sz w:val="24"/>
          <w:szCs w:val="24"/>
        </w:rPr>
        <w:t>164</w:t>
      </w:r>
      <w:r>
        <w:rPr>
          <w:sz w:val="24"/>
          <w:szCs w:val="24"/>
        </w:rPr>
        <w:fldChar w:fldCharType="end"/>
      </w:r>
      <w:r>
        <w:rPr>
          <w:rFonts w:hint="eastAsia" w:ascii="宋体" w:hAnsi="宋体" w:eastAsia="宋体" w:cs="宋体"/>
          <w:sz w:val="24"/>
          <w:szCs w:val="24"/>
        </w:rPr>
        <w:fldChar w:fldCharType="end"/>
      </w:r>
    </w:p>
    <w:p w14:paraId="66CBD6A2">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_Toc9930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_Toc9930 \h </w:instrText>
      </w:r>
      <w:r>
        <w:rPr>
          <w:sz w:val="24"/>
          <w:szCs w:val="24"/>
        </w:rPr>
        <w:fldChar w:fldCharType="separate"/>
      </w:r>
      <w:r>
        <w:rPr>
          <w:sz w:val="24"/>
          <w:szCs w:val="24"/>
        </w:rPr>
        <w:t>166</w:t>
      </w:r>
      <w:r>
        <w:rPr>
          <w:sz w:val="24"/>
          <w:szCs w:val="24"/>
        </w:rPr>
        <w:fldChar w:fldCharType="end"/>
      </w:r>
      <w:r>
        <w:rPr>
          <w:rFonts w:hint="eastAsia" w:ascii="宋体" w:hAnsi="宋体" w:eastAsia="宋体" w:cs="宋体"/>
          <w:sz w:val="24"/>
          <w:szCs w:val="24"/>
        </w:rPr>
        <w:fldChar w:fldCharType="end"/>
      </w:r>
    </w:p>
    <w:p w14:paraId="4B4865E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_Toc30572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_Toc30572 \h </w:instrText>
      </w:r>
      <w:r>
        <w:rPr>
          <w:sz w:val="24"/>
          <w:szCs w:val="24"/>
        </w:rPr>
        <w:fldChar w:fldCharType="separate"/>
      </w:r>
      <w:r>
        <w:rPr>
          <w:sz w:val="24"/>
          <w:szCs w:val="24"/>
        </w:rPr>
        <w:t>168</w:t>
      </w:r>
      <w:r>
        <w:rPr>
          <w:sz w:val="24"/>
          <w:szCs w:val="24"/>
        </w:rPr>
        <w:fldChar w:fldCharType="end"/>
      </w:r>
      <w:r>
        <w:rPr>
          <w:rFonts w:hint="eastAsia" w:ascii="宋体" w:hAnsi="宋体" w:eastAsia="宋体" w:cs="宋体"/>
          <w:sz w:val="24"/>
          <w:szCs w:val="24"/>
        </w:rPr>
        <w:fldChar w:fldCharType="end"/>
      </w:r>
    </w:p>
    <w:p w14:paraId="059271E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_Toc28150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_Toc28150 \h </w:instrText>
      </w:r>
      <w:r>
        <w:rPr>
          <w:sz w:val="24"/>
          <w:szCs w:val="24"/>
        </w:rPr>
        <w:fldChar w:fldCharType="separate"/>
      </w:r>
      <w:r>
        <w:rPr>
          <w:sz w:val="24"/>
          <w:szCs w:val="24"/>
        </w:rPr>
        <w:t>170</w:t>
      </w:r>
      <w:r>
        <w:rPr>
          <w:sz w:val="24"/>
          <w:szCs w:val="24"/>
        </w:rPr>
        <w:fldChar w:fldCharType="end"/>
      </w:r>
      <w:r>
        <w:rPr>
          <w:rFonts w:hint="eastAsia" w:ascii="宋体" w:hAnsi="宋体" w:eastAsia="宋体" w:cs="宋体"/>
          <w:sz w:val="24"/>
          <w:szCs w:val="24"/>
        </w:rPr>
        <w:fldChar w:fldCharType="end"/>
      </w:r>
    </w:p>
    <w:p w14:paraId="58DBFAB0">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_Toc6390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24 刷</w:t>
      </w:r>
      <w:r>
        <w:rPr>
          <w:sz w:val="24"/>
          <w:szCs w:val="24"/>
        </w:rPr>
        <w:tab/>
      </w:r>
      <w:r>
        <w:rPr>
          <w:sz w:val="24"/>
          <w:szCs w:val="24"/>
        </w:rPr>
        <w:fldChar w:fldCharType="begin"/>
      </w:r>
      <w:r>
        <w:rPr>
          <w:sz w:val="24"/>
          <w:szCs w:val="24"/>
        </w:rPr>
        <w:instrText xml:space="preserve"> PAGEREF _Toc6390 \h </w:instrText>
      </w:r>
      <w:r>
        <w:rPr>
          <w:sz w:val="24"/>
          <w:szCs w:val="24"/>
        </w:rPr>
        <w:fldChar w:fldCharType="separate"/>
      </w:r>
      <w:r>
        <w:rPr>
          <w:sz w:val="24"/>
          <w:szCs w:val="24"/>
        </w:rPr>
        <w:t>171</w:t>
      </w:r>
      <w:r>
        <w:rPr>
          <w:sz w:val="24"/>
          <w:szCs w:val="24"/>
        </w:rPr>
        <w:fldChar w:fldCharType="end"/>
      </w:r>
      <w:r>
        <w:rPr>
          <w:rFonts w:hint="eastAsia" w:ascii="宋体" w:hAnsi="宋体" w:eastAsia="宋体" w:cs="宋体"/>
          <w:sz w:val="24"/>
          <w:szCs w:val="24"/>
        </w:rPr>
        <w:fldChar w:fldCharType="end"/>
      </w:r>
    </w:p>
    <w:p w14:paraId="09E54A0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_Toc21585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_Toc21585 \h </w:instrText>
      </w:r>
      <w:r>
        <w:rPr>
          <w:sz w:val="24"/>
          <w:szCs w:val="24"/>
        </w:rPr>
        <w:fldChar w:fldCharType="separate"/>
      </w:r>
      <w:r>
        <w:rPr>
          <w:sz w:val="24"/>
          <w:szCs w:val="24"/>
        </w:rPr>
        <w:t>171</w:t>
      </w:r>
      <w:r>
        <w:rPr>
          <w:sz w:val="24"/>
          <w:szCs w:val="24"/>
        </w:rPr>
        <w:fldChar w:fldCharType="end"/>
      </w:r>
      <w:r>
        <w:rPr>
          <w:rFonts w:hint="eastAsia" w:ascii="宋体" w:hAnsi="宋体" w:eastAsia="宋体" w:cs="宋体"/>
          <w:sz w:val="24"/>
          <w:szCs w:val="24"/>
        </w:rPr>
        <w:fldChar w:fldCharType="end"/>
      </w:r>
    </w:p>
    <w:p w14:paraId="0F689530">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_Toc29853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_Toc29853 \h </w:instrText>
      </w:r>
      <w:r>
        <w:rPr>
          <w:sz w:val="24"/>
          <w:szCs w:val="24"/>
        </w:rPr>
        <w:fldChar w:fldCharType="separate"/>
      </w:r>
      <w:r>
        <w:rPr>
          <w:sz w:val="24"/>
          <w:szCs w:val="24"/>
        </w:rPr>
        <w:t>173</w:t>
      </w:r>
      <w:r>
        <w:rPr>
          <w:sz w:val="24"/>
          <w:szCs w:val="24"/>
        </w:rPr>
        <w:fldChar w:fldCharType="end"/>
      </w:r>
      <w:r>
        <w:rPr>
          <w:rFonts w:hint="eastAsia" w:ascii="宋体" w:hAnsi="宋体" w:eastAsia="宋体" w:cs="宋体"/>
          <w:sz w:val="24"/>
          <w:szCs w:val="24"/>
        </w:rPr>
        <w:fldChar w:fldCharType="end"/>
      </w:r>
    </w:p>
    <w:p w14:paraId="3EE1BFC5">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_Toc17999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_Toc17999 \h </w:instrText>
      </w:r>
      <w:r>
        <w:rPr>
          <w:sz w:val="24"/>
          <w:szCs w:val="24"/>
        </w:rPr>
        <w:fldChar w:fldCharType="separate"/>
      </w:r>
      <w:r>
        <w:rPr>
          <w:sz w:val="24"/>
          <w:szCs w:val="24"/>
        </w:rPr>
        <w:t>175</w:t>
      </w:r>
      <w:r>
        <w:rPr>
          <w:sz w:val="24"/>
          <w:szCs w:val="24"/>
        </w:rPr>
        <w:fldChar w:fldCharType="end"/>
      </w:r>
      <w:r>
        <w:rPr>
          <w:rFonts w:hint="eastAsia" w:ascii="宋体" w:hAnsi="宋体" w:eastAsia="宋体" w:cs="宋体"/>
          <w:sz w:val="24"/>
          <w:szCs w:val="24"/>
        </w:rPr>
        <w:fldChar w:fldCharType="end"/>
      </w:r>
    </w:p>
    <w:p w14:paraId="7060B740">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_Toc31852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_Toc31852 \h </w:instrText>
      </w:r>
      <w:r>
        <w:rPr>
          <w:sz w:val="24"/>
          <w:szCs w:val="24"/>
        </w:rPr>
        <w:fldChar w:fldCharType="separate"/>
      </w:r>
      <w:r>
        <w:rPr>
          <w:sz w:val="24"/>
          <w:szCs w:val="24"/>
        </w:rPr>
        <w:t>177</w:t>
      </w:r>
      <w:r>
        <w:rPr>
          <w:sz w:val="24"/>
          <w:szCs w:val="24"/>
        </w:rPr>
        <w:fldChar w:fldCharType="end"/>
      </w:r>
      <w:r>
        <w:rPr>
          <w:rFonts w:hint="eastAsia" w:ascii="宋体" w:hAnsi="宋体" w:eastAsia="宋体" w:cs="宋体"/>
          <w:sz w:val="24"/>
          <w:szCs w:val="24"/>
        </w:rPr>
        <w:fldChar w:fldCharType="end"/>
      </w:r>
    </w:p>
    <w:p w14:paraId="1BC06584">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_Toc20392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25 刷</w:t>
      </w:r>
      <w:r>
        <w:rPr>
          <w:sz w:val="24"/>
          <w:szCs w:val="24"/>
        </w:rPr>
        <w:tab/>
      </w:r>
      <w:r>
        <w:rPr>
          <w:sz w:val="24"/>
          <w:szCs w:val="24"/>
        </w:rPr>
        <w:fldChar w:fldCharType="begin"/>
      </w:r>
      <w:r>
        <w:rPr>
          <w:sz w:val="24"/>
          <w:szCs w:val="24"/>
        </w:rPr>
        <w:instrText xml:space="preserve"> PAGEREF _Toc20392 \h </w:instrText>
      </w:r>
      <w:r>
        <w:rPr>
          <w:sz w:val="24"/>
          <w:szCs w:val="24"/>
        </w:rPr>
        <w:fldChar w:fldCharType="separate"/>
      </w:r>
      <w:r>
        <w:rPr>
          <w:sz w:val="24"/>
          <w:szCs w:val="24"/>
        </w:rPr>
        <w:t>178</w:t>
      </w:r>
      <w:r>
        <w:rPr>
          <w:sz w:val="24"/>
          <w:szCs w:val="24"/>
        </w:rPr>
        <w:fldChar w:fldCharType="end"/>
      </w:r>
      <w:r>
        <w:rPr>
          <w:rFonts w:hint="eastAsia" w:ascii="宋体" w:hAnsi="宋体" w:eastAsia="宋体" w:cs="宋体"/>
          <w:sz w:val="24"/>
          <w:szCs w:val="24"/>
        </w:rPr>
        <w:fldChar w:fldCharType="end"/>
      </w:r>
    </w:p>
    <w:p w14:paraId="0C49398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_Toc4923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_Toc4923 \h </w:instrText>
      </w:r>
      <w:r>
        <w:rPr>
          <w:sz w:val="24"/>
          <w:szCs w:val="24"/>
        </w:rPr>
        <w:fldChar w:fldCharType="separate"/>
      </w:r>
      <w:r>
        <w:rPr>
          <w:sz w:val="24"/>
          <w:szCs w:val="24"/>
        </w:rPr>
        <w:t>178</w:t>
      </w:r>
      <w:r>
        <w:rPr>
          <w:sz w:val="24"/>
          <w:szCs w:val="24"/>
        </w:rPr>
        <w:fldChar w:fldCharType="end"/>
      </w:r>
      <w:r>
        <w:rPr>
          <w:rFonts w:hint="eastAsia" w:ascii="宋体" w:hAnsi="宋体" w:eastAsia="宋体" w:cs="宋体"/>
          <w:sz w:val="24"/>
          <w:szCs w:val="24"/>
        </w:rPr>
        <w:fldChar w:fldCharType="end"/>
      </w:r>
    </w:p>
    <w:p w14:paraId="4CB92BB3">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_Toc11194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_Toc11194 \h </w:instrText>
      </w:r>
      <w:r>
        <w:rPr>
          <w:sz w:val="24"/>
          <w:szCs w:val="24"/>
        </w:rPr>
        <w:fldChar w:fldCharType="separate"/>
      </w:r>
      <w:r>
        <w:rPr>
          <w:sz w:val="24"/>
          <w:szCs w:val="24"/>
        </w:rPr>
        <w:t>179</w:t>
      </w:r>
      <w:r>
        <w:rPr>
          <w:sz w:val="24"/>
          <w:szCs w:val="24"/>
        </w:rPr>
        <w:fldChar w:fldCharType="end"/>
      </w:r>
      <w:r>
        <w:rPr>
          <w:rFonts w:hint="eastAsia" w:ascii="宋体" w:hAnsi="宋体" w:eastAsia="宋体" w:cs="宋体"/>
          <w:sz w:val="24"/>
          <w:szCs w:val="24"/>
        </w:rPr>
        <w:fldChar w:fldCharType="end"/>
      </w:r>
    </w:p>
    <w:p w14:paraId="718B083C">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_Toc28358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_Toc28358 \h </w:instrText>
      </w:r>
      <w:r>
        <w:rPr>
          <w:sz w:val="24"/>
          <w:szCs w:val="24"/>
        </w:rPr>
        <w:fldChar w:fldCharType="separate"/>
      </w:r>
      <w:r>
        <w:rPr>
          <w:sz w:val="24"/>
          <w:szCs w:val="24"/>
        </w:rPr>
        <w:t>181</w:t>
      </w:r>
      <w:r>
        <w:rPr>
          <w:sz w:val="24"/>
          <w:szCs w:val="24"/>
        </w:rPr>
        <w:fldChar w:fldCharType="end"/>
      </w:r>
      <w:r>
        <w:rPr>
          <w:rFonts w:hint="eastAsia" w:ascii="宋体" w:hAnsi="宋体" w:eastAsia="宋体" w:cs="宋体"/>
          <w:sz w:val="24"/>
          <w:szCs w:val="24"/>
        </w:rPr>
        <w:fldChar w:fldCharType="end"/>
      </w:r>
    </w:p>
    <w:p w14:paraId="05315E96">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_Toc7545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_Toc7545 \h </w:instrText>
      </w:r>
      <w:r>
        <w:rPr>
          <w:sz w:val="24"/>
          <w:szCs w:val="24"/>
        </w:rPr>
        <w:fldChar w:fldCharType="separate"/>
      </w:r>
      <w:r>
        <w:rPr>
          <w:sz w:val="24"/>
          <w:szCs w:val="24"/>
        </w:rPr>
        <w:t>183</w:t>
      </w:r>
      <w:r>
        <w:rPr>
          <w:sz w:val="24"/>
          <w:szCs w:val="24"/>
        </w:rPr>
        <w:fldChar w:fldCharType="end"/>
      </w:r>
      <w:r>
        <w:rPr>
          <w:rFonts w:hint="eastAsia" w:ascii="宋体" w:hAnsi="宋体" w:eastAsia="宋体" w:cs="宋体"/>
          <w:sz w:val="24"/>
          <w:szCs w:val="24"/>
        </w:rPr>
        <w:fldChar w:fldCharType="end"/>
      </w:r>
    </w:p>
    <w:p w14:paraId="7997848C">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_Toc4494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26 刷</w:t>
      </w:r>
      <w:r>
        <w:rPr>
          <w:sz w:val="24"/>
          <w:szCs w:val="24"/>
        </w:rPr>
        <w:tab/>
      </w:r>
      <w:r>
        <w:rPr>
          <w:sz w:val="24"/>
          <w:szCs w:val="24"/>
        </w:rPr>
        <w:fldChar w:fldCharType="begin"/>
      </w:r>
      <w:r>
        <w:rPr>
          <w:sz w:val="24"/>
          <w:szCs w:val="24"/>
        </w:rPr>
        <w:instrText xml:space="preserve"> PAGEREF _Toc4494 \h </w:instrText>
      </w:r>
      <w:r>
        <w:rPr>
          <w:sz w:val="24"/>
          <w:szCs w:val="24"/>
        </w:rPr>
        <w:fldChar w:fldCharType="separate"/>
      </w:r>
      <w:r>
        <w:rPr>
          <w:sz w:val="24"/>
          <w:szCs w:val="24"/>
        </w:rPr>
        <w:t>185</w:t>
      </w:r>
      <w:r>
        <w:rPr>
          <w:sz w:val="24"/>
          <w:szCs w:val="24"/>
        </w:rPr>
        <w:fldChar w:fldCharType="end"/>
      </w:r>
      <w:r>
        <w:rPr>
          <w:rFonts w:hint="eastAsia" w:ascii="宋体" w:hAnsi="宋体" w:eastAsia="宋体" w:cs="宋体"/>
          <w:sz w:val="24"/>
          <w:szCs w:val="24"/>
        </w:rPr>
        <w:fldChar w:fldCharType="end"/>
      </w:r>
    </w:p>
    <w:p w14:paraId="5120814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_Toc15798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_Toc15798 \h </w:instrText>
      </w:r>
      <w:r>
        <w:rPr>
          <w:sz w:val="24"/>
          <w:szCs w:val="24"/>
        </w:rPr>
        <w:fldChar w:fldCharType="separate"/>
      </w:r>
      <w:r>
        <w:rPr>
          <w:sz w:val="24"/>
          <w:szCs w:val="24"/>
        </w:rPr>
        <w:t>185</w:t>
      </w:r>
      <w:r>
        <w:rPr>
          <w:sz w:val="24"/>
          <w:szCs w:val="24"/>
        </w:rPr>
        <w:fldChar w:fldCharType="end"/>
      </w:r>
      <w:r>
        <w:rPr>
          <w:rFonts w:hint="eastAsia" w:ascii="宋体" w:hAnsi="宋体" w:eastAsia="宋体" w:cs="宋体"/>
          <w:sz w:val="24"/>
          <w:szCs w:val="24"/>
        </w:rPr>
        <w:fldChar w:fldCharType="end"/>
      </w:r>
    </w:p>
    <w:p w14:paraId="1ACE174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_Toc17718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_Toc17718 \h </w:instrText>
      </w:r>
      <w:r>
        <w:rPr>
          <w:sz w:val="24"/>
          <w:szCs w:val="24"/>
        </w:rPr>
        <w:fldChar w:fldCharType="separate"/>
      </w:r>
      <w:r>
        <w:rPr>
          <w:sz w:val="24"/>
          <w:szCs w:val="24"/>
        </w:rPr>
        <w:t>187</w:t>
      </w:r>
      <w:r>
        <w:rPr>
          <w:sz w:val="24"/>
          <w:szCs w:val="24"/>
        </w:rPr>
        <w:fldChar w:fldCharType="end"/>
      </w:r>
      <w:r>
        <w:rPr>
          <w:rFonts w:hint="eastAsia" w:ascii="宋体" w:hAnsi="宋体" w:eastAsia="宋体" w:cs="宋体"/>
          <w:sz w:val="24"/>
          <w:szCs w:val="24"/>
        </w:rPr>
        <w:fldChar w:fldCharType="end"/>
      </w:r>
    </w:p>
    <w:p w14:paraId="51597FB3">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_Toc23355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_Toc23355 \h </w:instrText>
      </w:r>
      <w:r>
        <w:rPr>
          <w:sz w:val="24"/>
          <w:szCs w:val="24"/>
        </w:rPr>
        <w:fldChar w:fldCharType="separate"/>
      </w:r>
      <w:r>
        <w:rPr>
          <w:sz w:val="24"/>
          <w:szCs w:val="24"/>
        </w:rPr>
        <w:t>189</w:t>
      </w:r>
      <w:r>
        <w:rPr>
          <w:sz w:val="24"/>
          <w:szCs w:val="24"/>
        </w:rPr>
        <w:fldChar w:fldCharType="end"/>
      </w:r>
      <w:r>
        <w:rPr>
          <w:rFonts w:hint="eastAsia" w:ascii="宋体" w:hAnsi="宋体" w:eastAsia="宋体" w:cs="宋体"/>
          <w:sz w:val="24"/>
          <w:szCs w:val="24"/>
        </w:rPr>
        <w:fldChar w:fldCharType="end"/>
      </w:r>
    </w:p>
    <w:p w14:paraId="13D2C310">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_Toc25168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_Toc25168 \h </w:instrText>
      </w:r>
      <w:r>
        <w:rPr>
          <w:sz w:val="24"/>
          <w:szCs w:val="24"/>
        </w:rPr>
        <w:fldChar w:fldCharType="separate"/>
      </w:r>
      <w:r>
        <w:rPr>
          <w:sz w:val="24"/>
          <w:szCs w:val="24"/>
        </w:rPr>
        <w:t>191</w:t>
      </w:r>
      <w:r>
        <w:rPr>
          <w:sz w:val="24"/>
          <w:szCs w:val="24"/>
        </w:rPr>
        <w:fldChar w:fldCharType="end"/>
      </w:r>
      <w:r>
        <w:rPr>
          <w:rFonts w:hint="eastAsia" w:ascii="宋体" w:hAnsi="宋体" w:eastAsia="宋体" w:cs="宋体"/>
          <w:sz w:val="24"/>
          <w:szCs w:val="24"/>
        </w:rPr>
        <w:fldChar w:fldCharType="end"/>
      </w:r>
    </w:p>
    <w:p w14:paraId="78125C95">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_Toc17813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27 刷</w:t>
      </w:r>
      <w:r>
        <w:rPr>
          <w:sz w:val="24"/>
          <w:szCs w:val="24"/>
        </w:rPr>
        <w:tab/>
      </w:r>
      <w:r>
        <w:rPr>
          <w:sz w:val="24"/>
          <w:szCs w:val="24"/>
        </w:rPr>
        <w:fldChar w:fldCharType="begin"/>
      </w:r>
      <w:r>
        <w:rPr>
          <w:sz w:val="24"/>
          <w:szCs w:val="24"/>
        </w:rPr>
        <w:instrText xml:space="preserve"> PAGEREF _Toc17813 \h </w:instrText>
      </w:r>
      <w:r>
        <w:rPr>
          <w:sz w:val="24"/>
          <w:szCs w:val="24"/>
        </w:rPr>
        <w:fldChar w:fldCharType="separate"/>
      </w:r>
      <w:r>
        <w:rPr>
          <w:sz w:val="24"/>
          <w:szCs w:val="24"/>
        </w:rPr>
        <w:t>193</w:t>
      </w:r>
      <w:r>
        <w:rPr>
          <w:sz w:val="24"/>
          <w:szCs w:val="24"/>
        </w:rPr>
        <w:fldChar w:fldCharType="end"/>
      </w:r>
      <w:r>
        <w:rPr>
          <w:rFonts w:hint="eastAsia" w:ascii="宋体" w:hAnsi="宋体" w:eastAsia="宋体" w:cs="宋体"/>
          <w:sz w:val="24"/>
          <w:szCs w:val="24"/>
        </w:rPr>
        <w:fldChar w:fldCharType="end"/>
      </w:r>
    </w:p>
    <w:p w14:paraId="35A2EA32">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_Toc30316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_Toc30316 \h </w:instrText>
      </w:r>
      <w:r>
        <w:rPr>
          <w:sz w:val="24"/>
          <w:szCs w:val="24"/>
        </w:rPr>
        <w:fldChar w:fldCharType="separate"/>
      </w:r>
      <w:r>
        <w:rPr>
          <w:sz w:val="24"/>
          <w:szCs w:val="24"/>
        </w:rPr>
        <w:t>193</w:t>
      </w:r>
      <w:r>
        <w:rPr>
          <w:sz w:val="24"/>
          <w:szCs w:val="24"/>
        </w:rPr>
        <w:fldChar w:fldCharType="end"/>
      </w:r>
      <w:r>
        <w:rPr>
          <w:rFonts w:hint="eastAsia" w:ascii="宋体" w:hAnsi="宋体" w:eastAsia="宋体" w:cs="宋体"/>
          <w:sz w:val="24"/>
          <w:szCs w:val="24"/>
        </w:rPr>
        <w:fldChar w:fldCharType="end"/>
      </w:r>
    </w:p>
    <w:p w14:paraId="44987E61">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_Toc18275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_Toc18275 \h </w:instrText>
      </w:r>
      <w:r>
        <w:rPr>
          <w:sz w:val="24"/>
          <w:szCs w:val="24"/>
        </w:rPr>
        <w:fldChar w:fldCharType="separate"/>
      </w:r>
      <w:r>
        <w:rPr>
          <w:sz w:val="24"/>
          <w:szCs w:val="24"/>
        </w:rPr>
        <w:t>195</w:t>
      </w:r>
      <w:r>
        <w:rPr>
          <w:sz w:val="24"/>
          <w:szCs w:val="24"/>
        </w:rPr>
        <w:fldChar w:fldCharType="end"/>
      </w:r>
      <w:r>
        <w:rPr>
          <w:rFonts w:hint="eastAsia" w:ascii="宋体" w:hAnsi="宋体" w:eastAsia="宋体" w:cs="宋体"/>
          <w:sz w:val="24"/>
          <w:szCs w:val="24"/>
        </w:rPr>
        <w:fldChar w:fldCharType="end"/>
      </w:r>
    </w:p>
    <w:p w14:paraId="7D9892E9">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_Toc4021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_Toc4021 \h </w:instrText>
      </w:r>
      <w:r>
        <w:rPr>
          <w:sz w:val="24"/>
          <w:szCs w:val="24"/>
        </w:rPr>
        <w:fldChar w:fldCharType="separate"/>
      </w:r>
      <w:r>
        <w:rPr>
          <w:sz w:val="24"/>
          <w:szCs w:val="24"/>
        </w:rPr>
        <w:t>196</w:t>
      </w:r>
      <w:r>
        <w:rPr>
          <w:sz w:val="24"/>
          <w:szCs w:val="24"/>
        </w:rPr>
        <w:fldChar w:fldCharType="end"/>
      </w:r>
      <w:r>
        <w:rPr>
          <w:rFonts w:hint="eastAsia" w:ascii="宋体" w:hAnsi="宋体" w:eastAsia="宋体" w:cs="宋体"/>
          <w:sz w:val="24"/>
          <w:szCs w:val="24"/>
        </w:rPr>
        <w:fldChar w:fldCharType="end"/>
      </w:r>
    </w:p>
    <w:p w14:paraId="7A34BC85">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_Toc5131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_Toc5131 \h </w:instrText>
      </w:r>
      <w:r>
        <w:rPr>
          <w:sz w:val="24"/>
          <w:szCs w:val="24"/>
        </w:rPr>
        <w:fldChar w:fldCharType="separate"/>
      </w:r>
      <w:r>
        <w:rPr>
          <w:sz w:val="24"/>
          <w:szCs w:val="24"/>
        </w:rPr>
        <w:t>198</w:t>
      </w:r>
      <w:r>
        <w:rPr>
          <w:sz w:val="24"/>
          <w:szCs w:val="24"/>
        </w:rPr>
        <w:fldChar w:fldCharType="end"/>
      </w:r>
      <w:r>
        <w:rPr>
          <w:rFonts w:hint="eastAsia" w:ascii="宋体" w:hAnsi="宋体" w:eastAsia="宋体" w:cs="宋体"/>
          <w:sz w:val="24"/>
          <w:szCs w:val="24"/>
        </w:rPr>
        <w:fldChar w:fldCharType="end"/>
      </w:r>
    </w:p>
    <w:p w14:paraId="67CB7A97">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_Toc601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28 刷</w:t>
      </w:r>
      <w:r>
        <w:rPr>
          <w:sz w:val="24"/>
          <w:szCs w:val="24"/>
        </w:rPr>
        <w:tab/>
      </w:r>
      <w:r>
        <w:rPr>
          <w:sz w:val="24"/>
          <w:szCs w:val="24"/>
        </w:rPr>
        <w:fldChar w:fldCharType="begin"/>
      </w:r>
      <w:r>
        <w:rPr>
          <w:sz w:val="24"/>
          <w:szCs w:val="24"/>
        </w:rPr>
        <w:instrText xml:space="preserve"> PAGEREF _Toc601 \h </w:instrText>
      </w:r>
      <w:r>
        <w:rPr>
          <w:sz w:val="24"/>
          <w:szCs w:val="24"/>
        </w:rPr>
        <w:fldChar w:fldCharType="separate"/>
      </w:r>
      <w:r>
        <w:rPr>
          <w:sz w:val="24"/>
          <w:szCs w:val="24"/>
        </w:rPr>
        <w:t>199</w:t>
      </w:r>
      <w:r>
        <w:rPr>
          <w:sz w:val="24"/>
          <w:szCs w:val="24"/>
        </w:rPr>
        <w:fldChar w:fldCharType="end"/>
      </w:r>
      <w:r>
        <w:rPr>
          <w:rFonts w:hint="eastAsia" w:ascii="宋体" w:hAnsi="宋体" w:eastAsia="宋体" w:cs="宋体"/>
          <w:sz w:val="24"/>
          <w:szCs w:val="24"/>
        </w:rPr>
        <w:fldChar w:fldCharType="end"/>
      </w:r>
    </w:p>
    <w:p w14:paraId="6E4912A2">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_Toc19441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_Toc19441 \h </w:instrText>
      </w:r>
      <w:r>
        <w:rPr>
          <w:sz w:val="24"/>
          <w:szCs w:val="24"/>
        </w:rPr>
        <w:fldChar w:fldCharType="separate"/>
      </w:r>
      <w:r>
        <w:rPr>
          <w:sz w:val="24"/>
          <w:szCs w:val="24"/>
        </w:rPr>
        <w:t>199</w:t>
      </w:r>
      <w:r>
        <w:rPr>
          <w:sz w:val="24"/>
          <w:szCs w:val="24"/>
        </w:rPr>
        <w:fldChar w:fldCharType="end"/>
      </w:r>
      <w:r>
        <w:rPr>
          <w:rFonts w:hint="eastAsia" w:ascii="宋体" w:hAnsi="宋体" w:eastAsia="宋体" w:cs="宋体"/>
          <w:sz w:val="24"/>
          <w:szCs w:val="24"/>
        </w:rPr>
        <w:fldChar w:fldCharType="end"/>
      </w:r>
    </w:p>
    <w:p w14:paraId="47AB0F8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_Toc24143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_Toc24143 \h </w:instrText>
      </w:r>
      <w:r>
        <w:rPr>
          <w:sz w:val="24"/>
          <w:szCs w:val="24"/>
        </w:rPr>
        <w:fldChar w:fldCharType="separate"/>
      </w:r>
      <w:r>
        <w:rPr>
          <w:sz w:val="24"/>
          <w:szCs w:val="24"/>
        </w:rPr>
        <w:t>201</w:t>
      </w:r>
      <w:r>
        <w:rPr>
          <w:sz w:val="24"/>
          <w:szCs w:val="24"/>
        </w:rPr>
        <w:fldChar w:fldCharType="end"/>
      </w:r>
      <w:r>
        <w:rPr>
          <w:rFonts w:hint="eastAsia" w:ascii="宋体" w:hAnsi="宋体" w:eastAsia="宋体" w:cs="宋体"/>
          <w:sz w:val="24"/>
          <w:szCs w:val="24"/>
        </w:rPr>
        <w:fldChar w:fldCharType="end"/>
      </w:r>
    </w:p>
    <w:p w14:paraId="767792E1">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_Toc5042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_Toc5042 \h </w:instrText>
      </w:r>
      <w:r>
        <w:rPr>
          <w:sz w:val="24"/>
          <w:szCs w:val="24"/>
        </w:rPr>
        <w:fldChar w:fldCharType="separate"/>
      </w:r>
      <w:r>
        <w:rPr>
          <w:sz w:val="24"/>
          <w:szCs w:val="24"/>
        </w:rPr>
        <w:t>202</w:t>
      </w:r>
      <w:r>
        <w:rPr>
          <w:sz w:val="24"/>
          <w:szCs w:val="24"/>
        </w:rPr>
        <w:fldChar w:fldCharType="end"/>
      </w:r>
      <w:r>
        <w:rPr>
          <w:rFonts w:hint="eastAsia" w:ascii="宋体" w:hAnsi="宋体" w:eastAsia="宋体" w:cs="宋体"/>
          <w:sz w:val="24"/>
          <w:szCs w:val="24"/>
        </w:rPr>
        <w:fldChar w:fldCharType="end"/>
      </w:r>
    </w:p>
    <w:p w14:paraId="66DB71BF">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_Toc16445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_Toc16445 \h </w:instrText>
      </w:r>
      <w:r>
        <w:rPr>
          <w:sz w:val="24"/>
          <w:szCs w:val="24"/>
        </w:rPr>
        <w:fldChar w:fldCharType="separate"/>
      </w:r>
      <w:r>
        <w:rPr>
          <w:sz w:val="24"/>
          <w:szCs w:val="24"/>
        </w:rPr>
        <w:t>204</w:t>
      </w:r>
      <w:r>
        <w:rPr>
          <w:sz w:val="24"/>
          <w:szCs w:val="24"/>
        </w:rPr>
        <w:fldChar w:fldCharType="end"/>
      </w:r>
      <w:r>
        <w:rPr>
          <w:rFonts w:hint="eastAsia" w:ascii="宋体" w:hAnsi="宋体" w:eastAsia="宋体" w:cs="宋体"/>
          <w:sz w:val="24"/>
          <w:szCs w:val="24"/>
        </w:rPr>
        <w:fldChar w:fldCharType="end"/>
      </w:r>
    </w:p>
    <w:p w14:paraId="23D1B8A8">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_Toc24050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29 刷</w:t>
      </w:r>
      <w:r>
        <w:rPr>
          <w:sz w:val="24"/>
          <w:szCs w:val="24"/>
        </w:rPr>
        <w:tab/>
      </w:r>
      <w:r>
        <w:rPr>
          <w:sz w:val="24"/>
          <w:szCs w:val="24"/>
        </w:rPr>
        <w:fldChar w:fldCharType="begin"/>
      </w:r>
      <w:r>
        <w:rPr>
          <w:sz w:val="24"/>
          <w:szCs w:val="24"/>
        </w:rPr>
        <w:instrText xml:space="preserve"> PAGEREF _Toc24050 \h </w:instrText>
      </w:r>
      <w:r>
        <w:rPr>
          <w:sz w:val="24"/>
          <w:szCs w:val="24"/>
        </w:rPr>
        <w:fldChar w:fldCharType="separate"/>
      </w:r>
      <w:r>
        <w:rPr>
          <w:sz w:val="24"/>
          <w:szCs w:val="24"/>
        </w:rPr>
        <w:t>206</w:t>
      </w:r>
      <w:r>
        <w:rPr>
          <w:sz w:val="24"/>
          <w:szCs w:val="24"/>
        </w:rPr>
        <w:fldChar w:fldCharType="end"/>
      </w:r>
      <w:r>
        <w:rPr>
          <w:rFonts w:hint="eastAsia" w:ascii="宋体" w:hAnsi="宋体" w:eastAsia="宋体" w:cs="宋体"/>
          <w:sz w:val="24"/>
          <w:szCs w:val="24"/>
        </w:rPr>
        <w:fldChar w:fldCharType="end"/>
      </w:r>
    </w:p>
    <w:p w14:paraId="7987AC77">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_Toc16003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_Toc16003 \h </w:instrText>
      </w:r>
      <w:r>
        <w:rPr>
          <w:sz w:val="24"/>
          <w:szCs w:val="24"/>
        </w:rPr>
        <w:fldChar w:fldCharType="separate"/>
      </w:r>
      <w:r>
        <w:rPr>
          <w:sz w:val="24"/>
          <w:szCs w:val="24"/>
        </w:rPr>
        <w:t>206</w:t>
      </w:r>
      <w:r>
        <w:rPr>
          <w:sz w:val="24"/>
          <w:szCs w:val="24"/>
        </w:rPr>
        <w:fldChar w:fldCharType="end"/>
      </w:r>
      <w:r>
        <w:rPr>
          <w:rFonts w:hint="eastAsia" w:ascii="宋体" w:hAnsi="宋体" w:eastAsia="宋体" w:cs="宋体"/>
          <w:sz w:val="24"/>
          <w:szCs w:val="24"/>
        </w:rPr>
        <w:fldChar w:fldCharType="end"/>
      </w:r>
    </w:p>
    <w:p w14:paraId="56353A88">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_Toc17584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_Toc17584 \h </w:instrText>
      </w:r>
      <w:r>
        <w:rPr>
          <w:sz w:val="24"/>
          <w:szCs w:val="24"/>
        </w:rPr>
        <w:fldChar w:fldCharType="separate"/>
      </w:r>
      <w:r>
        <w:rPr>
          <w:sz w:val="24"/>
          <w:szCs w:val="24"/>
        </w:rPr>
        <w:t>209</w:t>
      </w:r>
      <w:r>
        <w:rPr>
          <w:sz w:val="24"/>
          <w:szCs w:val="24"/>
        </w:rPr>
        <w:fldChar w:fldCharType="end"/>
      </w:r>
      <w:r>
        <w:rPr>
          <w:rFonts w:hint="eastAsia" w:ascii="宋体" w:hAnsi="宋体" w:eastAsia="宋体" w:cs="宋体"/>
          <w:sz w:val="24"/>
          <w:szCs w:val="24"/>
        </w:rPr>
        <w:fldChar w:fldCharType="end"/>
      </w:r>
    </w:p>
    <w:p w14:paraId="244F9FF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_Toc31677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_Toc31677 \h </w:instrText>
      </w:r>
      <w:r>
        <w:rPr>
          <w:sz w:val="24"/>
          <w:szCs w:val="24"/>
        </w:rPr>
        <w:fldChar w:fldCharType="separate"/>
      </w:r>
      <w:r>
        <w:rPr>
          <w:sz w:val="24"/>
          <w:szCs w:val="24"/>
        </w:rPr>
        <w:t>211</w:t>
      </w:r>
      <w:r>
        <w:rPr>
          <w:sz w:val="24"/>
          <w:szCs w:val="24"/>
        </w:rPr>
        <w:fldChar w:fldCharType="end"/>
      </w:r>
      <w:r>
        <w:rPr>
          <w:rFonts w:hint="eastAsia" w:ascii="宋体" w:hAnsi="宋体" w:eastAsia="宋体" w:cs="宋体"/>
          <w:sz w:val="24"/>
          <w:szCs w:val="24"/>
        </w:rPr>
        <w:fldChar w:fldCharType="end"/>
      </w:r>
    </w:p>
    <w:p w14:paraId="699D8419">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_Toc30282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_Toc30282 \h </w:instrText>
      </w:r>
      <w:r>
        <w:rPr>
          <w:sz w:val="24"/>
          <w:szCs w:val="24"/>
        </w:rPr>
        <w:fldChar w:fldCharType="separate"/>
      </w:r>
      <w:r>
        <w:rPr>
          <w:sz w:val="24"/>
          <w:szCs w:val="24"/>
        </w:rPr>
        <w:t>212</w:t>
      </w:r>
      <w:r>
        <w:rPr>
          <w:sz w:val="24"/>
          <w:szCs w:val="24"/>
        </w:rPr>
        <w:fldChar w:fldCharType="end"/>
      </w:r>
      <w:r>
        <w:rPr>
          <w:rFonts w:hint="eastAsia" w:ascii="宋体" w:hAnsi="宋体" w:eastAsia="宋体" w:cs="宋体"/>
          <w:sz w:val="24"/>
          <w:szCs w:val="24"/>
        </w:rPr>
        <w:fldChar w:fldCharType="end"/>
      </w:r>
    </w:p>
    <w:p w14:paraId="0B849410">
      <w:pPr>
        <w:pStyle w:val="10"/>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_Toc29242 </w:instrText>
      </w:r>
      <w:r>
        <w:rPr>
          <w:rFonts w:hint="eastAsia" w:ascii="宋体" w:hAnsi="宋体" w:eastAsia="宋体" w:cs="宋体"/>
          <w:sz w:val="24"/>
          <w:szCs w:val="24"/>
        </w:rPr>
        <w:fldChar w:fldCharType="separate"/>
      </w:r>
      <w:r>
        <w:rPr>
          <w:rFonts w:hint="eastAsia" w:asciiTheme="minorEastAsia" w:hAnsiTheme="minorEastAsia" w:eastAsiaTheme="minorEastAsia" w:cstheme="minorEastAsia"/>
          <w:sz w:val="24"/>
          <w:szCs w:val="24"/>
          <w:lang w:val="en-US" w:eastAsia="zh-CN"/>
        </w:rPr>
        <w:t>第 30 刷</w:t>
      </w:r>
      <w:r>
        <w:rPr>
          <w:sz w:val="24"/>
          <w:szCs w:val="24"/>
        </w:rPr>
        <w:tab/>
      </w:r>
      <w:r>
        <w:rPr>
          <w:sz w:val="24"/>
          <w:szCs w:val="24"/>
        </w:rPr>
        <w:fldChar w:fldCharType="begin"/>
      </w:r>
      <w:r>
        <w:rPr>
          <w:sz w:val="24"/>
          <w:szCs w:val="24"/>
        </w:rPr>
        <w:instrText xml:space="preserve"> PAGEREF _Toc29242 \h </w:instrText>
      </w:r>
      <w:r>
        <w:rPr>
          <w:sz w:val="24"/>
          <w:szCs w:val="24"/>
        </w:rPr>
        <w:fldChar w:fldCharType="separate"/>
      </w:r>
      <w:r>
        <w:rPr>
          <w:sz w:val="24"/>
          <w:szCs w:val="24"/>
        </w:rPr>
        <w:t>213</w:t>
      </w:r>
      <w:r>
        <w:rPr>
          <w:sz w:val="24"/>
          <w:szCs w:val="24"/>
        </w:rPr>
        <w:fldChar w:fldCharType="end"/>
      </w:r>
      <w:r>
        <w:rPr>
          <w:rFonts w:hint="eastAsia" w:ascii="宋体" w:hAnsi="宋体" w:eastAsia="宋体" w:cs="宋体"/>
          <w:sz w:val="24"/>
          <w:szCs w:val="24"/>
        </w:rPr>
        <w:fldChar w:fldCharType="end"/>
      </w:r>
    </w:p>
    <w:p w14:paraId="31B26FBB">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_Toc7061 </w:instrText>
      </w:r>
      <w:r>
        <w:rPr>
          <w:rFonts w:hint="eastAsia" w:ascii="宋体" w:hAnsi="宋体" w:eastAsia="宋体" w:cs="宋体"/>
          <w:sz w:val="24"/>
          <w:szCs w:val="24"/>
        </w:rPr>
        <w:fldChar w:fldCharType="separate"/>
      </w:r>
      <w:r>
        <w:rPr>
          <w:rFonts w:hint="eastAsia"/>
          <w:sz w:val="24"/>
          <w:szCs w:val="24"/>
          <w:lang w:val="en-US" w:eastAsia="zh-CN"/>
        </w:rPr>
        <w:t>第一篇</w:t>
      </w:r>
      <w:r>
        <w:rPr>
          <w:sz w:val="24"/>
          <w:szCs w:val="24"/>
        </w:rPr>
        <w:tab/>
      </w:r>
      <w:r>
        <w:rPr>
          <w:sz w:val="24"/>
          <w:szCs w:val="24"/>
        </w:rPr>
        <w:fldChar w:fldCharType="begin"/>
      </w:r>
      <w:r>
        <w:rPr>
          <w:sz w:val="24"/>
          <w:szCs w:val="24"/>
        </w:rPr>
        <w:instrText xml:space="preserve"> PAGEREF _Toc7061 \h </w:instrText>
      </w:r>
      <w:r>
        <w:rPr>
          <w:sz w:val="24"/>
          <w:szCs w:val="24"/>
        </w:rPr>
        <w:fldChar w:fldCharType="separate"/>
      </w:r>
      <w:r>
        <w:rPr>
          <w:sz w:val="24"/>
          <w:szCs w:val="24"/>
        </w:rPr>
        <w:t>213</w:t>
      </w:r>
      <w:r>
        <w:rPr>
          <w:sz w:val="24"/>
          <w:szCs w:val="24"/>
        </w:rPr>
        <w:fldChar w:fldCharType="end"/>
      </w:r>
      <w:r>
        <w:rPr>
          <w:rFonts w:hint="eastAsia" w:ascii="宋体" w:hAnsi="宋体" w:eastAsia="宋体" w:cs="宋体"/>
          <w:sz w:val="24"/>
          <w:szCs w:val="24"/>
        </w:rPr>
        <w:fldChar w:fldCharType="end"/>
      </w:r>
    </w:p>
    <w:p w14:paraId="232A3112">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_Toc26677 </w:instrText>
      </w:r>
      <w:r>
        <w:rPr>
          <w:rFonts w:hint="eastAsia" w:ascii="宋体" w:hAnsi="宋体" w:eastAsia="宋体" w:cs="宋体"/>
          <w:sz w:val="24"/>
          <w:szCs w:val="24"/>
        </w:rPr>
        <w:fldChar w:fldCharType="separate"/>
      </w:r>
      <w:r>
        <w:rPr>
          <w:rFonts w:hint="eastAsia"/>
          <w:sz w:val="24"/>
          <w:szCs w:val="24"/>
          <w:lang w:val="en-US" w:eastAsia="zh-CN"/>
        </w:rPr>
        <w:t>第二篇</w:t>
      </w:r>
      <w:r>
        <w:rPr>
          <w:sz w:val="24"/>
          <w:szCs w:val="24"/>
        </w:rPr>
        <w:tab/>
      </w:r>
      <w:r>
        <w:rPr>
          <w:sz w:val="24"/>
          <w:szCs w:val="24"/>
        </w:rPr>
        <w:fldChar w:fldCharType="begin"/>
      </w:r>
      <w:r>
        <w:rPr>
          <w:sz w:val="24"/>
          <w:szCs w:val="24"/>
        </w:rPr>
        <w:instrText xml:space="preserve"> PAGEREF _Toc26677 \h </w:instrText>
      </w:r>
      <w:r>
        <w:rPr>
          <w:sz w:val="24"/>
          <w:szCs w:val="24"/>
        </w:rPr>
        <w:fldChar w:fldCharType="separate"/>
      </w:r>
      <w:r>
        <w:rPr>
          <w:sz w:val="24"/>
          <w:szCs w:val="24"/>
        </w:rPr>
        <w:t>215</w:t>
      </w:r>
      <w:r>
        <w:rPr>
          <w:sz w:val="24"/>
          <w:szCs w:val="24"/>
        </w:rPr>
        <w:fldChar w:fldCharType="end"/>
      </w:r>
      <w:r>
        <w:rPr>
          <w:rFonts w:hint="eastAsia" w:ascii="宋体" w:hAnsi="宋体" w:eastAsia="宋体" w:cs="宋体"/>
          <w:sz w:val="24"/>
          <w:szCs w:val="24"/>
        </w:rPr>
        <w:fldChar w:fldCharType="end"/>
      </w:r>
    </w:p>
    <w:p w14:paraId="5428F774">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_Toc1968 </w:instrText>
      </w:r>
      <w:r>
        <w:rPr>
          <w:rFonts w:hint="eastAsia" w:ascii="宋体" w:hAnsi="宋体" w:eastAsia="宋体" w:cs="宋体"/>
          <w:sz w:val="24"/>
          <w:szCs w:val="24"/>
        </w:rPr>
        <w:fldChar w:fldCharType="separate"/>
      </w:r>
      <w:r>
        <w:rPr>
          <w:rFonts w:hint="eastAsia"/>
          <w:sz w:val="24"/>
          <w:szCs w:val="24"/>
          <w:lang w:val="en-US" w:eastAsia="zh-CN"/>
        </w:rPr>
        <w:t>第三篇</w:t>
      </w:r>
      <w:r>
        <w:rPr>
          <w:sz w:val="24"/>
          <w:szCs w:val="24"/>
        </w:rPr>
        <w:tab/>
      </w:r>
      <w:r>
        <w:rPr>
          <w:sz w:val="24"/>
          <w:szCs w:val="24"/>
        </w:rPr>
        <w:fldChar w:fldCharType="begin"/>
      </w:r>
      <w:r>
        <w:rPr>
          <w:sz w:val="24"/>
          <w:szCs w:val="24"/>
        </w:rPr>
        <w:instrText xml:space="preserve"> PAGEREF _Toc1968 \h </w:instrText>
      </w:r>
      <w:r>
        <w:rPr>
          <w:sz w:val="24"/>
          <w:szCs w:val="24"/>
        </w:rPr>
        <w:fldChar w:fldCharType="separate"/>
      </w:r>
      <w:r>
        <w:rPr>
          <w:sz w:val="24"/>
          <w:szCs w:val="24"/>
        </w:rPr>
        <w:t>217</w:t>
      </w:r>
      <w:r>
        <w:rPr>
          <w:sz w:val="24"/>
          <w:szCs w:val="24"/>
        </w:rPr>
        <w:fldChar w:fldCharType="end"/>
      </w:r>
      <w:r>
        <w:rPr>
          <w:rFonts w:hint="eastAsia" w:ascii="宋体" w:hAnsi="宋体" w:eastAsia="宋体" w:cs="宋体"/>
          <w:sz w:val="24"/>
          <w:szCs w:val="24"/>
        </w:rPr>
        <w:fldChar w:fldCharType="end"/>
      </w:r>
    </w:p>
    <w:p w14:paraId="04A5C99E">
      <w:pPr>
        <w:pStyle w:val="11"/>
        <w:tabs>
          <w:tab w:val="right" w:leader="dot" w:pos="9524"/>
        </w:tabs>
        <w:rPr>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_Toc15064 </w:instrText>
      </w:r>
      <w:r>
        <w:rPr>
          <w:rFonts w:hint="eastAsia" w:ascii="宋体" w:hAnsi="宋体" w:eastAsia="宋体" w:cs="宋体"/>
          <w:sz w:val="24"/>
          <w:szCs w:val="24"/>
        </w:rPr>
        <w:fldChar w:fldCharType="separate"/>
      </w:r>
      <w:r>
        <w:rPr>
          <w:rFonts w:hint="eastAsia"/>
          <w:sz w:val="24"/>
          <w:szCs w:val="24"/>
          <w:lang w:val="en-US" w:eastAsia="zh-CN"/>
        </w:rPr>
        <w:t>第四篇</w:t>
      </w:r>
      <w:r>
        <w:rPr>
          <w:sz w:val="24"/>
          <w:szCs w:val="24"/>
        </w:rPr>
        <w:tab/>
      </w:r>
      <w:r>
        <w:rPr>
          <w:sz w:val="24"/>
          <w:szCs w:val="24"/>
        </w:rPr>
        <w:fldChar w:fldCharType="begin"/>
      </w:r>
      <w:r>
        <w:rPr>
          <w:sz w:val="24"/>
          <w:szCs w:val="24"/>
        </w:rPr>
        <w:instrText xml:space="preserve"> PAGEREF _Toc15064 \h </w:instrText>
      </w:r>
      <w:r>
        <w:rPr>
          <w:sz w:val="24"/>
          <w:szCs w:val="24"/>
        </w:rPr>
        <w:fldChar w:fldCharType="separate"/>
      </w:r>
      <w:r>
        <w:rPr>
          <w:sz w:val="24"/>
          <w:szCs w:val="24"/>
        </w:rPr>
        <w:t>219</w:t>
      </w:r>
      <w:r>
        <w:rPr>
          <w:sz w:val="24"/>
          <w:szCs w:val="24"/>
        </w:rPr>
        <w:fldChar w:fldCharType="end"/>
      </w:r>
      <w:r>
        <w:rPr>
          <w:rFonts w:hint="eastAsia" w:ascii="宋体" w:hAnsi="宋体" w:eastAsia="宋体" w:cs="宋体"/>
          <w:sz w:val="24"/>
          <w:szCs w:val="24"/>
        </w:rPr>
        <w:fldChar w:fldCharType="end"/>
      </w:r>
    </w:p>
    <w:p w14:paraId="560C0021">
      <w:pPr>
        <w:pStyle w:val="2"/>
        <w:keepNext w:val="0"/>
        <w:pageBreakBefore/>
        <w:spacing w:before="300" w:after="300" w:line="240" w:lineRule="auto"/>
        <w:jc w:val="center"/>
        <w:rPr>
          <w:rFonts w:hint="eastAsia" w:asciiTheme="minorEastAsia" w:hAnsiTheme="minorEastAsia" w:eastAsiaTheme="minorEastAsia" w:cstheme="minorEastAsia"/>
          <w:b/>
          <w:sz w:val="44"/>
          <w:lang w:val="en-US" w:eastAsia="zh-CN"/>
        </w:rPr>
      </w:pPr>
      <w:r>
        <w:rPr>
          <w:rFonts w:hint="eastAsia" w:ascii="宋体" w:hAnsi="宋体" w:eastAsia="宋体" w:cs="宋体"/>
          <w:sz w:val="24"/>
          <w:szCs w:val="24"/>
        </w:rPr>
        <w:fldChar w:fldCharType="end"/>
      </w:r>
      <w:bookmarkStart w:id="0" w:name="_Toc1050"/>
      <w:r>
        <w:rPr>
          <w:rFonts w:hint="eastAsia" w:asciiTheme="minorEastAsia" w:hAnsiTheme="minorEastAsia" w:eastAsiaTheme="minorEastAsia" w:cstheme="minorEastAsia"/>
          <w:b/>
          <w:sz w:val="44"/>
          <w:lang w:val="en-US" w:eastAsia="zh-CN"/>
        </w:rPr>
        <w:t>第 1 刷</w:t>
      </w:r>
      <w:bookmarkEnd w:id="0"/>
    </w:p>
    <w:p w14:paraId="77F72CAA">
      <w:pPr>
        <w:pStyle w:val="3"/>
        <w:bidi w:val="0"/>
        <w:spacing w:line="240" w:lineRule="auto"/>
        <w:rPr>
          <w:rFonts w:hint="default"/>
          <w:lang w:val="en-US" w:eastAsia="zh-CN"/>
        </w:rPr>
      </w:pPr>
      <w:bookmarkStart w:id="1" w:name="_Toc2483"/>
      <w:r>
        <w:rPr>
          <w:rFonts w:hint="eastAsia"/>
          <w:lang w:val="en-US" w:eastAsia="zh-CN"/>
        </w:rPr>
        <w:t>第一篇</w:t>
      </w:r>
      <w:bookmarkEnd w:id="1"/>
    </w:p>
    <w:p w14:paraId="50670CBC">
      <w:pPr>
        <w:spacing w:line="240" w:lineRule="auto"/>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drawing>
          <wp:inline distT="0" distB="0" distL="114300" distR="114300">
            <wp:extent cx="5271135" cy="7317105"/>
            <wp:effectExtent l="0" t="0" r="12065" b="234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271135" cy="7317105"/>
                    </a:xfrm>
                    <a:prstGeom prst="rect">
                      <a:avLst/>
                    </a:prstGeom>
                    <a:noFill/>
                    <a:ln w="9525">
                      <a:noFill/>
                    </a:ln>
                  </pic:spPr>
                </pic:pic>
              </a:graphicData>
            </a:graphic>
          </wp:inline>
        </w:drawing>
      </w:r>
    </w:p>
    <w:p w14:paraId="59F0FE01">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sz w:val="24"/>
          <w:szCs w:val="24"/>
          <w:shd w:val="clear" w:fill="FFFFFF"/>
        </w:rPr>
      </w:pPr>
      <w:r>
        <w:rPr>
          <w:rFonts w:hint="eastAsia" w:asciiTheme="minorEastAsia" w:hAnsiTheme="minorEastAsia" w:eastAsiaTheme="minorEastAsia" w:cstheme="minorEastAsia"/>
          <w:b w:val="0"/>
          <w:bCs w:val="0"/>
          <w:i w:val="0"/>
          <w:iCs w:val="0"/>
          <w:caps w:val="0"/>
          <w:color w:val="000000"/>
          <w:spacing w:val="0"/>
          <w:sz w:val="24"/>
          <w:szCs w:val="24"/>
          <w:lang w:val="en-US" w:eastAsia="zh-CN"/>
        </w:rPr>
        <w:t>1.</w:t>
      </w:r>
      <w:r>
        <w:rPr>
          <w:rFonts w:hint="eastAsia" w:asciiTheme="minorEastAsia" w:hAnsiTheme="minorEastAsia" w:eastAsiaTheme="minorEastAsia" w:cstheme="minorEastAsia"/>
          <w:b w:val="0"/>
          <w:bCs w:val="0"/>
          <w:i w:val="0"/>
          <w:iCs w:val="0"/>
          <w:caps w:val="0"/>
          <w:color w:val="000000"/>
          <w:spacing w:val="0"/>
          <w:sz w:val="24"/>
          <w:szCs w:val="24"/>
        </w:rPr>
        <w:t>2024年上半年，中国医药保健品进出口贸易顺差（出口额-进口额）比上年同期：</w:t>
      </w:r>
    </w:p>
    <w:p w14:paraId="7D426609">
      <w:pPr>
        <w:widowControl w:val="0"/>
        <w:numPr>
          <w:ilvl w:val="0"/>
          <w:numId w:val="0"/>
        </w:numPr>
        <w:bidi w:val="0"/>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A.下降了20%以上                           B.下降了不到20%</w:t>
      </w:r>
    </w:p>
    <w:p w14:paraId="6AFD35D4">
      <w:pPr>
        <w:widowControl w:val="0"/>
        <w:numPr>
          <w:ilvl w:val="0"/>
          <w:numId w:val="0"/>
        </w:numPr>
        <w:bidi w:val="0"/>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C.上升了20%以上                           D.上升了不到20%</w:t>
      </w:r>
    </w:p>
    <w:p w14:paraId="5586035B">
      <w:pPr>
        <w:spacing w:line="240" w:lineRule="auto"/>
      </w:pPr>
    </w:p>
    <w:p w14:paraId="6422BB5C">
      <w:pPr>
        <w:spacing w:line="240" w:lineRule="auto"/>
      </w:pPr>
    </w:p>
    <w:p w14:paraId="5E93D520">
      <w:pPr>
        <w:spacing w:line="240" w:lineRule="auto"/>
      </w:pPr>
    </w:p>
    <w:p w14:paraId="6B485E56">
      <w:pPr>
        <w:widowControl w:val="0"/>
        <w:bidi w:val="0"/>
        <w:spacing w:line="240" w:lineRule="auto"/>
        <w:ind w:left="0" w:leftChars="0" w:firstLine="0" w:firstLineChars="0"/>
        <w:jc w:val="both"/>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2.2024年上半年，中药提取物出口额占医药保健品出口总额的比重比上年同期：</w:t>
      </w:r>
    </w:p>
    <w:p w14:paraId="565CB99B">
      <w:pPr>
        <w:widowControl w:val="0"/>
        <w:numPr>
          <w:ilvl w:val="0"/>
          <w:numId w:val="0"/>
        </w:numPr>
        <w:bidi w:val="0"/>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A.上升了3个百分点以上                     B.下降了3个百分点以上</w:t>
      </w:r>
    </w:p>
    <w:p w14:paraId="1AABE3D4">
      <w:pPr>
        <w:widowControl w:val="0"/>
        <w:numPr>
          <w:ilvl w:val="0"/>
          <w:numId w:val="0"/>
        </w:numPr>
        <w:bidi w:val="0"/>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highlight w:val="yellow"/>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C.上升了不到3个百分点                     D.下降了不到3个百分点</w:t>
      </w:r>
    </w:p>
    <w:p w14:paraId="7162863D">
      <w:pPr>
        <w:spacing w:line="240" w:lineRule="auto"/>
      </w:pPr>
    </w:p>
    <w:p w14:paraId="3B966BE4">
      <w:pPr>
        <w:spacing w:line="240" w:lineRule="auto"/>
      </w:pPr>
    </w:p>
    <w:p w14:paraId="7CEF245F">
      <w:pPr>
        <w:spacing w:line="240" w:lineRule="auto"/>
      </w:pPr>
    </w:p>
    <w:p w14:paraId="47BDE8B0">
      <w:pPr>
        <w:widowControl w:val="0"/>
        <w:numPr>
          <w:ilvl w:val="0"/>
          <w:numId w:val="0"/>
        </w:numPr>
        <w:bidi w:val="0"/>
        <w:spacing w:line="240" w:lineRule="auto"/>
        <w:jc w:val="both"/>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3.表中所列医药保健品12个小类中，2024年上半年进出口总额同比上升的有几类？</w:t>
      </w:r>
    </w:p>
    <w:p w14:paraId="4C58886B">
      <w:pPr>
        <w:widowControl w:val="0"/>
        <w:numPr>
          <w:ilvl w:val="0"/>
          <w:numId w:val="0"/>
        </w:numPr>
        <w:bidi w:val="0"/>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 7                 B. 6                 C. 5                 D. 4</w:t>
      </w:r>
    </w:p>
    <w:p w14:paraId="2250A85D">
      <w:pPr>
        <w:spacing w:line="240" w:lineRule="auto"/>
      </w:pPr>
    </w:p>
    <w:p w14:paraId="604E814C">
      <w:pPr>
        <w:spacing w:line="240" w:lineRule="auto"/>
      </w:pPr>
    </w:p>
    <w:p w14:paraId="7EF7FE0D">
      <w:pPr>
        <w:spacing w:line="240" w:lineRule="auto"/>
      </w:pPr>
    </w:p>
    <w:p w14:paraId="1A38D4B4">
      <w:pPr>
        <w:widowControl w:val="0"/>
        <w:numPr>
          <w:ilvl w:val="0"/>
          <w:numId w:val="0"/>
        </w:numPr>
        <w:bidi w:val="0"/>
        <w:spacing w:line="240" w:lineRule="auto"/>
        <w:jc w:val="both"/>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4.将2024年上半年①医用敷料②一次性耗材③保健康复用品④口腔设备与材料进口额同比增量从高到低排序正确的是：</w:t>
      </w:r>
    </w:p>
    <w:p w14:paraId="6AAD8AC6">
      <w:pPr>
        <w:widowControl w:val="0"/>
        <w:numPr>
          <w:ilvl w:val="0"/>
          <w:numId w:val="0"/>
        </w:numPr>
        <w:bidi w:val="0"/>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A.③④①②           B.③④②①           C.④③①②           D.④③②①</w:t>
      </w:r>
    </w:p>
    <w:p w14:paraId="3FCBDF11">
      <w:pPr>
        <w:spacing w:line="240" w:lineRule="auto"/>
      </w:pPr>
    </w:p>
    <w:p w14:paraId="1F97291B">
      <w:pPr>
        <w:spacing w:line="240" w:lineRule="auto"/>
      </w:pPr>
    </w:p>
    <w:p w14:paraId="143AE634">
      <w:pPr>
        <w:spacing w:line="240" w:lineRule="auto"/>
      </w:pPr>
    </w:p>
    <w:p w14:paraId="44226C06">
      <w:pPr>
        <w:widowControl w:val="0"/>
        <w:numPr>
          <w:ilvl w:val="0"/>
          <w:numId w:val="0"/>
        </w:numPr>
        <w:bidi w:val="0"/>
        <w:spacing w:line="240" w:lineRule="auto"/>
        <w:ind w:left="0" w:leftChars="0" w:firstLine="0" w:firstLineChars="0"/>
        <w:jc w:val="both"/>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5.以下饼图中，最能准确反映2024年上半年中国西药类进出口总额中，西药原料（白色）、西成药（横线）和生化药（黑色）占比关系的是：</w:t>
      </w:r>
    </w:p>
    <w:p w14:paraId="1E483E31">
      <w:pPr>
        <w:widowControl w:val="0"/>
        <w:numPr>
          <w:ilvl w:val="0"/>
          <w:numId w:val="0"/>
        </w:numPr>
        <w:bidi w:val="0"/>
        <w:spacing w:line="240" w:lineRule="auto"/>
        <w:jc w:val="both"/>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color w:val="000000"/>
          <w:sz w:val="24"/>
          <w:szCs w:val="24"/>
          <w:lang w:val="en-US" w:eastAsia="zh-CN" w:bidi="ar-SA"/>
        </w:rPr>
        <w:t>A.</w:t>
      </w:r>
      <w:r>
        <w:rPr>
          <w:rFonts w:hint="eastAsia" w:asciiTheme="minorEastAsia" w:hAnsiTheme="minorEastAsia" w:eastAsiaTheme="minorEastAsia" w:cstheme="minorEastAsia"/>
          <w:b w:val="0"/>
          <w:bCs w:val="0"/>
          <w:sz w:val="24"/>
          <w:szCs w:val="24"/>
        </w:rPr>
        <w:drawing>
          <wp:inline distT="0" distB="0" distL="114300" distR="114300">
            <wp:extent cx="1905000" cy="1828800"/>
            <wp:effectExtent l="0" t="0" r="0" b="0"/>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7"/>
                    <a:stretch>
                      <a:fillRect/>
                    </a:stretch>
                  </pic:blipFill>
                  <pic:spPr>
                    <a:xfrm>
                      <a:off x="0" y="0"/>
                      <a:ext cx="1905000" cy="182880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sz w:val="24"/>
          <w:szCs w:val="24"/>
          <w:lang w:val="en-US" w:eastAsia="zh-CN"/>
        </w:rPr>
        <w:t xml:space="preserve">               B.</w:t>
      </w:r>
      <w:r>
        <w:rPr>
          <w:rFonts w:hint="eastAsia" w:asciiTheme="minorEastAsia" w:hAnsiTheme="minorEastAsia" w:eastAsiaTheme="minorEastAsia" w:cstheme="minorEastAsia"/>
          <w:b w:val="0"/>
          <w:bCs w:val="0"/>
          <w:sz w:val="24"/>
        </w:rPr>
        <w:drawing>
          <wp:inline distT="0" distB="0" distL="114300" distR="114300">
            <wp:extent cx="1981200" cy="1932305"/>
            <wp:effectExtent l="0" t="0" r="0" b="2349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8"/>
                    <a:stretch>
                      <a:fillRect/>
                    </a:stretch>
                  </pic:blipFill>
                  <pic:spPr>
                    <a:xfrm>
                      <a:off x="0" y="0"/>
                      <a:ext cx="1981200" cy="1932305"/>
                    </a:xfrm>
                    <a:prstGeom prst="rect">
                      <a:avLst/>
                    </a:prstGeom>
                    <a:noFill/>
                    <a:ln>
                      <a:noFill/>
                    </a:ln>
                  </pic:spPr>
                </pic:pic>
              </a:graphicData>
            </a:graphic>
          </wp:inline>
        </w:drawing>
      </w:r>
    </w:p>
    <w:p w14:paraId="0AF9792E">
      <w:pPr>
        <w:widowControl w:val="0"/>
        <w:numPr>
          <w:ilvl w:val="0"/>
          <w:numId w:val="0"/>
        </w:numPr>
        <w:bidi w:val="0"/>
        <w:spacing w:line="240" w:lineRule="auto"/>
        <w:ind w:left="0" w:leftChars="0" w:firstLine="240" w:firstLineChars="100"/>
        <w:jc w:val="both"/>
        <w:rPr>
          <w:rFonts w:hint="eastAsia" w:asciiTheme="minorEastAsia" w:hAnsiTheme="minorEastAsia" w:eastAsiaTheme="minorEastAsia" w:cstheme="minorEastAsia"/>
          <w:b w:val="0"/>
          <w:bCs w:val="0"/>
          <w:sz w:val="24"/>
          <w:lang w:val="en-US" w:eastAsia="zh-CN"/>
        </w:rPr>
      </w:pPr>
    </w:p>
    <w:p w14:paraId="275607EE">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rPr>
      </w:pPr>
      <w:r>
        <w:rPr>
          <w:rFonts w:hint="eastAsia" w:asciiTheme="minorEastAsia" w:hAnsiTheme="minorEastAsia" w:eastAsiaTheme="minorEastAsia" w:cstheme="minorEastAsia"/>
          <w:b w:val="0"/>
          <w:bCs w:val="0"/>
          <w:sz w:val="24"/>
          <w:lang w:val="en-US" w:eastAsia="zh-CN"/>
        </w:rPr>
        <w:t xml:space="preserve">C.   </w:t>
      </w:r>
      <w:r>
        <w:rPr>
          <w:rFonts w:hint="eastAsia" w:asciiTheme="minorEastAsia" w:hAnsiTheme="minorEastAsia" w:eastAsiaTheme="minorEastAsia" w:cstheme="minorEastAsia"/>
          <w:b w:val="0"/>
          <w:bCs w:val="0"/>
          <w:sz w:val="24"/>
        </w:rPr>
        <w:drawing>
          <wp:inline distT="0" distB="0" distL="114300" distR="114300">
            <wp:extent cx="2019300" cy="1818005"/>
            <wp:effectExtent l="0" t="0" r="12700" b="1079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9"/>
                    <a:stretch>
                      <a:fillRect/>
                    </a:stretch>
                  </pic:blipFill>
                  <pic:spPr>
                    <a:xfrm>
                      <a:off x="0" y="0"/>
                      <a:ext cx="2019300" cy="1818005"/>
                    </a:xfrm>
                    <a:prstGeom prst="rect">
                      <a:avLst/>
                    </a:prstGeom>
                    <a:noFill/>
                    <a:ln>
                      <a:noFill/>
                    </a:ln>
                  </pic:spPr>
                </pic:pic>
              </a:graphicData>
            </a:graphic>
          </wp:inline>
        </w:drawing>
      </w:r>
      <w:r>
        <w:rPr>
          <w:rFonts w:hint="eastAsia" w:asciiTheme="minorEastAsia" w:hAnsiTheme="minorEastAsia" w:eastAsiaTheme="minorEastAsia" w:cstheme="minorEastAsia"/>
          <w:b w:val="0"/>
          <w:bCs w:val="0"/>
          <w:sz w:val="24"/>
          <w:lang w:val="en-US" w:eastAsia="zh-CN"/>
        </w:rPr>
        <w:t xml:space="preserve">          D.</w:t>
      </w:r>
      <w:r>
        <w:rPr>
          <w:rFonts w:hint="eastAsia" w:asciiTheme="minorEastAsia" w:hAnsiTheme="minorEastAsia" w:eastAsiaTheme="minorEastAsia" w:cstheme="minorEastAsia"/>
          <w:b w:val="0"/>
          <w:bCs w:val="0"/>
          <w:sz w:val="24"/>
        </w:rPr>
        <w:drawing>
          <wp:inline distT="0" distB="0" distL="114300" distR="114300">
            <wp:extent cx="1975485" cy="1894205"/>
            <wp:effectExtent l="0" t="0" r="5715" b="1079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
                      <a:lum bright="-6000"/>
                    </a:blip>
                    <a:stretch>
                      <a:fillRect/>
                    </a:stretch>
                  </pic:blipFill>
                  <pic:spPr>
                    <a:xfrm>
                      <a:off x="0" y="0"/>
                      <a:ext cx="1975485" cy="1894205"/>
                    </a:xfrm>
                    <a:prstGeom prst="rect">
                      <a:avLst/>
                    </a:prstGeom>
                    <a:noFill/>
                    <a:ln>
                      <a:noFill/>
                    </a:ln>
                  </pic:spPr>
                </pic:pic>
              </a:graphicData>
            </a:graphic>
          </wp:inline>
        </w:drawing>
      </w:r>
    </w:p>
    <w:p w14:paraId="44905D41">
      <w:pPr>
        <w:pStyle w:val="3"/>
        <w:bidi w:val="0"/>
        <w:spacing w:line="240" w:lineRule="auto"/>
        <w:rPr>
          <w:rFonts w:hint="eastAsia"/>
        </w:rPr>
      </w:pPr>
      <w:bookmarkStart w:id="2" w:name="_Toc11637"/>
      <w:r>
        <w:rPr>
          <w:rFonts w:hint="eastAsia"/>
          <w:lang w:val="en-US" w:eastAsia="zh-CN"/>
        </w:rPr>
        <w:t>第二篇</w:t>
      </w:r>
      <w:bookmarkEnd w:id="2"/>
    </w:p>
    <w:p w14:paraId="35C940DE">
      <w:pPr>
        <w:widowControl w:val="0"/>
        <w:numPr>
          <w:ilvl w:val="0"/>
          <w:numId w:val="0"/>
        </w:numPr>
        <w:bidi w:val="0"/>
        <w:spacing w:line="240" w:lineRule="auto"/>
        <w:ind w:leftChars="0" w:firstLine="480" w:firstLineChars="200"/>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2024年，我国企业发明专利产业化平均收益（平均每件已产业化的有效专利产生的收益）为869.5万元/件，较上年增长4.8％。其中，战略性新兴产业和未来产业领域的企业发明专利产业化平均收益分别为939.1万元/件和1132.7万元/件。分企业规模看，中型企业发明专利产业化平均收益最高，为991.9万元/件，其次为大型企业和小型企业，分别为953.9万元/件和752.4万元/件，微型企业相对最低，为260.1万元/件</w:t>
      </w:r>
    </w:p>
    <w:p w14:paraId="53CF4C23">
      <w:pPr>
        <w:widowControl w:val="0"/>
        <w:numPr>
          <w:ilvl w:val="0"/>
          <w:numId w:val="0"/>
        </w:numPr>
        <w:bidi w:val="0"/>
        <w:spacing w:line="240" w:lineRule="auto"/>
        <w:ind w:leftChars="0"/>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drawing>
          <wp:inline distT="0" distB="0" distL="114300" distR="114300">
            <wp:extent cx="4733925" cy="2272030"/>
            <wp:effectExtent l="0" t="0" r="5715" b="13970"/>
            <wp:docPr id="28"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G_256"/>
                    <pic:cNvPicPr>
                      <a:picLocks noChangeAspect="1"/>
                    </pic:cNvPicPr>
                  </pic:nvPicPr>
                  <pic:blipFill>
                    <a:blip r:embed="rId11"/>
                    <a:stretch>
                      <a:fillRect/>
                    </a:stretch>
                  </pic:blipFill>
                  <pic:spPr>
                    <a:xfrm>
                      <a:off x="0" y="0"/>
                      <a:ext cx="4733925" cy="2272030"/>
                    </a:xfrm>
                    <a:prstGeom prst="rect">
                      <a:avLst/>
                    </a:prstGeom>
                    <a:noFill/>
                    <a:ln w="9525">
                      <a:noFill/>
                    </a:ln>
                  </pic:spPr>
                </pic:pic>
              </a:graphicData>
            </a:graphic>
          </wp:inline>
        </w:drawing>
      </w:r>
    </w:p>
    <w:p w14:paraId="560B372A">
      <w:pPr>
        <w:widowControl w:val="0"/>
        <w:numPr>
          <w:ilvl w:val="0"/>
          <w:numId w:val="0"/>
        </w:numPr>
        <w:bidi w:val="0"/>
        <w:spacing w:line="240" w:lineRule="auto"/>
        <w:ind w:leftChars="0"/>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drawing>
          <wp:inline distT="0" distB="0" distL="114300" distR="114300">
            <wp:extent cx="4732655" cy="4906010"/>
            <wp:effectExtent l="0" t="0" r="6985" b="1270"/>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12"/>
                    <a:stretch>
                      <a:fillRect/>
                    </a:stretch>
                  </pic:blipFill>
                  <pic:spPr>
                    <a:xfrm>
                      <a:off x="0" y="0"/>
                      <a:ext cx="4732655" cy="4906010"/>
                    </a:xfrm>
                    <a:prstGeom prst="rect">
                      <a:avLst/>
                    </a:prstGeom>
                    <a:noFill/>
                    <a:ln w="9525">
                      <a:noFill/>
                    </a:ln>
                  </pic:spPr>
                </pic:pic>
              </a:graphicData>
            </a:graphic>
          </wp:inline>
        </w:drawing>
      </w:r>
    </w:p>
    <w:p w14:paraId="5127D341">
      <w:pPr>
        <w:keepNext w:val="0"/>
        <w:keepLines w:val="0"/>
        <w:pageBreakBefore/>
        <w:widowControl w:val="0"/>
        <w:numPr>
          <w:ilvl w:val="0"/>
          <w:numId w:val="0"/>
        </w:numPr>
        <w:kinsoku w:val="0"/>
        <w:wordWrap/>
        <w:overflowPunct/>
        <w:topLinePunct w:val="0"/>
        <w:autoSpaceDE w:val="0"/>
        <w:autoSpaceDN w:val="0"/>
        <w:bidi w:val="0"/>
        <w:adjustRightInd w:val="0"/>
        <w:snapToGrid w:val="0"/>
        <w:spacing w:line="240" w:lineRule="auto"/>
        <w:ind w:left="0" w:leftChars="0" w:firstLine="0" w:firstLineChars="0"/>
        <w:jc w:val="both"/>
        <w:textAlignment w:val="baseline"/>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6.2024年，我国企业发明专利产业化平均收益比上年增长约多少万元/件？</w:t>
      </w:r>
    </w:p>
    <w:p w14:paraId="3E6C064D">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A.60</w:t>
      </w:r>
    </w:p>
    <w:p w14:paraId="0555D3E2">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B.50</w:t>
      </w:r>
    </w:p>
    <w:p w14:paraId="683D33A5">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highlight w:val="yellow"/>
          <w:lang w:val="en-US" w:eastAsia="zh-CN"/>
        </w:rPr>
      </w:pPr>
      <w:r>
        <w:rPr>
          <w:rFonts w:hint="eastAsia" w:asciiTheme="minorEastAsia" w:hAnsiTheme="minorEastAsia" w:eastAsiaTheme="minorEastAsia" w:cstheme="minorEastAsia"/>
          <w:b w:val="0"/>
          <w:bCs w:val="0"/>
          <w:sz w:val="24"/>
          <w:szCs w:val="24"/>
          <w:lang w:val="en-US" w:eastAsia="zh-CN"/>
        </w:rPr>
        <w:t>C.40</w:t>
      </w:r>
    </w:p>
    <w:p w14:paraId="0F25477C">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D.30</w:t>
      </w:r>
    </w:p>
    <w:p w14:paraId="4AEA4703">
      <w:pPr>
        <w:spacing w:line="240" w:lineRule="auto"/>
      </w:pPr>
    </w:p>
    <w:p w14:paraId="41304302">
      <w:pPr>
        <w:spacing w:line="240" w:lineRule="auto"/>
      </w:pPr>
    </w:p>
    <w:p w14:paraId="7365579E">
      <w:pPr>
        <w:spacing w:line="240" w:lineRule="auto"/>
      </w:pPr>
    </w:p>
    <w:p w14:paraId="0B5E4534">
      <w:pPr>
        <w:widowControl w:val="0"/>
        <w:numPr>
          <w:ilvl w:val="0"/>
          <w:numId w:val="0"/>
        </w:numPr>
        <w:bidi w:val="0"/>
        <w:spacing w:line="240" w:lineRule="auto"/>
        <w:jc w:val="both"/>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lang w:val="en-US" w:eastAsia="zh-CN"/>
        </w:rPr>
        <w:t>7.</w:t>
      </w:r>
      <w:r>
        <w:rPr>
          <w:rFonts w:hint="eastAsia" w:asciiTheme="minorEastAsia" w:hAnsiTheme="minorEastAsia" w:eastAsiaTheme="minorEastAsia" w:cstheme="minorEastAsia"/>
          <w:b w:val="0"/>
          <w:bCs w:val="0"/>
          <w:sz w:val="24"/>
          <w:szCs w:val="24"/>
        </w:rPr>
        <w:t>将我国企业的发明专利、实用新型专利、外观设计专利按产业化率从高到低排序，则2020</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2023年中次序与2024年次序一致的年份有几个？</w:t>
      </w:r>
    </w:p>
    <w:p w14:paraId="73A3B688">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highlight w:val="yellow"/>
        </w:rPr>
      </w:pPr>
      <w:r>
        <w:rPr>
          <w:rFonts w:hint="eastAsia" w:asciiTheme="minorEastAsia" w:hAnsiTheme="minorEastAsia" w:eastAsiaTheme="minorEastAsia" w:cstheme="minorEastAsia"/>
          <w:b w:val="0"/>
          <w:bCs w:val="0"/>
          <w:sz w:val="24"/>
          <w:szCs w:val="24"/>
        </w:rPr>
        <w:t>A</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0</w:t>
      </w:r>
    </w:p>
    <w:p w14:paraId="209BAF49">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B</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1</w:t>
      </w:r>
    </w:p>
    <w:p w14:paraId="433BEC1D">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C</w:t>
      </w:r>
      <w:r>
        <w:rPr>
          <w:rFonts w:hint="eastAsia" w:asciiTheme="minorEastAsia" w:hAnsiTheme="minorEastAsia" w:eastAsiaTheme="minorEastAsia" w:cstheme="minorEastAsia"/>
          <w:b w:val="0"/>
          <w:bCs w:val="0"/>
          <w:sz w:val="24"/>
          <w:szCs w:val="24"/>
          <w:lang w:val="en-US" w:eastAsia="zh-CN"/>
        </w:rPr>
        <w:t>.2</w:t>
      </w:r>
    </w:p>
    <w:p w14:paraId="0CD4DADD">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D</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3</w:t>
      </w:r>
    </w:p>
    <w:p w14:paraId="0965BCD6">
      <w:pPr>
        <w:spacing w:line="240" w:lineRule="auto"/>
      </w:pPr>
    </w:p>
    <w:p w14:paraId="7A9AC75C">
      <w:pPr>
        <w:spacing w:line="240" w:lineRule="auto"/>
      </w:pPr>
    </w:p>
    <w:p w14:paraId="3417FD9B">
      <w:pPr>
        <w:spacing w:line="240" w:lineRule="auto"/>
      </w:pPr>
    </w:p>
    <w:p w14:paraId="2F5B9284">
      <w:pPr>
        <w:widowControl w:val="0"/>
        <w:numPr>
          <w:ilvl w:val="0"/>
          <w:numId w:val="0"/>
        </w:numPr>
        <w:bidi w:val="0"/>
        <w:spacing w:line="240" w:lineRule="auto"/>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8.</w:t>
      </w:r>
      <w:r>
        <w:rPr>
          <w:rFonts w:hint="eastAsia" w:asciiTheme="minorEastAsia" w:hAnsiTheme="minorEastAsia" w:eastAsiaTheme="minorEastAsia" w:cstheme="minorEastAsia"/>
          <w:b w:val="0"/>
          <w:bCs w:val="0"/>
          <w:sz w:val="24"/>
          <w:szCs w:val="24"/>
        </w:rPr>
        <w:t>2024年，我国大型企业平均每拥有1件有效发明专利产生的专利产业化收益约是我国中型企业的多少倍？</w:t>
      </w:r>
    </w:p>
    <w:p w14:paraId="159111AD">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highlight w:val="yellow"/>
          <w:lang w:val="en-US" w:eastAsia="zh-CN"/>
        </w:rPr>
      </w:pPr>
      <w:r>
        <w:rPr>
          <w:rFonts w:hint="eastAsia" w:asciiTheme="minorEastAsia" w:hAnsiTheme="minorEastAsia" w:eastAsiaTheme="minorEastAsia" w:cstheme="minorEastAsia"/>
          <w:b w:val="0"/>
          <w:bCs w:val="0"/>
          <w:sz w:val="24"/>
          <w:szCs w:val="24"/>
        </w:rPr>
        <w:t>A</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0.8</w:t>
      </w:r>
    </w:p>
    <w:p w14:paraId="6E5EC4B0">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B</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1.0</w:t>
      </w:r>
    </w:p>
    <w:p w14:paraId="57A54451">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C</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1.3</w:t>
      </w:r>
    </w:p>
    <w:p w14:paraId="61390010">
      <w:pPr>
        <w:widowControl w:val="0"/>
        <w:numPr>
          <w:ilvl w:val="0"/>
          <w:numId w:val="0"/>
        </w:numPr>
        <w:bidi w:val="0"/>
        <w:spacing w:line="240" w:lineRule="auto"/>
        <w:jc w:val="left"/>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D</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1.6</w:t>
      </w:r>
    </w:p>
    <w:p w14:paraId="7929154B">
      <w:pPr>
        <w:spacing w:line="240" w:lineRule="auto"/>
      </w:pPr>
    </w:p>
    <w:p w14:paraId="2C087225">
      <w:pPr>
        <w:spacing w:line="240" w:lineRule="auto"/>
      </w:pPr>
    </w:p>
    <w:p w14:paraId="4BD2C497">
      <w:pPr>
        <w:spacing w:line="240" w:lineRule="auto"/>
      </w:pPr>
    </w:p>
    <w:p w14:paraId="167DA5FB">
      <w:pPr>
        <w:widowControl w:val="0"/>
        <w:numPr>
          <w:ilvl w:val="0"/>
          <w:numId w:val="0"/>
        </w:numPr>
        <w:bidi w:val="0"/>
        <w:spacing w:line="240" w:lineRule="auto"/>
        <w:jc w:val="both"/>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9.</w:t>
      </w:r>
      <w:r>
        <w:rPr>
          <w:rFonts w:hint="eastAsia" w:asciiTheme="minorEastAsia" w:hAnsiTheme="minorEastAsia" w:eastAsiaTheme="minorEastAsia" w:cstheme="minorEastAsia"/>
          <w:b w:val="0"/>
          <w:bCs w:val="0"/>
          <w:sz w:val="24"/>
          <w:szCs w:val="24"/>
        </w:rPr>
        <w:t>资料所列13个行业中，2024年企业发明专利产业化率同比增量超过3个百分点的有几个？</w:t>
      </w:r>
    </w:p>
    <w:p w14:paraId="3A96AB8E">
      <w:pPr>
        <w:widowControl w:val="0"/>
        <w:numPr>
          <w:ilvl w:val="0"/>
          <w:numId w:val="0"/>
        </w:numPr>
        <w:bidi w:val="0"/>
        <w:spacing w:line="240" w:lineRule="auto"/>
        <w:jc w:val="left"/>
        <w:rPr>
          <w:rFonts w:hint="eastAsia" w:asciiTheme="minorEastAsia" w:hAnsiTheme="minorEastAsia" w:eastAsiaTheme="minorEastAsia" w:cstheme="minorEastAsia"/>
          <w:b w:val="0"/>
          <w:bCs w:val="0"/>
          <w:i w:val="0"/>
          <w:strike w:val="0"/>
          <w:color w:val="auto"/>
          <w:sz w:val="24"/>
          <w:szCs w:val="24"/>
          <w:u w:val="none"/>
        </w:rPr>
      </w:pPr>
      <w:r>
        <w:rPr>
          <w:rFonts w:hint="eastAsia" w:asciiTheme="minorEastAsia" w:hAnsiTheme="minorEastAsia" w:eastAsiaTheme="minorEastAsia" w:cstheme="minorEastAsia"/>
          <w:b w:val="0"/>
          <w:bCs w:val="0"/>
          <w:sz w:val="24"/>
          <w:szCs w:val="24"/>
        </w:rPr>
        <w:t>A</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i w:val="0"/>
          <w:strike w:val="0"/>
          <w:color w:val="auto"/>
          <w:sz w:val="24"/>
          <w:szCs w:val="24"/>
          <w:u w:val="none"/>
        </w:rPr>
        <w:t>5</w:t>
      </w:r>
    </w:p>
    <w:p w14:paraId="7C5EAD75">
      <w:pPr>
        <w:widowControl w:val="0"/>
        <w:numPr>
          <w:ilvl w:val="0"/>
          <w:numId w:val="0"/>
        </w:numPr>
        <w:bidi w:val="0"/>
        <w:spacing w:line="240" w:lineRule="auto"/>
        <w:jc w:val="left"/>
        <w:rPr>
          <w:rFonts w:hint="eastAsia" w:asciiTheme="minorEastAsia" w:hAnsiTheme="minorEastAsia" w:eastAsiaTheme="minorEastAsia" w:cstheme="minorEastAsia"/>
          <w:b w:val="0"/>
          <w:bCs w:val="0"/>
          <w:i w:val="0"/>
          <w:strike w:val="0"/>
          <w:color w:val="auto"/>
          <w:sz w:val="24"/>
          <w:szCs w:val="24"/>
          <w:u w:val="none"/>
        </w:rPr>
      </w:pPr>
      <w:r>
        <w:rPr>
          <w:rFonts w:hint="eastAsia" w:asciiTheme="minorEastAsia" w:hAnsiTheme="minorEastAsia" w:eastAsiaTheme="minorEastAsia" w:cstheme="minorEastAsia"/>
          <w:b w:val="0"/>
          <w:bCs w:val="0"/>
          <w:sz w:val="24"/>
          <w:szCs w:val="24"/>
        </w:rPr>
        <w:t>B</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i w:val="0"/>
          <w:strike w:val="0"/>
          <w:color w:val="auto"/>
          <w:sz w:val="24"/>
          <w:szCs w:val="24"/>
          <w:u w:val="none"/>
        </w:rPr>
        <w:t>6</w:t>
      </w:r>
    </w:p>
    <w:p w14:paraId="0319F2BE">
      <w:pPr>
        <w:widowControl w:val="0"/>
        <w:numPr>
          <w:ilvl w:val="0"/>
          <w:numId w:val="0"/>
        </w:numPr>
        <w:bidi w:val="0"/>
        <w:spacing w:line="240" w:lineRule="auto"/>
        <w:jc w:val="left"/>
        <w:rPr>
          <w:rFonts w:hint="eastAsia" w:asciiTheme="minorEastAsia" w:hAnsiTheme="minorEastAsia" w:eastAsiaTheme="minorEastAsia" w:cstheme="minorEastAsia"/>
          <w:b w:val="0"/>
          <w:bCs w:val="0"/>
          <w:i w:val="0"/>
          <w:strike w:val="0"/>
          <w:color w:val="auto"/>
          <w:sz w:val="24"/>
          <w:szCs w:val="24"/>
          <w:highlight w:val="yellow"/>
          <w:u w:val="none"/>
        </w:rPr>
      </w:pPr>
      <w:r>
        <w:rPr>
          <w:rFonts w:hint="eastAsia" w:asciiTheme="minorEastAsia" w:hAnsiTheme="minorEastAsia" w:eastAsiaTheme="minorEastAsia" w:cstheme="minorEastAsia"/>
          <w:b w:val="0"/>
          <w:bCs w:val="0"/>
          <w:sz w:val="24"/>
          <w:szCs w:val="24"/>
        </w:rPr>
        <w:t>C</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i w:val="0"/>
          <w:strike w:val="0"/>
          <w:color w:val="auto"/>
          <w:sz w:val="24"/>
          <w:szCs w:val="24"/>
          <w:u w:val="none"/>
        </w:rPr>
        <w:t>7</w:t>
      </w:r>
    </w:p>
    <w:p w14:paraId="49B1838F">
      <w:pPr>
        <w:widowControl w:val="0"/>
        <w:numPr>
          <w:ilvl w:val="0"/>
          <w:numId w:val="0"/>
        </w:numPr>
        <w:bidi w:val="0"/>
        <w:spacing w:line="240" w:lineRule="auto"/>
        <w:jc w:val="left"/>
        <w:rPr>
          <w:rFonts w:hint="eastAsia" w:asciiTheme="minorEastAsia" w:hAnsiTheme="minorEastAsia" w:eastAsiaTheme="minorEastAsia" w:cstheme="minorEastAsia"/>
          <w:b w:val="0"/>
          <w:bCs w:val="0"/>
          <w:i w:val="0"/>
          <w:strike w:val="0"/>
          <w:color w:val="auto"/>
          <w:sz w:val="24"/>
          <w:szCs w:val="24"/>
          <w:u w:val="none"/>
        </w:rPr>
      </w:pPr>
      <w:r>
        <w:rPr>
          <w:rFonts w:hint="eastAsia" w:asciiTheme="minorEastAsia" w:hAnsiTheme="minorEastAsia" w:eastAsiaTheme="minorEastAsia" w:cstheme="minorEastAsia"/>
          <w:b w:val="0"/>
          <w:bCs w:val="0"/>
          <w:sz w:val="24"/>
          <w:szCs w:val="24"/>
        </w:rPr>
        <w:t>D</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i w:val="0"/>
          <w:strike w:val="0"/>
          <w:color w:val="auto"/>
          <w:sz w:val="24"/>
          <w:szCs w:val="24"/>
          <w:u w:val="none"/>
        </w:rPr>
        <w:t>8</w:t>
      </w:r>
    </w:p>
    <w:p w14:paraId="619818C9">
      <w:pPr>
        <w:spacing w:line="240" w:lineRule="auto"/>
      </w:pPr>
    </w:p>
    <w:p w14:paraId="36C306A9">
      <w:pPr>
        <w:spacing w:line="240" w:lineRule="auto"/>
      </w:pPr>
    </w:p>
    <w:p w14:paraId="22395B19">
      <w:pPr>
        <w:spacing w:line="240" w:lineRule="auto"/>
      </w:pPr>
    </w:p>
    <w:p w14:paraId="6FCFDFD8">
      <w:pPr>
        <w:widowControl w:val="0"/>
        <w:numPr>
          <w:ilvl w:val="0"/>
          <w:numId w:val="0"/>
        </w:numPr>
        <w:bidi w:val="0"/>
        <w:spacing w:line="240" w:lineRule="auto"/>
        <w:jc w:val="both"/>
        <w:rPr>
          <w:rFonts w:hint="eastAsia" w:asciiTheme="minorEastAsia" w:hAnsiTheme="minorEastAsia" w:eastAsiaTheme="minorEastAsia" w:cstheme="minorEastAsia"/>
          <w:b w:val="0"/>
          <w:bCs w:val="0"/>
          <w:i w:val="0"/>
          <w:strike w:val="0"/>
          <w:color w:val="auto"/>
          <w:sz w:val="24"/>
          <w:u w:val="none"/>
        </w:rPr>
      </w:pPr>
      <w:r>
        <w:rPr>
          <w:rFonts w:hint="eastAsia" w:asciiTheme="minorEastAsia" w:hAnsiTheme="minorEastAsia" w:eastAsiaTheme="minorEastAsia" w:cstheme="minorEastAsia"/>
          <w:b w:val="0"/>
          <w:bCs w:val="0"/>
          <w:sz w:val="24"/>
          <w:lang w:val="en-US" w:eastAsia="zh-CN"/>
        </w:rPr>
        <w:t>10.</w:t>
      </w:r>
      <w:r>
        <w:rPr>
          <w:rFonts w:hint="eastAsia" w:asciiTheme="minorEastAsia" w:hAnsiTheme="minorEastAsia" w:eastAsiaTheme="minorEastAsia" w:cstheme="minorEastAsia"/>
          <w:b w:val="0"/>
          <w:bCs w:val="0"/>
          <w:sz w:val="24"/>
        </w:rPr>
        <w:t>在①2023年未来产业领域企业发明专利产业化平均收益、②2024年小微企业发明专利产业化总体平均收益、③2023年金属制品业大型企业发明专利产业化率3项指标中，能够从上述资料中推出的有几项？</w:t>
      </w:r>
    </w:p>
    <w:p w14:paraId="772E4903">
      <w:pPr>
        <w:widowControl w:val="0"/>
        <w:numPr>
          <w:ilvl w:val="0"/>
          <w:numId w:val="0"/>
        </w:numPr>
        <w:bidi w:val="0"/>
        <w:spacing w:line="240" w:lineRule="auto"/>
        <w:jc w:val="both"/>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rPr>
        <w:t>A</w:t>
      </w:r>
      <w:r>
        <w:rPr>
          <w:rFonts w:hint="eastAsia" w:asciiTheme="minorEastAsia" w:hAnsiTheme="minorEastAsia" w:eastAsiaTheme="minorEastAsia" w:cstheme="minorEastAsia"/>
          <w:b w:val="0"/>
          <w:bCs w:val="0"/>
          <w:sz w:val="24"/>
          <w:lang w:val="en-US" w:eastAsia="zh-CN"/>
        </w:rPr>
        <w:t>.3项</w:t>
      </w:r>
    </w:p>
    <w:p w14:paraId="7DE69839">
      <w:pPr>
        <w:widowControl w:val="0"/>
        <w:numPr>
          <w:ilvl w:val="0"/>
          <w:numId w:val="0"/>
        </w:numPr>
        <w:bidi w:val="0"/>
        <w:spacing w:line="240" w:lineRule="auto"/>
        <w:jc w:val="both"/>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lang w:val="en-US" w:eastAsia="zh-CN"/>
        </w:rPr>
        <w:t>B.2项</w:t>
      </w:r>
    </w:p>
    <w:p w14:paraId="56C3F549">
      <w:pPr>
        <w:widowControl w:val="0"/>
        <w:numPr>
          <w:ilvl w:val="0"/>
          <w:numId w:val="0"/>
        </w:numPr>
        <w:bidi w:val="0"/>
        <w:spacing w:line="240" w:lineRule="auto"/>
        <w:jc w:val="both"/>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rPr>
        <w:t>C</w:t>
      </w:r>
      <w:r>
        <w:rPr>
          <w:rFonts w:hint="eastAsia" w:asciiTheme="minorEastAsia" w:hAnsiTheme="minorEastAsia" w:eastAsiaTheme="minorEastAsia" w:cstheme="minorEastAsia"/>
          <w:b w:val="0"/>
          <w:bCs w:val="0"/>
          <w:sz w:val="24"/>
          <w:lang w:val="en-US" w:eastAsia="zh-CN"/>
        </w:rPr>
        <w:t>.1项</w:t>
      </w:r>
    </w:p>
    <w:p w14:paraId="0F09E0BB">
      <w:pPr>
        <w:widowControl w:val="0"/>
        <w:numPr>
          <w:ilvl w:val="0"/>
          <w:numId w:val="0"/>
        </w:numPr>
        <w:bidi w:val="0"/>
        <w:spacing w:line="240" w:lineRule="auto"/>
        <w:jc w:val="both"/>
        <w:rPr>
          <w:rFonts w:hint="eastAsia" w:asciiTheme="minorEastAsia" w:hAnsiTheme="minorEastAsia" w:eastAsiaTheme="minorEastAsia" w:cstheme="minorEastAsia"/>
          <w:b w:val="0"/>
          <w:bCs w:val="0"/>
          <w:sz w:val="24"/>
          <w:lang w:val="en-US" w:eastAsia="zh-CN"/>
        </w:rPr>
      </w:pPr>
      <w:r>
        <w:rPr>
          <w:rFonts w:hint="eastAsia" w:asciiTheme="minorEastAsia" w:hAnsiTheme="minorEastAsia" w:eastAsiaTheme="minorEastAsia" w:cstheme="minorEastAsia"/>
          <w:b w:val="0"/>
          <w:bCs w:val="0"/>
          <w:sz w:val="24"/>
        </w:rPr>
        <w:t>D</w:t>
      </w:r>
      <w:r>
        <w:rPr>
          <w:rFonts w:hint="eastAsia" w:asciiTheme="minorEastAsia" w:hAnsiTheme="minorEastAsia" w:eastAsiaTheme="minorEastAsia" w:cstheme="minorEastAsia"/>
          <w:b w:val="0"/>
          <w:bCs w:val="0"/>
          <w:sz w:val="24"/>
          <w:lang w:val="en-US" w:eastAsia="zh-CN"/>
        </w:rPr>
        <w:t>.0项</w:t>
      </w:r>
    </w:p>
    <w:p w14:paraId="0CD99258">
      <w:pPr>
        <w:pStyle w:val="3"/>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rPr>
      </w:pPr>
      <w:bookmarkStart w:id="3" w:name="_Toc6267"/>
      <w:r>
        <w:rPr>
          <w:rFonts w:hint="eastAsia"/>
          <w:lang w:val="en-US" w:eastAsia="zh-CN"/>
        </w:rPr>
        <w:t>第三篇</w:t>
      </w:r>
      <w:bookmarkEnd w:id="3"/>
    </w:p>
    <w:p w14:paraId="7C8B5964">
      <w:pPr>
        <w:keepNext w:val="0"/>
        <w:keepLines w:val="0"/>
        <w:pageBreakBefore w:val="0"/>
        <w:widowControl w:val="0"/>
        <w:kinsoku w:val="0"/>
        <w:wordWrap/>
        <w:overflowPunct/>
        <w:topLinePunct w:val="0"/>
        <w:autoSpaceDE w:val="0"/>
        <w:autoSpaceDN w:val="0"/>
        <w:bidi w:val="0"/>
        <w:adjustRightInd w:val="0"/>
        <w:snapToGrid w:val="0"/>
        <w:spacing w:after="120" w:line="240" w:lineRule="auto"/>
        <w:ind w:firstLine="480" w:firstLineChars="200"/>
        <w:jc w:val="both"/>
        <w:textAlignment w:val="baseline"/>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科幻产业包括科幻阅读、科幻影视、科幻游戏、科幻衍生品、科幻文旅五大领域。2024年，我国科幻产业总营收1089.6亿元。</w:t>
      </w:r>
    </w:p>
    <w:p w14:paraId="51CEAED3">
      <w:pPr>
        <w:widowControl w:val="0"/>
        <w:numPr>
          <w:ilvl w:val="0"/>
          <w:numId w:val="0"/>
        </w:numPr>
        <w:bidi w:val="0"/>
        <w:spacing w:line="240" w:lineRule="auto"/>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drawing>
          <wp:inline distT="0" distB="0" distL="114300" distR="114300">
            <wp:extent cx="5269230" cy="3082290"/>
            <wp:effectExtent l="0" t="0" r="13970" b="16510"/>
            <wp:docPr id="30"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56"/>
                    <pic:cNvPicPr>
                      <a:picLocks noChangeAspect="1"/>
                    </pic:cNvPicPr>
                  </pic:nvPicPr>
                  <pic:blipFill>
                    <a:blip r:embed="rId13"/>
                    <a:stretch>
                      <a:fillRect/>
                    </a:stretch>
                  </pic:blipFill>
                  <pic:spPr>
                    <a:xfrm>
                      <a:off x="0" y="0"/>
                      <a:ext cx="5269230" cy="3082290"/>
                    </a:xfrm>
                    <a:prstGeom prst="rect">
                      <a:avLst/>
                    </a:prstGeom>
                    <a:noFill/>
                    <a:ln w="9525">
                      <a:noFill/>
                    </a:ln>
                  </pic:spPr>
                </pic:pic>
              </a:graphicData>
            </a:graphic>
          </wp:inline>
        </w:drawing>
      </w:r>
    </w:p>
    <w:p w14:paraId="08F4B624">
      <w:pPr>
        <w:widowControl w:val="0"/>
        <w:numPr>
          <w:ilvl w:val="0"/>
          <w:numId w:val="0"/>
        </w:numPr>
        <w:bidi w:val="0"/>
        <w:spacing w:line="240" w:lineRule="auto"/>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drawing>
          <wp:inline distT="0" distB="0" distL="114300" distR="114300">
            <wp:extent cx="5269230" cy="3460115"/>
            <wp:effectExtent l="0" t="0" r="13970" b="19685"/>
            <wp:docPr id="31"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G_256"/>
                    <pic:cNvPicPr>
                      <a:picLocks noChangeAspect="1"/>
                    </pic:cNvPicPr>
                  </pic:nvPicPr>
                  <pic:blipFill>
                    <a:blip r:embed="rId14"/>
                    <a:stretch>
                      <a:fillRect/>
                    </a:stretch>
                  </pic:blipFill>
                  <pic:spPr>
                    <a:xfrm>
                      <a:off x="0" y="0"/>
                      <a:ext cx="5269230" cy="3460115"/>
                    </a:xfrm>
                    <a:prstGeom prst="rect">
                      <a:avLst/>
                    </a:prstGeom>
                    <a:noFill/>
                    <a:ln w="9525">
                      <a:noFill/>
                    </a:ln>
                  </pic:spPr>
                </pic:pic>
              </a:graphicData>
            </a:graphic>
          </wp:inline>
        </w:drawing>
      </w:r>
    </w:p>
    <w:p w14:paraId="0B49973B">
      <w:pPr>
        <w:spacing w:line="240" w:lineRule="auto"/>
      </w:pPr>
    </w:p>
    <w:p w14:paraId="44FD0F1D">
      <w:pPr>
        <w:spacing w:line="240" w:lineRule="auto"/>
      </w:pPr>
    </w:p>
    <w:p w14:paraId="0BEBA17C">
      <w:pPr>
        <w:spacing w:line="240" w:lineRule="auto"/>
      </w:pPr>
    </w:p>
    <w:p w14:paraId="5BD806E0">
      <w:pPr>
        <w:keepNext w:val="0"/>
        <w:keepLines w:val="0"/>
        <w:pageBreakBefore/>
        <w:widowControl w:val="0"/>
        <w:kinsoku w:val="0"/>
        <w:wordWrap/>
        <w:overflowPunct/>
        <w:topLinePunct w:val="0"/>
        <w:autoSpaceDE w:val="0"/>
        <w:autoSpaceDN w:val="0"/>
        <w:bidi w:val="0"/>
        <w:adjustRightInd w:val="0"/>
        <w:snapToGrid w:val="0"/>
        <w:spacing w:after="120" w:line="240" w:lineRule="auto"/>
        <w:jc w:val="both"/>
        <w:textAlignment w:val="baseline"/>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w:t>
      </w:r>
      <w:r>
        <w:rPr>
          <w:rFonts w:hint="eastAsia" w:asciiTheme="minorEastAsia" w:hAnsiTheme="minorEastAsia" w:eastAsiaTheme="minorEastAsia" w:cstheme="minorEastAsia"/>
          <w:b w:val="0"/>
          <w:bCs w:val="0"/>
          <w:sz w:val="24"/>
          <w:szCs w:val="24"/>
        </w:rPr>
        <w:t>2021</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2024年，我国科幻产业累计营收额约是2017</w:t>
      </w:r>
      <w:r>
        <w:rPr>
          <w:rFonts w:hint="eastAsia" w:asciiTheme="minorEastAsia" w:hAnsiTheme="minorEastAsia" w:eastAsiaTheme="minorEastAsia" w:cstheme="minorEastAsia"/>
          <w:b w:val="0"/>
          <w:bCs w:val="0"/>
          <w:sz w:val="24"/>
          <w:szCs w:val="24"/>
          <w:lang w:eastAsia="zh-CN"/>
        </w:rPr>
        <w:t>—</w:t>
      </w:r>
      <w:r>
        <w:rPr>
          <w:rFonts w:hint="eastAsia" w:asciiTheme="minorEastAsia" w:hAnsiTheme="minorEastAsia" w:eastAsiaTheme="minorEastAsia" w:cstheme="minorEastAsia"/>
          <w:b w:val="0"/>
          <w:bCs w:val="0"/>
          <w:sz w:val="24"/>
          <w:szCs w:val="24"/>
        </w:rPr>
        <w:t>2020年的多少倍？</w:t>
      </w:r>
    </w:p>
    <w:p w14:paraId="7BAC3D12">
      <w:pPr>
        <w:widowControl w:val="0"/>
        <w:numPr>
          <w:ilvl w:val="0"/>
          <w:numId w:val="0"/>
        </w:numPr>
        <w:spacing w:after="120"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sz w:val="24"/>
          <w:szCs w:val="24"/>
        </w:rPr>
        <w:t>A</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2.5</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rPr>
        <w:t>B</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2.2</w:t>
      </w:r>
      <w:r>
        <w:rPr>
          <w:rFonts w:hint="eastAsia" w:asciiTheme="minorEastAsia" w:hAnsiTheme="minorEastAsia" w:eastAsiaTheme="minorEastAsia" w:cstheme="minorEastAsia"/>
          <w:b w:val="0"/>
          <w:bCs w:val="0"/>
          <w:sz w:val="24"/>
          <w:szCs w:val="24"/>
          <w:lang w:val="en-US" w:eastAsia="zh-CN"/>
        </w:rPr>
        <w:t xml:space="preserve">                C.</w:t>
      </w:r>
      <w:r>
        <w:rPr>
          <w:rFonts w:hint="eastAsia" w:asciiTheme="minorEastAsia" w:hAnsiTheme="minorEastAsia" w:eastAsiaTheme="minorEastAsia" w:cstheme="minorEastAsia"/>
          <w:b w:val="0"/>
          <w:bCs w:val="0"/>
          <w:sz w:val="24"/>
          <w:szCs w:val="24"/>
        </w:rPr>
        <w:t>1.9</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rPr>
        <w:t>D</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rPr>
        <w:t>1.6</w:t>
      </w:r>
    </w:p>
    <w:p w14:paraId="090D4B71">
      <w:pPr>
        <w:spacing w:line="240" w:lineRule="auto"/>
      </w:pPr>
    </w:p>
    <w:p w14:paraId="30F8528C">
      <w:pPr>
        <w:spacing w:line="240" w:lineRule="auto"/>
      </w:pPr>
    </w:p>
    <w:p w14:paraId="6B5917D5">
      <w:pPr>
        <w:spacing w:line="240" w:lineRule="auto"/>
      </w:pPr>
    </w:p>
    <w:p w14:paraId="7316B5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w:t>
      </w:r>
      <w:r>
        <w:rPr>
          <w:rFonts w:hint="eastAsia" w:asciiTheme="minorEastAsia" w:hAnsiTheme="minorEastAsia" w:eastAsiaTheme="minorEastAsia" w:cstheme="minorEastAsia"/>
          <w:b w:val="0"/>
          <w:bCs w:val="0"/>
          <w:sz w:val="24"/>
          <w:szCs w:val="24"/>
        </w:rPr>
        <w:t>如保持2024年同比增量不变，则2026-2030年，我国科幻游戏产业累计营收将在以下哪个范围内？</w:t>
      </w:r>
    </w:p>
    <w:p w14:paraId="6B5DA58C">
      <w:pPr>
        <w:bidi w:val="0"/>
        <w:spacing w:line="240" w:lineRule="auto"/>
        <w:jc w:val="left"/>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sz w:val="24"/>
        </w:rPr>
        <w:t>A</w:t>
      </w:r>
      <w:r>
        <w:rPr>
          <w:rFonts w:hint="eastAsia" w:asciiTheme="minorEastAsia" w:hAnsiTheme="minorEastAsia" w:eastAsiaTheme="minorEastAsia" w:cstheme="minorEastAsia"/>
          <w:b w:val="0"/>
          <w:bCs w:val="0"/>
          <w:sz w:val="24"/>
          <w:lang w:val="en-US" w:eastAsia="zh-CN"/>
        </w:rPr>
        <w:t>.</w:t>
      </w:r>
      <w:r>
        <w:rPr>
          <w:rFonts w:hint="eastAsia" w:asciiTheme="minorEastAsia" w:hAnsiTheme="minorEastAsia" w:eastAsiaTheme="minorEastAsia" w:cstheme="minorEastAsia"/>
          <w:b w:val="0"/>
          <w:bCs w:val="0"/>
          <w:sz w:val="24"/>
        </w:rPr>
        <w:t>不到4500亿元</w:t>
      </w:r>
    </w:p>
    <w:p w14:paraId="37362DB0">
      <w:pPr>
        <w:bidi w:val="0"/>
        <w:spacing w:line="240" w:lineRule="auto"/>
        <w:jc w:val="left"/>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sz w:val="24"/>
        </w:rPr>
        <w:t>B</w:t>
      </w:r>
      <w:r>
        <w:rPr>
          <w:rFonts w:hint="eastAsia" w:asciiTheme="minorEastAsia" w:hAnsiTheme="minorEastAsia" w:eastAsiaTheme="minorEastAsia" w:cstheme="minorEastAsia"/>
          <w:b w:val="0"/>
          <w:bCs w:val="0"/>
          <w:sz w:val="24"/>
          <w:lang w:val="en-US" w:eastAsia="zh-CN"/>
        </w:rPr>
        <w:t>.</w:t>
      </w:r>
      <w:r>
        <w:rPr>
          <w:rFonts w:hint="eastAsia" w:asciiTheme="minorEastAsia" w:hAnsiTheme="minorEastAsia" w:eastAsiaTheme="minorEastAsia" w:cstheme="minorEastAsia"/>
          <w:b w:val="0"/>
          <w:bCs w:val="0"/>
          <w:sz w:val="24"/>
        </w:rPr>
        <w:t>4500亿～4750亿元之间</w:t>
      </w:r>
    </w:p>
    <w:p w14:paraId="42DB49DB">
      <w:pPr>
        <w:bidi w:val="0"/>
        <w:spacing w:line="240" w:lineRule="auto"/>
        <w:jc w:val="left"/>
        <w:rPr>
          <w:rFonts w:hint="eastAsia" w:asciiTheme="minorEastAsia" w:hAnsiTheme="minorEastAsia" w:eastAsiaTheme="minorEastAsia" w:cstheme="minorEastAsia"/>
          <w:b w:val="0"/>
          <w:bCs w:val="0"/>
          <w:lang w:val="en-US" w:eastAsia="zh-CN"/>
        </w:rPr>
      </w:pPr>
      <w:r>
        <w:rPr>
          <w:rFonts w:hint="eastAsia" w:asciiTheme="minorEastAsia" w:hAnsiTheme="minorEastAsia" w:eastAsiaTheme="minorEastAsia" w:cstheme="minorEastAsia"/>
          <w:b w:val="0"/>
          <w:bCs w:val="0"/>
          <w:sz w:val="24"/>
        </w:rPr>
        <w:t>C</w:t>
      </w:r>
      <w:r>
        <w:rPr>
          <w:rFonts w:hint="eastAsia" w:asciiTheme="minorEastAsia" w:hAnsiTheme="minorEastAsia" w:eastAsiaTheme="minorEastAsia" w:cstheme="minorEastAsia"/>
          <w:b w:val="0"/>
          <w:bCs w:val="0"/>
          <w:sz w:val="24"/>
          <w:lang w:val="en-US" w:eastAsia="zh-CN"/>
        </w:rPr>
        <w:t>.</w:t>
      </w:r>
      <w:r>
        <w:rPr>
          <w:rFonts w:hint="eastAsia" w:asciiTheme="minorEastAsia" w:hAnsiTheme="minorEastAsia" w:eastAsiaTheme="minorEastAsia" w:cstheme="minorEastAsia"/>
          <w:b w:val="0"/>
          <w:bCs w:val="0"/>
          <w:sz w:val="24"/>
        </w:rPr>
        <w:t>超过5000亿元</w:t>
      </w:r>
    </w:p>
    <w:p w14:paraId="17C75A86">
      <w:pPr>
        <w:bidi w:val="0"/>
        <w:spacing w:line="240" w:lineRule="auto"/>
        <w:jc w:val="left"/>
        <w:rPr>
          <w:rFonts w:hint="eastAsia" w:asciiTheme="minorEastAsia" w:hAnsiTheme="minorEastAsia" w:eastAsiaTheme="minorEastAsia" w:cstheme="minorEastAsia"/>
          <w:b w:val="0"/>
          <w:bCs w:val="0"/>
          <w:highlight w:val="yellow"/>
          <w:lang w:val="en-US" w:eastAsia="zh-CN"/>
        </w:rPr>
      </w:pPr>
      <w:r>
        <w:rPr>
          <w:rFonts w:hint="eastAsia" w:asciiTheme="minorEastAsia" w:hAnsiTheme="minorEastAsia" w:eastAsiaTheme="minorEastAsia" w:cstheme="minorEastAsia"/>
          <w:b w:val="0"/>
          <w:bCs w:val="0"/>
          <w:sz w:val="24"/>
        </w:rPr>
        <w:t>D</w:t>
      </w:r>
      <w:r>
        <w:rPr>
          <w:rFonts w:hint="eastAsia" w:asciiTheme="minorEastAsia" w:hAnsiTheme="minorEastAsia" w:eastAsiaTheme="minorEastAsia" w:cstheme="minorEastAsia"/>
          <w:b w:val="0"/>
          <w:bCs w:val="0"/>
          <w:sz w:val="24"/>
          <w:lang w:val="en-US" w:eastAsia="zh-CN"/>
        </w:rPr>
        <w:t>.</w:t>
      </w:r>
      <w:r>
        <w:rPr>
          <w:rFonts w:hint="eastAsia" w:asciiTheme="minorEastAsia" w:hAnsiTheme="minorEastAsia" w:eastAsiaTheme="minorEastAsia" w:cstheme="minorEastAsia"/>
          <w:b w:val="0"/>
          <w:bCs w:val="0"/>
          <w:sz w:val="24"/>
        </w:rPr>
        <w:t>4750亿～5000亿元之间</w:t>
      </w:r>
    </w:p>
    <w:p w14:paraId="6E93D76D">
      <w:pPr>
        <w:spacing w:line="240" w:lineRule="auto"/>
      </w:pPr>
    </w:p>
    <w:p w14:paraId="14001EA3">
      <w:pPr>
        <w:spacing w:line="240" w:lineRule="auto"/>
      </w:pPr>
    </w:p>
    <w:p w14:paraId="5E1D4F47">
      <w:pPr>
        <w:spacing w:line="240" w:lineRule="auto"/>
      </w:pPr>
    </w:p>
    <w:p w14:paraId="754279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 我国科幻产业五大领域中，2024年营收额同比增速快于2023年水平的有几个？</w:t>
      </w:r>
    </w:p>
    <w:p w14:paraId="495853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                  B.3                  C.2                  D.1</w:t>
      </w:r>
    </w:p>
    <w:p w14:paraId="63CF31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3B79D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B3E2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2DB9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14.2022～2024年，科幻文旅营收额占科幻产业营收额的比重超过20%的年份仅包括：</w:t>
      </w:r>
    </w:p>
    <w:p w14:paraId="3AF5BF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A.2023和2024年</w:t>
      </w:r>
    </w:p>
    <w:p w14:paraId="4A1C06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w:t>
      </w:r>
    </w:p>
    <w:p w14:paraId="02740F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C.2022和2024年</w:t>
      </w:r>
    </w:p>
    <w:p w14:paraId="17CF77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w:t>
      </w:r>
    </w:p>
    <w:p w14:paraId="1DBE51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2F5F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F5F3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DDF9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15.以下柱状图反映了哪一时间段内，我国科幻产业营收额同比增量的变化情况（横轴位置表示增量为0）？</w:t>
      </w:r>
    </w:p>
    <w:p w14:paraId="599132CA">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857500" cy="1466850"/>
            <wp:effectExtent l="0" t="0" r="12700" b="6350"/>
            <wp:docPr id="32"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56"/>
                    <pic:cNvPicPr>
                      <a:picLocks noChangeAspect="1"/>
                    </pic:cNvPicPr>
                  </pic:nvPicPr>
                  <pic:blipFill>
                    <a:blip r:embed="rId15"/>
                    <a:stretch>
                      <a:fillRect/>
                    </a:stretch>
                  </pic:blipFill>
                  <pic:spPr>
                    <a:xfrm>
                      <a:off x="0" y="0"/>
                      <a:ext cx="2857500" cy="1466850"/>
                    </a:xfrm>
                    <a:prstGeom prst="rect">
                      <a:avLst/>
                    </a:prstGeom>
                    <a:noFill/>
                    <a:ln w="9525">
                      <a:noFill/>
                    </a:ln>
                  </pic:spPr>
                </pic:pic>
              </a:graphicData>
            </a:graphic>
          </wp:inline>
        </w:drawing>
      </w:r>
    </w:p>
    <w:p w14:paraId="1E7D23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A.2021—2024年</w:t>
      </w:r>
    </w:p>
    <w:p w14:paraId="2F0654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B.2020—2023年</w:t>
      </w:r>
    </w:p>
    <w:p w14:paraId="10F526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C.2019—2022年</w:t>
      </w:r>
    </w:p>
    <w:p w14:paraId="7385DA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D.2018—2021年</w:t>
      </w:r>
    </w:p>
    <w:p w14:paraId="36CB124B">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4518"/>
      <w:r>
        <w:rPr>
          <w:rFonts w:hint="eastAsia"/>
          <w:lang w:val="en-US" w:eastAsia="zh-CN"/>
        </w:rPr>
        <w:t>第四篇</w:t>
      </w:r>
      <w:bookmarkEnd w:id="4"/>
    </w:p>
    <w:p w14:paraId="20A39415">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清明假期3天，Y省接待游客2110.5万人次，同比增长6.4%；实现旅游收入107.8亿元，同比增长8.7%。全省4A级及以上景区接待游客657.5万人次，同比增长7.4%；纳入监测的13家红色旅游经典景区接待游客54.7万人次，同比增长5.1%。</w:t>
      </w:r>
    </w:p>
    <w:p w14:paraId="7C58A6E7">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五一”假期5天，Y省接待游客4608.2万人次，同比增长18.7%；实现旅游收入295亿元，同比增长20.3%。全省4A级及以上景区接待游客1629.9万人次，同比增长14.3%；纳入监测的13家红色旅游经典景区接待游客119.5万人次，同比增长12.0%。</w:t>
      </w:r>
    </w:p>
    <w:p w14:paraId="7ECCB96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端午假期3天，Y省接待游客2321.0万人次，同比增长20.6%；实现旅游收入114.4亿元，同比增长25.6%。全省4A级及以上景区接待游客726.1万人次，同比增长18.9%；纳入监测的13家红色旅游经典景区接待游客54.4万人次，同比增长17.5%。</w:t>
      </w:r>
    </w:p>
    <w:p w14:paraId="4E2198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37814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A5CC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BE5B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  2025年清明假期、“五一”假期和端午假期，Y省接待游客总人次数比上年增长了：</w:t>
      </w:r>
    </w:p>
    <w:p w14:paraId="39A22D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A.超过1400万人次</w:t>
      </w:r>
    </w:p>
    <w:p w14:paraId="363CF9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B.1100万～1400万人次之间</w:t>
      </w:r>
    </w:p>
    <w:p w14:paraId="428F7B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C.800万～1100万人次之间</w:t>
      </w:r>
    </w:p>
    <w:p w14:paraId="1D42F5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D.不到800万人次</w:t>
      </w:r>
    </w:p>
    <w:p w14:paraId="0751BB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37A8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191B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72EB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17.2025年“五一”假期，Y省平均每接待1人次游客产生的旅游收入比清明假期：</w:t>
      </w:r>
    </w:p>
    <w:p w14:paraId="0F6263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 高10%以上</w:t>
      </w:r>
    </w:p>
    <w:p w14:paraId="41BE9D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 高不到10%</w:t>
      </w:r>
    </w:p>
    <w:p w14:paraId="2BF8CE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 低10%以上</w:t>
      </w:r>
    </w:p>
    <w:p w14:paraId="35945F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 低不到10%</w:t>
      </w:r>
    </w:p>
    <w:p w14:paraId="21E4F8A4">
      <w:pPr>
        <w:spacing w:line="240" w:lineRule="auto"/>
        <w:rPr>
          <w:rFonts w:hint="default"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3A31C8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95B2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5EC1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18.将Y省2024年清明假期、“五一”假期和端午假期日均实现旅游收入从高到低排列，以下正确的是：</w:t>
      </w:r>
    </w:p>
    <w:p w14:paraId="5B3FC8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A.“五一”、端午、清明</w:t>
      </w:r>
    </w:p>
    <w:p w14:paraId="621FD2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B.清明、“五一”、端午</w:t>
      </w:r>
    </w:p>
    <w:p w14:paraId="274529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C.“五一”、清明、端午</w:t>
      </w:r>
    </w:p>
    <w:p w14:paraId="13AC2F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D.清明、端午、“五一”</w:t>
      </w:r>
    </w:p>
    <w:p w14:paraId="0977DB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F586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018D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F368E9">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19.单选题2025年清明假期、“五一”假期和端午假期Y省接待的游客中，平均每万人次中有多少人次前往纳入监测的13家红色旅游经典景区旅游？</w:t>
      </w:r>
    </w:p>
    <w:p w14:paraId="178B15C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A.超过300人次</w:t>
      </w:r>
    </w:p>
    <w:p w14:paraId="22CBC5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B.200～300人次之间</w:t>
      </w:r>
    </w:p>
    <w:p w14:paraId="1F9D5B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C.100～200人次之间</w:t>
      </w:r>
    </w:p>
    <w:p w14:paraId="182F9B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D.不到100人次</w:t>
      </w:r>
    </w:p>
    <w:p w14:paraId="423457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BD64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5FB2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37F1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20.以下柱状图反映了2025年清明假期、“五一”假期和端午假期，Y省接待游客哪一指标的变化情况（横轴位置表示数值为0）？</w:t>
      </w:r>
    </w:p>
    <w:p w14:paraId="7C9CD38A">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781425" cy="2028825"/>
            <wp:effectExtent l="0" t="0" r="3175" b="3175"/>
            <wp:docPr id="33"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56"/>
                    <pic:cNvPicPr>
                      <a:picLocks noChangeAspect="1"/>
                    </pic:cNvPicPr>
                  </pic:nvPicPr>
                  <pic:blipFill>
                    <a:blip r:embed="rId16"/>
                    <a:stretch>
                      <a:fillRect/>
                    </a:stretch>
                  </pic:blipFill>
                  <pic:spPr>
                    <a:xfrm>
                      <a:off x="0" y="0"/>
                      <a:ext cx="3781425" cy="2028825"/>
                    </a:xfrm>
                    <a:prstGeom prst="rect">
                      <a:avLst/>
                    </a:prstGeom>
                    <a:noFill/>
                    <a:ln w="9525">
                      <a:noFill/>
                    </a:ln>
                  </pic:spPr>
                </pic:pic>
              </a:graphicData>
            </a:graphic>
          </wp:inline>
        </w:drawing>
      </w:r>
    </w:p>
    <w:p w14:paraId="64ABFD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A.纳入监测的13家红色旅游经典景区日均接待游客数同比增量</w:t>
      </w:r>
    </w:p>
    <w:p w14:paraId="5FDAD8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B.纳入监测的13家红色旅游经典景区日均接待游客数量</w:t>
      </w:r>
    </w:p>
    <w:p w14:paraId="57680C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C.4A级及以上景区日均接待游客数同比增量</w:t>
      </w:r>
    </w:p>
    <w:p w14:paraId="171EDA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highlight w:val="none"/>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D.4A级及以上景区日均接待游客数量</w:t>
      </w:r>
    </w:p>
    <w:p w14:paraId="5B5E8098">
      <w:pPr>
        <w:pStyle w:val="2"/>
        <w:keepNext/>
        <w:keepLines/>
        <w:pageBreakBefore/>
        <w:widowControl/>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5" w:name="_Toc18315"/>
      <w:r>
        <w:rPr>
          <w:rFonts w:hint="eastAsia" w:asciiTheme="minorEastAsia" w:hAnsiTheme="minorEastAsia" w:eastAsiaTheme="minorEastAsia" w:cstheme="minorEastAsia"/>
          <w:b/>
          <w:sz w:val="44"/>
          <w:lang w:val="en-US" w:eastAsia="zh-CN"/>
        </w:rPr>
        <w:t>第 2 刷</w:t>
      </w:r>
      <w:bookmarkEnd w:id="5"/>
    </w:p>
    <w:p w14:paraId="796D31AC">
      <w:pPr>
        <w:pStyle w:val="3"/>
        <w:bidi w:val="0"/>
        <w:rPr>
          <w:rFonts w:hint="default"/>
          <w:lang w:val="en-US" w:eastAsia="zh-CN"/>
        </w:rPr>
      </w:pPr>
      <w:bookmarkStart w:id="6" w:name="_Toc21036"/>
      <w:r>
        <w:rPr>
          <w:rFonts w:hint="eastAsia"/>
          <w:lang w:val="en-US" w:eastAsia="zh-CN"/>
        </w:rPr>
        <w:t>第一篇</w:t>
      </w:r>
      <w:bookmarkEnd w:id="6"/>
    </w:p>
    <w:p w14:paraId="5F3BF5CD">
      <w:pPr>
        <w:widowControl w:val="0"/>
        <w:spacing w:after="120" w:line="240" w:lineRule="auto"/>
        <w:ind w:firstLine="480" w:firstLineChars="200"/>
        <w:jc w:val="both"/>
        <w:rPr>
          <w:rFonts w:hint="eastAsia" w:asciiTheme="minorEastAsia" w:hAnsiTheme="minorEastAsia" w:eastAsiaTheme="minorEastAsia" w:cstheme="minorEastAsia"/>
          <w:b w:val="0"/>
          <w:bCs w:val="0"/>
          <w:i w:val="0"/>
          <w:iCs w:val="0"/>
          <w:caps w:val="0"/>
          <w:color w:val="000000"/>
          <w:spacing w:val="0"/>
          <w:kern w:val="2"/>
          <w:sz w:val="24"/>
          <w:szCs w:val="24"/>
          <w:highlight w:val="none"/>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绿证是对可再生能源绿色电力颁发的具有独特标识代码的电子证书，1个绿证单位对应1000千瓦时可再生能源电量。2024年全国核发绿证47.34亿个，其中可交易绿证31.58亿个。截至2024年12月底全国累计核发绿证49.55亿个，其中可交易绿证33.79亿个。</w:t>
      </w:r>
    </w:p>
    <w:p w14:paraId="2D56A12E">
      <w:pPr>
        <w:spacing w:after="120" w:line="240" w:lineRule="auto"/>
        <w:jc w:val="center"/>
        <w:rPr>
          <w:rFonts w:hint="eastAsia" w:asciiTheme="minorEastAsia" w:hAnsiTheme="minorEastAsia" w:eastAsiaTheme="minorEastAsia" w:cstheme="minorEastAsia"/>
          <w:b w:val="0"/>
          <w:bCs w:val="0"/>
          <w:kern w:val="2"/>
          <w:sz w:val="24"/>
          <w:szCs w:val="24"/>
          <w:lang w:val="en-US" w:eastAsia="zh-CN" w:bidi="ar-SA"/>
        </w:rPr>
      </w:pPr>
      <w:r>
        <w:rPr>
          <w:rFonts w:hint="eastAsia" w:asciiTheme="minorEastAsia" w:hAnsiTheme="minorEastAsia" w:eastAsiaTheme="minorEastAsia" w:cstheme="minorEastAsia"/>
          <w:b w:val="0"/>
          <w:bCs w:val="0"/>
          <w:sz w:val="24"/>
          <w:szCs w:val="24"/>
        </w:rPr>
        <w:drawing>
          <wp:inline distT="0" distB="0" distL="114300" distR="114300">
            <wp:extent cx="4679950" cy="2806065"/>
            <wp:effectExtent l="0" t="0" r="13970" b="133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7"/>
                    <a:stretch>
                      <a:fillRect/>
                    </a:stretch>
                  </pic:blipFill>
                  <pic:spPr>
                    <a:xfrm>
                      <a:off x="0" y="0"/>
                      <a:ext cx="4679950" cy="2806065"/>
                    </a:xfrm>
                    <a:prstGeom prst="rect">
                      <a:avLst/>
                    </a:prstGeom>
                    <a:noFill/>
                    <a:ln w="9525">
                      <a:noFill/>
                    </a:ln>
                  </pic:spPr>
                </pic:pic>
              </a:graphicData>
            </a:graphic>
          </wp:inline>
        </w:drawing>
      </w:r>
    </w:p>
    <w:p w14:paraId="08CDEA63">
      <w:pPr>
        <w:spacing w:after="120" w:line="240" w:lineRule="auto"/>
        <w:jc w:val="center"/>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drawing>
          <wp:inline distT="0" distB="0" distL="114300" distR="114300">
            <wp:extent cx="4679950" cy="2423795"/>
            <wp:effectExtent l="0" t="0" r="13970" b="1460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8"/>
                    <a:stretch>
                      <a:fillRect/>
                    </a:stretch>
                  </pic:blipFill>
                  <pic:spPr>
                    <a:xfrm>
                      <a:off x="0" y="0"/>
                      <a:ext cx="4679950" cy="2423795"/>
                    </a:xfrm>
                    <a:prstGeom prst="rect">
                      <a:avLst/>
                    </a:prstGeom>
                    <a:noFill/>
                    <a:ln w="9525">
                      <a:noFill/>
                    </a:ln>
                  </pic:spPr>
                </pic:pic>
              </a:graphicData>
            </a:graphic>
          </wp:inline>
        </w:drawing>
      </w:r>
    </w:p>
    <w:p w14:paraId="08FE3FF3">
      <w:pPr>
        <w:widowControl w:val="0"/>
        <w:spacing w:after="120" w:line="240" w:lineRule="auto"/>
        <w:ind w:firstLine="480" w:firstLineChars="200"/>
        <w:jc w:val="both"/>
        <w:rPr>
          <w:rFonts w:hint="eastAsia" w:asciiTheme="minorEastAsia" w:hAnsiTheme="minorEastAsia" w:eastAsiaTheme="minorEastAsia" w:cstheme="minorEastAsia"/>
          <w:b w:val="0"/>
          <w:bCs w:val="0"/>
          <w:i w:val="0"/>
          <w:iCs w:val="0"/>
          <w:caps w:val="0"/>
          <w:color w:val="000000"/>
          <w:spacing w:val="0"/>
          <w:kern w:val="2"/>
          <w:sz w:val="24"/>
          <w:szCs w:val="24"/>
          <w:highlight w:val="none"/>
          <w:shd w:val="clear" w:fill="FFFFFF"/>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全国集中式项目核发绿证46.77亿个。按项目类型划分，风电19.07亿个，常规水电15.78亿个，太阳能发电8.03亿个，生物质发电3.81亿个，风光一体化项目755万个，地热能发电52万个，海洋能发电1.1万个。2024年全国分布式项目核发绿证5695万个，同比增长27.8倍。其中，分散式风电核发绿证3364万个，分布式光伏核发绿证2331万个。</w:t>
      </w:r>
    </w:p>
    <w:p w14:paraId="3EA86440">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1.2024年，全国核发的不可交易绿证对应约多少万亿千瓦时可再生能源电量？</w:t>
      </w:r>
    </w:p>
    <w:p w14:paraId="5FCEFE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A.1.6</w:t>
      </w:r>
    </w:p>
    <w:p w14:paraId="146276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B.3.2</w:t>
      </w:r>
    </w:p>
    <w:p w14:paraId="72784A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C.7.9</w:t>
      </w:r>
    </w:p>
    <w:p w14:paraId="2D00A2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D.15.8</w:t>
      </w:r>
    </w:p>
    <w:p w14:paraId="4C6E75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1D07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5F34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CA64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2.2023年，全国核发绿证数量约是2022年的多少倍？</w:t>
      </w:r>
    </w:p>
    <w:p w14:paraId="4F7DE2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A.3.7</w:t>
      </w:r>
    </w:p>
    <w:p w14:paraId="04DBA7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B.5.1</w:t>
      </w:r>
    </w:p>
    <w:p w14:paraId="674DA7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C.6.3</w:t>
      </w:r>
    </w:p>
    <w:p w14:paraId="41FE4E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D.7.8</w:t>
      </w:r>
    </w:p>
    <w:p w14:paraId="225C7DB2">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6E71DC">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A5361A9">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C942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3.2024年绿证核发量最多的5个省级行政区，绿证核发量约占全国总量的：</w:t>
      </w:r>
    </w:p>
    <w:p w14:paraId="7E4A23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A.38%</w:t>
      </w:r>
    </w:p>
    <w:p w14:paraId="1ED047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B.42%</w:t>
      </w:r>
    </w:p>
    <w:p w14:paraId="3A9338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C.46%</w:t>
      </w:r>
    </w:p>
    <w:p w14:paraId="034604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D.50%</w:t>
      </w:r>
    </w:p>
    <w:p w14:paraId="7AFD14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936E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2297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E879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4.2024年，全国集中式风电项目核发绿证数量占当年集中式项目核发绿证数量的比重比太阳能发电项目的占比高约多少个百分点？</w:t>
      </w:r>
    </w:p>
    <w:p w14:paraId="0ACEF6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A.16</w:t>
      </w:r>
    </w:p>
    <w:p w14:paraId="3F81DA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w:t>
      </w:r>
    </w:p>
    <w:p w14:paraId="33708C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C.24</w:t>
      </w:r>
    </w:p>
    <w:p w14:paraId="363CE9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D.28</w:t>
      </w:r>
    </w:p>
    <w:p w14:paraId="0A38C2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9FF4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34CC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A1B5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5.能够从上述资料中推出的是：</w:t>
      </w:r>
    </w:p>
    <w:p w14:paraId="3718A9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A.2019年，全国绿证核发量多于2018年</w:t>
      </w:r>
    </w:p>
    <w:p w14:paraId="05430F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B.截至2023年底，全国累计核发绿证中，可交易绿证的占比不到1%</w:t>
      </w:r>
    </w:p>
    <w:p w14:paraId="75D762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C.2024年，全国常规水电核发绿证不到集中式项目核发绿证总数量的三分之一</w:t>
      </w:r>
    </w:p>
    <w:p w14:paraId="3A9D47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D.2024年，湖北、湖南核发绿证之和占全国比重比广东、广西之和高1个百分点以上</w:t>
      </w:r>
    </w:p>
    <w:p w14:paraId="38744E39">
      <w:pPr>
        <w:keepNext w:val="0"/>
        <w:keepLines w:val="0"/>
        <w:pageBreakBefore w:val="0"/>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E4063C">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5326"/>
      <w:r>
        <w:rPr>
          <w:rFonts w:hint="eastAsia"/>
          <w:lang w:val="en-US" w:eastAsia="zh-CN"/>
        </w:rPr>
        <w:t>第二篇</w:t>
      </w:r>
      <w:bookmarkEnd w:id="7"/>
    </w:p>
    <w:p w14:paraId="10EF0CCA">
      <w:pPr>
        <w:keepNext w:val="0"/>
        <w:keepLines w:val="0"/>
        <w:pageBreakBefore w:val="0"/>
        <w:widowControl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2024年，我国对联合国定义的45个最不发达国家（以下简称最不发达国家）进出口14230.2亿元人民币，占同期我国外贸进出口总值的3.2%。其中出口8664.6亿元，同比（下同）增长4.3%；进口5565.5亿元，增长12.8%。</w:t>
      </w:r>
    </w:p>
    <w:p w14:paraId="189EE41F">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我国对最不发达国家出口机电产品3942.2亿元，增长13.5%。其中出口船舶690.8亿元，增长65.9%，主要出口至全球第一大船旗国利比里亚。出口金额654.3亿元，增长67%；出口工程机械、火车分别为165.3亿元、91.6亿元，分别增长28.9%、39.5%；出口劳动密集型产品2481亿元，增长3.7%，其中纺织品1623.5亿元，增长15.3%。</w:t>
      </w:r>
    </w:p>
    <w:p w14:paraId="069FDE0E">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我国自最不发达国家进口铜材、原油、金属矿砂分别为1469.6亿元、1364.2亿元、1221亿元。最不发达国家成为我国钢材、铝矿、锡矿，钨矿，钛矿第一大进元来源地，分别占我国同类商品进口总值的38.2%，73.1%，65.4%，57.7%，58.1%。</w:t>
      </w:r>
    </w:p>
    <w:p w14:paraId="42A7288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12月1日起，我国给予所有已建交的最不发达国家100%税目产品零关税待遇。12月，我国自最不发达国家进口512.7亿元，增长18.1%，其中自刚果民主共和国、几内亚、老挝、赞比亚分别进口156.3亿元，54.7亿元，35.6亿元，33.9亿元，分别增长84.6%，40.3%，25.7%、127.27%。</w:t>
      </w:r>
    </w:p>
    <w:p w14:paraId="5F5C70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9666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75A3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6263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6.2024年，我国外贸进出口总值在以下哪个范围内？</w:t>
      </w:r>
    </w:p>
    <w:p w14:paraId="4BFDF1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A.不到44万亿元</w:t>
      </w:r>
    </w:p>
    <w:p w14:paraId="0318F8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B.44万亿元～45万亿元之间</w:t>
      </w:r>
    </w:p>
    <w:p w14:paraId="7C7857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C.45万亿元～46万亿元之间</w:t>
      </w:r>
    </w:p>
    <w:p w14:paraId="7D3555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D.超过46万亿元</w:t>
      </w:r>
    </w:p>
    <w:p w14:paraId="4670F0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F5D4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D6B3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C3B3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7.2024年，我国对最不发达国家进出口总值同比增速约为：</w:t>
      </w:r>
    </w:p>
    <w:p w14:paraId="41A7CF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A.9.5%</w:t>
      </w:r>
    </w:p>
    <w:p w14:paraId="2FCC59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B.8.5%</w:t>
      </w:r>
    </w:p>
    <w:p w14:paraId="7DBED8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C.7.5%</w:t>
      </w:r>
    </w:p>
    <w:p w14:paraId="01CB5D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D.10.5%</w:t>
      </w:r>
    </w:p>
    <w:p w14:paraId="0B54BA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3C09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C32D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5A7A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8.下列饼状图，最能准确反映2024年我国自最不发达国家进口值中，铜材（黑色），原油（横线），金属矿砂（白色）和其他（竖线）进口值占比关系的是：</w:t>
      </w:r>
    </w:p>
    <w:p w14:paraId="528437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14500" cy="1647825"/>
            <wp:effectExtent l="0" t="0" r="12700" b="3175"/>
            <wp:docPr id="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6"/>
                    <pic:cNvPicPr>
                      <a:picLocks noChangeAspect="1"/>
                    </pic:cNvPicPr>
                  </pic:nvPicPr>
                  <pic:blipFill>
                    <a:blip r:embed="rId19"/>
                    <a:stretch>
                      <a:fillRect/>
                    </a:stretch>
                  </pic:blipFill>
                  <pic:spPr>
                    <a:xfrm>
                      <a:off x="0" y="0"/>
                      <a:ext cx="1714500" cy="16478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14500" cy="1666875"/>
            <wp:effectExtent l="0" t="0" r="12700" b="9525"/>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20"/>
                    <a:stretch>
                      <a:fillRect/>
                    </a:stretch>
                  </pic:blipFill>
                  <pic:spPr>
                    <a:xfrm>
                      <a:off x="0" y="0"/>
                      <a:ext cx="1714500" cy="1666875"/>
                    </a:xfrm>
                    <a:prstGeom prst="rect">
                      <a:avLst/>
                    </a:prstGeom>
                    <a:noFill/>
                    <a:ln w="9525">
                      <a:noFill/>
                    </a:ln>
                  </pic:spPr>
                </pic:pic>
              </a:graphicData>
            </a:graphic>
          </wp:inline>
        </w:drawing>
      </w:r>
    </w:p>
    <w:p w14:paraId="5FE01881">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5F18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14500" cy="1666875"/>
            <wp:effectExtent l="0" t="0" r="12700" b="952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21"/>
                    <a:stretch>
                      <a:fillRect/>
                    </a:stretch>
                  </pic:blipFill>
                  <pic:spPr>
                    <a:xfrm>
                      <a:off x="0" y="0"/>
                      <a:ext cx="1714500" cy="16668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97990" cy="1616710"/>
            <wp:effectExtent l="0" t="0" r="3810" b="889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2"/>
                    <a:stretch>
                      <a:fillRect/>
                    </a:stretch>
                  </pic:blipFill>
                  <pic:spPr>
                    <a:xfrm>
                      <a:off x="0" y="0"/>
                      <a:ext cx="1697990" cy="1616710"/>
                    </a:xfrm>
                    <a:prstGeom prst="rect">
                      <a:avLst/>
                    </a:prstGeom>
                    <a:noFill/>
                    <a:ln>
                      <a:noFill/>
                    </a:ln>
                  </pic:spPr>
                </pic:pic>
              </a:graphicData>
            </a:graphic>
          </wp:inline>
        </w:drawing>
      </w:r>
    </w:p>
    <w:p w14:paraId="3DF400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7372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5C31C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BFCA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9.2023年1—11月，我国对最不发达国家月均进口值约为多少亿元？</w:t>
      </w:r>
    </w:p>
    <w:p w14:paraId="732AEA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 395                                    B. 409</w:t>
      </w:r>
    </w:p>
    <w:p w14:paraId="599607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 468                                    D. 502</w:t>
      </w:r>
    </w:p>
    <w:p w14:paraId="59DE54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E588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E2AA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38C5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 关于2024年我国进出口情况，能根据上述资料推出的是：</w:t>
      </w:r>
    </w:p>
    <w:p w14:paraId="00F7E2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A.铜材进口总值不到3000亿元</w:t>
      </w:r>
    </w:p>
    <w:p w14:paraId="38911C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B.我国对最不发达国家火车出口值同比增量高于对其工程机械出口值同比增量</w:t>
      </w:r>
    </w:p>
    <w:p w14:paraId="0BC99F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C.劳动密集型产品出口值占我国最不发达国家出口总值的比重高于上年水平</w:t>
      </w:r>
    </w:p>
    <w:p w14:paraId="04CB41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D.12月自刚果民主共和国、几内亚、老挝、赞比亚的进口总值超过当月我国自最不发达国家进口总值的一半</w:t>
      </w:r>
    </w:p>
    <w:p w14:paraId="6E4BB59F">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5438"/>
      <w:r>
        <w:rPr>
          <w:rFonts w:hint="eastAsia"/>
          <w:lang w:val="en-US" w:eastAsia="zh-CN"/>
        </w:rPr>
        <w:t>第三篇</w:t>
      </w:r>
      <w:bookmarkEnd w:id="8"/>
    </w:p>
    <w:p w14:paraId="2042C11D">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3675" cy="2032635"/>
            <wp:effectExtent l="0" t="0" r="9525" b="2476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3"/>
                    <a:stretch>
                      <a:fillRect/>
                    </a:stretch>
                  </pic:blipFill>
                  <pic:spPr>
                    <a:xfrm>
                      <a:off x="0" y="0"/>
                      <a:ext cx="5273675" cy="2032635"/>
                    </a:xfrm>
                    <a:prstGeom prst="rect">
                      <a:avLst/>
                    </a:prstGeom>
                    <a:noFill/>
                    <a:ln>
                      <a:noFill/>
                    </a:ln>
                  </pic:spPr>
                </pic:pic>
              </a:graphicData>
            </a:graphic>
          </wp:inline>
        </w:drawing>
      </w:r>
    </w:p>
    <w:p w14:paraId="278D3B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4DCB6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863A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11.2025年一季度全国期货市场成交额约为多少万亿元？</w:t>
      </w:r>
    </w:p>
    <w:p w14:paraId="6B62CD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A.153                                     B.162</w:t>
      </w:r>
    </w:p>
    <w:p w14:paraId="441CDF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C.175                                     D.184</w:t>
      </w:r>
    </w:p>
    <w:p w14:paraId="0C8045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996C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D49A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3D1A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12.2025年1—2月，上海期货交易所成交额同比增速在以下哪个范围</w:t>
      </w:r>
    </w:p>
    <w:p w14:paraId="122EA7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A.不到45%            B.超过85%            C.45%～65%之间        D.65%～85%之间</w:t>
      </w:r>
    </w:p>
    <w:p w14:paraId="37EF7DA2">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AFB3FC">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B7D0CF">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1F2E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13.全国2025年3月成交量超过一季度月均成交量的期货交易所有几个？</w:t>
      </w:r>
    </w:p>
    <w:p w14:paraId="2EDEAE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                  B.4                  C.3                  D.2</w:t>
      </w:r>
    </w:p>
    <w:p w14:paraId="0FD0BD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A84A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7863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BFE1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14.2024年一季度，郑州商品交易所成交量比大连商品交易所：</w:t>
      </w:r>
    </w:p>
    <w:p w14:paraId="0C849D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A.多不到0.5亿手                           B.少不到0.5亿手</w:t>
      </w:r>
    </w:p>
    <w:p w14:paraId="6550FE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C.多0.5亿手以上                           D.少0.5亿手以上</w:t>
      </w:r>
    </w:p>
    <w:p w14:paraId="383681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0509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9A52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58EA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 全国期货交易所中，2025年3月平均每手成交额同比增幅和同比降幅最大的分别是：</w:t>
      </w:r>
    </w:p>
    <w:p w14:paraId="2BA995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A.中国金融期货交易所，广州期货交易所</w:t>
      </w:r>
    </w:p>
    <w:p w14:paraId="1FDBF2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B.中国金融期货交易所，上海国际能源交易中心</w:t>
      </w:r>
    </w:p>
    <w:p w14:paraId="0D02A5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C.上海期货交易所，广州期货交易所</w:t>
      </w:r>
    </w:p>
    <w:p w14:paraId="21561B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D.上海期货交易所，上海国际能源交易中心</w:t>
      </w:r>
    </w:p>
    <w:p w14:paraId="08A0A6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71DC41">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7688"/>
      <w:r>
        <w:rPr>
          <w:rFonts w:hint="eastAsia"/>
          <w:lang w:val="en-US" w:eastAsia="zh-CN"/>
        </w:rPr>
        <w:t>第四篇</w:t>
      </w:r>
      <w:bookmarkEnd w:id="9"/>
    </w:p>
    <w:p w14:paraId="3CD62916">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绿证是对可再生能源绿色电力颁发的具有独特标识代码的电子证书，1个绿证单位对应1000千瓦时可再生能源电量。2024年全国核发绿证47.34亿个，其中可交易绿证31.58亿个。截至2024年12月底全国累计核发绿证49.55亿个，其中可交易绿证33.79亿个。</w:t>
      </w:r>
    </w:p>
    <w:p w14:paraId="7465656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F0617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03A878">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3040" cy="3161665"/>
            <wp:effectExtent l="0" t="0" r="10160" b="13335"/>
            <wp:docPr id="18"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IMG_256"/>
                    <pic:cNvPicPr>
                      <a:picLocks noChangeAspect="1"/>
                    </pic:cNvPicPr>
                  </pic:nvPicPr>
                  <pic:blipFill>
                    <a:blip r:embed="rId17"/>
                    <a:stretch>
                      <a:fillRect/>
                    </a:stretch>
                  </pic:blipFill>
                  <pic:spPr>
                    <a:xfrm>
                      <a:off x="0" y="0"/>
                      <a:ext cx="5273040" cy="3161665"/>
                    </a:xfrm>
                    <a:prstGeom prst="rect">
                      <a:avLst/>
                    </a:prstGeom>
                    <a:noFill/>
                    <a:ln w="9525">
                      <a:noFill/>
                    </a:ln>
                  </pic:spPr>
                </pic:pic>
              </a:graphicData>
            </a:graphic>
          </wp:inline>
        </w:drawing>
      </w:r>
    </w:p>
    <w:p w14:paraId="34CBB590">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3040" cy="2730500"/>
            <wp:effectExtent l="0" t="0" r="10160" b="12700"/>
            <wp:docPr id="19"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6"/>
                    <pic:cNvPicPr>
                      <a:picLocks noChangeAspect="1"/>
                    </pic:cNvPicPr>
                  </pic:nvPicPr>
                  <pic:blipFill>
                    <a:blip r:embed="rId18"/>
                    <a:stretch>
                      <a:fillRect/>
                    </a:stretch>
                  </pic:blipFill>
                  <pic:spPr>
                    <a:xfrm>
                      <a:off x="0" y="0"/>
                      <a:ext cx="5273040" cy="2730500"/>
                    </a:xfrm>
                    <a:prstGeom prst="rect">
                      <a:avLst/>
                    </a:prstGeom>
                    <a:noFill/>
                    <a:ln w="9525">
                      <a:noFill/>
                    </a:ln>
                  </pic:spPr>
                </pic:pic>
              </a:graphicData>
            </a:graphic>
          </wp:inline>
        </w:drawing>
      </w:r>
    </w:p>
    <w:p w14:paraId="55449B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9FAD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9F5B4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F79F9A">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16.2024年，全国核发的不可交易绿证对应约多少万亿千瓦时可再生能源电量？</w:t>
      </w:r>
    </w:p>
    <w:p w14:paraId="4FAD4C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A.1.6</w:t>
      </w:r>
    </w:p>
    <w:p w14:paraId="6112E2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B.3.2</w:t>
      </w:r>
    </w:p>
    <w:p w14:paraId="35821C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C.7.9</w:t>
      </w:r>
    </w:p>
    <w:p w14:paraId="2666FF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D.15.8</w:t>
      </w:r>
    </w:p>
    <w:p w14:paraId="59EDC3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E170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02B8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136F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17.2023年，全国核发绿证数量约是2022年的多少倍？</w:t>
      </w:r>
    </w:p>
    <w:p w14:paraId="38C3F9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A.3.7</w:t>
      </w:r>
    </w:p>
    <w:p w14:paraId="3AEEDD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B.5.1</w:t>
      </w:r>
    </w:p>
    <w:p w14:paraId="434B5A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C.6.3</w:t>
      </w:r>
    </w:p>
    <w:p w14:paraId="6E02B8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D.7.8</w:t>
      </w:r>
    </w:p>
    <w:p w14:paraId="50B74B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004F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AE93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B4E0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18.2024年绿证核发量最多的5个省级行政区，绿证核发量约占全国总量的：</w:t>
      </w:r>
    </w:p>
    <w:p w14:paraId="582174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A.38%</w:t>
      </w:r>
    </w:p>
    <w:p w14:paraId="4B41A9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B.42%</w:t>
      </w:r>
    </w:p>
    <w:p w14:paraId="607EEF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C.46%</w:t>
      </w:r>
    </w:p>
    <w:p w14:paraId="0D5BE8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D.50%</w:t>
      </w:r>
    </w:p>
    <w:p w14:paraId="14790B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A38C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9B0F8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F7FF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19.2024年，全国集中式风电项目核发绿证数量占当年集中式项目核发绿证数量的比重比太阳能发电项目的占比高约多少个百分点？</w:t>
      </w:r>
    </w:p>
    <w:p w14:paraId="7C469A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A.16</w:t>
      </w:r>
    </w:p>
    <w:p w14:paraId="3506C3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w:t>
      </w:r>
    </w:p>
    <w:p w14:paraId="5ED712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C.24</w:t>
      </w:r>
    </w:p>
    <w:p w14:paraId="009992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D.28</w:t>
      </w:r>
    </w:p>
    <w:p w14:paraId="6119FB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2EC2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74FE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351EF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 能够从上述资料中推出的是：</w:t>
      </w:r>
    </w:p>
    <w:p w14:paraId="3479A5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A.2019年，全国绿证核发量多于2018年</w:t>
      </w:r>
    </w:p>
    <w:p w14:paraId="46B46E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B.截至2023年底，全国累计核发绿证中，可交易绿证的占比不到1%</w:t>
      </w:r>
    </w:p>
    <w:p w14:paraId="04B586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C.2024年，全国常规水电核发绿证不到集中式项目核发绿证总数量的三分之一</w:t>
      </w:r>
    </w:p>
    <w:p w14:paraId="2D5447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D.2024年，湖北、湖南核发绿证之和占全国比重比广东、广西之和高1个百分点以上</w:t>
      </w:r>
    </w:p>
    <w:p w14:paraId="56E6E093">
      <w:pPr>
        <w:pStyle w:val="2"/>
        <w:keepNext/>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10" w:name="_Toc2809"/>
      <w:r>
        <w:rPr>
          <w:rFonts w:hint="eastAsia" w:asciiTheme="minorEastAsia" w:hAnsiTheme="minorEastAsia" w:eastAsiaTheme="minorEastAsia" w:cstheme="minorEastAsia"/>
          <w:b/>
          <w:sz w:val="44"/>
          <w:lang w:val="en-US" w:eastAsia="zh-CN"/>
        </w:rPr>
        <w:t>第 3 刷</w:t>
      </w:r>
      <w:bookmarkEnd w:id="10"/>
    </w:p>
    <w:p w14:paraId="363965E4">
      <w:pPr>
        <w:pStyle w:val="3"/>
        <w:bidi w:val="0"/>
        <w:rPr>
          <w:rFonts w:hint="default"/>
          <w:lang w:val="en-US" w:eastAsia="zh-CN"/>
        </w:rPr>
      </w:pPr>
      <w:bookmarkStart w:id="11" w:name="_Toc7629"/>
      <w:r>
        <w:rPr>
          <w:rFonts w:hint="eastAsia"/>
          <w:lang w:val="en-US" w:eastAsia="zh-CN"/>
        </w:rPr>
        <w:t>第一篇</w:t>
      </w:r>
      <w:bookmarkEnd w:id="11"/>
    </w:p>
    <w:p w14:paraId="6412C22D">
      <w:pPr>
        <w:widowControl w:val="0"/>
        <w:numPr>
          <w:ilvl w:val="0"/>
          <w:numId w:val="0"/>
        </w:numPr>
        <w:bidi w:val="0"/>
        <w:spacing w:line="240" w:lineRule="auto"/>
        <w:ind w:left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69865" cy="3011170"/>
            <wp:effectExtent l="0" t="0" r="13335" b="11430"/>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24"/>
                    <a:stretch>
                      <a:fillRect/>
                    </a:stretch>
                  </pic:blipFill>
                  <pic:spPr>
                    <a:xfrm>
                      <a:off x="0" y="0"/>
                      <a:ext cx="5269865" cy="3011170"/>
                    </a:xfrm>
                    <a:prstGeom prst="rect">
                      <a:avLst/>
                    </a:prstGeom>
                    <a:noFill/>
                    <a:ln w="9525">
                      <a:noFill/>
                    </a:ln>
                  </pic:spPr>
                </pic:pic>
              </a:graphicData>
            </a:graphic>
          </wp:inline>
        </w:drawing>
      </w:r>
    </w:p>
    <w:p w14:paraId="53FF7542">
      <w:pPr>
        <w:widowControl w:val="0"/>
        <w:numPr>
          <w:ilvl w:val="0"/>
          <w:numId w:val="0"/>
        </w:numPr>
        <w:bidi w:val="0"/>
        <w:spacing w:line="240" w:lineRule="auto"/>
        <w:ind w:left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69865" cy="3312795"/>
            <wp:effectExtent l="0" t="0" r="13335" b="14605"/>
            <wp:docPr id="21"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IMG_256"/>
                    <pic:cNvPicPr>
                      <a:picLocks noChangeAspect="1"/>
                    </pic:cNvPicPr>
                  </pic:nvPicPr>
                  <pic:blipFill>
                    <a:blip r:embed="rId25"/>
                    <a:stretch>
                      <a:fillRect/>
                    </a:stretch>
                  </pic:blipFill>
                  <pic:spPr>
                    <a:xfrm>
                      <a:off x="0" y="0"/>
                      <a:ext cx="5269865" cy="3312795"/>
                    </a:xfrm>
                    <a:prstGeom prst="rect">
                      <a:avLst/>
                    </a:prstGeom>
                    <a:noFill/>
                    <a:ln w="9525">
                      <a:noFill/>
                    </a:ln>
                  </pic:spPr>
                </pic:pic>
              </a:graphicData>
            </a:graphic>
          </wp:inline>
        </w:drawing>
      </w:r>
    </w:p>
    <w:p w14:paraId="46B2E686">
      <w:pPr>
        <w:widowControl w:val="0"/>
        <w:spacing w:after="120" w:line="240" w:lineRule="auto"/>
        <w:jc w:val="both"/>
        <w:rPr>
          <w:rFonts w:hint="eastAsia" w:asciiTheme="minorEastAsia" w:hAnsiTheme="minorEastAsia" w:eastAsiaTheme="minorEastAsia" w:cstheme="minorEastAsia"/>
          <w:b w:val="0"/>
          <w:bCs w:val="0"/>
          <w:i w:val="0"/>
          <w:strike w:val="0"/>
          <w:color w:val="auto"/>
          <w:kern w:val="2"/>
          <w:sz w:val="24"/>
          <w:szCs w:val="24"/>
          <w:u w:val="none"/>
          <w:lang w:val="en-US" w:eastAsia="zh-CN" w:bidi="ar-SA"/>
        </w:rPr>
      </w:pPr>
    </w:p>
    <w:p w14:paraId="0C6CE5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1.2024年，全国基本医疗保险统筹基金支出金额超过收入金额的月份有几个？</w:t>
      </w:r>
    </w:p>
    <w:p w14:paraId="587AD3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                                       B.5</w:t>
      </w:r>
    </w:p>
    <w:p w14:paraId="0933DD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                                       D.7</w:t>
      </w:r>
    </w:p>
    <w:p w14:paraId="3D8BA04C">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2.2024年，全国基本医疗保险统筹基金累计收入第一次超过1.5万亿元是在几月？</w:t>
      </w:r>
    </w:p>
    <w:p w14:paraId="1AE3F9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A.5月</w:t>
      </w:r>
    </w:p>
    <w:p w14:paraId="6580F6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B.6月</w:t>
      </w:r>
    </w:p>
    <w:p w14:paraId="64F240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C.7月</w:t>
      </w:r>
    </w:p>
    <w:p w14:paraId="43A82B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D.8月</w:t>
      </w:r>
    </w:p>
    <w:p w14:paraId="4691FB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A169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068A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F0B4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 2024年，全国城乡居民基本医疗保险统筹基金收入最高的季度是：</w:t>
      </w:r>
    </w:p>
    <w:p w14:paraId="635A41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A.一季度</w:t>
      </w:r>
    </w:p>
    <w:p w14:paraId="2EF2C7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B.二季度</w:t>
      </w:r>
    </w:p>
    <w:p w14:paraId="4ADD7B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C.三季度</w:t>
      </w:r>
    </w:p>
    <w:p w14:paraId="5748AA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D.四季度</w:t>
      </w:r>
    </w:p>
    <w:p w14:paraId="2372DE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AC54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9E48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00CB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4.2024年，职工基本医疗保险统筹基金支出占全国基本医疗保险统筹基金支出比重最大的月份，当月职工基本医疗保险支出比上月：</w:t>
      </w:r>
    </w:p>
    <w:p w14:paraId="2B1FE2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A.增加了5%以上</w:t>
      </w:r>
    </w:p>
    <w:p w14:paraId="77A6DD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B.减少了5%以上</w:t>
      </w:r>
    </w:p>
    <w:p w14:paraId="4DB92B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C.增加了不到5%</w:t>
      </w:r>
    </w:p>
    <w:p w14:paraId="0FC532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D.减少了不到5%</w:t>
      </w:r>
    </w:p>
    <w:p w14:paraId="33E768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3F76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5861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B4F2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5.以下柱状图反映了2024年9～12月，全国基本医疗保险统筹基金哪一指标的环比增量变化情况（横轴位置表示增量为0）</w:t>
      </w:r>
    </w:p>
    <w:p w14:paraId="056E74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314700" cy="1552575"/>
            <wp:effectExtent l="0" t="0" r="12700" b="22225"/>
            <wp:docPr id="22"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IMG_256"/>
                    <pic:cNvPicPr>
                      <a:picLocks noChangeAspect="1"/>
                    </pic:cNvPicPr>
                  </pic:nvPicPr>
                  <pic:blipFill>
                    <a:blip r:embed="rId26"/>
                    <a:stretch>
                      <a:fillRect/>
                    </a:stretch>
                  </pic:blipFill>
                  <pic:spPr>
                    <a:xfrm>
                      <a:off x="0" y="0"/>
                      <a:ext cx="3314700" cy="1552575"/>
                    </a:xfrm>
                    <a:prstGeom prst="rect">
                      <a:avLst/>
                    </a:prstGeom>
                    <a:noFill/>
                    <a:ln w="9525">
                      <a:noFill/>
                    </a:ln>
                  </pic:spPr>
                </pic:pic>
              </a:graphicData>
            </a:graphic>
          </wp:inline>
        </w:drawing>
      </w:r>
    </w:p>
    <w:p w14:paraId="2EBA37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A.职工基本医疗保险统筹基金收入</w:t>
      </w:r>
    </w:p>
    <w:p w14:paraId="14ACE7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B.职工基本医疗保险统筹基金支出</w:t>
      </w:r>
    </w:p>
    <w:p w14:paraId="361924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C.城乡居民基本医疗保险统筹基金收入</w:t>
      </w:r>
    </w:p>
    <w:p w14:paraId="1CC64F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D.城乡居民基本医疗保险统筹基金支出</w:t>
      </w:r>
    </w:p>
    <w:p w14:paraId="181CB3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2B315F5">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8859"/>
      <w:r>
        <w:rPr>
          <w:rFonts w:hint="eastAsia"/>
          <w:lang w:val="en-US" w:eastAsia="zh-CN"/>
        </w:rPr>
        <w:t>第二篇</w:t>
      </w:r>
      <w:bookmarkEnd w:id="12"/>
    </w:p>
    <w:p w14:paraId="146E73AD">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近年来，我国低空经济发展表现出巨大潜力，2023年底全国低空经济规模超5000亿元，2030年底有望达到2万亿元。截至2024年底，全国在册通用机场达475个，较2023年增加26个。截至2023年底，全国通用航空企业达689家，在册通用航空器数量3303架，通用航空完成飞行时长137.1万小时，同比增长12.4%。其中，载客类完成2.8万小时，同比增长55.1%，载人类完成14.5万小时，同比增长34.7%，其他类完成69.6万小时，同比增长8.3%；非经营性作业时长完成50.2万小时，同比增长11.2%。</w:t>
      </w:r>
    </w:p>
    <w:p w14:paraId="5BC0B3ED">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截至2024年底，全国无人机生产企业近700家，截至2023年底，全国获得通用航空经营许可证且使用民用无人机的通用航空企业19825家，同比净增4695家；全行业无人机拥有者注册用户92.9万个，其中，个人用户84.9万个，企业、事业、机关法人单位用户8万个；全行业注册无人机共126.7万架，同比增长32.2%；全行业有效无人机操控员执照共19.44万本，同比增长27.2%。2023年，全年无人机累计飞行2311万小时，同比增长11.8%。</w:t>
      </w:r>
    </w:p>
    <w:p w14:paraId="744428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80AB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60A5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 在2023年底的基础上，要确保2030年底全国低空经济规模达到2万亿元，那么从2024年开始，全国低空经济规模平均每年增量约为：</w:t>
      </w:r>
    </w:p>
    <w:p w14:paraId="21092A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A.1468亿元</w:t>
      </w:r>
    </w:p>
    <w:p w14:paraId="336602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B.1643亿元</w:t>
      </w:r>
    </w:p>
    <w:p w14:paraId="2ABF1F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C.1875亿元</w:t>
      </w:r>
    </w:p>
    <w:p w14:paraId="12E203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D.2143亿元</w:t>
      </w:r>
    </w:p>
    <w:p w14:paraId="2F6330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2C05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E135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B31A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7.2024年，全国在册通用机场数量比2023年约增加了：</w:t>
      </w:r>
    </w:p>
    <w:p w14:paraId="054469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1E2EB0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w:t>
      </w:r>
    </w:p>
    <w:p w14:paraId="10642B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w:t>
      </w:r>
    </w:p>
    <w:p w14:paraId="627689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w:t>
      </w:r>
    </w:p>
    <w:p w14:paraId="2E0FB1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4CF7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A38C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D8FB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8.2023年我国通用航空完成飞行时长比2022年约多：</w:t>
      </w:r>
    </w:p>
    <w:p w14:paraId="222962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A.13万小时</w:t>
      </w:r>
    </w:p>
    <w:p w14:paraId="7522AF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B.15万小时</w:t>
      </w:r>
    </w:p>
    <w:p w14:paraId="448829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C.17万小时</w:t>
      </w:r>
    </w:p>
    <w:p w14:paraId="0B2AE4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D.19万小时</w:t>
      </w:r>
    </w:p>
    <w:p w14:paraId="793EC3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CFBC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E5B7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9541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6E6B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ABB40C">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9.2023年底，全行业无人机拥有者注册用户中，个人用户占比与企业、事业、机关法人单位用户占比约相差：</w:t>
      </w:r>
    </w:p>
    <w:p w14:paraId="5A2A30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A.8.6个百分点</w:t>
      </w:r>
    </w:p>
    <w:p w14:paraId="79CD91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B.82.8个百分点</w:t>
      </w:r>
    </w:p>
    <w:p w14:paraId="2EA2FF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C.83.8个百分点</w:t>
      </w:r>
    </w:p>
    <w:p w14:paraId="0E6A5E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D.91.4个百分点</w:t>
      </w:r>
    </w:p>
    <w:p w14:paraId="30D21D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FC57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002C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492B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10.不能从上述资料中推出的是：</w:t>
      </w:r>
    </w:p>
    <w:p w14:paraId="661BF7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A.2022年，载客类通用航空完成飞行时长约1.8万小时</w:t>
      </w:r>
    </w:p>
    <w:p w14:paraId="1A3E5C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B.2023年，通用航空完成飞行时长小于无人机累计飞行时长</w:t>
      </w:r>
    </w:p>
    <w:p w14:paraId="4F94D0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C.若保持2023年同比增速不变，那么2026年全行业有效无人机操控员执照将超过35万本</w:t>
      </w:r>
    </w:p>
    <w:p w14:paraId="1B46C5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D.2023年，全国获得通用航空经营许可证且使用民用无人机的通用航空企业数量的同比增速不超过30%</w:t>
      </w:r>
    </w:p>
    <w:p w14:paraId="27DB20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D67920">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7008"/>
      <w:r>
        <w:rPr>
          <w:rFonts w:hint="eastAsia"/>
          <w:lang w:val="en-US" w:eastAsia="zh-CN"/>
        </w:rPr>
        <w:t>第三篇</w:t>
      </w:r>
      <w:bookmarkEnd w:id="13"/>
    </w:p>
    <w:p w14:paraId="0F8F1E2C">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上半年，Q市12348公共法律服务热线有效接听解答咨询量（以下简称法律热线咨询量）为102428人次。按咨询事项分类统计，前十事项的咨询量合计占法律热线咨询量的85.85%，同比提升0.65个百分点。法律热线咨询量超过1万人次的共四项：咨询量最多的事项是民事诉讼程序，数量为20846人次，同比增长38.3%；其次为经济合同，数量为16819人次；第三名劳动合同与第四名劳动报酬相差无几，分别为10708人次、10682人次。</w:t>
      </w:r>
    </w:p>
    <w:p w14:paraId="07F0D629">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2E138A">
      <w:pPr>
        <w:spacing w:line="240" w:lineRule="auto"/>
        <w:ind w:firstLine="480" w:firstLineChars="200"/>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40020" cy="2712720"/>
            <wp:effectExtent l="0" t="0" r="2540" b="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27"/>
                    <a:stretch>
                      <a:fillRect/>
                    </a:stretch>
                  </pic:blipFill>
                  <pic:spPr>
                    <a:xfrm>
                      <a:off x="0" y="0"/>
                      <a:ext cx="5240020" cy="2712720"/>
                    </a:xfrm>
                    <a:prstGeom prst="rect">
                      <a:avLst/>
                    </a:prstGeom>
                    <a:noFill/>
                    <a:ln w="9525">
                      <a:noFill/>
                    </a:ln>
                  </pic:spPr>
                </pic:pic>
              </a:graphicData>
            </a:graphic>
          </wp:inline>
        </w:drawing>
      </w:r>
    </w:p>
    <w:p w14:paraId="6131B3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6968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FA7FC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6FB9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2441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3D092E">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11.2025年第二季度Q市法律热线咨询量约为：</w:t>
      </w:r>
    </w:p>
    <w:p w14:paraId="1F0B85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A.4.83万人次         B.4.96万人次         C.5.12万人次         D.5.23万人次</w:t>
      </w:r>
    </w:p>
    <w:p w14:paraId="44A03F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0B44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E8E1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2AB4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12.2024年上半年Q市法律热线咨询量同比增速约为：</w:t>
      </w:r>
    </w:p>
    <w:p w14:paraId="2BB943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A.-4.6%              B.-4.0%              C.-3.5%              D.-3.1%</w:t>
      </w:r>
    </w:p>
    <w:p w14:paraId="1C8D18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6FA3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E64C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B758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13. 以下折线图中，最能准确反映2022-2025年间Q市法律热线咨询量第二季度环比增量变化趋势的是：  </w:t>
      </w:r>
    </w:p>
    <w:p w14:paraId="3929BB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19885" cy="1619885"/>
            <wp:effectExtent l="0" t="0" r="10795" b="10795"/>
            <wp:docPr id="9" name="图片 2" descr="IMG_256"/>
            <wp:cNvGraphicFramePr/>
            <a:graphic xmlns:a="http://schemas.openxmlformats.org/drawingml/2006/main">
              <a:graphicData uri="http://schemas.openxmlformats.org/drawingml/2006/picture">
                <pic:pic xmlns:pic="http://schemas.openxmlformats.org/drawingml/2006/picture">
                  <pic:nvPicPr>
                    <pic:cNvPr id="9" name="图片 2" descr="IMG_256"/>
                    <pic:cNvPicPr/>
                  </pic:nvPicPr>
                  <pic:blipFill>
                    <a:blip r:embed="rId28"/>
                    <a:stretch>
                      <a:fillRect/>
                    </a:stretch>
                  </pic:blipFill>
                  <pic:spPr>
                    <a:xfrm>
                      <a:off x="0" y="0"/>
                      <a:ext cx="1619885" cy="161988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19885" cy="1619885"/>
            <wp:effectExtent l="0" t="0" r="10795" b="10795"/>
            <wp:docPr id="43" name="图片 12"/>
            <wp:cNvGraphicFramePr/>
            <a:graphic xmlns:a="http://schemas.openxmlformats.org/drawingml/2006/main">
              <a:graphicData uri="http://schemas.openxmlformats.org/drawingml/2006/picture">
                <pic:pic xmlns:pic="http://schemas.openxmlformats.org/drawingml/2006/picture">
                  <pic:nvPicPr>
                    <pic:cNvPr id="43" name="图片 12"/>
                    <pic:cNvPicPr/>
                  </pic:nvPicPr>
                  <pic:blipFill>
                    <a:blip r:embed="rId29"/>
                    <a:stretch>
                      <a:fillRect/>
                    </a:stretch>
                  </pic:blipFill>
                  <pic:spPr>
                    <a:xfrm>
                      <a:off x="0" y="0"/>
                      <a:ext cx="1619885" cy="1619885"/>
                    </a:xfrm>
                    <a:prstGeom prst="rect">
                      <a:avLst/>
                    </a:prstGeom>
                    <a:noFill/>
                    <a:ln>
                      <a:noFill/>
                    </a:ln>
                  </pic:spPr>
                </pic:pic>
              </a:graphicData>
            </a:graphic>
          </wp:inline>
        </w:drawing>
      </w:r>
    </w:p>
    <w:p w14:paraId="2EE0B6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90BDA5">
      <w:pPr>
        <w:numPr>
          <w:ilvl w:val="0"/>
          <w:numId w:val="1"/>
        </w:num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19885" cy="1619885"/>
            <wp:effectExtent l="0" t="0" r="10795" b="10795"/>
            <wp:docPr id="45" name="图片 14"/>
            <wp:cNvGraphicFramePr/>
            <a:graphic xmlns:a="http://schemas.openxmlformats.org/drawingml/2006/main">
              <a:graphicData uri="http://schemas.openxmlformats.org/drawingml/2006/picture">
                <pic:pic xmlns:pic="http://schemas.openxmlformats.org/drawingml/2006/picture">
                  <pic:nvPicPr>
                    <pic:cNvPr id="45" name="图片 14"/>
                    <pic:cNvPicPr/>
                  </pic:nvPicPr>
                  <pic:blipFill>
                    <a:blip r:embed="rId30"/>
                    <a:stretch>
                      <a:fillRect/>
                    </a:stretch>
                  </pic:blipFill>
                  <pic:spPr>
                    <a:xfrm>
                      <a:off x="0" y="0"/>
                      <a:ext cx="1619885" cy="161988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 </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19885" cy="1619885"/>
            <wp:effectExtent l="0" t="0" r="10795" b="10795"/>
            <wp:docPr id="46" name="图片 15" descr="IMG_256"/>
            <wp:cNvGraphicFramePr/>
            <a:graphic xmlns:a="http://schemas.openxmlformats.org/drawingml/2006/main">
              <a:graphicData uri="http://schemas.openxmlformats.org/drawingml/2006/picture">
                <pic:pic xmlns:pic="http://schemas.openxmlformats.org/drawingml/2006/picture">
                  <pic:nvPicPr>
                    <pic:cNvPr id="46" name="图片 15" descr="IMG_256"/>
                    <pic:cNvPicPr/>
                  </pic:nvPicPr>
                  <pic:blipFill>
                    <a:blip r:embed="rId31"/>
                    <a:stretch>
                      <a:fillRect/>
                    </a:stretch>
                  </pic:blipFill>
                  <pic:spPr>
                    <a:xfrm>
                      <a:off x="0" y="0"/>
                      <a:ext cx="1619885" cy="1619885"/>
                    </a:xfrm>
                    <a:prstGeom prst="rect">
                      <a:avLst/>
                    </a:prstGeom>
                    <a:noFill/>
                    <a:ln w="9525">
                      <a:noFill/>
                    </a:ln>
                  </pic:spPr>
                </pic:pic>
              </a:graphicData>
            </a:graphic>
          </wp:inline>
        </w:drawing>
      </w:r>
    </w:p>
    <w:p w14:paraId="2874F20A">
      <w:pPr>
        <w:numPr>
          <w:ilvl w:val="0"/>
          <w:numId w:val="0"/>
        </w:numPr>
        <w:kinsoku w:val="0"/>
        <w:autoSpaceDE w:val="0"/>
        <w:autoSpaceDN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0D56CC1">
      <w:pPr>
        <w:numPr>
          <w:ilvl w:val="0"/>
          <w:numId w:val="0"/>
        </w:numPr>
        <w:kinsoku w:val="0"/>
        <w:autoSpaceDE w:val="0"/>
        <w:autoSpaceDN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5791D4">
      <w:pPr>
        <w:numPr>
          <w:ilvl w:val="0"/>
          <w:numId w:val="0"/>
        </w:numPr>
        <w:kinsoku w:val="0"/>
        <w:autoSpaceDE w:val="0"/>
        <w:autoSpaceDN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D521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14.2024年上半年Q市法律热线咨询量中前十事项的咨询量约为：</w:t>
      </w:r>
    </w:p>
    <w:p w14:paraId="425CE1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A.9.19万人次         B.8.27万人次         C.7.89万人次         D.6.38万人次</w:t>
      </w:r>
    </w:p>
    <w:p w14:paraId="62C614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87EA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F201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377D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1D8C2E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A.2024年上半年民事诉讼程序咨询量不超过1.4万人次</w:t>
      </w:r>
    </w:p>
    <w:p w14:paraId="2EB243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B.2022-2024年，下半年法律热线咨询量均高于上半年</w:t>
      </w:r>
    </w:p>
    <w:p w14:paraId="367F1A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C.2023-2024年，法律热线咨询量出现同比增长的季度有7个</w:t>
      </w:r>
    </w:p>
    <w:p w14:paraId="440304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D.2025年上半年，前十事项咨询量中劳动合同的占比超过11%</w:t>
      </w:r>
    </w:p>
    <w:p w14:paraId="138C55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ECCBB5">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9912"/>
      <w:r>
        <w:rPr>
          <w:rFonts w:hint="eastAsia"/>
          <w:lang w:val="en-US" w:eastAsia="zh-CN"/>
        </w:rPr>
        <w:t>第四篇</w:t>
      </w:r>
      <w:bookmarkEnd w:id="14"/>
    </w:p>
    <w:p w14:paraId="72931B91">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截至2024年末，我国60岁及以上人口突破3亿，达到31031万人。养老服务相关企业约16万家，比2023年底增长24.36%。全国共有各类养老机构和设施40.6万个，养老床位合计799.3万张。其中，注册登记的养老机构4.0万个，比上年下降1.2%，床位507.7万张（护理型床位占比为65.7%），社区养老服务机构和设施36.6万个，床位291.5万张。</w:t>
      </w:r>
    </w:p>
    <w:p w14:paraId="58B404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中央预算内投资75.9亿元支持202个养老设施建设项目，其中11.4亿元用于支持27项公立医疗卫生机构医养结合项目。全国医疗卫生机构与养老服务机构签约合作超过8.5万对；医养结合机构超过8400家，床位总数超过210万张。</w:t>
      </w:r>
    </w:p>
    <w:p w14:paraId="2354C7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0F6CA1">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3040" cy="2424430"/>
            <wp:effectExtent l="0" t="0" r="10160" b="13970"/>
            <wp:docPr id="5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6" descr="IMG_256"/>
                    <pic:cNvPicPr>
                      <a:picLocks noChangeAspect="1"/>
                    </pic:cNvPicPr>
                  </pic:nvPicPr>
                  <pic:blipFill>
                    <a:blip r:embed="rId32"/>
                    <a:stretch>
                      <a:fillRect/>
                    </a:stretch>
                  </pic:blipFill>
                  <pic:spPr>
                    <a:xfrm>
                      <a:off x="0" y="0"/>
                      <a:ext cx="5273040" cy="2424430"/>
                    </a:xfrm>
                    <a:prstGeom prst="rect">
                      <a:avLst/>
                    </a:prstGeom>
                    <a:noFill/>
                    <a:ln w="9525">
                      <a:noFill/>
                    </a:ln>
                  </pic:spPr>
                </pic:pic>
              </a:graphicData>
            </a:graphic>
          </wp:inline>
        </w:drawing>
      </w:r>
    </w:p>
    <w:p w14:paraId="64BD67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F4287D">
      <w:pPr>
        <w:spacing w:line="240" w:lineRule="auto"/>
        <w:rPr>
          <w:rFonts w:hint="default"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其中，老年人口抚养比</w:t>
      </w:r>
      <m:oMath>
        <m:r>
          <m:rPr/>
          <w:rPr>
            <w:rFonts w:hint="default" w:ascii="Cambria Math" w:hAnsi="Cambria Math" w:eastAsiaTheme="minorEastAsia" w:cstheme="minorEastAsia"/>
            <w:caps w:val="0"/>
            <w:color w:val="000000"/>
            <w:spacing w:val="0"/>
            <w:kern w:val="2"/>
            <w:sz w:val="28"/>
            <w:szCs w:val="24"/>
            <w:lang w:val="en-US" w:eastAsia="zh-CN" w:bidi="ar-SA"/>
          </w:rPr>
          <m:t>=</m:t>
        </m:r>
        <m:f>
          <m:fPr>
            <m:ctrlPr>
              <m:rPr/>
              <w:rPr>
                <w:rFonts w:hint="eastAsia" w:ascii="Cambria Math" w:hAnsi="Cambria Math" w:eastAsia="宋体" w:cs="宋体"/>
                <w:b w:val="0"/>
                <w:bCs w:val="0"/>
                <w:i w:val="0"/>
                <w:iCs/>
                <w:caps w:val="0"/>
                <w:color w:val="000000"/>
                <w:spacing w:val="0"/>
                <w:kern w:val="2"/>
                <w:sz w:val="28"/>
                <w:szCs w:val="28"/>
                <w:lang w:val="en-US" w:eastAsia="zh-CN" w:bidi="ar-SA"/>
              </w:rPr>
            </m:ctrlPr>
          </m:fPr>
          <m:num>
            <m:r>
              <m:rPr>
                <m:sty m:val="p"/>
              </m:rPr>
              <w:rPr>
                <w:rFonts w:hint="eastAsia" w:ascii="Cambria Math" w:hAnsi="Cambria Math" w:eastAsia="宋体" w:cs="宋体"/>
                <w:caps w:val="0"/>
                <w:color w:val="000000"/>
                <w:spacing w:val="0"/>
                <w:kern w:val="2"/>
                <w:sz w:val="28"/>
                <w:szCs w:val="28"/>
                <w:lang w:val="en-US" w:eastAsia="zh-CN" w:bidi="ar-SA"/>
              </w:rPr>
              <m:t>65岁及以上的老年人</m:t>
            </m:r>
            <m:ctrlPr>
              <m:rPr/>
              <w:rPr>
                <w:rFonts w:hint="eastAsia" w:ascii="Cambria Math" w:hAnsi="Cambria Math" w:eastAsia="宋体" w:cs="宋体"/>
                <w:b w:val="0"/>
                <w:bCs w:val="0"/>
                <w:i w:val="0"/>
                <w:iCs/>
                <w:caps w:val="0"/>
                <w:color w:val="000000"/>
                <w:spacing w:val="0"/>
                <w:kern w:val="2"/>
                <w:sz w:val="28"/>
                <w:szCs w:val="28"/>
                <w:lang w:val="en-US" w:eastAsia="zh-CN" w:bidi="ar-SA"/>
              </w:rPr>
            </m:ctrlPr>
          </m:num>
          <m:den>
            <m:r>
              <m:rPr>
                <m:sty m:val="p"/>
              </m:rPr>
              <w:rPr>
                <w:rFonts w:hint="eastAsia" w:ascii="Cambria Math" w:hAnsi="Cambria Math" w:eastAsia="宋体" w:cs="宋体"/>
                <w:caps w:val="0"/>
                <w:color w:val="000000"/>
                <w:spacing w:val="0"/>
                <w:kern w:val="2"/>
                <w:sz w:val="28"/>
                <w:szCs w:val="28"/>
                <w:lang w:val="en-US" w:eastAsia="zh-CN" w:bidi="ar-SA"/>
              </w:rPr>
              <m:t>15−64岁人口数</m:t>
            </m:r>
            <m:ctrlPr>
              <m:rPr/>
              <w:rPr>
                <w:rFonts w:hint="eastAsia" w:ascii="Cambria Math" w:hAnsi="Cambria Math" w:eastAsia="宋体" w:cs="宋体"/>
                <w:b w:val="0"/>
                <w:bCs w:val="0"/>
                <w:i w:val="0"/>
                <w:iCs/>
                <w:caps w:val="0"/>
                <w:color w:val="000000"/>
                <w:spacing w:val="0"/>
                <w:kern w:val="2"/>
                <w:sz w:val="28"/>
                <w:szCs w:val="28"/>
                <w:lang w:val="en-US" w:eastAsia="zh-CN" w:bidi="ar-SA"/>
              </w:rPr>
            </m:ctrlPr>
          </m:den>
        </m:f>
      </m:oMath>
    </w:p>
    <w:p w14:paraId="665782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D7F7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0E21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F81C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16.2024年末，我国60岁及以上人口中，65岁及以上的人口占比约为：</w:t>
      </w:r>
    </w:p>
    <w:p w14:paraId="4A22C7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A.51%</w:t>
      </w:r>
    </w:p>
    <w:p w14:paraId="0A8754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B.61%</w:t>
      </w:r>
    </w:p>
    <w:p w14:paraId="6600E2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C.71%</w:t>
      </w:r>
    </w:p>
    <w:p w14:paraId="168487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D.81%</w:t>
      </w:r>
    </w:p>
    <w:p w14:paraId="79B71A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9F77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6A0B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F3E2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 2024年末，我国注册登记的养老机构平均拥有护理型床位约：</w:t>
      </w:r>
    </w:p>
    <w:p w14:paraId="5E5342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A.68张</w:t>
      </w:r>
    </w:p>
    <w:p w14:paraId="2C9E38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B.83张</w:t>
      </w:r>
    </w:p>
    <w:p w14:paraId="545581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C.103张</w:t>
      </w:r>
    </w:p>
    <w:p w14:paraId="16156A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D.127张</w:t>
      </w:r>
    </w:p>
    <w:p w14:paraId="31A5A410">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 2019年，我国养老机构数量的增长速度约为65岁及以上老年人口增长速度的：</w:t>
      </w:r>
    </w:p>
    <w:p w14:paraId="4045A4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A.2.4倍</w:t>
      </w:r>
    </w:p>
    <w:p w14:paraId="50C927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B.3.1倍</w:t>
      </w:r>
    </w:p>
    <w:p w14:paraId="086298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C.3.4倍</w:t>
      </w:r>
    </w:p>
    <w:p w14:paraId="3E1314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D.4.2倍</w:t>
      </w:r>
    </w:p>
    <w:p w14:paraId="187B47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D71E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F585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5DF0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 根据老年人口抚养比的计算公式，2022年我国0-14岁的人口数约为：</w:t>
      </w:r>
    </w:p>
    <w:p w14:paraId="56B6A8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A.23968万人</w:t>
      </w:r>
    </w:p>
    <w:p w14:paraId="148713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B.24522万人</w:t>
      </w:r>
    </w:p>
    <w:p w14:paraId="6EED77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C.34795万人</w:t>
      </w:r>
    </w:p>
    <w:p w14:paraId="11E15F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D.96592万人</w:t>
      </w:r>
    </w:p>
    <w:p w14:paraId="2A17CE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6AA1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DB11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9413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 不能从上述资料中推出的是：</w:t>
      </w:r>
    </w:p>
    <w:p w14:paraId="4F3BAD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A.2024年底，医养结合机构的平均床位数高于注册登记养老机构的平均床位数</w:t>
      </w:r>
    </w:p>
    <w:p w14:paraId="5CA26A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B.2021—2024年，我国各类养老机构的数量持续增长，但床位数并未同步增长</w:t>
      </w:r>
    </w:p>
    <w:p w14:paraId="2B8E71C1">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C.2024年，平均用于支持每项公立医疗卫生机构医养结合项目的中央预算内投资资金超过4000万元</w:t>
      </w:r>
    </w:p>
    <w:p w14:paraId="52666C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D.2018—2024年，我国15～64岁人口数始终保持下降的趋势</w:t>
      </w:r>
    </w:p>
    <w:p w14:paraId="6684DFA1">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lang w:val="en-US" w:eastAsia="zh-CN"/>
        </w:rPr>
      </w:pPr>
      <w:bookmarkStart w:id="15" w:name="_Toc774"/>
      <w:r>
        <w:rPr>
          <w:rFonts w:hint="eastAsia" w:asciiTheme="minorEastAsia" w:hAnsiTheme="minorEastAsia" w:eastAsiaTheme="minorEastAsia" w:cstheme="minorEastAsia"/>
          <w:b/>
          <w:sz w:val="44"/>
          <w:lang w:val="en-US" w:eastAsia="zh-CN"/>
        </w:rPr>
        <w:t>第 4 刷</w:t>
      </w:r>
      <w:bookmarkEnd w:id="15"/>
    </w:p>
    <w:p w14:paraId="6A101E01">
      <w:pPr>
        <w:pStyle w:val="3"/>
        <w:bidi w:val="0"/>
        <w:rPr>
          <w:rFonts w:hint="eastAsia"/>
          <w:lang w:val="en-US" w:eastAsia="zh-CN"/>
        </w:rPr>
      </w:pPr>
      <w:bookmarkStart w:id="16" w:name="_Toc13272"/>
      <w:r>
        <w:rPr>
          <w:rFonts w:hint="eastAsia"/>
          <w:lang w:val="en-US" w:eastAsia="zh-CN"/>
        </w:rPr>
        <w:t>第一篇</w:t>
      </w:r>
      <w:bookmarkEnd w:id="16"/>
    </w:p>
    <w:p w14:paraId="47086218">
      <w:pPr>
        <w:widowControl w:val="0"/>
        <w:numPr>
          <w:ilvl w:val="0"/>
          <w:numId w:val="0"/>
        </w:num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73040" cy="3322320"/>
            <wp:effectExtent l="0" t="0" r="10160" b="5080"/>
            <wp:docPr id="56"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8" descr="IMG_256"/>
                    <pic:cNvPicPr>
                      <a:picLocks noChangeAspect="1"/>
                    </pic:cNvPicPr>
                  </pic:nvPicPr>
                  <pic:blipFill>
                    <a:blip r:embed="rId33"/>
                    <a:stretch>
                      <a:fillRect/>
                    </a:stretch>
                  </pic:blipFill>
                  <pic:spPr>
                    <a:xfrm>
                      <a:off x="0" y="0"/>
                      <a:ext cx="5273040" cy="3322320"/>
                    </a:xfrm>
                    <a:prstGeom prst="rect">
                      <a:avLst/>
                    </a:prstGeom>
                    <a:noFill/>
                    <a:ln w="9525">
                      <a:noFill/>
                    </a:ln>
                  </pic:spPr>
                </pic:pic>
              </a:graphicData>
            </a:graphic>
          </wp:inline>
        </w:drawing>
      </w:r>
    </w:p>
    <w:p w14:paraId="7F004B75">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3040" cy="2661285"/>
            <wp:effectExtent l="0" t="0" r="10160" b="5715"/>
            <wp:docPr id="57"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descr="IMG_256"/>
                    <pic:cNvPicPr>
                      <a:picLocks noChangeAspect="1"/>
                    </pic:cNvPicPr>
                  </pic:nvPicPr>
                  <pic:blipFill>
                    <a:blip r:embed="rId34"/>
                    <a:stretch>
                      <a:fillRect/>
                    </a:stretch>
                  </pic:blipFill>
                  <pic:spPr>
                    <a:xfrm>
                      <a:off x="0" y="0"/>
                      <a:ext cx="5273040" cy="2661285"/>
                    </a:xfrm>
                    <a:prstGeom prst="rect">
                      <a:avLst/>
                    </a:prstGeom>
                    <a:noFill/>
                    <a:ln w="9525">
                      <a:noFill/>
                    </a:ln>
                  </pic:spPr>
                </pic:pic>
              </a:graphicData>
            </a:graphic>
          </wp:inline>
        </w:drawing>
      </w:r>
    </w:p>
    <w:p w14:paraId="3B57D9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1.2025年6月，地方政府债券投资者总持有额的环比增量约为：</w:t>
      </w:r>
    </w:p>
    <w:p w14:paraId="76200C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A.5514亿元           B.6124亿元           C.6514亿元           D.7124亿元</w:t>
      </w:r>
    </w:p>
    <w:p w14:paraId="2E14A0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FE90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6E41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DF2B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2.2025年1-4月，再融资债券发行额占地方政府债券累计发行额的比重在下列哪个范围内</w:t>
      </w:r>
    </w:p>
    <w:p w14:paraId="2359BC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A.35%～45%            B.45%～55%            C.55%～65%            D.65%～75%</w:t>
      </w:r>
    </w:p>
    <w:p w14:paraId="2A3024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3121A2D">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 关于2025年6月各类地方政府债券发行额的环比增速，下列排序正确的是：</w:t>
      </w:r>
    </w:p>
    <w:p w14:paraId="4C459E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A.再融资专项债券 &gt; 新增一般债券 &gt; 再融资一般债券 &gt; 新增专项债券</w:t>
      </w:r>
    </w:p>
    <w:p w14:paraId="1E043C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B.新增一般债券 &gt; 新增专项债券 &gt; 再融资一般债券 &gt; 再融资专项债券</w:t>
      </w:r>
    </w:p>
    <w:p w14:paraId="6665D1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C.再融资专项债券 &gt; 再融资一般债券 &gt; 新增一般债券 &gt; 新增专项债券</w:t>
      </w:r>
    </w:p>
    <w:p w14:paraId="224313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D.再融资专项债券 &gt; 新增一般债券 &gt; 新增专项债券 &gt; 再融资一般债券</w:t>
      </w:r>
    </w:p>
    <w:p w14:paraId="12D95D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B621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DE75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4EC2B9">
      <w:pPr>
        <w:numPr>
          <w:ilvl w:val="0"/>
          <w:numId w:val="0"/>
        </w:num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4.下列选项和如下饼图相符的是：</w:t>
      </w:r>
    </w:p>
    <w:p w14:paraId="5E5B3973">
      <w:pPr>
        <w:numPr>
          <w:ilvl w:val="0"/>
          <w:numId w:val="0"/>
        </w:num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660A5C">
      <w:pPr>
        <w:numPr>
          <w:ilvl w:val="0"/>
          <w:numId w:val="0"/>
        </w:num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05000" cy="1905000"/>
            <wp:effectExtent l="0" t="0" r="0" b="0"/>
            <wp:docPr id="58"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0" descr="IMG_256"/>
                    <pic:cNvPicPr>
                      <a:picLocks noChangeAspect="1"/>
                    </pic:cNvPicPr>
                  </pic:nvPicPr>
                  <pic:blipFill>
                    <a:blip r:embed="rId35"/>
                    <a:stretch>
                      <a:fillRect/>
                    </a:stretch>
                  </pic:blipFill>
                  <pic:spPr>
                    <a:xfrm>
                      <a:off x="0" y="0"/>
                      <a:ext cx="1905000" cy="1905000"/>
                    </a:xfrm>
                    <a:prstGeom prst="rect">
                      <a:avLst/>
                    </a:prstGeom>
                    <a:noFill/>
                    <a:ln w="9525">
                      <a:noFill/>
                    </a:ln>
                  </pic:spPr>
                </pic:pic>
              </a:graphicData>
            </a:graphic>
          </wp:inline>
        </w:drawing>
      </w:r>
    </w:p>
    <w:p w14:paraId="7D0907F6">
      <w:pPr>
        <w:numPr>
          <w:ilvl w:val="0"/>
          <w:numId w:val="0"/>
        </w:num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27EBC4">
      <w:pPr>
        <w:spacing w:line="240" w:lineRule="auto"/>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A.2025年5月各发行场所发行额：</w:t>
      </w:r>
    </w:p>
    <w:p w14:paraId="582259E9">
      <w:pPr>
        <w:spacing w:line="240" w:lineRule="auto"/>
        <w:ind w:firstLine="240" w:firstLineChars="100"/>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1-中央结算公司、2-上海证券交易所、3-深圳证券交易所、4-北京证券交易所</w:t>
      </w:r>
    </w:p>
    <w:p w14:paraId="0DEF2667">
      <w:pPr>
        <w:spacing w:line="240" w:lineRule="auto"/>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B.2025年6月各发行场所发行额：</w:t>
      </w:r>
    </w:p>
    <w:p w14:paraId="153DCAC5">
      <w:pPr>
        <w:spacing w:line="240" w:lineRule="auto"/>
        <w:ind w:firstLine="240" w:firstLineChars="100"/>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1-中央结算公司、2-上海证券交易所、3-深圳证券交易所、4-北京证券交易所</w:t>
      </w:r>
    </w:p>
    <w:p w14:paraId="3B9B1698">
      <w:pPr>
        <w:spacing w:line="240" w:lineRule="auto"/>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C.2025年5月地方政府债券发行额：</w:t>
      </w:r>
    </w:p>
    <w:p w14:paraId="35FBBC47">
      <w:pPr>
        <w:spacing w:line="240" w:lineRule="auto"/>
        <w:ind w:firstLine="240" w:firstLineChars="100"/>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1-新增一般债券、2-新增专项债券、3-再融资一般债券、4-再融资专项债券</w:t>
      </w:r>
    </w:p>
    <w:p w14:paraId="2FF6C6D3">
      <w:pPr>
        <w:spacing w:line="240" w:lineRule="auto"/>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D.2025年6月地方政府债券发行额：</w:t>
      </w:r>
    </w:p>
    <w:p w14:paraId="144ABB19">
      <w:pPr>
        <w:spacing w:line="240" w:lineRule="auto"/>
        <w:ind w:firstLine="240" w:firstLineChars="100"/>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1-新增一般债券、2-新增专项债券、3-再融资一般债券、4-再融资专项债券</w:t>
      </w:r>
    </w:p>
    <w:p w14:paraId="7D6A2B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11A6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D60A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E286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5.能够从上述资料中推出的是：</w:t>
      </w:r>
    </w:p>
    <w:p w14:paraId="64FE96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A与2025年5月相比，所有机构在6月均增持了地方政府债券</w:t>
      </w:r>
    </w:p>
    <w:p w14:paraId="339622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B.2025年1-4月地方政府债券平均发行额低于6月地方政府债券发行额</w:t>
      </w:r>
    </w:p>
    <w:p w14:paraId="61FD54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C.2025年5月与6月上海证券交易所发行额占1-6月总发行额的比重差异超过7个百分点</w:t>
      </w:r>
    </w:p>
    <w:p w14:paraId="31F435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D.对比2025年5月与6月的机构投资者持有情况，不存在持有金额上升、占比却下降的机构</w:t>
      </w:r>
    </w:p>
    <w:p w14:paraId="60F4C3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85F749">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7806"/>
      <w:r>
        <w:rPr>
          <w:rFonts w:hint="eastAsia"/>
          <w:lang w:val="en-US" w:eastAsia="zh-CN"/>
        </w:rPr>
        <w:t>第二篇</w:t>
      </w:r>
      <w:bookmarkEnd w:id="17"/>
    </w:p>
    <w:p w14:paraId="6030C25E">
      <w:pPr>
        <w:keepNext w:val="0"/>
        <w:keepLines w:val="0"/>
        <w:pageBreakBefore w:val="0"/>
        <w:widowControl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2009年，民营企业进出口3.45万亿元，占同期我国进出口总额的22.9%，比重首次超过国有企业。2019年，民营企业进出口13.49万亿元，占同期我国进出口总额的42.7%，首次成为第一大外贸经营主体并保持至今。2024年，民营企业进出口占同期我国进出口总额的55.5%。2025年前两个月，民营企业进出口3.69万亿元。</w:t>
      </w:r>
    </w:p>
    <w:p w14:paraId="2874F315">
      <w:pPr>
        <w:keepNext w:val="0"/>
        <w:keepLines w:val="0"/>
        <w:pageBreakBefore w:val="0"/>
        <w:widowControl w:val="0"/>
        <w:kinsoku w:val="0"/>
        <w:wordWrap/>
        <w:overflowPunct/>
        <w:topLinePunct w:val="0"/>
        <w:autoSpaceDE w:val="0"/>
        <w:autoSpaceDN w:val="0"/>
        <w:bidi w:val="0"/>
        <w:adjustRightInd w:val="0"/>
        <w:snapToGrid w:val="0"/>
        <w:spacing w:line="240" w:lineRule="auto"/>
        <w:ind w:firstLine="480" w:firstLineChars="200"/>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2022年，我国有进出口实绩的民营企业数量迈上50万家台阶。2024年，我国有进出口实绩的民营企业数量达60.9万家，占我国有进出口实绩企业的87.1%。</w:t>
      </w:r>
    </w:p>
    <w:p w14:paraId="0577EB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民营企业出口高新技术产品3.05万亿元，较2019年增长94.5%，占我国同类商品出口比重较2019年（下同）提升17.5个百分点至48.6%。手机、汽车（包括底盘）、蓄电池、电脑、船舶出口额较2019年分别增长123.8%、10.5倍、461.6%、83.9%、375%，占比分别提升30.1个、18.3个、19.4个、11.2个、20.3个百分点至59.7%、51.5%、69.4%、27.2%、38.6%。2025年前两个月，民营企业上述商品出口额同比分别增长11.8%、11%、20.3%、1.7%、25.2%。</w:t>
      </w:r>
    </w:p>
    <w:p w14:paraId="5FF1B0D2">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2024年，民营企业进口大宗商品1.91万亿元，较2019年增长107.8%。同期，国有企业、外商投资企业大宗商品进口额占我国大宗商品进口额比重分别较2019年下降8.6个、0.7个百分点至55.4%、9.3%。</w:t>
      </w:r>
    </w:p>
    <w:p w14:paraId="044232C5">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2025年前两个月，民营企业对传统市场（美国、欧盟、日本、我国香港地区、英国等）、东盟、拉美分别进出口1.26万亿元、6310.2亿元、3247.9亿元，同比分别增长4%、增长4.8%、下降1.3%。</w:t>
      </w:r>
    </w:p>
    <w:p w14:paraId="101A35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1683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6.2024年，我国有进出口实绩的企业约有多少万家？</w:t>
      </w:r>
    </w:p>
    <w:p w14:paraId="1638C6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A.57</w:t>
      </w:r>
    </w:p>
    <w:p w14:paraId="10F9DD9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B.70</w:t>
      </w:r>
    </w:p>
    <w:p w14:paraId="0720A2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C.81</w:t>
      </w:r>
    </w:p>
    <w:p w14:paraId="4BC1D5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D.96</w:t>
      </w:r>
    </w:p>
    <w:p w14:paraId="3A8BD1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6E4F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EF13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9B10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7.将手机、蓄电池、船舶三类商品按2019年民营企业出口额占我国同类产品出口额比重从高到低排列，正确的是：</w:t>
      </w:r>
    </w:p>
    <w:p w14:paraId="297BDA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A.手机、船舶、蓄电池</w:t>
      </w:r>
    </w:p>
    <w:p w14:paraId="53AC36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B.蓄电池、船舶、手机</w:t>
      </w:r>
    </w:p>
    <w:p w14:paraId="1DA45B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C.蓄电池、手机、船舶</w:t>
      </w:r>
    </w:p>
    <w:p w14:paraId="0DA677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D.船舶、手机、蓄电池</w:t>
      </w:r>
    </w:p>
    <w:p w14:paraId="0F0C27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BE2C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1B7A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E5D6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8.2019年，国有企业大宗商品进口额约是外商投资企业大宗商品进口额的多少倍？</w:t>
      </w:r>
    </w:p>
    <w:p w14:paraId="7BE2BE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A.5.2</w:t>
      </w:r>
    </w:p>
    <w:p w14:paraId="3A8A2F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B.5.8</w:t>
      </w:r>
    </w:p>
    <w:p w14:paraId="5ADF3B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C.6.4</w:t>
      </w:r>
    </w:p>
    <w:p w14:paraId="19F3A2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D.7.0</w:t>
      </w:r>
    </w:p>
    <w:p w14:paraId="1C1E798E">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9.关于2025年前两个月民营企业进出口总额，以下饼图能准确反映传统市场（白色）、东盟（灰色）和其他地区（黑色）占比关系的是： </w:t>
      </w:r>
    </w:p>
    <w:p w14:paraId="29E07C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6C70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79930" cy="1979930"/>
            <wp:effectExtent l="0" t="0" r="1270" b="1270"/>
            <wp:docPr id="11" name="图片 1" descr="IMG_256"/>
            <wp:cNvGraphicFramePr/>
            <a:graphic xmlns:a="http://schemas.openxmlformats.org/drawingml/2006/main">
              <a:graphicData uri="http://schemas.openxmlformats.org/drawingml/2006/picture">
                <pic:pic xmlns:pic="http://schemas.openxmlformats.org/drawingml/2006/picture">
                  <pic:nvPicPr>
                    <pic:cNvPr id="11" name="图片 1" descr="IMG_256"/>
                    <pic:cNvPicPr/>
                  </pic:nvPicPr>
                  <pic:blipFill>
                    <a:blip r:embed="rId36"/>
                    <a:stretch>
                      <a:fillRect/>
                    </a:stretch>
                  </pic:blipFill>
                  <pic:spPr>
                    <a:xfrm>
                      <a:off x="0" y="0"/>
                      <a:ext cx="1979930" cy="197993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79930" cy="1979930"/>
            <wp:effectExtent l="0" t="0" r="1270" b="1270"/>
            <wp:docPr id="12" name="图片 2" descr="IMG_256"/>
            <wp:cNvGraphicFramePr/>
            <a:graphic xmlns:a="http://schemas.openxmlformats.org/drawingml/2006/main">
              <a:graphicData uri="http://schemas.openxmlformats.org/drawingml/2006/picture">
                <pic:pic xmlns:pic="http://schemas.openxmlformats.org/drawingml/2006/picture">
                  <pic:nvPicPr>
                    <pic:cNvPr id="12" name="图片 2" descr="IMG_256"/>
                    <pic:cNvPicPr/>
                  </pic:nvPicPr>
                  <pic:blipFill>
                    <a:blip r:embed="rId37"/>
                    <a:stretch>
                      <a:fillRect/>
                    </a:stretch>
                  </pic:blipFill>
                  <pic:spPr>
                    <a:xfrm>
                      <a:off x="0" y="0"/>
                      <a:ext cx="1979930" cy="1979930"/>
                    </a:xfrm>
                    <a:prstGeom prst="rect">
                      <a:avLst/>
                    </a:prstGeom>
                    <a:noFill/>
                    <a:ln w="9525">
                      <a:noFill/>
                    </a:ln>
                  </pic:spPr>
                </pic:pic>
              </a:graphicData>
            </a:graphic>
          </wp:inline>
        </w:drawing>
      </w:r>
    </w:p>
    <w:p w14:paraId="7F66AC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880C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79930" cy="1979930"/>
            <wp:effectExtent l="0" t="0" r="1270" b="1270"/>
            <wp:docPr id="13" name="图片 4"/>
            <wp:cNvGraphicFramePr/>
            <a:graphic xmlns:a="http://schemas.openxmlformats.org/drawingml/2006/main">
              <a:graphicData uri="http://schemas.openxmlformats.org/drawingml/2006/picture">
                <pic:pic xmlns:pic="http://schemas.openxmlformats.org/drawingml/2006/picture">
                  <pic:nvPicPr>
                    <pic:cNvPr id="13" name="图片 4"/>
                    <pic:cNvPicPr/>
                  </pic:nvPicPr>
                  <pic:blipFill>
                    <a:blip r:embed="rId38"/>
                    <a:stretch>
                      <a:fillRect/>
                    </a:stretch>
                  </pic:blipFill>
                  <pic:spPr>
                    <a:xfrm>
                      <a:off x="0" y="0"/>
                      <a:ext cx="1979930" cy="197993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79930" cy="1979930"/>
            <wp:effectExtent l="0" t="0" r="1270" b="1270"/>
            <wp:docPr id="15" name="图片 5" descr="IMG_256"/>
            <wp:cNvGraphicFramePr/>
            <a:graphic xmlns:a="http://schemas.openxmlformats.org/drawingml/2006/main">
              <a:graphicData uri="http://schemas.openxmlformats.org/drawingml/2006/picture">
                <pic:pic xmlns:pic="http://schemas.openxmlformats.org/drawingml/2006/picture">
                  <pic:nvPicPr>
                    <pic:cNvPr id="15" name="图片 5" descr="IMG_256"/>
                    <pic:cNvPicPr/>
                  </pic:nvPicPr>
                  <pic:blipFill>
                    <a:blip r:embed="rId39"/>
                    <a:stretch>
                      <a:fillRect/>
                    </a:stretch>
                  </pic:blipFill>
                  <pic:spPr>
                    <a:xfrm>
                      <a:off x="0" y="0"/>
                      <a:ext cx="1979930" cy="1979930"/>
                    </a:xfrm>
                    <a:prstGeom prst="rect">
                      <a:avLst/>
                    </a:prstGeom>
                    <a:noFill/>
                    <a:ln w="9525">
                      <a:noFill/>
                    </a:ln>
                  </pic:spPr>
                </pic:pic>
              </a:graphicData>
            </a:graphic>
          </wp:inline>
        </w:drawing>
      </w:r>
    </w:p>
    <w:p w14:paraId="4C822D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2B98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141F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2AB2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10.能够从上述资料中推出的是：</w:t>
      </w:r>
    </w:p>
    <w:p w14:paraId="1DB1AD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A.2024年3-12月民营企业进出口总额</w:t>
      </w:r>
    </w:p>
    <w:p w14:paraId="24DB44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B.2024年前两个月民营企业高新技术产品出口额</w:t>
      </w:r>
    </w:p>
    <w:p w14:paraId="59906B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C.2024年前两个月民营企业手机、电脑进出口总额</w:t>
      </w:r>
    </w:p>
    <w:p w14:paraId="0A15DE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D.2024年非民营企业高新技术产品出口额相较2019年增速</w:t>
      </w:r>
    </w:p>
    <w:p w14:paraId="5FB775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D679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669D17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6DCC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FBAFA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B03F93">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9277"/>
      <w:r>
        <w:rPr>
          <w:rFonts w:hint="eastAsia"/>
          <w:lang w:val="en-US" w:eastAsia="zh-CN"/>
        </w:rPr>
        <w:t>第三篇</w:t>
      </w:r>
      <w:bookmarkEnd w:id="18"/>
    </w:p>
    <w:p w14:paraId="0EF004D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19600" cy="3504565"/>
            <wp:effectExtent l="0" t="0" r="0" b="63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40"/>
                    <a:stretch>
                      <a:fillRect/>
                    </a:stretch>
                  </pic:blipFill>
                  <pic:spPr>
                    <a:xfrm>
                      <a:off x="0" y="0"/>
                      <a:ext cx="4419600" cy="3504565"/>
                    </a:xfrm>
                    <a:prstGeom prst="rect">
                      <a:avLst/>
                    </a:prstGeom>
                    <a:noFill/>
                    <a:ln>
                      <a:noFill/>
                    </a:ln>
                  </pic:spPr>
                </pic:pic>
              </a:graphicData>
            </a:graphic>
          </wp:inline>
        </w:drawing>
      </w:r>
    </w:p>
    <w:p w14:paraId="115565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505F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0C39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11.2025年，我国服装整体市场规模比2020～2024年间的平均值高：</w:t>
      </w:r>
    </w:p>
    <w:p w14:paraId="5AE25D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A不到1000亿元</w:t>
      </w:r>
    </w:p>
    <w:p w14:paraId="4C8990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B.1000～1300亿元</w:t>
      </w:r>
    </w:p>
    <w:p w14:paraId="7C7A1A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C.1300～1600亿元</w:t>
      </w:r>
    </w:p>
    <w:p w14:paraId="79A489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D.1600亿元以上</w:t>
      </w:r>
    </w:p>
    <w:p w14:paraId="269718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628E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BF47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131D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12.2025年，我国运动鞋类市场规模占鞋类市场规模的比重比运动服装占服装市场规模的比重高约多少个百分点？</w:t>
      </w:r>
    </w:p>
    <w:p w14:paraId="6F67D8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A.37                                      B.41</w:t>
      </w:r>
    </w:p>
    <w:p w14:paraId="31CA9A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C.45                                      D.49</w:t>
      </w:r>
    </w:p>
    <w:p w14:paraId="3AE433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69C5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3DA8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3086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13.如保持2025年同比增量不变，我国运动服装市场规模将在哪一年首次超过运动鞋类市场规模？</w:t>
      </w:r>
    </w:p>
    <w:p w14:paraId="26A987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A.2034年                                  B.2035年</w:t>
      </w:r>
    </w:p>
    <w:p w14:paraId="071E4C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C.2036年                                  D.2037年</w:t>
      </w:r>
    </w:p>
    <w:p w14:paraId="435004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79E5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C1185D">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14.以下柱状图反映了2022～2025年间，哪一类商品市场规模同比增量的变化趋势（横轴位置代表增量为0）？</w:t>
      </w:r>
    </w:p>
    <w:p w14:paraId="05F0A99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0FD53D">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00550" cy="2571750"/>
            <wp:effectExtent l="0" t="0" r="19050" b="19050"/>
            <wp:docPr id="4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descr="IMG_256"/>
                    <pic:cNvPicPr>
                      <a:picLocks noChangeAspect="1"/>
                    </pic:cNvPicPr>
                  </pic:nvPicPr>
                  <pic:blipFill>
                    <a:blip r:embed="rId41"/>
                    <a:stretch>
                      <a:fillRect/>
                    </a:stretch>
                  </pic:blipFill>
                  <pic:spPr>
                    <a:xfrm>
                      <a:off x="0" y="0"/>
                      <a:ext cx="4400550" cy="2571750"/>
                    </a:xfrm>
                    <a:prstGeom prst="rect">
                      <a:avLst/>
                    </a:prstGeom>
                    <a:noFill/>
                    <a:ln w="9525">
                      <a:noFill/>
                    </a:ln>
                  </pic:spPr>
                </pic:pic>
              </a:graphicData>
            </a:graphic>
          </wp:inline>
        </w:drawing>
      </w:r>
    </w:p>
    <w:p w14:paraId="6A98F787">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1D1A9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A.户外服装</w:t>
      </w:r>
    </w:p>
    <w:p w14:paraId="09CC86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B.时尚服装</w:t>
      </w:r>
    </w:p>
    <w:p w14:paraId="0D293B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C.功能鞋类</w:t>
      </w:r>
    </w:p>
    <w:p w14:paraId="650CA9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D.时尚鞋类</w:t>
      </w:r>
    </w:p>
    <w:p w14:paraId="71590A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FA29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CE34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038E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15.不能从上述资料中推出的是：</w:t>
      </w:r>
    </w:p>
    <w:p w14:paraId="469E00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A.2023—2025年，我国非运动服装市场规模不到6万亿元</w:t>
      </w:r>
    </w:p>
    <w:p w14:paraId="52B5E8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B.2023—2025年，我国功能服装市场规模同比增速逐年加快</w:t>
      </w:r>
    </w:p>
    <w:p w14:paraId="41C1D4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C.2021—2025年，我国非运动鞋类市场规模比运动鞋类高不到1万亿元</w:t>
      </w:r>
    </w:p>
    <w:p w14:paraId="746951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D.2025年，我国功能鞋类市场规模同比增量占运动鞋类市场规模同比增量的一半以上</w:t>
      </w:r>
    </w:p>
    <w:p w14:paraId="1BB9C2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94330F">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5170"/>
      <w:r>
        <w:rPr>
          <w:rFonts w:hint="eastAsia"/>
          <w:lang w:val="en-US" w:eastAsia="zh-CN"/>
        </w:rPr>
        <w:t>第四篇</w:t>
      </w:r>
      <w:bookmarkEnd w:id="19"/>
    </w:p>
    <w:p w14:paraId="05D58A77">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12月，我国新能源汽车产销量分别为171.8万辆和171万辆，同比分别增长12.3%和7.2%，环比分别下降8.6%和6.2%。其中，纯电动车销量110.8万辆，同比增长13.8%，环比下降5.3%；插电式混动销量59.9万辆，同比下降3.7%，环比下降8.1%。2025年新能源汽车产销量分别为1662.6万辆和1649万辆，同比分别增长29%和28.2%。其中，纯电动车销量1062.2万辆，同比增长37.6%；插电式混动销量586.1万辆，同比增长14%。2025年新能源汽车渗透率（新能源汽车销量占汽车销量比重）47.9%，同比上升7个百分点；12月新能源汽车渗透率52.3%，环比下降0.9个百分点。2025年新能源汽车出口261.5万辆，同比增长1倍；12月新能源汽车出口30万辆，同比增长1.2倍，环比下降0.1%。</w:t>
      </w:r>
    </w:p>
    <w:p w14:paraId="4807AE85">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12月，我国动力和储能电池产量201.7GWh（1GWh=100万千瓦时），环比增长14.4%，同比增长62.1%；销量199.3GWh，环比增长11.1%，同比增长57.5%。其中，动力电池销量143.8GWh，环比增长7.3%，同比增长49.2%。出口方面：12月我国动力和储能电池出口32.6GWh。其中，动力电池出口量19GWh，环比减少10.4%，同比增长47.1%，储能电池出口量13.6GWh，环比增长23.9%，同比增长52.2%。装车量方面：12月国内动力电池装车量（生产的新能源汽车上安装的所有动力电池的总能量）98.1GWh，环比增长4.9%，同比增长35.1%。</w:t>
      </w:r>
    </w:p>
    <w:p w14:paraId="44AEF3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4A40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80F6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36CED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16.2025年12月，我国除纯电动和插电式混动之外的新能源汽车销量占汽车总销量的：</w:t>
      </w:r>
    </w:p>
    <w:p w14:paraId="1E44F3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A.不到0.1%</w:t>
      </w:r>
    </w:p>
    <w:p w14:paraId="47586F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B.0.1%～0.3%</w:t>
      </w:r>
    </w:p>
    <w:p w14:paraId="2ADE92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C.0.3%～0.6%</w:t>
      </w:r>
    </w:p>
    <w:p w14:paraId="3FC20B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D.0.6%以上</w:t>
      </w:r>
    </w:p>
    <w:p w14:paraId="36FC2F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8DA0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F44C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01B2B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17.2024年12月，我国新能源汽车出口量比2024年月均出口量：</w:t>
      </w:r>
    </w:p>
    <w:p w14:paraId="3859E8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A.低不到1万辆</w:t>
      </w:r>
    </w:p>
    <w:p w14:paraId="67385C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B.低1万辆以上</w:t>
      </w:r>
    </w:p>
    <w:p w14:paraId="3438ED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C.高不到1万辆</w:t>
      </w:r>
    </w:p>
    <w:p w14:paraId="6018B2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D.高1万辆以上</w:t>
      </w:r>
    </w:p>
    <w:p w14:paraId="047B1D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6336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52C9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A7D72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18.2025年11月，我国动力电池出口量约是储能电池出口量的多少倍？</w:t>
      </w:r>
    </w:p>
    <w:p w14:paraId="433AAB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A.1.3</w:t>
      </w:r>
    </w:p>
    <w:p w14:paraId="3D2C00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B.1.6</w:t>
      </w:r>
    </w:p>
    <w:p w14:paraId="0B177F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C.1.9</w:t>
      </w:r>
    </w:p>
    <w:p w14:paraId="546551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D.2.2</w:t>
      </w:r>
    </w:p>
    <w:p w14:paraId="6ADD29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82AB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54D6E2">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19.2025年12月国内平均每生产1辆新能源汽车安装的动力电池能量比上月：</w:t>
      </w:r>
    </w:p>
    <w:p w14:paraId="5BD290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A.低不到10千瓦时</w:t>
      </w:r>
    </w:p>
    <w:p w14:paraId="6D81E7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B.低10千瓦时以上</w:t>
      </w:r>
    </w:p>
    <w:p w14:paraId="37E801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C.高不到10千瓦时</w:t>
      </w:r>
    </w:p>
    <w:p w14:paraId="13B2C1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D.高10千瓦时以上</w:t>
      </w:r>
    </w:p>
    <w:p w14:paraId="5884FC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579A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BCDA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E9C4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20.在上述资料信息中以下哪项可以推出？</w:t>
      </w:r>
    </w:p>
    <w:p w14:paraId="68D0DC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 2024年12月新能源汽车出口量占汽车出口量比重</w:t>
      </w:r>
    </w:p>
    <w:p w14:paraId="079DC7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 2025年12月储能电池销量同比增长速度</w:t>
      </w:r>
    </w:p>
    <w:p w14:paraId="001D85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A.仅①能从上述资料推出</w:t>
      </w:r>
    </w:p>
    <w:p w14:paraId="44450A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B.仅②能从上述资料推出</w:t>
      </w:r>
    </w:p>
    <w:p w14:paraId="79B99F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C.两者都能从上述资料推出</w:t>
      </w:r>
    </w:p>
    <w:p w14:paraId="763FC7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D.都不能</w:t>
      </w:r>
    </w:p>
    <w:p w14:paraId="288985B7">
      <w:pPr>
        <w:pStyle w:val="2"/>
        <w:keepNext/>
        <w:keepLines/>
        <w:pageBreakBefore/>
        <w:widowControl/>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lang w:val="en-US" w:eastAsia="zh-CN"/>
        </w:rPr>
      </w:pPr>
      <w:bookmarkStart w:id="20" w:name="_Toc19164"/>
      <w:r>
        <w:rPr>
          <w:rFonts w:hint="eastAsia" w:asciiTheme="minorEastAsia" w:hAnsiTheme="minorEastAsia" w:eastAsiaTheme="minorEastAsia" w:cstheme="minorEastAsia"/>
          <w:b/>
          <w:sz w:val="44"/>
          <w:lang w:val="en-US" w:eastAsia="zh-CN"/>
        </w:rPr>
        <w:t>第 5 刷</w:t>
      </w:r>
      <w:bookmarkEnd w:id="20"/>
    </w:p>
    <w:p w14:paraId="4693DF7D">
      <w:pPr>
        <w:pStyle w:val="3"/>
        <w:bidi w:val="0"/>
        <w:rPr>
          <w:rFonts w:hint="eastAsia"/>
          <w:lang w:val="en-US" w:eastAsia="zh-CN"/>
        </w:rPr>
      </w:pPr>
      <w:bookmarkStart w:id="21" w:name="_Toc29250"/>
      <w:r>
        <w:rPr>
          <w:rFonts w:hint="eastAsia"/>
          <w:lang w:val="en-US" w:eastAsia="zh-CN"/>
        </w:rPr>
        <w:t>第一篇</w:t>
      </w:r>
      <w:bookmarkEnd w:id="21"/>
    </w:p>
    <w:p w14:paraId="580A2BB4">
      <w:pPr>
        <w:spacing w:line="240" w:lineRule="auto"/>
        <w:ind w:firstLine="480" w:firstLineChars="200"/>
        <w:rPr>
          <w:rFonts w:hint="eastAsia" w:asciiTheme="minorEastAsia" w:hAnsiTheme="minorEastAsia" w:eastAsiaTheme="minorEastAsia" w:cstheme="minorEastAsia"/>
          <w:b w:val="0"/>
          <w:i w:val="0"/>
          <w:iCs w:val="0"/>
          <w:caps w:val="0"/>
          <w:color w:val="000000"/>
          <w:spacing w:val="0"/>
          <w:sz w:val="24"/>
          <w:szCs w:val="24"/>
        </w:rPr>
      </w:pPr>
      <w:r>
        <w:rPr>
          <w:rFonts w:hint="eastAsia" w:asciiTheme="minorEastAsia" w:hAnsiTheme="minorEastAsia" w:eastAsiaTheme="minorEastAsia" w:cstheme="minorEastAsia"/>
          <w:b w:val="0"/>
          <w:i w:val="0"/>
          <w:iCs w:val="0"/>
          <w:caps w:val="0"/>
          <w:color w:val="000000"/>
          <w:spacing w:val="0"/>
          <w:sz w:val="24"/>
          <w:szCs w:val="24"/>
        </w:rPr>
        <w:t>2025年1-9月，甲、乙平台唇部彩妆销售额分别为63.1亿元和75.3亿元。</w:t>
      </w:r>
    </w:p>
    <w:p w14:paraId="7508D924">
      <w:pPr>
        <w:spacing w:line="240" w:lineRule="auto"/>
        <w:ind w:firstLine="480" w:firstLineChars="200"/>
        <w:rPr>
          <w:rFonts w:hint="eastAsia" w:asciiTheme="minorEastAsia" w:hAnsiTheme="minorEastAsia" w:eastAsiaTheme="minorEastAsia" w:cstheme="minorEastAsia"/>
          <w:b w:val="0"/>
          <w:i w:val="0"/>
          <w:iCs w:val="0"/>
          <w:caps w:val="0"/>
          <w:color w:val="000000"/>
          <w:spacing w:val="0"/>
          <w:sz w:val="24"/>
          <w:szCs w:val="24"/>
        </w:rPr>
      </w:pPr>
    </w:p>
    <w:p w14:paraId="47956A98">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69230" cy="4042410"/>
            <wp:effectExtent l="0" t="0" r="13970" b="21590"/>
            <wp:docPr id="6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 descr="IMG_256"/>
                    <pic:cNvPicPr>
                      <a:picLocks noChangeAspect="1"/>
                    </pic:cNvPicPr>
                  </pic:nvPicPr>
                  <pic:blipFill>
                    <a:blip r:embed="rId42"/>
                    <a:stretch>
                      <a:fillRect/>
                    </a:stretch>
                  </pic:blipFill>
                  <pic:spPr>
                    <a:xfrm>
                      <a:off x="0" y="0"/>
                      <a:ext cx="5269230" cy="4042410"/>
                    </a:xfrm>
                    <a:prstGeom prst="rect">
                      <a:avLst/>
                    </a:prstGeom>
                    <a:noFill/>
                    <a:ln w="9525">
                      <a:noFill/>
                    </a:ln>
                  </pic:spPr>
                </pic:pic>
              </a:graphicData>
            </a:graphic>
          </wp:inline>
        </w:drawing>
      </w:r>
    </w:p>
    <w:p w14:paraId="500B51B3">
      <w:pPr>
        <w:spacing w:line="240" w:lineRule="auto"/>
        <w:ind w:firstLine="720" w:firstLineChars="3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sz w:val="24"/>
          <w:szCs w:val="24"/>
        </w:rPr>
        <w:drawing>
          <wp:inline distT="0" distB="0" distL="114300" distR="114300">
            <wp:extent cx="5269230" cy="3029585"/>
            <wp:effectExtent l="0" t="0" r="13970" b="18415"/>
            <wp:docPr id="62"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4" descr="IMG_256"/>
                    <pic:cNvPicPr>
                      <a:picLocks noChangeAspect="1"/>
                    </pic:cNvPicPr>
                  </pic:nvPicPr>
                  <pic:blipFill>
                    <a:blip r:embed="rId43"/>
                    <a:stretch>
                      <a:fillRect/>
                    </a:stretch>
                  </pic:blipFill>
                  <pic:spPr>
                    <a:xfrm>
                      <a:off x="0" y="0"/>
                      <a:ext cx="5269230" cy="3029585"/>
                    </a:xfrm>
                    <a:prstGeom prst="rect">
                      <a:avLst/>
                    </a:prstGeom>
                    <a:noFill/>
                    <a:ln w="9525">
                      <a:noFill/>
                    </a:ln>
                  </pic:spPr>
                </pic:pic>
              </a:graphicData>
            </a:graphic>
          </wp:inline>
        </w:drawing>
      </w:r>
      <w:r>
        <w:rPr>
          <w:rFonts w:hint="eastAsia" w:asciiTheme="minorEastAsia" w:hAnsiTheme="minorEastAsia" w:eastAsiaTheme="minorEastAsia" w:cstheme="minorEastAsia"/>
          <w:b w:val="0"/>
          <w:sz w:val="24"/>
          <w:szCs w:val="24"/>
          <w:lang w:val="en-US" w:eastAsia="zh-CN"/>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1.如2025年和2026年中国唇部彩妆行业市场规模同比增量与2024年相同，则2022-2026年中国唇部彩妆行业市场总规模将在以下哪个范围？</w:t>
      </w:r>
    </w:p>
    <w:p w14:paraId="158C7B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A.不到1460亿元</w:t>
      </w:r>
    </w:p>
    <w:p w14:paraId="7C9CBD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B.1460亿～1480亿元</w:t>
      </w:r>
    </w:p>
    <w:p w14:paraId="011851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C.1480亿～1500亿元</w:t>
      </w:r>
    </w:p>
    <w:p w14:paraId="45FB3F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D.超过1500亿元</w:t>
      </w:r>
    </w:p>
    <w:p w14:paraId="102ED3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949B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00B76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A3832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2.2016-2024年间，中国唇部彩妆行业市场规模同比增速超过20%的年份有几个？</w:t>
      </w:r>
    </w:p>
    <w:p w14:paraId="20070E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w:t>
      </w:r>
    </w:p>
    <w:p w14:paraId="57958E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w:t>
      </w:r>
    </w:p>
    <w:p w14:paraId="46C85F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w:t>
      </w:r>
    </w:p>
    <w:p w14:paraId="055D86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w:t>
      </w:r>
    </w:p>
    <w:p w14:paraId="357AAB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F63C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F8C2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C6B8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3.2025年1-9月，K、L两个品牌在乙平台的总体销售额同比增长了约（ ）。</w:t>
      </w:r>
    </w:p>
    <w:p w14:paraId="4C8EC5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A.19%</w:t>
      </w:r>
    </w:p>
    <w:p w14:paraId="36E780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B.25%</w:t>
      </w:r>
    </w:p>
    <w:p w14:paraId="5B4A6D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C.31%</w:t>
      </w:r>
    </w:p>
    <w:p w14:paraId="7AA375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D.37%</w:t>
      </w:r>
    </w:p>
    <w:p w14:paraId="4AD8E7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20F3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90AC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D9A1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4.品牌集中度指标CR5代表销售额前5位品牌的销售额占总销售额的比重。2025年1-9月，甲平台唇部彩妆的CR5指标比乙平台（ ）。</w:t>
      </w:r>
    </w:p>
    <w:p w14:paraId="7A2545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A.低不到5个百分点</w:t>
      </w:r>
    </w:p>
    <w:p w14:paraId="360E7E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B.低5个百分点以上</w:t>
      </w:r>
    </w:p>
    <w:p w14:paraId="40685C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C.高不到5个百分点</w:t>
      </w:r>
    </w:p>
    <w:p w14:paraId="534AFD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D.高5个百分点以上</w:t>
      </w:r>
    </w:p>
    <w:p w14:paraId="7EE9AB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B0C0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FB3A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C2FE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5.能够从上述资料中推出的是（ ）。</w:t>
      </w:r>
    </w:p>
    <w:p w14:paraId="04EF74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A.2015-2019年，中国唇部彩妆行业市场规模超过550亿元</w:t>
      </w:r>
    </w:p>
    <w:p w14:paraId="50F1CA4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B.2024年1-9月，F品牌在甲平台的销售额高于在乙平台的销售额</w:t>
      </w:r>
    </w:p>
    <w:p w14:paraId="73C18B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C.2025年1-9月，B、C、D三个品牌在甲、乙平台的总销售额均同比正增长</w:t>
      </w:r>
    </w:p>
    <w:p w14:paraId="569F34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D.2025年1-9月，乙平台销售额同比增长的唇部彩妆前10位品牌中，过半是外国品牌</w:t>
      </w:r>
    </w:p>
    <w:p w14:paraId="7C3914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DD4A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CD50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6A1B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51229D">
      <w:pPr>
        <w:pStyle w:val="3"/>
        <w:keepNext w:val="0"/>
        <w:keepLines w:val="0"/>
        <w:pageBreakBefore/>
        <w:widowControl/>
        <w:kinsoku w:val="0"/>
        <w:wordWrap/>
        <w:overflowPunct/>
        <w:topLinePunct w:val="0"/>
        <w:autoSpaceDE w:val="0"/>
        <w:autoSpaceDN w:val="0"/>
        <w:bidi w:val="0"/>
        <w:adjustRightInd w:val="0"/>
        <w:snapToGrid w:val="0"/>
        <w:textAlignment w:val="baseline"/>
        <w:rPr>
          <w:rFonts w:hint="default"/>
          <w:lang w:val="en-US" w:eastAsia="zh-CN"/>
        </w:rPr>
      </w:pPr>
      <w:bookmarkStart w:id="22" w:name="_Toc23443"/>
      <w:r>
        <w:rPr>
          <w:rFonts w:hint="eastAsia"/>
          <w:lang w:val="en-US" w:eastAsia="zh-CN"/>
        </w:rPr>
        <w:t>第二篇</w:t>
      </w:r>
      <w:bookmarkEnd w:id="22"/>
    </w:p>
    <w:p w14:paraId="0FB3EE07">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135" cy="4187190"/>
            <wp:effectExtent l="0" t="0" r="12065" b="3810"/>
            <wp:docPr id="78"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0" descr="IMG_256"/>
                    <pic:cNvPicPr>
                      <a:picLocks noChangeAspect="1"/>
                    </pic:cNvPicPr>
                  </pic:nvPicPr>
                  <pic:blipFill>
                    <a:blip r:embed="rId44"/>
                    <a:stretch>
                      <a:fillRect/>
                    </a:stretch>
                  </pic:blipFill>
                  <pic:spPr>
                    <a:xfrm>
                      <a:off x="0" y="0"/>
                      <a:ext cx="5271135" cy="4187190"/>
                    </a:xfrm>
                    <a:prstGeom prst="rect">
                      <a:avLst/>
                    </a:prstGeom>
                    <a:noFill/>
                    <a:ln w="9525">
                      <a:noFill/>
                    </a:ln>
                  </pic:spPr>
                </pic:pic>
              </a:graphicData>
            </a:graphic>
          </wp:inline>
        </w:drawing>
      </w:r>
    </w:p>
    <w:p w14:paraId="00736C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F883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6.2024年，全国R&amp;D经费同比增量比上年：</w:t>
      </w:r>
    </w:p>
    <w:p w14:paraId="7304D1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A.低不到200亿元</w:t>
      </w:r>
    </w:p>
    <w:p w14:paraId="671AF5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B.低200亿元以上</w:t>
      </w:r>
    </w:p>
    <w:p w14:paraId="6A2F21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C.高不到200亿元</w:t>
      </w:r>
    </w:p>
    <w:p w14:paraId="285780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D.高200亿元以上</w:t>
      </w:r>
    </w:p>
    <w:p w14:paraId="6F5C77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9178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FC23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975F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7.2024年，川渝地区（四川和重庆）整体R&amp;D经费投入强度比2021年上升了：</w:t>
      </w:r>
    </w:p>
    <w:p w14:paraId="0182EE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A.不到0.1个百分点</w:t>
      </w:r>
    </w:p>
    <w:p w14:paraId="7DBBF4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B.0.1～0.2个百分点</w:t>
      </w:r>
    </w:p>
    <w:p w14:paraId="67CC24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C.0.2～0.3个百分点</w:t>
      </w:r>
    </w:p>
    <w:p w14:paraId="0AB6AD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D.0.3个百分点以上</w:t>
      </w:r>
    </w:p>
    <w:p w14:paraId="69E2EB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71F1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AC7D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AAC9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8.表中2024年R&amp;D经费投入强度超过全国平均水平的省市有几个？</w:t>
      </w:r>
    </w:p>
    <w:p w14:paraId="504075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                  B.5                  C.6                  D.7</w:t>
      </w:r>
    </w:p>
    <w:p w14:paraId="3D03F613">
      <w:pPr>
        <w:numPr>
          <w:ilvl w:val="0"/>
          <w:numId w:val="2"/>
        </w:num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以下柱状图反映了哪个省市2022～2024年R&amp;D经费同比增量的变化趋势（横轴位置代表增量为0）？</w:t>
      </w:r>
    </w:p>
    <w:p w14:paraId="6FC97EBC">
      <w:pPr>
        <w:numPr>
          <w:ilvl w:val="0"/>
          <w:numId w:val="0"/>
        </w:num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BB553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838700" cy="3390900"/>
            <wp:effectExtent l="0" t="0" r="12700" b="12700"/>
            <wp:docPr id="79"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1" descr="IMG_256"/>
                    <pic:cNvPicPr>
                      <a:picLocks noChangeAspect="1"/>
                    </pic:cNvPicPr>
                  </pic:nvPicPr>
                  <pic:blipFill>
                    <a:blip r:embed="rId45"/>
                    <a:stretch>
                      <a:fillRect/>
                    </a:stretch>
                  </pic:blipFill>
                  <pic:spPr>
                    <a:xfrm>
                      <a:off x="0" y="0"/>
                      <a:ext cx="4838700" cy="3390900"/>
                    </a:xfrm>
                    <a:prstGeom prst="rect">
                      <a:avLst/>
                    </a:prstGeom>
                    <a:noFill/>
                    <a:ln w="9525">
                      <a:noFill/>
                    </a:ln>
                  </pic:spPr>
                </pic:pic>
              </a:graphicData>
            </a:graphic>
          </wp:inline>
        </w:drawing>
      </w:r>
    </w:p>
    <w:p w14:paraId="53FDF1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4928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A.安徽                                    B.江西</w:t>
      </w:r>
    </w:p>
    <w:p w14:paraId="148CBA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C.湖北                                    D.湖南</w:t>
      </w:r>
    </w:p>
    <w:p w14:paraId="7241EA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A106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4014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90A1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10.能够从上述资料中推出的是：</w:t>
      </w:r>
    </w:p>
    <w:p w14:paraId="7BDF93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A.2021～2024年，北京年均R&amp;D经费超过3000亿元</w:t>
      </w:r>
    </w:p>
    <w:p w14:paraId="7C46DE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B.2022～2024年，河南R&amp;D经费投入强度的3年同比增量持续递增</w:t>
      </w:r>
    </w:p>
    <w:p w14:paraId="0DC66F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C.2021～2024年，上海、重庆R&amp;D经费投入强度最高的年份是同一个</w:t>
      </w:r>
    </w:p>
    <w:p w14:paraId="0036FD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D.2024年，江苏、浙江和安徽R&amp;D经费都比2021年增长了30%以上</w:t>
      </w:r>
    </w:p>
    <w:p w14:paraId="490AED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D389AE">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31753"/>
      <w:r>
        <w:rPr>
          <w:rFonts w:hint="eastAsia"/>
          <w:lang w:val="en-US" w:eastAsia="zh-CN"/>
        </w:rPr>
        <w:t>第三篇</w:t>
      </w:r>
      <w:bookmarkEnd w:id="23"/>
    </w:p>
    <w:p w14:paraId="14CCEAAC">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近年来，我国低空经济发展表现出巨大潜力，2023年底全国低空经济规模超5000亿元，2030年底有望达到2万亿元。截至2024年底，全国在册通用机场达475个，较2023年增加26个。截至2023年底，全国通用航空企业达689家，在册通用航空器数量3303架，通用航空完成飞行时长137.1万小时，同比增长12.4%。其中，载客类完成2.8万小时，同比增长55.1%，载人类完成14.5万小时，同比增长34.7%，其他类完成69.6万小时，同比增长8.3%；非经营性作业时长完成50.2万小时，同比增长11.2%。</w:t>
      </w:r>
    </w:p>
    <w:p w14:paraId="2F456C7B">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截至2024年底，全国无人机生产企业近700家，截至2023年底，全国获得通用航空经营许可证且使用民用无人机的通用航空企业19825家，同比净增4695家；全行业无人机拥有者注册用户92.9万个，其中，个人用户84.9万个，企业、事业、机关法人单位用户8万个；全行业注册无人机共126.7万架，同比增长32.2%；全行业有效无人机操控员执照共19.44万本，同比增长27.2%。2023年，全年无人机累计飞行2311万小时，同比增长11.8%。</w:t>
      </w:r>
    </w:p>
    <w:p w14:paraId="2AA9DB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60A3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11.2023年我国通用航空完成飞行时长比2022年约多：</w:t>
      </w:r>
    </w:p>
    <w:p w14:paraId="1B240E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A.13万小时           B.15万小时           C.17万小时           D.19万小时</w:t>
      </w:r>
    </w:p>
    <w:p w14:paraId="529288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972B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7EB3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4CDC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12.关于2022年底通用航空飞行时长，下列排序正确的是：</w:t>
      </w:r>
    </w:p>
    <w:p w14:paraId="441BAE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A.其他类&gt;非经营性&gt;载人类                  B.其他类&gt;载客类&gt;非经营性</w:t>
      </w:r>
    </w:p>
    <w:p w14:paraId="2F2575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C.非经营性&gt;其他类&gt;载人类                  D.载人类&gt;载客类&gt;非经营性</w:t>
      </w:r>
    </w:p>
    <w:p w14:paraId="50A4B5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7F82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8ADB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198C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13.2023年底，全行业无人机拥有者注册用户中，个人用户占比与企业、事业、机关法人单位用户占比约相差：</w:t>
      </w:r>
    </w:p>
    <w:p w14:paraId="306596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A.8.6个百分点        B.82.8个百分点       C.83.8个百分点       D.91.4个百分点</w:t>
      </w:r>
    </w:p>
    <w:p w14:paraId="7F4B3D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7A3A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58B6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6D37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14.2024年，全国在册通用机场数量比2023年约增加了：</w:t>
      </w:r>
    </w:p>
    <w:p w14:paraId="382746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                 B.4%                 C.6%                 D.8%</w:t>
      </w:r>
    </w:p>
    <w:p w14:paraId="067530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C6D4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3943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2B40D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15.不能从上述资料中推出的是：</w:t>
      </w:r>
    </w:p>
    <w:p w14:paraId="75A747D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A.2022年，载客类通用航空完成飞行时长约1.8万小时</w:t>
      </w:r>
    </w:p>
    <w:p w14:paraId="3D8D8E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B.2023年，通用航空完成飞行时长小于无人机累计飞行时长</w:t>
      </w:r>
    </w:p>
    <w:p w14:paraId="44623F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C.若保持2023年同比增速不变，那么2026年全行业有效无人机操控员执照将超过35万本</w:t>
      </w:r>
    </w:p>
    <w:p w14:paraId="408FA6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D.2023年，全国获得通用航空经营许可证且使用民用无人机的通用航空企业数量的同比增速不超过30%</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4249EA74">
      <w:pPr>
        <w:pStyle w:val="3"/>
        <w:bidi w:val="0"/>
        <w:rPr>
          <w:rFonts w:hint="default"/>
          <w:lang w:val="en-US" w:eastAsia="zh-CN"/>
        </w:rPr>
      </w:pPr>
      <w:bookmarkStart w:id="24" w:name="_Toc21655"/>
      <w:r>
        <w:rPr>
          <w:rFonts w:hint="eastAsia"/>
          <w:lang w:val="en-US" w:eastAsia="zh-CN"/>
        </w:rPr>
        <w:t>第四篇</w:t>
      </w:r>
      <w:bookmarkEnd w:id="24"/>
    </w:p>
    <w:p w14:paraId="51E0203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2025年10月全国规模以上互联网和相关服务企业（以下简称“互联网企业”）营业收入1769亿元，实现利润总额201亿元，研发费用98亿元。</w:t>
      </w:r>
    </w:p>
    <w:p w14:paraId="6B91937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1-10月，全国互联网企业实现营业收入16189亿元，同比增长9.6%，增速较上一年度同期提升4.4个百分点，较2025年1-9月减少3.9个百分点，实现利润总额1237亿元，同比下降1.9%，增速较上一年度同期减少19.3个百分点，较2025年1-9月提升8.1个百分点，研发费用累计支出862亿元，同比增长9.7%，增速较上一年度同期提升5.6个百分点，较2025年1-9月提升1.1个百分点。</w:t>
      </w:r>
    </w:p>
    <w:p w14:paraId="60F5099C">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10月东部地区互联网企业实现营业收入1566亿元，同比下降18.6%；中部地区互联网企业实现营业收入62亿元，同比增长36.3%；西部地区互联网企业实现营业收入138亿元，同比增长53.9%；东北地区互联网企业实现营业收入2亿元，同比下降14.3%。</w:t>
      </w:r>
    </w:p>
    <w:p w14:paraId="10A94D8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2025年1-10月东部地区互联网企业实现营业收入14523亿元，同比增长9.6%；中部地区互联网企业实现营业收入612亿元，同比下降1.7%；西部地区互联网企业实现营业收入1024亿元，同比增长18.1%；东北地区互联网企业实现营业收入30亿元，同比下降6.9%。</w:t>
      </w:r>
    </w:p>
    <w:p w14:paraId="268838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F4F6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16.2023年1-10月，全国互联网企业实现利润总额在以下哪个范围内？</w:t>
      </w:r>
    </w:p>
    <w:p w14:paraId="631C1DCF">
      <w:pPr>
        <w:numPr>
          <w:ilvl w:val="0"/>
          <w:numId w:val="0"/>
        </w:num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A.不到900亿元   B.900亿-1000亿元之间    C.1000亿-1100亿元之间   D.超过1100亿元</w:t>
      </w:r>
    </w:p>
    <w:p w14:paraId="726316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984B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BA79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A354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17.2024年1-9月，全国互联网企业实现营业收入在以下哪个范围内？</w:t>
      </w:r>
    </w:p>
    <w:p w14:paraId="505AE5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A.不到1.2万亿元 B.1.2万亿-1.3万亿元之间 C.1.3万亿-1.4万亿元之间 D.超过1.4万亿元</w:t>
      </w:r>
    </w:p>
    <w:p w14:paraId="518EE0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98C0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4C69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0851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18.2025年1-9月，全国互联网企业利润率（利润率=利润总额/营业收入）在以下哪个范围内？</w:t>
      </w:r>
    </w:p>
    <w:p w14:paraId="2BBFF9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A.不到7%             B.7%-7.5%之间        C.7.5%-8%之间        D.超过8%</w:t>
      </w:r>
    </w:p>
    <w:p w14:paraId="1EC7F7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69B0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BFFA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3942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19.2025年1-10月四个地区互联网企业实现营业收入占全国的比重较2024年同期上升的有几个地区？</w:t>
      </w:r>
    </w:p>
    <w:p w14:paraId="653EF0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                  B.1                  C.2                  D.3</w:t>
      </w:r>
    </w:p>
    <w:p w14:paraId="2B9501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07DE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57FC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3244F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20.能够从上述资料中推出的是：</w:t>
      </w:r>
    </w:p>
    <w:p w14:paraId="3DA691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A.2025年1-10月，东部地区互联网企业实现营业收入同比增速较1-9月有所增加</w:t>
      </w:r>
    </w:p>
    <w:p w14:paraId="5EEE5F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B.2024年1-10月，西部地区互联网企业月平均实现营业收入超过88亿元</w:t>
      </w:r>
    </w:p>
    <w:p w14:paraId="46154B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C.2025年10月，中部地区互联网企业实现营业收入同比增量超过15亿元</w:t>
      </w:r>
    </w:p>
    <w:p w14:paraId="00614D33">
      <w:pPr>
        <w:spacing w:line="240" w:lineRule="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D.2024年1-10月，全国互联网企业研发费用占营业收入的比重较2023年有所提高</w:t>
      </w:r>
    </w:p>
    <w:p w14:paraId="6E604404">
      <w:pPr>
        <w:pStyle w:val="2"/>
        <w:keepNext/>
        <w:keepLines/>
        <w:pageBreakBefore/>
        <w:widowControl/>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lang w:val="en-US" w:eastAsia="zh-CN"/>
        </w:rPr>
      </w:pPr>
      <w:bookmarkStart w:id="25" w:name="_Toc28552"/>
      <w:r>
        <w:rPr>
          <w:rFonts w:hint="eastAsia" w:asciiTheme="minorEastAsia" w:hAnsiTheme="minorEastAsia" w:eastAsiaTheme="minorEastAsia" w:cstheme="minorEastAsia"/>
          <w:b/>
          <w:sz w:val="44"/>
          <w:lang w:val="en-US" w:eastAsia="zh-CN"/>
        </w:rPr>
        <w:t>第 6 刷</w:t>
      </w:r>
      <w:bookmarkEnd w:id="25"/>
    </w:p>
    <w:p w14:paraId="3EA6BEB5">
      <w:pPr>
        <w:pStyle w:val="3"/>
        <w:bidi w:val="0"/>
        <w:rPr>
          <w:rFonts w:hint="default"/>
          <w:lang w:val="en-US" w:eastAsia="zh-CN"/>
        </w:rPr>
      </w:pPr>
      <w:bookmarkStart w:id="26" w:name="_Toc31125"/>
      <w:r>
        <w:rPr>
          <w:rFonts w:hint="eastAsia"/>
          <w:lang w:val="en-US" w:eastAsia="zh-CN"/>
        </w:rPr>
        <w:t>第一篇</w:t>
      </w:r>
      <w:bookmarkEnd w:id="26"/>
    </w:p>
    <w:p w14:paraId="237FA0FA">
      <w:pPr>
        <w:spacing w:line="24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sz w:val="24"/>
          <w:szCs w:val="24"/>
        </w:rPr>
        <w:drawing>
          <wp:inline distT="0" distB="0" distL="114300" distR="114300">
            <wp:extent cx="5271135" cy="3685540"/>
            <wp:effectExtent l="0" t="0" r="12065" b="22860"/>
            <wp:docPr id="80"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2" descr="IMG_256"/>
                    <pic:cNvPicPr>
                      <a:picLocks noChangeAspect="1"/>
                    </pic:cNvPicPr>
                  </pic:nvPicPr>
                  <pic:blipFill>
                    <a:blip r:embed="rId46"/>
                    <a:stretch>
                      <a:fillRect/>
                    </a:stretch>
                  </pic:blipFill>
                  <pic:spPr>
                    <a:xfrm>
                      <a:off x="0" y="0"/>
                      <a:ext cx="5271135" cy="3685540"/>
                    </a:xfrm>
                    <a:prstGeom prst="rect">
                      <a:avLst/>
                    </a:prstGeom>
                    <a:noFill/>
                    <a:ln w="9525">
                      <a:noFill/>
                    </a:ln>
                  </pic:spPr>
                </pic:pic>
              </a:graphicData>
            </a:graphic>
          </wp:inline>
        </w:drawing>
      </w:r>
    </w:p>
    <w:p w14:paraId="6EE150B9">
      <w:pPr>
        <w:spacing w:line="240" w:lineRule="auto"/>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val="0"/>
          <w:sz w:val="24"/>
          <w:szCs w:val="24"/>
        </w:rPr>
        <w:drawing>
          <wp:inline distT="0" distB="0" distL="114300" distR="114300">
            <wp:extent cx="5271135" cy="3063875"/>
            <wp:effectExtent l="0" t="0" r="12065" b="9525"/>
            <wp:docPr id="81"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3" descr="IMG_256"/>
                    <pic:cNvPicPr>
                      <a:picLocks noChangeAspect="1"/>
                    </pic:cNvPicPr>
                  </pic:nvPicPr>
                  <pic:blipFill>
                    <a:blip r:embed="rId47"/>
                    <a:stretch>
                      <a:fillRect/>
                    </a:stretch>
                  </pic:blipFill>
                  <pic:spPr>
                    <a:xfrm>
                      <a:off x="0" y="0"/>
                      <a:ext cx="5271135" cy="3063875"/>
                    </a:xfrm>
                    <a:prstGeom prst="rect">
                      <a:avLst/>
                    </a:prstGeom>
                    <a:noFill/>
                    <a:ln w="9525">
                      <a:noFill/>
                    </a:ln>
                  </pic:spPr>
                </pic:pic>
              </a:graphicData>
            </a:graphic>
          </wp:inline>
        </w:drawing>
      </w:r>
    </w:p>
    <w:p w14:paraId="47E22FC1">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1.2025年第二季度C市城市轨道交通客运总量的环比增速在下面哪个范围内？</w:t>
      </w:r>
    </w:p>
    <w:p w14:paraId="00BCA7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A.不到20%</w:t>
      </w:r>
    </w:p>
    <w:p w14:paraId="0141D9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B.20%～25%</w:t>
      </w:r>
    </w:p>
    <w:p w14:paraId="624905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C.25%～30%</w:t>
      </w:r>
    </w:p>
    <w:p w14:paraId="023EB6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D.超过30%</w:t>
      </w:r>
    </w:p>
    <w:p w14:paraId="16168B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0F7A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401D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BEBC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 2024年3月C市城市轨道交通当期进站量在下面哪个范围内？</w:t>
      </w:r>
    </w:p>
    <w:p w14:paraId="1F4595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A.不到1300万人次</w:t>
      </w:r>
    </w:p>
    <w:p w14:paraId="5CC9F6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B.1300万～1400万人次</w:t>
      </w:r>
    </w:p>
    <w:p w14:paraId="7787A6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C.1400万～1500万人次</w:t>
      </w:r>
    </w:p>
    <w:p w14:paraId="1C7EDD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D.超过1500万人次</w:t>
      </w:r>
    </w:p>
    <w:p w14:paraId="034CD3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1754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D320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953806">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 2025年4月份C市城市轨道交通客运强度（客运强度=</w:t>
      </w:r>
      <m:oMath>
        <m:f>
          <m:fPr>
            <m:ctrlPr>
              <w:rPr>
                <w:rFonts w:hint="eastAsia" w:ascii="Cambria Math" w:hAnsi="Cambria Math" w:eastAsia="宋体" w:cs="宋体"/>
                <w:b w:val="0"/>
                <w:bCs w:val="0"/>
                <w:i w:val="0"/>
                <w:iCs/>
                <w:caps w:val="0"/>
                <w:color w:val="000000"/>
                <w:spacing w:val="0"/>
                <w:kern w:val="2"/>
                <w:sz w:val="30"/>
                <w:szCs w:val="30"/>
                <w:lang w:val="en-US" w:bidi="ar-SA"/>
              </w:rPr>
            </m:ctrlPr>
          </m:fPr>
          <m:num>
            <m:r>
              <m:rPr>
                <m:sty m:val="p"/>
              </m:rPr>
              <w:rPr>
                <w:rFonts w:hint="eastAsia" w:ascii="Cambria Math" w:hAnsi="Cambria Math" w:eastAsia="宋体" w:cs="宋体"/>
                <w:caps w:val="0"/>
                <w:color w:val="000000"/>
                <w:spacing w:val="0"/>
                <w:kern w:val="2"/>
                <w:sz w:val="30"/>
                <w:szCs w:val="30"/>
                <w:lang w:val="en-US" w:eastAsia="zh-CN" w:bidi="ar-SA"/>
              </w:rPr>
              <m:t>日均客运总量</m:t>
            </m:r>
            <m:ctrlPr>
              <w:rPr>
                <w:rFonts w:hint="eastAsia" w:ascii="Cambria Math" w:hAnsi="Cambria Math" w:eastAsia="宋体" w:cs="宋体"/>
                <w:b w:val="0"/>
                <w:bCs w:val="0"/>
                <w:i w:val="0"/>
                <w:iCs/>
                <w:caps w:val="0"/>
                <w:color w:val="000000"/>
                <w:spacing w:val="0"/>
                <w:kern w:val="2"/>
                <w:sz w:val="30"/>
                <w:szCs w:val="30"/>
                <w:lang w:val="en-US" w:bidi="ar-SA"/>
              </w:rPr>
            </m:ctrlPr>
          </m:num>
          <m:den>
            <m:r>
              <m:rPr>
                <m:sty m:val="p"/>
              </m:rPr>
              <w:rPr>
                <w:rFonts w:hint="eastAsia" w:ascii="Cambria Math" w:hAnsi="Cambria Math" w:eastAsia="宋体" w:cs="宋体"/>
                <w:caps w:val="0"/>
                <w:color w:val="000000"/>
                <w:spacing w:val="0"/>
                <w:kern w:val="2"/>
                <w:sz w:val="30"/>
                <w:szCs w:val="30"/>
                <w:lang w:val="en-US" w:eastAsia="zh-CN" w:bidi="ar-SA"/>
              </w:rPr>
              <m:t>运营里程</m:t>
            </m:r>
            <m:ctrlPr>
              <w:rPr>
                <w:rFonts w:hint="eastAsia" w:ascii="Cambria Math" w:hAnsi="Cambria Math" w:eastAsia="宋体" w:cs="宋体"/>
                <w:b w:val="0"/>
                <w:bCs w:val="0"/>
                <w:i w:val="0"/>
                <w:iCs/>
                <w:caps w:val="0"/>
                <w:color w:val="000000"/>
                <w:spacing w:val="0"/>
                <w:kern w:val="2"/>
                <w:sz w:val="30"/>
                <w:szCs w:val="30"/>
                <w:lang w:val="en-US" w:bidi="ar-SA"/>
              </w:rPr>
            </m:ctrlPr>
          </m:den>
        </m:f>
      </m:oMath>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）在下面哪个范围内？</w:t>
      </w:r>
    </w:p>
    <w:p w14:paraId="4BA790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A.不到0.5万人次/公里·日</w:t>
      </w:r>
    </w:p>
    <w:p w14:paraId="038571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B.0.5万～0.55万人次/公里·日</w:t>
      </w:r>
    </w:p>
    <w:p w14:paraId="1D8222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C.0.55万～0.6万人次/公里·日</w:t>
      </w:r>
    </w:p>
    <w:p w14:paraId="33A623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D.超过0.6万人次/公里·日</w:t>
      </w:r>
    </w:p>
    <w:p w14:paraId="3E4097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B42D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354A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00C5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4.2025年1-11月C市城市轨道交通当期换乘量（换乘量=客运总量-进站量）超过750万人次的月份有多少个？</w:t>
      </w:r>
    </w:p>
    <w:p w14:paraId="6AD116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w:t>
      </w:r>
    </w:p>
    <w:p w14:paraId="1B3EBC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w:t>
      </w:r>
    </w:p>
    <w:p w14:paraId="2E1B1E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w:t>
      </w:r>
    </w:p>
    <w:p w14:paraId="358BF7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w:t>
      </w:r>
    </w:p>
    <w:p w14:paraId="366ECF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DDB5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853D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452F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5.2025年1-11月C市城市轨道交通客运强度最高与最低的月份，其当期进站量相差多少万人次？</w:t>
      </w:r>
    </w:p>
    <w:p w14:paraId="26451A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A.110</w:t>
      </w:r>
    </w:p>
    <w:p w14:paraId="04E1C8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B.395</w:t>
      </w:r>
    </w:p>
    <w:p w14:paraId="6CF04A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C.428</w:t>
      </w:r>
    </w:p>
    <w:p w14:paraId="517848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D.500</w:t>
      </w:r>
    </w:p>
    <w:p w14:paraId="4F83A7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3E90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C3A0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5D92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709D76">
      <w:pPr>
        <w:pStyle w:val="3"/>
        <w:keepNext/>
        <w:keepLines/>
        <w:pageBreakBefore/>
        <w:widowControl/>
        <w:kinsoku w:val="0"/>
        <w:wordWrap/>
        <w:overflowPunct/>
        <w:topLinePunct w:val="0"/>
        <w:autoSpaceDE w:val="0"/>
        <w:autoSpaceDN w:val="0"/>
        <w:bidi w:val="0"/>
        <w:adjustRightInd w:val="0"/>
        <w:snapToGrid w:val="0"/>
        <w:textAlignment w:val="baseline"/>
        <w:rPr>
          <w:rFonts w:hint="default"/>
          <w:lang w:val="en-US" w:eastAsia="zh-CN"/>
        </w:rPr>
      </w:pPr>
      <w:bookmarkStart w:id="27" w:name="_Toc12477"/>
      <w:r>
        <w:rPr>
          <w:rFonts w:hint="eastAsia"/>
          <w:lang w:val="en-US" w:eastAsia="zh-CN"/>
        </w:rPr>
        <w:t>第二篇</w:t>
      </w:r>
      <w:bookmarkEnd w:id="27"/>
    </w:p>
    <w:p w14:paraId="38E7E1D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143500" cy="3114675"/>
            <wp:effectExtent l="0" t="0" r="12700" b="9525"/>
            <wp:docPr id="84"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6" descr="IMG_256"/>
                    <pic:cNvPicPr>
                      <a:picLocks noChangeAspect="1"/>
                    </pic:cNvPicPr>
                  </pic:nvPicPr>
                  <pic:blipFill>
                    <a:blip r:embed="rId48"/>
                    <a:stretch>
                      <a:fillRect/>
                    </a:stretch>
                  </pic:blipFill>
                  <pic:spPr>
                    <a:xfrm>
                      <a:off x="0" y="0"/>
                      <a:ext cx="5143500" cy="3114675"/>
                    </a:xfrm>
                    <a:prstGeom prst="rect">
                      <a:avLst/>
                    </a:prstGeom>
                    <a:noFill/>
                    <a:ln w="9525">
                      <a:noFill/>
                    </a:ln>
                  </pic:spPr>
                </pic:pic>
              </a:graphicData>
            </a:graphic>
          </wp:inline>
        </w:drawing>
      </w:r>
    </w:p>
    <w:p w14:paraId="1DABBB8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143500" cy="3019425"/>
            <wp:effectExtent l="0" t="0" r="12700" b="3175"/>
            <wp:docPr id="85"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7" descr="IMG_256"/>
                    <pic:cNvPicPr>
                      <a:picLocks noChangeAspect="1"/>
                    </pic:cNvPicPr>
                  </pic:nvPicPr>
                  <pic:blipFill>
                    <a:blip r:embed="rId49"/>
                    <a:stretch>
                      <a:fillRect/>
                    </a:stretch>
                  </pic:blipFill>
                  <pic:spPr>
                    <a:xfrm>
                      <a:off x="0" y="0"/>
                      <a:ext cx="5143500" cy="3019425"/>
                    </a:xfrm>
                    <a:prstGeom prst="rect">
                      <a:avLst/>
                    </a:prstGeom>
                    <a:noFill/>
                    <a:ln w="9525">
                      <a:noFill/>
                    </a:ln>
                  </pic:spPr>
                </pic:pic>
              </a:graphicData>
            </a:graphic>
          </wp:inline>
        </w:drawing>
      </w:r>
    </w:p>
    <w:p w14:paraId="06D30E86">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E35E86">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8679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6.2025年3-11月全国商品当期网上零售额最高月份的网上零售额约是最低月份的几倍？</w:t>
      </w:r>
    </w:p>
    <w:p w14:paraId="3C74EB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A.超过1.5倍</w:t>
      </w:r>
    </w:p>
    <w:p w14:paraId="61DE5B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B.1.4倍-1.5倍之间</w:t>
      </w:r>
    </w:p>
    <w:p w14:paraId="17C4C3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C.1.3倍-1.4倍之间</w:t>
      </w:r>
    </w:p>
    <w:p w14:paraId="41FF80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D.不到1.3倍</w:t>
      </w:r>
    </w:p>
    <w:p w14:paraId="4203F1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FA92FB">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7.2025年6月全国商品当期网上零售额同比增量在以下哪个范围内？</w:t>
      </w:r>
    </w:p>
    <w:p w14:paraId="0543B4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A.不到5百亿元</w:t>
      </w:r>
    </w:p>
    <w:p w14:paraId="68D151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B.5百亿-10百亿元之间</w:t>
      </w:r>
    </w:p>
    <w:p w14:paraId="1B21D8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C.10百亿-15百亿元之间</w:t>
      </w:r>
    </w:p>
    <w:p w14:paraId="3045F5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D.超过15百亿元</w:t>
      </w:r>
    </w:p>
    <w:p w14:paraId="467477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72DB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2CFC5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2752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8.2025年3-11月全国实物商品当期网上零售额同比增速高于累计网上零售额同比增速的月份有几个？</w:t>
      </w:r>
    </w:p>
    <w:p w14:paraId="3D9D79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w:t>
      </w:r>
    </w:p>
    <w:p w14:paraId="7DC9C6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w:t>
      </w:r>
    </w:p>
    <w:p w14:paraId="21D80E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w:t>
      </w:r>
    </w:p>
    <w:p w14:paraId="3A8DF3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w:t>
      </w:r>
    </w:p>
    <w:p w14:paraId="670E60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8470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A5D5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7EAD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9.2025年第三季度，各月全国实物商品当期网上零售额占全国商品当期网上零售额的比重由高到低排序正确的是：</w:t>
      </w:r>
    </w:p>
    <w:p w14:paraId="6C06F4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A.7月、8月、9月</w:t>
      </w:r>
    </w:p>
    <w:p w14:paraId="62A05C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B.7月、9月、8月</w:t>
      </w:r>
    </w:p>
    <w:p w14:paraId="082F5B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C.9月、7月、8月</w:t>
      </w:r>
    </w:p>
    <w:p w14:paraId="7A9B9A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D.9月、8月、7月</w:t>
      </w:r>
    </w:p>
    <w:p w14:paraId="71072E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F775C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4269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13BE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10.以下折线图反映了2025年哪4个月全国实物商品当期网上零售额环比增速的变化趋势？</w:t>
      </w:r>
    </w:p>
    <w:p w14:paraId="2367DCEA">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37BDF7">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512820" cy="1800225"/>
            <wp:effectExtent l="0" t="0" r="7620" b="13335"/>
            <wp:docPr id="86"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8" descr="IMG_256"/>
                    <pic:cNvPicPr>
                      <a:picLocks noChangeAspect="1"/>
                    </pic:cNvPicPr>
                  </pic:nvPicPr>
                  <pic:blipFill>
                    <a:blip r:embed="rId50"/>
                    <a:stretch>
                      <a:fillRect/>
                    </a:stretch>
                  </pic:blipFill>
                  <pic:spPr>
                    <a:xfrm>
                      <a:off x="0" y="0"/>
                      <a:ext cx="3512820" cy="1800225"/>
                    </a:xfrm>
                    <a:prstGeom prst="rect">
                      <a:avLst/>
                    </a:prstGeom>
                    <a:noFill/>
                    <a:ln w="9525">
                      <a:noFill/>
                    </a:ln>
                  </pic:spPr>
                </pic:pic>
              </a:graphicData>
            </a:graphic>
          </wp:inline>
        </w:drawing>
      </w:r>
    </w:p>
    <w:p w14:paraId="6F2654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8C70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A.5-8月                                   B.6-9月</w:t>
      </w:r>
    </w:p>
    <w:p w14:paraId="1359C0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C.7-10月                                  D.8-11月</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3078EDA6">
      <w:pPr>
        <w:pStyle w:val="3"/>
        <w:bidi w:val="0"/>
        <w:rPr>
          <w:rFonts w:hint="default"/>
          <w:lang w:val="en-US" w:eastAsia="zh-CN"/>
        </w:rPr>
      </w:pPr>
      <w:bookmarkStart w:id="28" w:name="_Toc6539"/>
      <w:r>
        <w:rPr>
          <w:rFonts w:hint="eastAsia"/>
          <w:lang w:val="en-US" w:eastAsia="zh-CN"/>
        </w:rPr>
        <w:t>第三篇</w:t>
      </w:r>
      <w:bookmarkEnd w:id="28"/>
    </w:p>
    <w:p w14:paraId="5298D04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2101850"/>
            <wp:effectExtent l="0" t="0" r="8890" b="6350"/>
            <wp:docPr id="87"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9" descr="IMG_256"/>
                    <pic:cNvPicPr>
                      <a:picLocks noChangeAspect="1"/>
                    </pic:cNvPicPr>
                  </pic:nvPicPr>
                  <pic:blipFill>
                    <a:blip r:embed="rId51"/>
                    <a:stretch>
                      <a:fillRect/>
                    </a:stretch>
                  </pic:blipFill>
                  <pic:spPr>
                    <a:xfrm>
                      <a:off x="0" y="0"/>
                      <a:ext cx="5274310" cy="2101850"/>
                    </a:xfrm>
                    <a:prstGeom prst="rect">
                      <a:avLst/>
                    </a:prstGeom>
                    <a:noFill/>
                    <a:ln w="9525">
                      <a:noFill/>
                    </a:ln>
                  </pic:spPr>
                </pic:pic>
              </a:graphicData>
            </a:graphic>
          </wp:inline>
        </w:drawing>
      </w:r>
    </w:p>
    <w:p w14:paraId="7EC75B3C">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2719705"/>
            <wp:effectExtent l="0" t="0" r="8890" b="23495"/>
            <wp:docPr id="88"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0" descr="IMG_256"/>
                    <pic:cNvPicPr>
                      <a:picLocks noChangeAspect="1"/>
                    </pic:cNvPicPr>
                  </pic:nvPicPr>
                  <pic:blipFill>
                    <a:blip r:embed="rId52"/>
                    <a:stretch>
                      <a:fillRect/>
                    </a:stretch>
                  </pic:blipFill>
                  <pic:spPr>
                    <a:xfrm>
                      <a:off x="0" y="0"/>
                      <a:ext cx="5274310" cy="2719705"/>
                    </a:xfrm>
                    <a:prstGeom prst="rect">
                      <a:avLst/>
                    </a:prstGeom>
                    <a:noFill/>
                    <a:ln w="9525">
                      <a:noFill/>
                    </a:ln>
                  </pic:spPr>
                </pic:pic>
              </a:graphicData>
            </a:graphic>
          </wp:inline>
        </w:drawing>
      </w:r>
    </w:p>
    <w:p w14:paraId="647B1A4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7529E5">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F9AC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11.2024年3月-11月，全国手机当期产量同比增速最高的是哪个月？</w:t>
      </w:r>
    </w:p>
    <w:p w14:paraId="791C67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A.4月</w:t>
      </w:r>
    </w:p>
    <w:p w14:paraId="43B170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B.6月</w:t>
      </w:r>
    </w:p>
    <w:p w14:paraId="306EF8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C.8月</w:t>
      </w:r>
    </w:p>
    <w:p w14:paraId="630427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D.9月</w:t>
      </w:r>
    </w:p>
    <w:p w14:paraId="0EF80D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6279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9D8B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B022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12.2023年7月，全国手机当期产量在以下哪个范围内？</w:t>
      </w:r>
    </w:p>
    <w:p w14:paraId="60A4C6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A.不到1.2亿部</w:t>
      </w:r>
    </w:p>
    <w:p w14:paraId="2A4493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B.1.2亿-1.25亿部之间</w:t>
      </w:r>
    </w:p>
    <w:p w14:paraId="06FF01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C.1.25亿-1.3亿部之间</w:t>
      </w:r>
    </w:p>
    <w:p w14:paraId="73BC1C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D.超过1.3亿部</w:t>
      </w:r>
    </w:p>
    <w:p w14:paraId="6238CC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74976B">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 2025年3-11月，全国智能手机当期产量同比增量超过700万部的有几个月？</w:t>
      </w:r>
    </w:p>
    <w:p w14:paraId="0C4A51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w:t>
      </w:r>
    </w:p>
    <w:p w14:paraId="18E7D0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w:t>
      </w:r>
    </w:p>
    <w:p w14:paraId="1F03DB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w:t>
      </w:r>
    </w:p>
    <w:p w14:paraId="4CE822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w:t>
      </w:r>
    </w:p>
    <w:p w14:paraId="4A3015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2017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70D9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0888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14.2025年第三季度各月全国非智能手机当期产量由高到低排序正确的是：</w:t>
      </w:r>
    </w:p>
    <w:p w14:paraId="3013D6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A.7月、8月、9月</w:t>
      </w:r>
    </w:p>
    <w:p w14:paraId="0381A3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B.8月、9月、7月</w:t>
      </w:r>
    </w:p>
    <w:p w14:paraId="15D679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C.9月、7月、8月</w:t>
      </w:r>
    </w:p>
    <w:p w14:paraId="5635E8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D.9月、8月、7月</w:t>
      </w:r>
    </w:p>
    <w:p w14:paraId="205127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82CC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D2B4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562D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15.2025年8月，全国智能手机当期产量比重较上一年度同期：</w:t>
      </w:r>
    </w:p>
    <w:p w14:paraId="4BC21F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A.上升不到10个百分点</w:t>
      </w:r>
    </w:p>
    <w:p w14:paraId="04884B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B.上升超过10个百分点</w:t>
      </w:r>
    </w:p>
    <w:p w14:paraId="7B0114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C.下降不到10个百分点</w:t>
      </w:r>
    </w:p>
    <w:p w14:paraId="03804F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D.下降超过10个百分点</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22204AFA">
      <w:pPr>
        <w:pStyle w:val="3"/>
        <w:bidi w:val="0"/>
        <w:rPr>
          <w:rFonts w:hint="default"/>
          <w:lang w:val="en-US" w:eastAsia="zh-CN"/>
        </w:rPr>
      </w:pPr>
      <w:bookmarkStart w:id="29" w:name="_Toc18878"/>
      <w:r>
        <w:rPr>
          <w:rFonts w:hint="eastAsia"/>
          <w:lang w:val="en-US" w:eastAsia="zh-CN"/>
        </w:rPr>
        <w:t>第四篇</w:t>
      </w:r>
      <w:bookmarkEnd w:id="29"/>
    </w:p>
    <w:p w14:paraId="3FABD59C">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上海博物馆“金字塔之巅：古埃及文明大展”持续13个月，汇集788件古埃及不同时期的珍贵文物；在该展340多个开放日当中，接待观众277.8万人次，其中，近七成来自外省市。展期最后一周推出“7×24小时”观展，深夜场每场提供3000个名额，其中8月16日24小时开放中，接待观众23149人次。展览总营收超7.6亿元，其中门票收入超3.2亿元，文创店商品及周边衍生产品收入超4.4亿元。有关分析报告显示，该展拉动城市消费比例达1：48，即每1元展览营收带动48元综合消费。</w:t>
      </w:r>
    </w:p>
    <w:p w14:paraId="01F996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2D3F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0939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16.上海“金字塔之巅：古埃及文明大展”的月均观展人次约为  ________  万人次。</w:t>
      </w:r>
    </w:p>
    <w:p w14:paraId="20B4D9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A.21</w:t>
      </w:r>
    </w:p>
    <w:p w14:paraId="55A5CF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B.22</w:t>
      </w:r>
    </w:p>
    <w:p w14:paraId="29746A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C.23</w:t>
      </w:r>
    </w:p>
    <w:p w14:paraId="4B4D15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D.24</w:t>
      </w:r>
    </w:p>
    <w:p w14:paraId="34502E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F348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3B44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F7DC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17.下列图形中，______图的阴影部分能反映该展的文创活动及周边衍生产品收入在总营收中的占比。</w:t>
      </w:r>
    </w:p>
    <w:p w14:paraId="380532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79930" cy="1979930"/>
            <wp:effectExtent l="0" t="0" r="1270" b="1270"/>
            <wp:docPr id="89" name="图片 41" descr="IMG_256"/>
            <wp:cNvGraphicFramePr/>
            <a:graphic xmlns:a="http://schemas.openxmlformats.org/drawingml/2006/main">
              <a:graphicData uri="http://schemas.openxmlformats.org/drawingml/2006/picture">
                <pic:pic xmlns:pic="http://schemas.openxmlformats.org/drawingml/2006/picture">
                  <pic:nvPicPr>
                    <pic:cNvPr id="89" name="图片 41" descr="IMG_256"/>
                    <pic:cNvPicPr/>
                  </pic:nvPicPr>
                  <pic:blipFill>
                    <a:blip r:embed="rId53"/>
                    <a:stretch>
                      <a:fillRect/>
                    </a:stretch>
                  </pic:blipFill>
                  <pic:spPr>
                    <a:xfrm>
                      <a:off x="0" y="0"/>
                      <a:ext cx="1979930" cy="197993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77415" cy="1979930"/>
            <wp:effectExtent l="0" t="0" r="1905" b="1270"/>
            <wp:docPr id="92" name="图片 44"/>
            <wp:cNvGraphicFramePr/>
            <a:graphic xmlns:a="http://schemas.openxmlformats.org/drawingml/2006/main">
              <a:graphicData uri="http://schemas.openxmlformats.org/drawingml/2006/picture">
                <pic:pic xmlns:pic="http://schemas.openxmlformats.org/drawingml/2006/picture">
                  <pic:nvPicPr>
                    <pic:cNvPr id="92" name="图片 44"/>
                    <pic:cNvPicPr/>
                  </pic:nvPicPr>
                  <pic:blipFill>
                    <a:blip r:embed="rId54"/>
                    <a:stretch>
                      <a:fillRect/>
                    </a:stretch>
                  </pic:blipFill>
                  <pic:spPr>
                    <a:xfrm>
                      <a:off x="0" y="0"/>
                      <a:ext cx="2177415" cy="1979930"/>
                    </a:xfrm>
                    <a:prstGeom prst="rect">
                      <a:avLst/>
                    </a:prstGeom>
                    <a:noFill/>
                    <a:ln>
                      <a:noFill/>
                    </a:ln>
                  </pic:spPr>
                </pic:pic>
              </a:graphicData>
            </a:graphic>
          </wp:inline>
        </w:drawing>
      </w:r>
    </w:p>
    <w:p w14:paraId="00E3026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30B2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05000" cy="1905000"/>
            <wp:effectExtent l="0" t="0" r="0" b="0"/>
            <wp:docPr id="93"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5" descr="IMG_256"/>
                    <pic:cNvPicPr>
                      <a:picLocks noChangeAspect="1"/>
                    </pic:cNvPicPr>
                  </pic:nvPicPr>
                  <pic:blipFill>
                    <a:blip r:embed="rId55"/>
                    <a:stretch>
                      <a:fillRect/>
                    </a:stretch>
                  </pic:blipFill>
                  <pic:spPr>
                    <a:xfrm>
                      <a:off x="0" y="0"/>
                      <a:ext cx="1905000" cy="190500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40610" cy="1997710"/>
            <wp:effectExtent l="0" t="0" r="21590" b="8890"/>
            <wp:docPr id="9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7"/>
                    <pic:cNvPicPr>
                      <a:picLocks noChangeAspect="1"/>
                    </pic:cNvPicPr>
                  </pic:nvPicPr>
                  <pic:blipFill>
                    <a:blip r:embed="rId56"/>
                    <a:stretch>
                      <a:fillRect/>
                    </a:stretch>
                  </pic:blipFill>
                  <pic:spPr>
                    <a:xfrm>
                      <a:off x="0" y="0"/>
                      <a:ext cx="2340610" cy="1997710"/>
                    </a:xfrm>
                    <a:prstGeom prst="rect">
                      <a:avLst/>
                    </a:prstGeom>
                    <a:noFill/>
                    <a:ln>
                      <a:noFill/>
                    </a:ln>
                  </pic:spPr>
                </pic:pic>
              </a:graphicData>
            </a:graphic>
          </wp:inline>
        </w:drawing>
      </w:r>
    </w:p>
    <w:p w14:paraId="49F3DC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C2974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83A5C6">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18.假设该展某日开放时间为8小时，接待观众1万人次，则该日平均每小时人流量与8月16日相比_____。</w:t>
      </w:r>
    </w:p>
    <w:p w14:paraId="0BD159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A.低25%以上</w:t>
      </w:r>
    </w:p>
    <w:p w14:paraId="4C1C8A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B.高25%以上</w:t>
      </w:r>
    </w:p>
    <w:p w14:paraId="6C547E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C.高25%以下</w:t>
      </w:r>
    </w:p>
    <w:p w14:paraId="6C0AAA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D.与8月16日基本相等</w:t>
      </w:r>
    </w:p>
    <w:p w14:paraId="170E14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F56D0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CE70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DE84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19.根据所给资料，该展览带动的城市综合消费额可能为______亿元。</w:t>
      </w:r>
    </w:p>
    <w:p w14:paraId="5294B6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A.330</w:t>
      </w:r>
    </w:p>
    <w:p w14:paraId="510FFE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B.340</w:t>
      </w:r>
    </w:p>
    <w:p w14:paraId="5567B6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C.360</w:t>
      </w:r>
    </w:p>
    <w:p w14:paraId="1CD20E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D.380</w:t>
      </w:r>
    </w:p>
    <w:p w14:paraId="29CE0D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E206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4379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85B4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20.根据所给资料，以下说法不正确的是_______。</w:t>
      </w:r>
    </w:p>
    <w:p w14:paraId="656A48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A.该展的门票收入约占总营收的42%</w:t>
      </w:r>
    </w:p>
    <w:p w14:paraId="4EC344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B.来自外省市的观展人次超过200万人次</w:t>
      </w:r>
    </w:p>
    <w:p w14:paraId="5217F3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C.该展的开放日平均每天接待观众超过7500人次</w:t>
      </w:r>
    </w:p>
    <w:p w14:paraId="62D856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D.该展在展期的最后一周深夜场观展人数超过12000人次</w:t>
      </w:r>
    </w:p>
    <w:p w14:paraId="4957116D">
      <w:pPr>
        <w:pStyle w:val="2"/>
        <w:keepNext/>
        <w:keepLines/>
        <w:pageBreakBefore/>
        <w:widowControl/>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30" w:name="_Toc30977"/>
      <w:r>
        <w:rPr>
          <w:rFonts w:hint="eastAsia" w:asciiTheme="minorEastAsia" w:hAnsiTheme="minorEastAsia" w:eastAsiaTheme="minorEastAsia" w:cstheme="minorEastAsia"/>
          <w:b/>
          <w:sz w:val="44"/>
          <w:lang w:val="en-US" w:eastAsia="zh-CN"/>
        </w:rPr>
        <w:t>第 7 刷</w:t>
      </w:r>
      <w:bookmarkEnd w:id="30"/>
    </w:p>
    <w:p w14:paraId="60B4E8C4">
      <w:pPr>
        <w:pStyle w:val="3"/>
        <w:bidi w:val="0"/>
        <w:rPr>
          <w:rFonts w:hint="default"/>
          <w:lang w:val="en-US" w:eastAsia="zh-CN"/>
        </w:rPr>
      </w:pPr>
      <w:bookmarkStart w:id="31" w:name="_Toc27798"/>
      <w:r>
        <w:rPr>
          <w:rFonts w:hint="eastAsia"/>
          <w:lang w:val="en-US" w:eastAsia="zh-CN"/>
        </w:rPr>
        <w:t>第一篇</w:t>
      </w:r>
      <w:bookmarkEnd w:id="31"/>
    </w:p>
    <w:p w14:paraId="56A99108">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1135" cy="4735195"/>
            <wp:effectExtent l="0" t="0" r="12065" b="14605"/>
            <wp:docPr id="111"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63" descr="IMG_256"/>
                    <pic:cNvPicPr>
                      <a:picLocks noChangeAspect="1"/>
                    </pic:cNvPicPr>
                  </pic:nvPicPr>
                  <pic:blipFill>
                    <a:blip r:embed="rId57"/>
                    <a:stretch>
                      <a:fillRect/>
                    </a:stretch>
                  </pic:blipFill>
                  <pic:spPr>
                    <a:xfrm>
                      <a:off x="0" y="0"/>
                      <a:ext cx="5271135" cy="4735195"/>
                    </a:xfrm>
                    <a:prstGeom prst="rect">
                      <a:avLst/>
                    </a:prstGeom>
                    <a:noFill/>
                    <a:ln w="9525">
                      <a:noFill/>
                    </a:ln>
                  </pic:spPr>
                </pic:pic>
              </a:graphicData>
            </a:graphic>
          </wp:inline>
        </w:drawing>
      </w:r>
    </w:p>
    <w:p w14:paraId="42A01117">
      <w:pPr>
        <w:spacing w:line="240" w:lineRule="auto"/>
        <w:jc w:val="center"/>
        <w:rPr>
          <w:rFonts w:hint="eastAsia" w:asciiTheme="minorEastAsia" w:hAnsiTheme="minorEastAsia" w:eastAsiaTheme="minorEastAsia" w:cstheme="minorEastAsia"/>
          <w:b w:val="0"/>
          <w:sz w:val="24"/>
          <w:szCs w:val="24"/>
        </w:rPr>
      </w:pPr>
    </w:p>
    <w:p w14:paraId="33A50D10">
      <w:pPr>
        <w:spacing w:line="240" w:lineRule="auto"/>
        <w:jc w:val="center"/>
        <w:rPr>
          <w:rFonts w:hint="eastAsia" w:asciiTheme="minorEastAsia" w:hAnsiTheme="minorEastAsia" w:eastAsiaTheme="minorEastAsia" w:cstheme="minorEastAsia"/>
          <w:b w:val="0"/>
          <w:sz w:val="24"/>
          <w:szCs w:val="24"/>
        </w:rPr>
      </w:pPr>
    </w:p>
    <w:p w14:paraId="28A003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1.2023年四个季度中，三类商业银行总负债同比增速均快于同期总资产同比增速的季度有几个？</w:t>
      </w:r>
    </w:p>
    <w:p w14:paraId="3B4A89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w:t>
      </w:r>
    </w:p>
    <w:p w14:paraId="368013D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w:t>
      </w:r>
    </w:p>
    <w:p w14:paraId="665CED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w:t>
      </w:r>
    </w:p>
    <w:p w14:paraId="40EA04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2.2023年四季度与二季度相比，大型商业银行总资产增量是股份制商业银行的多少倍？</w:t>
      </w:r>
    </w:p>
    <w:p w14:paraId="13AF6B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                  B.4                  C.6                  D.8</w:t>
      </w:r>
    </w:p>
    <w:p w14:paraId="5D824F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8877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01F4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A1F9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3.已知资产负债率=</w:t>
      </w:r>
      <m:oMath>
        <m:f>
          <m:fPr>
            <m:ctrlPr>
              <w:rPr>
                <w:rFonts w:ascii="Cambria Math" w:hAnsi="Cambria Math" w:cstheme="minorEastAsia"/>
                <w:bCs w:val="0"/>
                <w:i w:val="0"/>
                <w:iCs/>
                <w:caps w:val="0"/>
                <w:color w:val="000000"/>
                <w:spacing w:val="0"/>
                <w:kern w:val="2"/>
                <w:sz w:val="30"/>
                <w:szCs w:val="30"/>
                <w:lang w:val="en-US" w:bidi="ar-SA"/>
              </w:rPr>
            </m:ctrlPr>
          </m:fPr>
          <m:num>
            <m:r>
              <m:rPr>
                <m:sty m:val="p"/>
              </m:rPr>
              <w:rPr>
                <w:rFonts w:hint="eastAsia" w:ascii="Cambria Math" w:hAnsi="Cambria Math" w:cstheme="minorEastAsia"/>
                <w:caps w:val="0"/>
                <w:color w:val="000000"/>
                <w:spacing w:val="0"/>
                <w:kern w:val="2"/>
                <w:sz w:val="30"/>
                <w:szCs w:val="30"/>
                <w:lang w:val="en-US" w:eastAsia="zh-CN" w:bidi="ar-SA"/>
              </w:rPr>
              <m:t>总负债</m:t>
            </m:r>
            <m:ctrlPr>
              <w:rPr>
                <w:rFonts w:ascii="Cambria Math" w:hAnsi="Cambria Math" w:cstheme="minorEastAsia"/>
                <w:bCs w:val="0"/>
                <w:i w:val="0"/>
                <w:iCs/>
                <w:caps w:val="0"/>
                <w:color w:val="000000"/>
                <w:spacing w:val="0"/>
                <w:kern w:val="2"/>
                <w:sz w:val="30"/>
                <w:szCs w:val="30"/>
                <w:lang w:val="en-US" w:bidi="ar-SA"/>
              </w:rPr>
            </m:ctrlPr>
          </m:num>
          <m:den>
            <m:r>
              <m:rPr>
                <m:sty m:val="p"/>
              </m:rPr>
              <w:rPr>
                <w:rFonts w:hint="eastAsia" w:ascii="Cambria Math" w:hAnsi="Cambria Math" w:cstheme="minorEastAsia"/>
                <w:caps w:val="0"/>
                <w:color w:val="000000"/>
                <w:spacing w:val="0"/>
                <w:kern w:val="2"/>
                <w:sz w:val="30"/>
                <w:szCs w:val="30"/>
                <w:lang w:val="en-US" w:eastAsia="zh-CN" w:bidi="ar-SA"/>
              </w:rPr>
              <m:t>总资产</m:t>
            </m:r>
            <m:ctrlPr>
              <w:rPr>
                <w:rFonts w:ascii="Cambria Math" w:hAnsi="Cambria Math" w:cstheme="minorEastAsia"/>
                <w:bCs w:val="0"/>
                <w:i w:val="0"/>
                <w:iCs/>
                <w:caps w:val="0"/>
                <w:color w:val="000000"/>
                <w:spacing w:val="0"/>
                <w:kern w:val="2"/>
                <w:sz w:val="30"/>
                <w:szCs w:val="30"/>
                <w:lang w:val="en-US" w:bidi="ar-SA"/>
              </w:rPr>
            </m:ctrlPr>
          </m:den>
        </m:f>
      </m:oMath>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，则2023年第一季度，城市商业银行比股份制商业银行资产负债率：</w:t>
      </w:r>
    </w:p>
    <w:p w14:paraId="08022A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A.高不到5个百分点</w:t>
      </w:r>
    </w:p>
    <w:p w14:paraId="08C409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B.高5个百分点以上</w:t>
      </w:r>
    </w:p>
    <w:p w14:paraId="5D6006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C.低不到5个百分点</w:t>
      </w:r>
    </w:p>
    <w:p w14:paraId="4E01BD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D.低5个百分点以上</w:t>
      </w:r>
    </w:p>
    <w:p w14:paraId="0E67E4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DA23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069E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E674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4.2023年一季度，大型商业银行总负债比上季度约：</w:t>
      </w:r>
    </w:p>
    <w:p w14:paraId="0F37FD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A.增长了3%</w:t>
      </w:r>
    </w:p>
    <w:p w14:paraId="158EF5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B.增长了7%</w:t>
      </w:r>
    </w:p>
    <w:p w14:paraId="75D16EE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C.减少了3%</w:t>
      </w:r>
    </w:p>
    <w:p w14:paraId="5D4A9C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D.减少了7%</w:t>
      </w:r>
    </w:p>
    <w:p w14:paraId="2953B8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3CC8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5519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5BBD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5.以下柱状图反映了2023年后三季度全国商业银行哪项指标环比增量的变化趋势（横轴位置表示增量为0）？</w:t>
      </w:r>
    </w:p>
    <w:p w14:paraId="187037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048D49">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257550" cy="1819275"/>
            <wp:effectExtent l="0" t="0" r="19050" b="9525"/>
            <wp:docPr id="116" name="图片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8" descr="IMG_256"/>
                    <pic:cNvPicPr>
                      <a:picLocks noChangeAspect="1"/>
                    </pic:cNvPicPr>
                  </pic:nvPicPr>
                  <pic:blipFill>
                    <a:blip r:embed="rId58"/>
                    <a:stretch>
                      <a:fillRect/>
                    </a:stretch>
                  </pic:blipFill>
                  <pic:spPr>
                    <a:xfrm>
                      <a:off x="0" y="0"/>
                      <a:ext cx="3257550" cy="1819275"/>
                    </a:xfrm>
                    <a:prstGeom prst="rect">
                      <a:avLst/>
                    </a:prstGeom>
                    <a:noFill/>
                    <a:ln w="9525">
                      <a:noFill/>
                    </a:ln>
                  </pic:spPr>
                </pic:pic>
              </a:graphicData>
            </a:graphic>
          </wp:inline>
        </w:drawing>
      </w:r>
    </w:p>
    <w:p w14:paraId="6399A5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A.大型商业银行总资产</w:t>
      </w:r>
    </w:p>
    <w:p w14:paraId="3F40C4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B.大型商业银行总负债</w:t>
      </w:r>
    </w:p>
    <w:p w14:paraId="074740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C.股份制商业银行总负债</w:t>
      </w:r>
    </w:p>
    <w:p w14:paraId="3C7A13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D.城市商业银行总资产</w:t>
      </w:r>
    </w:p>
    <w:p w14:paraId="6FDA32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34F2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90AE71">
      <w:pPr>
        <w:pStyle w:val="3"/>
        <w:bidi w:val="0"/>
        <w:rPr>
          <w:rFonts w:hint="default"/>
          <w:lang w:val="en-US" w:eastAsia="zh-CN"/>
        </w:rPr>
      </w:pPr>
      <w:bookmarkStart w:id="32" w:name="_Toc2797"/>
      <w:r>
        <w:rPr>
          <w:rFonts w:hint="eastAsia"/>
          <w:lang w:val="en-US" w:eastAsia="zh-CN"/>
        </w:rPr>
        <w:t>第二篇</w:t>
      </w:r>
      <w:bookmarkEnd w:id="32"/>
    </w:p>
    <w:p w14:paraId="6247BD0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501515" cy="2400300"/>
            <wp:effectExtent l="0" t="0" r="19685" b="12700"/>
            <wp:docPr id="12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5"/>
                    <pic:cNvPicPr>
                      <a:picLocks noChangeAspect="1"/>
                    </pic:cNvPicPr>
                  </pic:nvPicPr>
                  <pic:blipFill>
                    <a:blip r:embed="rId59"/>
                    <a:stretch>
                      <a:fillRect/>
                    </a:stretch>
                  </pic:blipFill>
                  <pic:spPr>
                    <a:xfrm>
                      <a:off x="0" y="0"/>
                      <a:ext cx="4501515" cy="2400300"/>
                    </a:xfrm>
                    <a:prstGeom prst="rect">
                      <a:avLst/>
                    </a:prstGeom>
                    <a:noFill/>
                    <a:ln>
                      <a:noFill/>
                    </a:ln>
                  </pic:spPr>
                </pic:pic>
              </a:graphicData>
            </a:graphic>
          </wp:inline>
        </w:drawing>
      </w:r>
    </w:p>
    <w:p w14:paraId="4CA966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3DB9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4A525B">
      <w:pPr>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533900" cy="3096895"/>
            <wp:effectExtent l="0" t="0" r="12700" b="1905"/>
            <wp:docPr id="12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6"/>
                    <pic:cNvPicPr>
                      <a:picLocks noChangeAspect="1"/>
                    </pic:cNvPicPr>
                  </pic:nvPicPr>
                  <pic:blipFill>
                    <a:blip r:embed="rId60"/>
                    <a:stretch>
                      <a:fillRect/>
                    </a:stretch>
                  </pic:blipFill>
                  <pic:spPr>
                    <a:xfrm>
                      <a:off x="0" y="0"/>
                      <a:ext cx="4533900" cy="309689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56355E87">
      <w:pPr>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A914A5">
      <w:pPr>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6.2022年，全国原保险保费收入和全国保险赔付金额均高于上年同期水平的月份有几个?</w:t>
      </w:r>
    </w:p>
    <w:p w14:paraId="729564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26B80A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w:t>
      </w:r>
    </w:p>
    <w:p w14:paraId="2B8B41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w:t>
      </w:r>
    </w:p>
    <w:p w14:paraId="3458FC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w:t>
      </w:r>
    </w:p>
    <w:p w14:paraId="1353BA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BF29C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131E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7D79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A9BBDE">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7.2022年，全国原保险保费当年累计收入第一次超过3万亿元是哪个月的？</w:t>
      </w:r>
    </w:p>
    <w:p w14:paraId="6CD83E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A.7月                B.8月                C.9月                D.10月</w:t>
      </w:r>
    </w:p>
    <w:p w14:paraId="449392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E385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CD4B9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B635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8.将2022年四个季度按全国保险赔付金额从高到低排序，正确的是：</w:t>
      </w:r>
    </w:p>
    <w:p w14:paraId="7DACA69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A.第一季度&gt;第四季度&gt;第二季度&gt;第三季度</w:t>
      </w:r>
    </w:p>
    <w:p w14:paraId="22CADA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B.第四季度&gt;第一季度&gt;第三季度&gt;第二季度</w:t>
      </w:r>
    </w:p>
    <w:p w14:paraId="780AE5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C.第一季度&gt;第四季度&gt;第三季度&gt;第二季度</w:t>
      </w:r>
    </w:p>
    <w:p w14:paraId="380B0C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D.第四季度&gt;第一季度&gt;第二季度&gt;第三季度</w:t>
      </w:r>
    </w:p>
    <w:p w14:paraId="3D0CFD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D2D4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D573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9C3C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9.2022年下半年全国保险赔付金额与全国原保险保费收入比值最高的月份，当月保费收入同比约增加了多少亿元？</w:t>
      </w:r>
    </w:p>
    <w:p w14:paraId="3FF509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A.98</w:t>
      </w:r>
    </w:p>
    <w:p w14:paraId="02E60D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B.158</w:t>
      </w:r>
    </w:p>
    <w:p w14:paraId="4F7A89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C.209</w:t>
      </w:r>
    </w:p>
    <w:p w14:paraId="5C2391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D.1628</w:t>
      </w:r>
    </w:p>
    <w:p w14:paraId="796802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B25E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462D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C28A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10.下列柱状图反映了2022年哪一段时间内，全国保险赔付金额环比增量的变化关系（横轴位置表示增量为0）？</w:t>
      </w:r>
    </w:p>
    <w:p w14:paraId="33FBA328">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2801620"/>
            <wp:effectExtent l="0" t="0" r="13970" b="17780"/>
            <wp:docPr id="126" name="图片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78" descr="IMG_256"/>
                    <pic:cNvPicPr>
                      <a:picLocks noChangeAspect="1"/>
                    </pic:cNvPicPr>
                  </pic:nvPicPr>
                  <pic:blipFill>
                    <a:blip r:embed="rId61"/>
                    <a:stretch>
                      <a:fillRect/>
                    </a:stretch>
                  </pic:blipFill>
                  <pic:spPr>
                    <a:xfrm>
                      <a:off x="0" y="0"/>
                      <a:ext cx="5269230" cy="2801620"/>
                    </a:xfrm>
                    <a:prstGeom prst="rect">
                      <a:avLst/>
                    </a:prstGeom>
                    <a:noFill/>
                    <a:ln w="9525">
                      <a:noFill/>
                    </a:ln>
                  </pic:spPr>
                </pic:pic>
              </a:graphicData>
            </a:graphic>
          </wp:inline>
        </w:drawing>
      </w:r>
    </w:p>
    <w:p w14:paraId="212CFBA7">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3D6F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A.3月-6月                                 B.6月-9月</w:t>
      </w:r>
    </w:p>
    <w:p w14:paraId="3761DDA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C.8月-11月                                D.9月-12月</w:t>
      </w:r>
    </w:p>
    <w:p w14:paraId="6CCEA429">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3345"/>
      <w:r>
        <w:rPr>
          <w:rFonts w:hint="eastAsia"/>
          <w:lang w:val="en-US" w:eastAsia="zh-CN"/>
        </w:rPr>
        <w:t>第三篇</w:t>
      </w:r>
      <w:bookmarkEnd w:id="33"/>
    </w:p>
    <w:p w14:paraId="4C98D2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024年一季度，全国规模以上文化及相关产业企业（以下简称“文化企业”）实现营业收入31057亿元，比上年同期增长8.5%；实现利润总额2116亿元；营业收入利润率（</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w:t>
      </w:r>
      <m:oMath>
        <m:f>
          <m:fPr>
            <m:ctrlPr>
              <w:rPr>
                <w:rFonts w:ascii="Cambria Math" w:hAnsi="Cambria Math" w:cstheme="minorEastAsia"/>
                <w:bCs w:val="0"/>
                <w:i w:val="0"/>
                <w:iCs/>
                <w:caps w:val="0"/>
                <w:color w:val="000000"/>
                <w:spacing w:val="0"/>
                <w:kern w:val="2"/>
                <w:sz w:val="28"/>
                <w:szCs w:val="28"/>
                <w:lang w:val="en-US" w:bidi="ar-SA"/>
              </w:rPr>
            </m:ctrlPr>
          </m:fPr>
          <m:num>
            <m:r>
              <m:rPr>
                <m:sty m:val="p"/>
              </m:rPr>
              <w:rPr>
                <w:rFonts w:hint="eastAsia" w:ascii="Cambria Math" w:hAnsi="Cambria Math" w:cstheme="minorEastAsia"/>
                <w:caps w:val="0"/>
                <w:color w:val="000000"/>
                <w:spacing w:val="0"/>
                <w:kern w:val="2"/>
                <w:sz w:val="28"/>
                <w:szCs w:val="28"/>
                <w:lang w:val="en-US" w:eastAsia="zh-CN" w:bidi="ar-SA"/>
              </w:rPr>
              <m:t>实现利润总额</m:t>
            </m:r>
            <m:ctrlPr>
              <w:rPr>
                <w:rFonts w:ascii="Cambria Math" w:hAnsi="Cambria Math" w:cstheme="minorEastAsia"/>
                <w:bCs w:val="0"/>
                <w:i w:val="0"/>
                <w:iCs/>
                <w:caps w:val="0"/>
                <w:color w:val="000000"/>
                <w:spacing w:val="0"/>
                <w:kern w:val="2"/>
                <w:sz w:val="28"/>
                <w:szCs w:val="28"/>
                <w:lang w:val="en-US" w:bidi="ar-SA"/>
              </w:rPr>
            </m:ctrlPr>
          </m:num>
          <m:den>
            <m:r>
              <m:rPr>
                <m:sty m:val="p"/>
              </m:rPr>
              <w:rPr>
                <w:rFonts w:hint="eastAsia" w:ascii="Cambria Math" w:hAnsi="Cambria Math" w:cstheme="minorEastAsia"/>
                <w:caps w:val="0"/>
                <w:color w:val="000000"/>
                <w:spacing w:val="0"/>
                <w:kern w:val="2"/>
                <w:sz w:val="28"/>
                <w:szCs w:val="28"/>
                <w:lang w:val="en-US" w:eastAsia="zh-CN" w:bidi="ar-SA"/>
              </w:rPr>
              <m:t>实现营业收入</m:t>
            </m:r>
            <m:ctrlPr>
              <w:rPr>
                <w:rFonts w:ascii="Cambria Math" w:hAnsi="Cambria Math" w:cstheme="minorEastAsia"/>
                <w:bCs w:val="0"/>
                <w:i w:val="0"/>
                <w:iCs/>
                <w:caps w:val="0"/>
                <w:color w:val="000000"/>
                <w:spacing w:val="0"/>
                <w:kern w:val="2"/>
                <w:sz w:val="28"/>
                <w:szCs w:val="28"/>
                <w:lang w:val="en-US" w:bidi="ar-SA"/>
              </w:rPr>
            </m:ctrlPr>
          </m:den>
        </m:f>
      </m:oMath>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）为6.81%，同比下降0.17个百分点。其中，文化新业态特征较为明显的16个行业小类实现营业收入12633亿元。增速快于全部规模以上文化企业3.4个百分点。</w:t>
      </w:r>
    </w:p>
    <w:p w14:paraId="4A2D88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分产业类型看，文化制造业实现营业收入9240亿元，比上年同期增长5.4%；文化批发和零售业5485亿元，增长6.8%；文化服务业16331亿元，增长10.9%。</w:t>
      </w:r>
    </w:p>
    <w:p w14:paraId="60E776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分领域看，文化核心领域实现营业收入20921亿元，比上年同期增长10.3%；文化相关领域实现营业收入10136亿元。</w:t>
      </w:r>
    </w:p>
    <w:p w14:paraId="5FD7E0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分行业类别看，新闻信息服务实现营业收入4101亿元，比上年同期增长11.1%；内容创作生产7054亿元，增长12.0%；创意设计服务5219亿元，增长10.4%；文化传播渠道4026亿元，增长6.8%：文化投资运营145亿元，增长10.4%；文化娱乐休闲服务375亿元，增长10.5%；文化辅助生产和中介服务3583亿元，增长7.3%；文化装备生产1378亿元，增长6.0%；文化消费终端生产5175亿元，增长2.7%。</w:t>
      </w:r>
    </w:p>
    <w:p w14:paraId="28DEC3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分区域看，东部地区实现营业收入24759亿元，比上年同期增长9.2%；中部地区3491亿元，增长6.5%；西部地区2524亿元，增长4.9%；东北地区282亿元，增长5.0%。</w:t>
      </w:r>
    </w:p>
    <w:p w14:paraId="552A7C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3C46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AAAA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8C6C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11.2024年第一季度，东部地区规模以上文化企业实现营业收入同比增量约占全国规模以上文化企业营业收入同比增量的：</w:t>
      </w:r>
    </w:p>
    <w:p w14:paraId="3432F2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A.86%</w:t>
      </w:r>
    </w:p>
    <w:p w14:paraId="190848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B.79%</w:t>
      </w:r>
    </w:p>
    <w:p w14:paraId="622155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C.73%</w:t>
      </w:r>
    </w:p>
    <w:p w14:paraId="18E7F7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D.68%</w:t>
      </w:r>
    </w:p>
    <w:p w14:paraId="03B2CE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43E7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CED9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7BB9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12.2024年一季度，新闻信息服务业实现营业收入占全国规模以上文化企业实现营业收入的比重比上年同期：</w:t>
      </w:r>
    </w:p>
    <w:p w14:paraId="451BB7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A.下降了不到1个百分点</w:t>
      </w:r>
    </w:p>
    <w:p w14:paraId="3488C9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B.下降了1个百分点以上</w:t>
      </w:r>
    </w:p>
    <w:p w14:paraId="24CB68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C.上升了不到1个百分点</w:t>
      </w:r>
    </w:p>
    <w:p w14:paraId="5BE04C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D..上升了1个百分点以上</w:t>
      </w:r>
    </w:p>
    <w:p w14:paraId="5CF629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000F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8475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94D0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13.将①创意设计服务业、②文化娱乐休闲服务业和③文化辅助生产和中介服务业按2024年一季度实现营业收入同比增量从高到低排序，正确的是：</w:t>
      </w:r>
    </w:p>
    <w:p w14:paraId="3ABCC6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A.①&gt;②&gt;③                                B.①&gt;③&gt;②</w:t>
      </w:r>
    </w:p>
    <w:p w14:paraId="0E8670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C.②&gt;③&gt;①                                D.②&gt;①&gt;③</w:t>
      </w:r>
    </w:p>
    <w:p w14:paraId="38D82FF9">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default"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14.下列饼图中，最能准确反映2024年一季度全国规模以上文化企业实现营业收入中，文化制造业（黑色）、文化批发和零售业（斜线）和文化服务业（白色）占比关系的是:</w:t>
      </w:r>
    </w:p>
    <w:p w14:paraId="5C4A1B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C140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513205" cy="1382395"/>
            <wp:effectExtent l="0" t="0" r="10795" b="14605"/>
            <wp:docPr id="13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2"/>
                    <pic:cNvPicPr>
                      <a:picLocks noChangeAspect="1"/>
                    </pic:cNvPicPr>
                  </pic:nvPicPr>
                  <pic:blipFill>
                    <a:blip r:embed="rId62"/>
                    <a:stretch>
                      <a:fillRect/>
                    </a:stretch>
                  </pic:blipFill>
                  <pic:spPr>
                    <a:xfrm>
                      <a:off x="0" y="0"/>
                      <a:ext cx="1513205" cy="138239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27505" cy="1409700"/>
            <wp:effectExtent l="0" t="0" r="23495" b="12700"/>
            <wp:docPr id="13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83"/>
                    <pic:cNvPicPr>
                      <a:picLocks noChangeAspect="1"/>
                    </pic:cNvPicPr>
                  </pic:nvPicPr>
                  <pic:blipFill>
                    <a:blip r:embed="rId63"/>
                    <a:stretch>
                      <a:fillRect/>
                    </a:stretch>
                  </pic:blipFill>
                  <pic:spPr>
                    <a:xfrm>
                      <a:off x="0" y="0"/>
                      <a:ext cx="1627505" cy="1409700"/>
                    </a:xfrm>
                    <a:prstGeom prst="rect">
                      <a:avLst/>
                    </a:prstGeom>
                    <a:noFill/>
                    <a:ln>
                      <a:noFill/>
                    </a:ln>
                  </pic:spPr>
                </pic:pic>
              </a:graphicData>
            </a:graphic>
          </wp:inline>
        </w:drawing>
      </w:r>
    </w:p>
    <w:p w14:paraId="0BE2FE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A16F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00200" cy="1219200"/>
            <wp:effectExtent l="0" t="0" r="0" b="0"/>
            <wp:docPr id="13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4"/>
                    <pic:cNvPicPr>
                      <a:picLocks noChangeAspect="1"/>
                    </pic:cNvPicPr>
                  </pic:nvPicPr>
                  <pic:blipFill>
                    <a:blip r:embed="rId64"/>
                    <a:stretch>
                      <a:fillRect/>
                    </a:stretch>
                  </pic:blipFill>
                  <pic:spPr>
                    <a:xfrm>
                      <a:off x="0" y="0"/>
                      <a:ext cx="1600200" cy="121920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524000" cy="1284605"/>
            <wp:effectExtent l="0" t="0" r="0" b="10795"/>
            <wp:docPr id="13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5"/>
                    <pic:cNvPicPr>
                      <a:picLocks noChangeAspect="1"/>
                    </pic:cNvPicPr>
                  </pic:nvPicPr>
                  <pic:blipFill>
                    <a:blip r:embed="rId65"/>
                    <a:stretch>
                      <a:fillRect/>
                    </a:stretch>
                  </pic:blipFill>
                  <pic:spPr>
                    <a:xfrm>
                      <a:off x="0" y="0"/>
                      <a:ext cx="1524000" cy="1284605"/>
                    </a:xfrm>
                    <a:prstGeom prst="rect">
                      <a:avLst/>
                    </a:prstGeom>
                    <a:noFill/>
                    <a:ln>
                      <a:noFill/>
                    </a:ln>
                  </pic:spPr>
                </pic:pic>
              </a:graphicData>
            </a:graphic>
          </wp:inline>
        </w:drawing>
      </w:r>
    </w:p>
    <w:p w14:paraId="3C9A18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37C1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A6C5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467C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在①2023年一季度全国规模以上文化企业实现利润总额、②2023年一季度文化新业态特征较为明显的16个行业小类实现营业收入、③2024年一季度文化相关领域实现营业收入同比增速这3项指标中，能够从上述资料中推出的有几项？</w:t>
      </w:r>
    </w:p>
    <w:p w14:paraId="6D8FE3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w:t>
      </w:r>
    </w:p>
    <w:p w14:paraId="6D543F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w:t>
      </w:r>
    </w:p>
    <w:p w14:paraId="3FCF98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w:t>
      </w:r>
    </w:p>
    <w:p w14:paraId="25446D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w:t>
      </w:r>
    </w:p>
    <w:p w14:paraId="2A336D7E">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1977"/>
      <w:r>
        <w:rPr>
          <w:rFonts w:hint="eastAsia"/>
          <w:lang w:val="en-US" w:eastAsia="zh-CN"/>
        </w:rPr>
        <w:t>第四篇</w:t>
      </w:r>
      <w:bookmarkEnd w:id="34"/>
    </w:p>
    <w:p w14:paraId="1EAC6C10">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3040" cy="2726690"/>
            <wp:effectExtent l="0" t="0" r="10160" b="16510"/>
            <wp:docPr id="134"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86" descr="IMG_256"/>
                    <pic:cNvPicPr>
                      <a:picLocks noChangeAspect="1"/>
                    </pic:cNvPicPr>
                  </pic:nvPicPr>
                  <pic:blipFill>
                    <a:blip r:embed="rId66"/>
                    <a:stretch>
                      <a:fillRect/>
                    </a:stretch>
                  </pic:blipFill>
                  <pic:spPr>
                    <a:xfrm>
                      <a:off x="0" y="0"/>
                      <a:ext cx="5273040" cy="2726690"/>
                    </a:xfrm>
                    <a:prstGeom prst="rect">
                      <a:avLst/>
                    </a:prstGeom>
                    <a:noFill/>
                    <a:ln w="9525">
                      <a:noFill/>
                    </a:ln>
                  </pic:spPr>
                </pic:pic>
              </a:graphicData>
            </a:graphic>
          </wp:inline>
        </w:drawing>
      </w:r>
    </w:p>
    <w:p w14:paraId="4393F5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2ADFD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C3F0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16.2025年1—5月，全国新能源乘用车月均销售多少万辆？</w:t>
      </w:r>
    </w:p>
    <w:p w14:paraId="624B51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A.83</w:t>
      </w:r>
    </w:p>
    <w:p w14:paraId="30A5C1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B.87</w:t>
      </w:r>
    </w:p>
    <w:p w14:paraId="005273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C.91</w:t>
      </w:r>
    </w:p>
    <w:p w14:paraId="7B4A5D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D.95</w:t>
      </w:r>
    </w:p>
    <w:p w14:paraId="5E8C7A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8E15C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E0AF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CC62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17.与2020年相比，下列哪个价位的新能源乘用车2024年全国销量增速最慢？</w:t>
      </w:r>
    </w:p>
    <w:p w14:paraId="309DE1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A.10万元以下</w:t>
      </w:r>
    </w:p>
    <w:p w14:paraId="4C6DFC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B.10万～20万元</w:t>
      </w:r>
    </w:p>
    <w:p w14:paraId="7C8EAD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C.20万～30万元</w:t>
      </w:r>
    </w:p>
    <w:p w14:paraId="4747B7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D.30万元以上</w:t>
      </w:r>
    </w:p>
    <w:p w14:paraId="671A23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7BD1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9B30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A9E6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18.如2025年各月同一价位的新能源乘用车销量为固定值，则2025年5万～10万元新能源乘用车销量将比上年增长：</w:t>
      </w:r>
    </w:p>
    <w:p w14:paraId="60A2CC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A.不到20%</w:t>
      </w:r>
    </w:p>
    <w:p w14:paraId="31D9CC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B.20%～40%之间</w:t>
      </w:r>
    </w:p>
    <w:p w14:paraId="0E896D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C.40%～60%之间</w:t>
      </w:r>
    </w:p>
    <w:p w14:paraId="389F1D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D.60%以上</w:t>
      </w:r>
    </w:p>
    <w:p w14:paraId="2BCB54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DD34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E37E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46F5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19.以下饼图中，最能准确反映2023年全国新能源乘用车销量中，10万元以下（黑色）、10万～20万元（白色）、20万～30万元（横线）和30万元以上（竖线）价位车型占比关系的是:</w:t>
      </w:r>
    </w:p>
    <w:p w14:paraId="683F81D3">
      <w:pPr>
        <w:spacing w:line="240" w:lineRule="auto"/>
        <w:rPr>
          <w:rFonts w:hint="default"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8343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05000" cy="1970405"/>
            <wp:effectExtent l="0" t="0" r="0" b="10795"/>
            <wp:docPr id="13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88"/>
                    <pic:cNvPicPr>
                      <a:picLocks noChangeAspect="1"/>
                    </pic:cNvPicPr>
                  </pic:nvPicPr>
                  <pic:blipFill>
                    <a:blip r:embed="rId67"/>
                    <a:stretch>
                      <a:fillRect/>
                    </a:stretch>
                  </pic:blipFill>
                  <pic:spPr>
                    <a:xfrm>
                      <a:off x="0" y="0"/>
                      <a:ext cx="1905000" cy="197040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209800" cy="2030095"/>
            <wp:effectExtent l="0" t="0" r="0" b="1905"/>
            <wp:docPr id="13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9"/>
                    <pic:cNvPicPr>
                      <a:picLocks noChangeAspect="1"/>
                    </pic:cNvPicPr>
                  </pic:nvPicPr>
                  <pic:blipFill>
                    <a:blip r:embed="rId68"/>
                    <a:stretch>
                      <a:fillRect/>
                    </a:stretch>
                  </pic:blipFill>
                  <pic:spPr>
                    <a:xfrm>
                      <a:off x="0" y="0"/>
                      <a:ext cx="2209800" cy="2030095"/>
                    </a:xfrm>
                    <a:prstGeom prst="rect">
                      <a:avLst/>
                    </a:prstGeom>
                    <a:noFill/>
                    <a:ln>
                      <a:noFill/>
                    </a:ln>
                  </pic:spPr>
                </pic:pic>
              </a:graphicData>
            </a:graphic>
          </wp:inline>
        </w:drawing>
      </w:r>
    </w:p>
    <w:p w14:paraId="61388E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6E8A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28800" cy="1866900"/>
            <wp:effectExtent l="0" t="0" r="0" b="12700"/>
            <wp:docPr id="138"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90" descr="IMG_256"/>
                    <pic:cNvPicPr>
                      <a:picLocks noChangeAspect="1"/>
                    </pic:cNvPicPr>
                  </pic:nvPicPr>
                  <pic:blipFill>
                    <a:blip r:embed="rId69"/>
                    <a:stretch>
                      <a:fillRect/>
                    </a:stretch>
                  </pic:blipFill>
                  <pic:spPr>
                    <a:xfrm>
                      <a:off x="0" y="0"/>
                      <a:ext cx="1828800" cy="186690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66900" cy="1866900"/>
            <wp:effectExtent l="0" t="0" r="12700" b="12700"/>
            <wp:docPr id="139" name="图片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1" descr="IMG_256"/>
                    <pic:cNvPicPr>
                      <a:picLocks noChangeAspect="1"/>
                    </pic:cNvPicPr>
                  </pic:nvPicPr>
                  <pic:blipFill>
                    <a:blip r:embed="rId70"/>
                    <a:stretch>
                      <a:fillRect/>
                    </a:stretch>
                  </pic:blipFill>
                  <pic:spPr>
                    <a:xfrm>
                      <a:off x="0" y="0"/>
                      <a:ext cx="1866900" cy="1866900"/>
                    </a:xfrm>
                    <a:prstGeom prst="rect">
                      <a:avLst/>
                    </a:prstGeom>
                    <a:noFill/>
                    <a:ln w="9525">
                      <a:noFill/>
                    </a:ln>
                  </pic:spPr>
                </pic:pic>
              </a:graphicData>
            </a:graphic>
          </wp:inline>
        </w:drawing>
      </w:r>
    </w:p>
    <w:p w14:paraId="1D7524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83E6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2F3B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BB83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20.以下折线图反映了2020—2023年全国哪一价位新能源乘用车销量同比增速的变化趋势？</w:t>
      </w:r>
    </w:p>
    <w:p w14:paraId="3168844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917190" cy="1534795"/>
            <wp:effectExtent l="0" t="0" r="3810" b="14605"/>
            <wp:docPr id="14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94"/>
                    <pic:cNvPicPr>
                      <a:picLocks noChangeAspect="1"/>
                    </pic:cNvPicPr>
                  </pic:nvPicPr>
                  <pic:blipFill>
                    <a:blip r:embed="rId71"/>
                    <a:stretch>
                      <a:fillRect/>
                    </a:stretch>
                  </pic:blipFill>
                  <pic:spPr>
                    <a:xfrm>
                      <a:off x="0" y="0"/>
                      <a:ext cx="2917190" cy="1534795"/>
                    </a:xfrm>
                    <a:prstGeom prst="rect">
                      <a:avLst/>
                    </a:prstGeom>
                    <a:noFill/>
                    <a:ln>
                      <a:noFill/>
                    </a:ln>
                  </pic:spPr>
                </pic:pic>
              </a:graphicData>
            </a:graphic>
          </wp:inline>
        </w:drawing>
      </w:r>
    </w:p>
    <w:p w14:paraId="6ADAF1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A.30万～40万元</w:t>
      </w:r>
    </w:p>
    <w:p w14:paraId="66D0B4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B.20万～30万元</w:t>
      </w:r>
    </w:p>
    <w:p w14:paraId="78A509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C.15万～20万元</w:t>
      </w:r>
    </w:p>
    <w:p w14:paraId="27AABE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D.10万～15万元</w:t>
      </w:r>
    </w:p>
    <w:p w14:paraId="15476A49">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35" w:name="_Toc6617"/>
      <w:r>
        <w:rPr>
          <w:rFonts w:hint="eastAsia" w:asciiTheme="minorEastAsia" w:hAnsiTheme="minorEastAsia" w:eastAsiaTheme="minorEastAsia" w:cstheme="minorEastAsia"/>
          <w:b/>
          <w:sz w:val="44"/>
          <w:lang w:val="en-US" w:eastAsia="zh-CN"/>
        </w:rPr>
        <w:t>第 8 刷</w:t>
      </w:r>
      <w:bookmarkEnd w:id="35"/>
    </w:p>
    <w:p w14:paraId="23100AB2">
      <w:pPr>
        <w:pStyle w:val="3"/>
        <w:bidi w:val="0"/>
        <w:rPr>
          <w:rFonts w:hint="default"/>
          <w:lang w:val="en-US" w:eastAsia="zh-CN"/>
        </w:rPr>
      </w:pPr>
      <w:bookmarkStart w:id="36" w:name="_Toc3836"/>
      <w:r>
        <w:rPr>
          <w:rFonts w:hint="eastAsia"/>
          <w:lang w:val="en-US" w:eastAsia="zh-CN"/>
        </w:rPr>
        <w:t>第一篇</w:t>
      </w:r>
      <w:bookmarkEnd w:id="36"/>
    </w:p>
    <w:p w14:paraId="32A98150">
      <w:pPr>
        <w:numPr>
          <w:ilvl w:val="0"/>
          <w:numId w:val="0"/>
        </w:numPr>
        <w:spacing w:line="240" w:lineRule="auto"/>
        <w:ind w:firstLine="480" w:firstLineChars="200"/>
        <w:rPr>
          <w:rFonts w:hint="eastAsia" w:asciiTheme="minorEastAsia" w:hAnsiTheme="minorEastAsia" w:eastAsiaTheme="minorEastAsia" w:cstheme="minorEastAsia"/>
          <w:b w:val="0"/>
          <w:sz w:val="24"/>
          <w:szCs w:val="24"/>
          <w:lang w:val="en-US" w:eastAsia="zh-CN"/>
        </w:rPr>
      </w:pPr>
      <w:r>
        <w:rPr>
          <w:rFonts w:hint="eastAsia" w:asciiTheme="minorEastAsia" w:hAnsiTheme="minorEastAsia" w:eastAsiaTheme="minorEastAsia" w:cstheme="minorEastAsia"/>
          <w:b w:val="0"/>
          <w:sz w:val="24"/>
          <w:szCs w:val="24"/>
          <w:lang w:val="en-US" w:eastAsia="zh-CN"/>
        </w:rPr>
        <w:t>FIC创新药是指通过全新作用机制实现疾病治疗的突破性药物，具有全球首创性和高临床价值，代表医药研发的最高水平。</w:t>
      </w:r>
    </w:p>
    <w:p w14:paraId="105FB473">
      <w:pPr>
        <w:numPr>
          <w:ilvl w:val="0"/>
          <w:numId w:val="0"/>
        </w:numPr>
        <w:spacing w:line="240" w:lineRule="auto"/>
        <w:ind w:firstLine="480" w:firstLineChars="200"/>
        <w:rPr>
          <w:rFonts w:hint="eastAsia" w:asciiTheme="minorEastAsia" w:hAnsiTheme="minorEastAsia" w:eastAsiaTheme="minorEastAsia" w:cstheme="minorEastAsia"/>
          <w:b w:val="0"/>
          <w:sz w:val="24"/>
          <w:szCs w:val="24"/>
          <w:lang w:val="en-US" w:eastAsia="zh-CN"/>
        </w:rPr>
      </w:pPr>
    </w:p>
    <w:p w14:paraId="5E762CA7">
      <w:pPr>
        <w:numPr>
          <w:ilvl w:val="0"/>
          <w:numId w:val="0"/>
        </w:num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1135" cy="3780790"/>
            <wp:effectExtent l="0" t="0" r="12065" b="3810"/>
            <wp:docPr id="143" name="图片 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95" descr="IMG_256"/>
                    <pic:cNvPicPr>
                      <a:picLocks noChangeAspect="1"/>
                    </pic:cNvPicPr>
                  </pic:nvPicPr>
                  <pic:blipFill>
                    <a:blip r:embed="rId72"/>
                    <a:stretch>
                      <a:fillRect/>
                    </a:stretch>
                  </pic:blipFill>
                  <pic:spPr>
                    <a:xfrm>
                      <a:off x="0" y="0"/>
                      <a:ext cx="5271135" cy="3780790"/>
                    </a:xfrm>
                    <a:prstGeom prst="rect">
                      <a:avLst/>
                    </a:prstGeom>
                    <a:noFill/>
                    <a:ln w="9525">
                      <a:noFill/>
                    </a:ln>
                  </pic:spPr>
                </pic:pic>
              </a:graphicData>
            </a:graphic>
          </wp:inline>
        </w:drawing>
      </w:r>
    </w:p>
    <w:p w14:paraId="3B207E5A">
      <w:pPr>
        <w:numPr>
          <w:ilvl w:val="0"/>
          <w:numId w:val="0"/>
        </w:numPr>
        <w:spacing w:line="240" w:lineRule="auto"/>
        <w:jc w:val="center"/>
        <w:rPr>
          <w:rFonts w:hint="eastAsia" w:asciiTheme="minorEastAsia" w:hAnsiTheme="minorEastAsia" w:eastAsiaTheme="minorEastAsia" w:cstheme="minorEastAsia"/>
          <w:b w:val="0"/>
          <w:sz w:val="24"/>
          <w:szCs w:val="24"/>
        </w:rPr>
      </w:pPr>
    </w:p>
    <w:p w14:paraId="3BA4EC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1.2024年全球FIC创新药研发数量约是2015年的多少倍？</w:t>
      </w:r>
    </w:p>
    <w:p w14:paraId="2DDAE4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A.3.0                                     B.3.4</w:t>
      </w:r>
    </w:p>
    <w:p w14:paraId="0F5804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C.3.8                                     D.4.2</w:t>
      </w:r>
    </w:p>
    <w:p w14:paraId="615C73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42DA8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3370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798F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2.表中除“其他”的4个国家和地区中，2020—2024年FIC创新药研发数量相比前一个5年增速最快的是：</w:t>
      </w:r>
    </w:p>
    <w:p w14:paraId="7CCA73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A.中国</w:t>
      </w:r>
    </w:p>
    <w:p w14:paraId="645E2F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B.日本</w:t>
      </w:r>
    </w:p>
    <w:p w14:paraId="4EF024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C.欧洲</w:t>
      </w:r>
    </w:p>
    <w:p w14:paraId="3D2EF4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D.美国</w:t>
      </w:r>
    </w:p>
    <w:p w14:paraId="3722C8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B171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F876F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2B3853">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3.2022～2024年，中、美两国FIC创新药研发数量合计约占全球的：</w:t>
      </w:r>
    </w:p>
    <w:p w14:paraId="50F810D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A.65%</w:t>
      </w:r>
    </w:p>
    <w:p w14:paraId="7F23F1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B.71%</w:t>
      </w:r>
    </w:p>
    <w:p w14:paraId="06C8BD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C.77%</w:t>
      </w:r>
    </w:p>
    <w:p w14:paraId="136F1F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D.83%</w:t>
      </w:r>
    </w:p>
    <w:p w14:paraId="40B9F7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F403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4D9B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1782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4.如从2015年开始计算，在哪一年末中国累计FIC创新药研发数量第一次超过日本的5倍？</w:t>
      </w:r>
    </w:p>
    <w:p w14:paraId="3CB516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A.2020年</w:t>
      </w:r>
    </w:p>
    <w:p w14:paraId="5CF1FBC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B.2021年</w:t>
      </w:r>
    </w:p>
    <w:p w14:paraId="2E2673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w:t>
      </w:r>
    </w:p>
    <w:p w14:paraId="2D489E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w:t>
      </w:r>
    </w:p>
    <w:p w14:paraId="23021F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940A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91B5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C590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5.以下柱状图反映了哪一国家或地区2019—2022年FIC创新药研发数量同比增量的变化趋势（横轴位置代表增量为0）？</w:t>
      </w:r>
    </w:p>
    <w:p w14:paraId="6036CE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581400" cy="1736090"/>
            <wp:effectExtent l="0" t="0" r="0" b="16510"/>
            <wp:docPr id="147"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99"/>
                    <pic:cNvPicPr>
                      <a:picLocks noChangeAspect="1"/>
                    </pic:cNvPicPr>
                  </pic:nvPicPr>
                  <pic:blipFill>
                    <a:blip r:embed="rId73"/>
                    <a:stretch>
                      <a:fillRect/>
                    </a:stretch>
                  </pic:blipFill>
                  <pic:spPr>
                    <a:xfrm>
                      <a:off x="0" y="0"/>
                      <a:ext cx="3581400" cy="1736090"/>
                    </a:xfrm>
                    <a:prstGeom prst="rect">
                      <a:avLst/>
                    </a:prstGeom>
                    <a:noFill/>
                    <a:ln>
                      <a:noFill/>
                    </a:ln>
                  </pic:spPr>
                </pic:pic>
              </a:graphicData>
            </a:graphic>
          </wp:inline>
        </w:drawing>
      </w:r>
    </w:p>
    <w:p w14:paraId="524E88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A.中国</w:t>
      </w:r>
    </w:p>
    <w:p w14:paraId="5786C5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B.日本</w:t>
      </w:r>
    </w:p>
    <w:p w14:paraId="08C56B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C.欧洲</w:t>
      </w:r>
    </w:p>
    <w:p w14:paraId="456B2B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D.美国</w:t>
      </w:r>
    </w:p>
    <w:p w14:paraId="08B06DCC">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2423"/>
      <w:r>
        <w:rPr>
          <w:rFonts w:hint="eastAsia"/>
          <w:lang w:val="en-US" w:eastAsia="zh-CN"/>
        </w:rPr>
        <w:t>第二篇</w:t>
      </w:r>
      <w:bookmarkEnd w:id="37"/>
    </w:p>
    <w:p w14:paraId="5A59B5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2024年我国LNG进口量为7761万吨，同比增长8.1%。</w:t>
      </w:r>
    </w:p>
    <w:p w14:paraId="38B3117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625975" cy="2764790"/>
            <wp:effectExtent l="0" t="0" r="6985" b="8890"/>
            <wp:docPr id="149" name="图片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01" descr="IMG_256"/>
                    <pic:cNvPicPr>
                      <a:picLocks noChangeAspect="1"/>
                    </pic:cNvPicPr>
                  </pic:nvPicPr>
                  <pic:blipFill>
                    <a:blip r:embed="rId74"/>
                    <a:stretch>
                      <a:fillRect/>
                    </a:stretch>
                  </pic:blipFill>
                  <pic:spPr>
                    <a:xfrm>
                      <a:off x="0" y="0"/>
                      <a:ext cx="4625975" cy="276479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507865" cy="2577465"/>
            <wp:effectExtent l="0" t="0" r="3175" b="13335"/>
            <wp:docPr id="148" name="图片 1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00" descr="IMG_256"/>
                    <pic:cNvPicPr>
                      <a:picLocks noChangeAspect="1"/>
                    </pic:cNvPicPr>
                  </pic:nvPicPr>
                  <pic:blipFill>
                    <a:blip r:embed="rId75"/>
                    <a:stretch>
                      <a:fillRect/>
                    </a:stretch>
                  </pic:blipFill>
                  <pic:spPr>
                    <a:xfrm>
                      <a:off x="0" y="0"/>
                      <a:ext cx="4507865" cy="2577465"/>
                    </a:xfrm>
                    <a:prstGeom prst="rect">
                      <a:avLst/>
                    </a:prstGeom>
                    <a:noFill/>
                    <a:ln w="9525">
                      <a:noFill/>
                    </a:ln>
                  </pic:spPr>
                </pic:pic>
              </a:graphicData>
            </a:graphic>
          </wp:inline>
        </w:drawing>
      </w:r>
    </w:p>
    <w:p w14:paraId="33292F2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547870" cy="2531745"/>
            <wp:effectExtent l="0" t="0" r="8890" b="13335"/>
            <wp:docPr id="150" name="图片 1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2" descr="IMG_256"/>
                    <pic:cNvPicPr>
                      <a:picLocks noChangeAspect="1"/>
                    </pic:cNvPicPr>
                  </pic:nvPicPr>
                  <pic:blipFill>
                    <a:blip r:embed="rId76"/>
                    <a:stretch>
                      <a:fillRect/>
                    </a:stretch>
                  </pic:blipFill>
                  <pic:spPr>
                    <a:xfrm>
                      <a:off x="0" y="0"/>
                      <a:ext cx="4547870" cy="2531745"/>
                    </a:xfrm>
                    <a:prstGeom prst="rect">
                      <a:avLst/>
                    </a:prstGeom>
                    <a:noFill/>
                    <a:ln w="9525">
                      <a:noFill/>
                    </a:ln>
                  </pic:spPr>
                </pic:pic>
              </a:graphicData>
            </a:graphic>
          </wp:inline>
        </w:drawing>
      </w:r>
    </w:p>
    <w:p w14:paraId="31D244C3">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6.2024年，我国LNG进口量最高的2个季度从高到低依次是：</w:t>
      </w:r>
    </w:p>
    <w:p w14:paraId="25C62B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A.四季度，三季度</w:t>
      </w:r>
    </w:p>
    <w:p w14:paraId="0BC9F4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B.四季度，一季度</w:t>
      </w:r>
    </w:p>
    <w:p w14:paraId="3FD3C2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C.三季度，四季度</w:t>
      </w:r>
    </w:p>
    <w:p w14:paraId="05E191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D.三季度，一季度</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0BF942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9A49E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49CB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7.2024年我国LNG进口量前5的接收站，进口量约占当年全国进口总量的：</w:t>
      </w:r>
    </w:p>
    <w:p w14:paraId="2DCC54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A.30%</w:t>
      </w:r>
    </w:p>
    <w:p w14:paraId="347634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B.35%</w:t>
      </w:r>
    </w:p>
    <w:p w14:paraId="2E25AB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C.40%</w:t>
      </w:r>
    </w:p>
    <w:p w14:paraId="014B7C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D.45%</w:t>
      </w:r>
    </w:p>
    <w:p w14:paraId="4563E3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6D82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AD43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591D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8.2024年我国LNG进口量前10的接收站中，平均每船次LNG进口量超过8万吨的接收站有几个</w:t>
      </w:r>
    </w:p>
    <w:p w14:paraId="042B73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5EDC3F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w:t>
      </w:r>
    </w:p>
    <w:p w14:paraId="51F2F2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w:t>
      </w:r>
    </w:p>
    <w:p w14:paraId="6994A8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w:t>
      </w:r>
    </w:p>
    <w:p w14:paraId="741892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89B7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F25F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8419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9.2024年我国LNG进口量中，来自卡塔尔的进口量占比约比来自印度尼西亚的高多少个百分点？</w:t>
      </w:r>
    </w:p>
    <w:p w14:paraId="50FA5B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A.13</w:t>
      </w:r>
    </w:p>
    <w:p w14:paraId="300FC2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B.16</w:t>
      </w:r>
    </w:p>
    <w:p w14:paraId="71298A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C.19</w:t>
      </w:r>
    </w:p>
    <w:p w14:paraId="6FC7CA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D.22</w:t>
      </w:r>
    </w:p>
    <w:p w14:paraId="67B299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A1EF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9656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2ACA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10.能够从上述资料中推出的是：</w:t>
      </w:r>
    </w:p>
    <w:p w14:paraId="47169C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A.2024年，我国LNG累计进口量在9月第一次超过5000万吨</w:t>
      </w:r>
    </w:p>
    <w:p w14:paraId="15C760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B.2024年下半年，我国LNG进口量环比增速超过10%的月份仅有1个</w:t>
      </w:r>
    </w:p>
    <w:p w14:paraId="2833E8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C.2024年，我国LNG进口量前5的接收站月均合计到港超过35船次</w:t>
      </w:r>
    </w:p>
    <w:p w14:paraId="02DEB3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D.2024年，我国自澳大利亚LNG进口量不到自马来西亚进口量的3.5倍</w:t>
      </w:r>
    </w:p>
    <w:p w14:paraId="3CD6CA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截至2024年底，城乡居民基本医疗保险参保94713.73万人，收入11180.91亿元，支出10661.49亿元。</w:t>
      </w:r>
    </w:p>
    <w:p w14:paraId="1E2F64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8A7C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7553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EEAA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F8E579">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876"/>
      <w:r>
        <w:rPr>
          <w:rFonts w:hint="eastAsia"/>
          <w:lang w:val="en-US" w:eastAsia="zh-CN"/>
        </w:rPr>
        <w:t>第三篇</w:t>
      </w:r>
      <w:bookmarkEnd w:id="38"/>
    </w:p>
    <w:p w14:paraId="57D4201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19600" cy="2813685"/>
            <wp:effectExtent l="0" t="0" r="0" b="5715"/>
            <wp:docPr id="154"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06"/>
                    <pic:cNvPicPr>
                      <a:picLocks noChangeAspect="1"/>
                    </pic:cNvPicPr>
                  </pic:nvPicPr>
                  <pic:blipFill>
                    <a:blip r:embed="rId77"/>
                    <a:stretch>
                      <a:fillRect/>
                    </a:stretch>
                  </pic:blipFill>
                  <pic:spPr>
                    <a:xfrm>
                      <a:off x="0" y="0"/>
                      <a:ext cx="4419600" cy="2813685"/>
                    </a:xfrm>
                    <a:prstGeom prst="rect">
                      <a:avLst/>
                    </a:prstGeom>
                    <a:noFill/>
                    <a:ln>
                      <a:noFill/>
                    </a:ln>
                  </pic:spPr>
                </pic:pic>
              </a:graphicData>
            </a:graphic>
          </wp:inline>
        </w:drawing>
      </w:r>
    </w:p>
    <w:p w14:paraId="69B5F2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9A09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62E4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2053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11.如按期末参保人数计算，则2024年，城乡居民基本医疗保险人均收入比人均支出约高多少元？</w:t>
      </w:r>
    </w:p>
    <w:p w14:paraId="6A12B8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A.55                                      B.80</w:t>
      </w:r>
    </w:p>
    <w:p w14:paraId="5AA3B1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C.105                                     D.139</w:t>
      </w:r>
    </w:p>
    <w:p w14:paraId="0C5DC1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D656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5DE1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3897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12.2024年，城乡居民医疗保险收入比上年约增长了：</w:t>
      </w:r>
    </w:p>
    <w:p w14:paraId="25F7E2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w:t>
      </w:r>
    </w:p>
    <w:p w14:paraId="136BFB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w:t>
      </w:r>
    </w:p>
    <w:p w14:paraId="073E52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C.12%</w:t>
      </w:r>
    </w:p>
    <w:p w14:paraId="3A1012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D.16%</w:t>
      </w:r>
    </w:p>
    <w:p w14:paraId="3B8CEB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0246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3383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689E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13.2019-2023年，城乡居民医疗保险收入中，财政补助累计收入在以下哪个范围内？</w:t>
      </w:r>
    </w:p>
    <w:p w14:paraId="4450E1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A.不到2.8万亿元</w:t>
      </w:r>
    </w:p>
    <w:p w14:paraId="3CE685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B.2.8万亿-3万亿元之间</w:t>
      </w:r>
    </w:p>
    <w:p w14:paraId="0B560A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C.3万亿-3.2万亿元之间</w:t>
      </w:r>
    </w:p>
    <w:p w14:paraId="5FF6C4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D.3.2万亿元以上</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14.2013～2023年间，城乡居民医疗保险收入个人缴费收入同比增速超过20%的年份有几个？</w:t>
      </w:r>
    </w:p>
    <w:p w14:paraId="76E44B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w:t>
      </w:r>
    </w:p>
    <w:p w14:paraId="5FA4A0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w:t>
      </w:r>
    </w:p>
    <w:p w14:paraId="2CAFB7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w:t>
      </w:r>
    </w:p>
    <w:p w14:paraId="21BCEF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w:t>
      </w:r>
    </w:p>
    <w:p w14:paraId="4C5371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1FC5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30C3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4CB3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15.以下折线图中，最能准确反映2016～2019年间，财政补助收入占城乡居民医疗保险收入比重变化趋势的是：   D.</w:t>
      </w:r>
    </w:p>
    <w:p w14:paraId="5FD7C0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03805" cy="1545590"/>
            <wp:effectExtent l="0" t="0" r="10795" b="3810"/>
            <wp:docPr id="156"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08"/>
                    <pic:cNvPicPr>
                      <a:picLocks noChangeAspect="1"/>
                    </pic:cNvPicPr>
                  </pic:nvPicPr>
                  <pic:blipFill>
                    <a:blip r:embed="rId78"/>
                    <a:stretch>
                      <a:fillRect/>
                    </a:stretch>
                  </pic:blipFill>
                  <pic:spPr>
                    <a:xfrm>
                      <a:off x="0" y="0"/>
                      <a:ext cx="2503805" cy="154559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89505" cy="1676400"/>
            <wp:effectExtent l="0" t="0" r="23495" b="0"/>
            <wp:docPr id="157"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09"/>
                    <pic:cNvPicPr>
                      <a:picLocks noChangeAspect="1"/>
                    </pic:cNvPicPr>
                  </pic:nvPicPr>
                  <pic:blipFill>
                    <a:blip r:embed="rId79"/>
                    <a:stretch>
                      <a:fillRect/>
                    </a:stretch>
                  </pic:blipFill>
                  <pic:spPr>
                    <a:xfrm>
                      <a:off x="0" y="0"/>
                      <a:ext cx="2389505" cy="1676400"/>
                    </a:xfrm>
                    <a:prstGeom prst="rect">
                      <a:avLst/>
                    </a:prstGeom>
                    <a:noFill/>
                    <a:ln>
                      <a:noFill/>
                    </a:ln>
                  </pic:spPr>
                </pic:pic>
              </a:graphicData>
            </a:graphic>
          </wp:inline>
        </w:drawing>
      </w:r>
    </w:p>
    <w:p w14:paraId="1DB112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4501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24075" cy="1504950"/>
            <wp:effectExtent l="0" t="0" r="9525" b="19050"/>
            <wp:docPr id="158" name="图片 1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10" descr="IMG_256"/>
                    <pic:cNvPicPr>
                      <a:picLocks noChangeAspect="1"/>
                    </pic:cNvPicPr>
                  </pic:nvPicPr>
                  <pic:blipFill>
                    <a:blip r:embed="rId80"/>
                    <a:stretch>
                      <a:fillRect/>
                    </a:stretch>
                  </pic:blipFill>
                  <pic:spPr>
                    <a:xfrm>
                      <a:off x="0" y="0"/>
                      <a:ext cx="2124075" cy="150495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72995" cy="1621790"/>
            <wp:effectExtent l="0" t="0" r="14605" b="3810"/>
            <wp:docPr id="160"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12"/>
                    <pic:cNvPicPr>
                      <a:picLocks noChangeAspect="1"/>
                    </pic:cNvPicPr>
                  </pic:nvPicPr>
                  <pic:blipFill>
                    <a:blip r:embed="rId81"/>
                    <a:stretch>
                      <a:fillRect/>
                    </a:stretch>
                  </pic:blipFill>
                  <pic:spPr>
                    <a:xfrm>
                      <a:off x="0" y="0"/>
                      <a:ext cx="2372995" cy="1621790"/>
                    </a:xfrm>
                    <a:prstGeom prst="rect">
                      <a:avLst/>
                    </a:prstGeom>
                    <a:noFill/>
                    <a:ln>
                      <a:noFill/>
                    </a:ln>
                  </pic:spPr>
                </pic:pic>
              </a:graphicData>
            </a:graphic>
          </wp:inline>
        </w:drawing>
      </w:r>
    </w:p>
    <w:p w14:paraId="0CE64626">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13807"/>
      <w:r>
        <w:rPr>
          <w:rFonts w:hint="eastAsia"/>
          <w:lang w:val="en-US" w:eastAsia="zh-CN"/>
        </w:rPr>
        <w:t>第四篇</w:t>
      </w:r>
      <w:bookmarkEnd w:id="39"/>
    </w:p>
    <w:p w14:paraId="6D12799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2024年，中国化工新材料产业规模达到1655.6亿美元，居全球第一位。其次是美国，化工新材料产业规模为1455.0亿美元。</w:t>
      </w:r>
    </w:p>
    <w:p w14:paraId="04449692">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0F8FC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865" cy="2177415"/>
            <wp:effectExtent l="0" t="0" r="3175" b="1905"/>
            <wp:docPr id="161" name="图片 1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13" descr="IMG_256"/>
                    <pic:cNvPicPr>
                      <a:picLocks noChangeAspect="1"/>
                    </pic:cNvPicPr>
                  </pic:nvPicPr>
                  <pic:blipFill>
                    <a:blip r:embed="rId82"/>
                    <a:stretch>
                      <a:fillRect/>
                    </a:stretch>
                  </pic:blipFill>
                  <pic:spPr>
                    <a:xfrm>
                      <a:off x="0" y="0"/>
                      <a:ext cx="5269865" cy="217741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0500" cy="5094605"/>
            <wp:effectExtent l="0" t="0" r="2540" b="10795"/>
            <wp:docPr id="162" name="图片 1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14" descr="IMG_256"/>
                    <pic:cNvPicPr>
                      <a:picLocks noChangeAspect="1"/>
                    </pic:cNvPicPr>
                  </pic:nvPicPr>
                  <pic:blipFill>
                    <a:blip r:embed="rId83"/>
                    <a:stretch>
                      <a:fillRect/>
                    </a:stretch>
                  </pic:blipFill>
                  <pic:spPr>
                    <a:xfrm>
                      <a:off x="0" y="0"/>
                      <a:ext cx="5270500" cy="509460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7A897B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16.年，中美两国化工新材料产业规模之和占全球比重约为：</w:t>
      </w:r>
    </w:p>
    <w:p w14:paraId="5FBD0F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A.52%</w:t>
      </w:r>
    </w:p>
    <w:p w14:paraId="3DC96F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B.57%</w:t>
      </w:r>
    </w:p>
    <w:p w14:paraId="4E6759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C.63%</w:t>
      </w:r>
    </w:p>
    <w:p w14:paraId="714CF2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D.68%</w:t>
      </w:r>
    </w:p>
    <w:p w14:paraId="1D2200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A943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22E5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7BBC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17.2022年，中国化工新材料产业规模同比增加值在以下哪个范围内？</w:t>
      </w:r>
    </w:p>
    <w:p w14:paraId="138629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A.不到600亿元</w:t>
      </w:r>
    </w:p>
    <w:p w14:paraId="2D0844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B.600～700亿元</w:t>
      </w:r>
    </w:p>
    <w:p w14:paraId="47B2F6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C.700～800亿元</w:t>
      </w:r>
    </w:p>
    <w:p w14:paraId="0CC509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D.800亿元以上</w:t>
      </w:r>
    </w:p>
    <w:p w14:paraId="67B227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326A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F428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AF3E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18.假如汇率没有变动，2022—2024年中国化工新材料产业规模占全球比重的变化趋势为：</w:t>
      </w:r>
    </w:p>
    <w:p w14:paraId="150DAA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A.先增后降</w:t>
      </w:r>
    </w:p>
    <w:p w14:paraId="786F07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B.先降后增</w:t>
      </w:r>
    </w:p>
    <w:p w14:paraId="4D3453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C.逐年增加</w:t>
      </w:r>
    </w:p>
    <w:p w14:paraId="5C64AC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D.逐年下降</w:t>
      </w:r>
    </w:p>
    <w:p w14:paraId="15A505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55F2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BA33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5891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19.根据资料推算汇率换算，化工新材料产业结构中，2024年中国产业规模占全球比重超过70%的有几类？</w:t>
      </w:r>
    </w:p>
    <w:p w14:paraId="7ACA6B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w:t>
      </w:r>
    </w:p>
    <w:p w14:paraId="2D8BA4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w:t>
      </w:r>
    </w:p>
    <w:p w14:paraId="5B5087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w:t>
      </w:r>
    </w:p>
    <w:p w14:paraId="71C409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6409DF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4061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1D94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20.化工新材料产业结构中，2024年全球产业规模最高的三类的产业规模之和约是最低的三类的产业规模之和的多少倍？（不包括“其他材料”）</w:t>
      </w:r>
    </w:p>
    <w:p w14:paraId="11D668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A.3.2</w:t>
      </w:r>
    </w:p>
    <w:p w14:paraId="323490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B.4.7</w:t>
      </w:r>
    </w:p>
    <w:p w14:paraId="0E0EA8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C.5.3</w:t>
      </w:r>
    </w:p>
    <w:p w14:paraId="7157A6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D.6.1</w:t>
      </w:r>
    </w:p>
    <w:p w14:paraId="312D2381">
      <w:pPr>
        <w:pStyle w:val="2"/>
        <w:keepNext/>
        <w:keepLines/>
        <w:pageBreakBefore/>
        <w:widowControl/>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lang w:val="en-US" w:eastAsia="zh-CN"/>
        </w:rPr>
      </w:pPr>
      <w:bookmarkStart w:id="40" w:name="_Toc26514"/>
      <w:r>
        <w:rPr>
          <w:rFonts w:hint="eastAsia" w:asciiTheme="minorEastAsia" w:hAnsiTheme="minorEastAsia" w:eastAsiaTheme="minorEastAsia" w:cstheme="minorEastAsia"/>
          <w:b/>
          <w:sz w:val="44"/>
          <w:lang w:val="en-US" w:eastAsia="zh-CN"/>
        </w:rPr>
        <w:t>第 9 刷</w:t>
      </w:r>
      <w:bookmarkEnd w:id="40"/>
    </w:p>
    <w:p w14:paraId="62D5A5F0">
      <w:pPr>
        <w:pStyle w:val="3"/>
        <w:bidi w:val="0"/>
        <w:rPr>
          <w:rFonts w:hint="default"/>
          <w:lang w:val="en-US" w:eastAsia="zh-CN"/>
        </w:rPr>
      </w:pPr>
      <w:bookmarkStart w:id="41" w:name="_Toc30099"/>
      <w:r>
        <w:rPr>
          <w:rFonts w:hint="eastAsia"/>
          <w:lang w:val="en-US" w:eastAsia="zh-CN"/>
        </w:rPr>
        <w:t>第一篇</w:t>
      </w:r>
      <w:bookmarkEnd w:id="41"/>
    </w:p>
    <w:p w14:paraId="69510FF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sz w:val="24"/>
          <w:szCs w:val="24"/>
          <w:lang w:val="en-US" w:eastAsia="zh-CN"/>
        </w:rPr>
        <w:t>2</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025年8月，全国电梯采购规模25.11亿元，环比增长7.77%，同比增长43%。</w:t>
      </w:r>
    </w:p>
    <w:p w14:paraId="35FA09FC">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全国电梯采购规模突破千万元的有河北省、湖北省等22个省份，其中，河北省、湖北省和北京市位居全国电梯采购规模前三，采购规模依次为67006.13万元、33061.49万元和23594.98万元。8月，全国电梯更新改造采购规模56108.32万元，环比增长51.92%，同比增长347.55%。8月，全国电梯维保采购规模9650.81万元，环比下降40.06%，同比下降14.11%，主要分布于政府机关、医疗系统、教育系统、轨道交通等，其中，政府机关电梯维保占全国电梯维保采购市场40.85%。河北省、江苏省和浙江省电梯维保采购规模排名位列前三，分别为2227.91万元、1662.78万元和1376.29万元。8月，全国加装电梯采购规模9538.15万元，环比增长30.72%，同比下降18.63%，主要分布于政府机关、医疗系统、教育系统等，其中，政府机关加装电梯占全国加装电梯采购市场61.17%。四川省、北京市和广东省加装电梯采购规模排名前三，依次2484.57万元、2459.31万元和939.68万元。</w:t>
      </w:r>
    </w:p>
    <w:p w14:paraId="4D3334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A32E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1.2024年8月，全国电梯采购规模约为多少亿元？</w:t>
      </w:r>
    </w:p>
    <w:p w14:paraId="7A8CF7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A.17.6               B.18.9               C.20.1               D.23.3</w:t>
      </w:r>
    </w:p>
    <w:p w14:paraId="2D87B9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5163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8C1E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01C8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2.2025年8月，全国电梯更新改造采购规模环比增量约是全国加装电梯采购规模环比增量的多少倍？</w:t>
      </w:r>
    </w:p>
    <w:p w14:paraId="5BF6A8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A.4.4                B.5.9                C.7.3                D.8.6</w:t>
      </w:r>
    </w:p>
    <w:p w14:paraId="47D46B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3F27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338BC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50B1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3.2025年7月，全国电梯维保采购规模约占全国电梯采购规模的：</w:t>
      </w:r>
    </w:p>
    <w:p w14:paraId="44175F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                 B.7%                 C.11%                D.22%</w:t>
      </w:r>
    </w:p>
    <w:p w14:paraId="08A237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E154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91AB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CA3B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4.2025年8月，我国政府机关加装电梯采购规模比其电梯维保采购规模多约多少万元？</w:t>
      </w:r>
    </w:p>
    <w:p w14:paraId="5569AB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A.1700               B.1900               C.2000               D.1800</w:t>
      </w:r>
    </w:p>
    <w:p w14:paraId="350426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8D72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D56E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020E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5.能够从上述资料中推出的是：</w:t>
      </w:r>
    </w:p>
    <w:p w14:paraId="6E946A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A.2024年8月，全国加装电梯采购规模不到1亿元</w:t>
      </w:r>
    </w:p>
    <w:p w14:paraId="1DBBFC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B.2025年8月，浙江省电梯维保采购规模日均超过40万元</w:t>
      </w:r>
    </w:p>
    <w:p w14:paraId="7AC704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C.2025年8月，广东省加装电梯采购规模超过其电梯维保采购规模</w:t>
      </w:r>
    </w:p>
    <w:p w14:paraId="3DE420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D.2025年8月，河北省、湖北省和北京市电梯采购规模总和占全国的50%以上</w:t>
      </w:r>
    </w:p>
    <w:p w14:paraId="137C9F49">
      <w:pPr>
        <w:pStyle w:val="3"/>
        <w:bidi w:val="0"/>
        <w:rPr>
          <w:rFonts w:hint="eastAsia"/>
          <w:lang w:val="en-US" w:eastAsia="zh-CN"/>
        </w:rPr>
      </w:pPr>
      <w:bookmarkStart w:id="42" w:name="_Toc10117"/>
      <w:r>
        <w:rPr>
          <w:rFonts w:hint="eastAsia"/>
          <w:lang w:val="en-US" w:eastAsia="zh-CN"/>
        </w:rPr>
        <w:t>第二篇</w:t>
      </w:r>
      <w:bookmarkEnd w:id="42"/>
    </w:p>
    <w:p w14:paraId="47E781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2025年初，某杂志社联合民生智库开展城乡居民消费调查，全面了解城乡居民收支与消费信心状况，深入分析居民消费意愿、能力、行为与场景。</w:t>
      </w:r>
    </w:p>
    <w:p w14:paraId="290B08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调查显示，城乡居民在2024年有48.07%的家庭收入持平，22.01%的家庭收入增加，其中6.09%的家庭收入明显增加；近三成被访者表示收入减少，其中11.23%的家庭明显减少。对于2025年的家庭收入，46.10%的居民预计将基本持平，19.04%的居民预期收入将增加，23.28%的居民对未来收入变化不确定，11.58%的居民预期收入将明显减少。</w:t>
      </w:r>
    </w:p>
    <w:p w14:paraId="1A4CC2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调查发现，47.01%的城乡居民日常购物以线上渠道为主，37.52%的城乡居民线上、线下并重，只有15.48%的城乡居民明确表示以线下为主。</w:t>
      </w:r>
    </w:p>
    <w:p w14:paraId="17948232">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不同群体的购物选择存在较大差异：一是代际断层，年轻群体成为线上消费主力，其中00后群体线上购物占比69.8%，比70后群体高了53.79个百分点；二是城乡分化，城镇居民的线上购物占比50.18%，高于农村居民11.66个百分点，务农群体选择线上购物的占比比农村居民还要低19.74个百分点；三是学历分化，高学历群体选择线上购物比例更高，硕士以上学历群体线上购物占比62.81%，远高于初中及以下学历群体的22.63%。</w:t>
      </w:r>
    </w:p>
    <w:p w14:paraId="5D71BF0E">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DB4B05">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865" cy="3127375"/>
            <wp:effectExtent l="0" t="0" r="13335" b="22225"/>
            <wp:docPr id="163" name="图片 1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15" descr="IMG_256"/>
                    <pic:cNvPicPr>
                      <a:picLocks noChangeAspect="1"/>
                    </pic:cNvPicPr>
                  </pic:nvPicPr>
                  <pic:blipFill>
                    <a:blip r:embed="rId84"/>
                    <a:stretch>
                      <a:fillRect/>
                    </a:stretch>
                  </pic:blipFill>
                  <pic:spPr>
                    <a:xfrm>
                      <a:off x="0" y="0"/>
                      <a:ext cx="5269865" cy="3127375"/>
                    </a:xfrm>
                    <a:prstGeom prst="rect">
                      <a:avLst/>
                    </a:prstGeom>
                    <a:noFill/>
                    <a:ln w="9525">
                      <a:noFill/>
                    </a:ln>
                  </pic:spPr>
                </pic:pic>
              </a:graphicData>
            </a:graphic>
          </wp:inline>
        </w:drawing>
      </w:r>
    </w:p>
    <w:p w14:paraId="00952A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6921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6014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FAB3D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6.2025年初，选择“冲动购物，随机消费”的人数约是选择“关注时尚品牌，跟随潮流”的多少倍？</w:t>
      </w:r>
    </w:p>
    <w:p w14:paraId="279029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63CAD3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w:t>
      </w:r>
    </w:p>
    <w:p w14:paraId="014806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w:t>
      </w:r>
    </w:p>
    <w:p w14:paraId="1FE63E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D.10</w:t>
      </w:r>
    </w:p>
    <w:p w14:paraId="01DE68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1787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705129">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7.已知2023年初我国人口为14.12亿，2025年初我国人口为14.08亿。根据调查分析的比例推测，2025年初我国更倾向于“只买必需品，多存点钱”的人数比2023年初：</w:t>
      </w:r>
    </w:p>
    <w:p w14:paraId="435C4E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A.少不到0.1亿</w:t>
      </w:r>
    </w:p>
    <w:p w14:paraId="6A60A7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B.少0.1亿以上</w:t>
      </w:r>
    </w:p>
    <w:p w14:paraId="639D5C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C.多不到0.1亿</w:t>
      </w:r>
    </w:p>
    <w:p w14:paraId="1F34CA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D.多0.1亿以上</w:t>
      </w:r>
    </w:p>
    <w:p w14:paraId="483806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2A98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50C8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D1B6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8.将70后群体、务农群体、初中及以下学历群体线上购物占比从低到高顺序排列，正确的是：</w:t>
      </w:r>
    </w:p>
    <w:p w14:paraId="462533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A.初中及以下学历群体、务农群体、70后群体</w:t>
      </w:r>
    </w:p>
    <w:p w14:paraId="5B98CE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B.初中及以下学历群体、70后群体、务农群体</w:t>
      </w:r>
    </w:p>
    <w:p w14:paraId="4FA648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C.务农群体、70后群体、初中及以下学历群体</w:t>
      </w:r>
    </w:p>
    <w:p w14:paraId="501CA0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D.70后群体、务农群体、初中及以下学历群体</w:t>
      </w:r>
    </w:p>
    <w:p w14:paraId="330BABD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1442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3CB4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E449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9.在参与调查的居民中，2024年家庭收入未减少且2025年预期收入将基本持平的家庭数量：</w:t>
      </w:r>
    </w:p>
    <w:p w14:paraId="2C9A8D8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A.至少占16.18%</w:t>
      </w:r>
    </w:p>
    <w:p w14:paraId="2E9982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B.至少占46.10%</w:t>
      </w:r>
    </w:p>
    <w:p w14:paraId="0A9494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C.至多占16.18%</w:t>
      </w:r>
    </w:p>
    <w:p w14:paraId="65EB31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D.至多占70.08%</w:t>
      </w:r>
    </w:p>
    <w:p w14:paraId="7F0D77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E6C6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E38A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51FA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10.根据上述资料，下列说法不正确的是：</w:t>
      </w:r>
    </w:p>
    <w:p w14:paraId="6224EA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A.多数居民对2025年收入稳定有信心</w:t>
      </w:r>
    </w:p>
    <w:p w14:paraId="3B78D0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B.目前，线上购物占主导地位，但线下购物仍不可替代</w:t>
      </w:r>
    </w:p>
    <w:p w14:paraId="4E5004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C.2024年，收入明显增加的家庭在收入增加的家庭中占比不足三成</w:t>
      </w:r>
    </w:p>
    <w:p w14:paraId="10E39C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D.比起2023年，2025年被访者的消费观念更趋理性，更注重品质和性价比</w:t>
      </w:r>
    </w:p>
    <w:p w14:paraId="2630637C">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8611"/>
      <w:r>
        <w:rPr>
          <w:rFonts w:hint="eastAsia"/>
          <w:lang w:val="en-US" w:eastAsia="zh-CN"/>
        </w:rPr>
        <w:t>第三篇</w:t>
      </w:r>
      <w:bookmarkEnd w:id="43"/>
    </w:p>
    <w:p w14:paraId="5C044432">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截至2023年末，我国集成电路布图设计登记累计申请93147件，发证72378件，2024年1-4月，我国集成电路布图设计登记申请3503件，发证4189件。</w:t>
      </w:r>
    </w:p>
    <w:p w14:paraId="36E8186C">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B14451">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85005" cy="2639695"/>
            <wp:effectExtent l="0" t="0" r="10795" b="12065"/>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85"/>
                    <a:stretch>
                      <a:fillRect/>
                    </a:stretch>
                  </pic:blipFill>
                  <pic:spPr>
                    <a:xfrm>
                      <a:off x="0" y="0"/>
                      <a:ext cx="4485005" cy="2639695"/>
                    </a:xfrm>
                    <a:prstGeom prst="rect">
                      <a:avLst/>
                    </a:prstGeom>
                    <a:noFill/>
                    <a:ln>
                      <a:noFill/>
                    </a:ln>
                  </pic:spPr>
                </pic:pic>
              </a:graphicData>
            </a:graphic>
          </wp:inline>
        </w:drawing>
      </w:r>
    </w:p>
    <w:p w14:paraId="23DE23A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D4734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11.截至2014年末，我国集成电路布图设计登记累计申请量在以下哪个范围内？</w:t>
      </w:r>
    </w:p>
    <w:p w14:paraId="5F87F1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A.0.8万-1.5万件之间</w:t>
      </w:r>
    </w:p>
    <w:p w14:paraId="3A5F3E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B.不到0.8万</w:t>
      </w:r>
    </w:p>
    <w:p w14:paraId="0EB7158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C.1.5万-2.2万件之间</w:t>
      </w:r>
    </w:p>
    <w:p w14:paraId="33D597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D.超过2.2万件</w:t>
      </w:r>
    </w:p>
    <w:p w14:paraId="085C63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D6EE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B96F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9FB0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12.如2024年5-12月，我国集成电路布图设计登记月均发证量与1-4月水平相同，则2024年全年，我国集成电路布图设计登记发证量将比上年：</w:t>
      </w:r>
    </w:p>
    <w:p w14:paraId="1AE74FE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A.下降不到20%</w:t>
      </w:r>
    </w:p>
    <w:p w14:paraId="2A8D51A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B.下降20%以上</w:t>
      </w:r>
    </w:p>
    <w:p w14:paraId="797227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C.上升不到20%</w:t>
      </w:r>
    </w:p>
    <w:p w14:paraId="5318AD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D.上升20%以上</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13.2019-2021年，我国集成电路布图设计登记申请量三年的同比增速：</w:t>
      </w:r>
    </w:p>
    <w:p w14:paraId="71B52F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A.先升后降</w:t>
      </w:r>
    </w:p>
    <w:p w14:paraId="2C3514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B.先降后升</w:t>
      </w:r>
    </w:p>
    <w:p w14:paraId="6B1086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C.逐年上升</w:t>
      </w:r>
    </w:p>
    <w:p w14:paraId="018E09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D.逐年下降</w:t>
      </w:r>
    </w:p>
    <w:p w14:paraId="01C6C1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9C91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FAC1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F456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 .2015-2023年，我国集成电路布图设计登记当年发证量与当年申请量比值大于0.9的年份有几个？</w:t>
      </w:r>
    </w:p>
    <w:p w14:paraId="2E4FB7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721294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w:t>
      </w:r>
    </w:p>
    <w:p w14:paraId="122619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w:t>
      </w:r>
    </w:p>
    <w:p w14:paraId="7C7276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w:t>
      </w:r>
    </w:p>
    <w:p w14:paraId="76240A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3B95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4E82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8ABD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 以下柱状图反映了哪一时间段内，我国集成电路布图设计登记发证量同比增量的变化趋势（横轴位置表示增量为0）？</w:t>
      </w:r>
    </w:p>
    <w:p w14:paraId="759FF3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562350" cy="1457325"/>
            <wp:effectExtent l="0" t="0" r="19050" b="15875"/>
            <wp:docPr id="36"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descr="IMG_256"/>
                    <pic:cNvPicPr>
                      <a:picLocks noChangeAspect="1"/>
                    </pic:cNvPicPr>
                  </pic:nvPicPr>
                  <pic:blipFill>
                    <a:blip r:embed="rId86"/>
                    <a:stretch>
                      <a:fillRect/>
                    </a:stretch>
                  </pic:blipFill>
                  <pic:spPr>
                    <a:xfrm>
                      <a:off x="0" y="0"/>
                      <a:ext cx="3562350" cy="1457325"/>
                    </a:xfrm>
                    <a:prstGeom prst="rect">
                      <a:avLst/>
                    </a:prstGeom>
                    <a:noFill/>
                    <a:ln w="9525">
                      <a:noFill/>
                    </a:ln>
                  </pic:spPr>
                </pic:pic>
              </a:graphicData>
            </a:graphic>
          </wp:inline>
        </w:drawing>
      </w:r>
    </w:p>
    <w:p w14:paraId="20CAE7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A.2017-2020年</w:t>
      </w:r>
    </w:p>
    <w:p w14:paraId="67E665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B.2016-2019年</w:t>
      </w:r>
    </w:p>
    <w:p w14:paraId="31328E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C.2019-2022年</w:t>
      </w:r>
    </w:p>
    <w:p w14:paraId="52B7CE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D.2018-2021年</w:t>
      </w:r>
    </w:p>
    <w:p w14:paraId="0EEAEB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66E1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1A1D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B845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D378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0562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ACC3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A571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EB30C2">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26361"/>
      <w:r>
        <w:rPr>
          <w:rFonts w:hint="eastAsia"/>
          <w:lang w:val="en-US" w:eastAsia="zh-CN"/>
        </w:rPr>
        <w:t>第四篇</w:t>
      </w:r>
      <w:bookmarkEnd w:id="44"/>
    </w:p>
    <w:p w14:paraId="0DC2BEF8">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2189480"/>
            <wp:effectExtent l="0" t="0" r="13970" b="20320"/>
            <wp:docPr id="37"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descr="IMG_256"/>
                    <pic:cNvPicPr>
                      <a:picLocks noChangeAspect="1"/>
                    </pic:cNvPicPr>
                  </pic:nvPicPr>
                  <pic:blipFill>
                    <a:blip r:embed="rId87"/>
                    <a:stretch>
                      <a:fillRect/>
                    </a:stretch>
                  </pic:blipFill>
                  <pic:spPr>
                    <a:xfrm>
                      <a:off x="0" y="0"/>
                      <a:ext cx="5269230" cy="218948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2746375"/>
            <wp:effectExtent l="0" t="0" r="13970" b="22225"/>
            <wp:docPr id="38"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descr="IMG_256"/>
                    <pic:cNvPicPr>
                      <a:picLocks noChangeAspect="1"/>
                    </pic:cNvPicPr>
                  </pic:nvPicPr>
                  <pic:blipFill>
                    <a:blip r:embed="rId88"/>
                    <a:stretch>
                      <a:fillRect/>
                    </a:stretch>
                  </pic:blipFill>
                  <pic:spPr>
                    <a:xfrm>
                      <a:off x="0" y="0"/>
                      <a:ext cx="5269230" cy="2746375"/>
                    </a:xfrm>
                    <a:prstGeom prst="rect">
                      <a:avLst/>
                    </a:prstGeom>
                    <a:noFill/>
                    <a:ln w="9525">
                      <a:noFill/>
                    </a:ln>
                  </pic:spPr>
                </pic:pic>
              </a:graphicData>
            </a:graphic>
          </wp:inline>
        </w:drawing>
      </w:r>
    </w:p>
    <w:p w14:paraId="31C8A2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887F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4B92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 2019-2023年我国厨房小家电全品类零售总量在以下哪个范围？</w:t>
      </w:r>
    </w:p>
    <w:p w14:paraId="517765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A.12亿台-13亿台之间</w:t>
      </w:r>
    </w:p>
    <w:p w14:paraId="25A352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B.13亿台-14亿台之间</w:t>
      </w:r>
    </w:p>
    <w:p w14:paraId="10A4A7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C.不到12亿台</w:t>
      </w:r>
    </w:p>
    <w:p w14:paraId="45AEEA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D.超过14亿台</w:t>
      </w:r>
    </w:p>
    <w:p w14:paraId="4CEB7D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17B3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6538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CEDB5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 2019-2023年，我国厨房小家电全品类零售额中线上零售额占比超过75%的年份有几个？</w:t>
      </w:r>
    </w:p>
    <w:p w14:paraId="05B40A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w:t>
      </w:r>
    </w:p>
    <w:p w14:paraId="131676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w:t>
      </w:r>
    </w:p>
    <w:p w14:paraId="6433DD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w:t>
      </w:r>
    </w:p>
    <w:p w14:paraId="63B706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w:t>
      </w:r>
    </w:p>
    <w:p w14:paraId="73CE3F3C">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 资料所列厨房小家电品类当中，2023年零售额超过全品类零售总额10%的有几类？</w:t>
      </w:r>
    </w:p>
    <w:p w14:paraId="7216B8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w:t>
      </w:r>
    </w:p>
    <w:p w14:paraId="334372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w:t>
      </w:r>
    </w:p>
    <w:p w14:paraId="11B545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w:t>
      </w:r>
    </w:p>
    <w:p w14:paraId="4F8BC6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w:t>
      </w:r>
    </w:p>
    <w:p w14:paraId="349E09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6C93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0811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2A19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19.2023年电饭煲、破壁机和电压力锅零售额之和约是台式单烤、电炖锅和榨汁机零售额之和的多少倍？</w:t>
      </w:r>
    </w:p>
    <w:p w14:paraId="6B685E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w:t>
      </w:r>
    </w:p>
    <w:p w14:paraId="530A18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w:t>
      </w:r>
    </w:p>
    <w:p w14:paraId="348F8E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w:t>
      </w:r>
    </w:p>
    <w:p w14:paraId="2FC93E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w:t>
      </w:r>
    </w:p>
    <w:p w14:paraId="68B154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5010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35F7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08D79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 以下折线图中，最能准确反映2019-2023年我国厨房小家电平均每台零售价变化趋势的是：</w:t>
      </w:r>
    </w:p>
    <w:p w14:paraId="44D9F1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DB07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213485"/>
            <wp:effectExtent l="0" t="0" r="3810" b="5715"/>
            <wp:docPr id="39"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descr="IMG_256"/>
                    <pic:cNvPicPr>
                      <a:picLocks noChangeAspect="1"/>
                    </pic:cNvPicPr>
                  </pic:nvPicPr>
                  <pic:blipFill>
                    <a:blip r:embed="rId89"/>
                    <a:stretch>
                      <a:fillRect/>
                    </a:stretch>
                  </pic:blipFill>
                  <pic:spPr>
                    <a:xfrm>
                      <a:off x="0" y="0"/>
                      <a:ext cx="2160270" cy="121348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243330"/>
            <wp:effectExtent l="0" t="0" r="3810" b="6350"/>
            <wp:docPr id="41"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0" descr="IMG_256"/>
                    <pic:cNvPicPr>
                      <a:picLocks noChangeAspect="1"/>
                    </pic:cNvPicPr>
                  </pic:nvPicPr>
                  <pic:blipFill>
                    <a:blip r:embed="rId90"/>
                    <a:stretch>
                      <a:fillRect/>
                    </a:stretch>
                  </pic:blipFill>
                  <pic:spPr>
                    <a:xfrm>
                      <a:off x="0" y="0"/>
                      <a:ext cx="2160270" cy="1243330"/>
                    </a:xfrm>
                    <a:prstGeom prst="rect">
                      <a:avLst/>
                    </a:prstGeom>
                    <a:noFill/>
                    <a:ln w="9525">
                      <a:noFill/>
                    </a:ln>
                  </pic:spPr>
                </pic:pic>
              </a:graphicData>
            </a:graphic>
          </wp:inline>
        </w:drawing>
      </w:r>
    </w:p>
    <w:p w14:paraId="4D4BD0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205230"/>
            <wp:effectExtent l="0" t="0" r="3810" b="13970"/>
            <wp:docPr id="42"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IMG_256"/>
                    <pic:cNvPicPr>
                      <a:picLocks noChangeAspect="1"/>
                    </pic:cNvPicPr>
                  </pic:nvPicPr>
                  <pic:blipFill>
                    <a:blip r:embed="rId91"/>
                    <a:stretch>
                      <a:fillRect/>
                    </a:stretch>
                  </pic:blipFill>
                  <pic:spPr>
                    <a:xfrm>
                      <a:off x="0" y="0"/>
                      <a:ext cx="2160270" cy="120523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229360"/>
            <wp:effectExtent l="0" t="0" r="3810" b="5080"/>
            <wp:docPr id="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6"/>
                    <pic:cNvPicPr>
                      <a:picLocks noChangeAspect="1"/>
                    </pic:cNvPicPr>
                  </pic:nvPicPr>
                  <pic:blipFill>
                    <a:blip r:embed="rId92"/>
                    <a:stretch>
                      <a:fillRect/>
                    </a:stretch>
                  </pic:blipFill>
                  <pic:spPr>
                    <a:xfrm>
                      <a:off x="0" y="0"/>
                      <a:ext cx="2160270" cy="1229360"/>
                    </a:xfrm>
                    <a:prstGeom prst="rect">
                      <a:avLst/>
                    </a:prstGeom>
                    <a:noFill/>
                    <a:ln>
                      <a:noFill/>
                    </a:ln>
                  </pic:spPr>
                </pic:pic>
              </a:graphicData>
            </a:graphic>
          </wp:inline>
        </w:drawing>
      </w:r>
    </w:p>
    <w:p w14:paraId="3862DBAA">
      <w:pPr>
        <w:pStyle w:val="2"/>
        <w:keepNext/>
        <w:keepLines/>
        <w:pageBreakBefore/>
        <w:widowControl/>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45" w:name="_Toc4852"/>
      <w:r>
        <w:rPr>
          <w:rFonts w:hint="eastAsia" w:asciiTheme="minorEastAsia" w:hAnsiTheme="minorEastAsia" w:eastAsiaTheme="minorEastAsia" w:cstheme="minorEastAsia"/>
          <w:b/>
          <w:sz w:val="44"/>
          <w:lang w:val="en-US" w:eastAsia="zh-CN"/>
        </w:rPr>
        <w:t>第 10 刷</w:t>
      </w:r>
      <w:bookmarkEnd w:id="45"/>
    </w:p>
    <w:p w14:paraId="02D8B17B">
      <w:pPr>
        <w:pStyle w:val="3"/>
        <w:bidi w:val="0"/>
        <w:rPr>
          <w:rFonts w:hint="default"/>
          <w:lang w:val="en-US" w:eastAsia="zh-CN"/>
        </w:rPr>
      </w:pPr>
      <w:bookmarkStart w:id="46" w:name="_Toc5602"/>
      <w:r>
        <w:rPr>
          <w:rFonts w:hint="eastAsia"/>
          <w:lang w:val="en-US" w:eastAsia="zh-CN"/>
        </w:rPr>
        <w:t>第一篇</w:t>
      </w:r>
      <w:bookmarkEnd w:id="46"/>
    </w:p>
    <w:p w14:paraId="7D83C8A6">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69865" cy="3059430"/>
            <wp:effectExtent l="0" t="0" r="8890" b="6350"/>
            <wp:docPr id="48"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7" descr="IMG_256"/>
                    <pic:cNvPicPr>
                      <a:picLocks noChangeAspect="1"/>
                    </pic:cNvPicPr>
                  </pic:nvPicPr>
                  <pic:blipFill>
                    <a:blip r:embed="rId93"/>
                    <a:stretch>
                      <a:fillRect/>
                    </a:stretch>
                  </pic:blipFill>
                  <pic:spPr>
                    <a:xfrm>
                      <a:off x="0" y="0"/>
                      <a:ext cx="5269865" cy="3059430"/>
                    </a:xfrm>
                    <a:prstGeom prst="rect">
                      <a:avLst/>
                    </a:prstGeom>
                    <a:noFill/>
                    <a:ln w="9525">
                      <a:noFill/>
                    </a:ln>
                  </pic:spPr>
                </pic:pic>
              </a:graphicData>
            </a:graphic>
          </wp:inline>
        </w:drawing>
      </w:r>
      <w:r>
        <w:rPr>
          <w:rFonts w:hint="eastAsia" w:asciiTheme="minorEastAsia" w:hAnsiTheme="minorEastAsia" w:eastAsiaTheme="minorEastAsia" w:cstheme="minorEastAsia"/>
          <w:b w:val="0"/>
          <w:sz w:val="24"/>
          <w:szCs w:val="24"/>
        </w:rPr>
        <w:drawing>
          <wp:inline distT="0" distB="0" distL="114300" distR="114300">
            <wp:extent cx="5269865" cy="3564255"/>
            <wp:effectExtent l="0" t="0" r="8890" b="8890"/>
            <wp:docPr id="49"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8" descr="IMG_256"/>
                    <pic:cNvPicPr>
                      <a:picLocks noChangeAspect="1"/>
                    </pic:cNvPicPr>
                  </pic:nvPicPr>
                  <pic:blipFill>
                    <a:blip r:embed="rId94"/>
                    <a:stretch>
                      <a:fillRect/>
                    </a:stretch>
                  </pic:blipFill>
                  <pic:spPr>
                    <a:xfrm>
                      <a:off x="0" y="0"/>
                      <a:ext cx="5269865" cy="3564255"/>
                    </a:xfrm>
                    <a:prstGeom prst="rect">
                      <a:avLst/>
                    </a:prstGeom>
                    <a:noFill/>
                    <a:ln w="9525">
                      <a:noFill/>
                    </a:ln>
                  </pic:spPr>
                </pic:pic>
              </a:graphicData>
            </a:graphic>
          </wp:inline>
        </w:drawing>
      </w:r>
    </w:p>
    <w:p w14:paraId="3CF22E17">
      <w:pPr>
        <w:spacing w:line="240" w:lineRule="auto"/>
        <w:jc w:val="center"/>
        <w:rPr>
          <w:rFonts w:hint="eastAsia" w:asciiTheme="minorEastAsia" w:hAnsiTheme="minorEastAsia" w:eastAsiaTheme="minorEastAsia" w:cstheme="minorEastAsia"/>
          <w:b w:val="0"/>
          <w:sz w:val="24"/>
          <w:szCs w:val="24"/>
        </w:rPr>
      </w:pPr>
    </w:p>
    <w:p w14:paraId="44FEC6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1.表中所列赛区中，第15届CMC平均每个参赛学校参赛人数最少的是：</w:t>
      </w:r>
    </w:p>
    <w:p w14:paraId="4C43F8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A.河北                                    B.湖北</w:t>
      </w:r>
    </w:p>
    <w:p w14:paraId="3105A0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C.四川                                    D.广东</w:t>
      </w:r>
    </w:p>
    <w:p w14:paraId="511191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114132">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2.如果第15届CMC参赛人数是首届的10.85倍，问第10届CMC参赛人数是首届参赛人数的多少倍？</w:t>
      </w:r>
    </w:p>
    <w:p w14:paraId="68DFE9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                                       B.5</w:t>
      </w:r>
    </w:p>
    <w:p w14:paraId="2653EB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                                       D.9</w:t>
      </w:r>
    </w:p>
    <w:p w14:paraId="37A190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A059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502D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8431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3.若保持第15届CMC参赛人数环比增量不变，问哪一届CMC参赛人数将第一次超过50万人？</w:t>
      </w:r>
    </w:p>
    <w:p w14:paraId="23E482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A.第19届</w:t>
      </w:r>
    </w:p>
    <w:p w14:paraId="3ECD92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B.第20届</w:t>
      </w:r>
    </w:p>
    <w:p w14:paraId="2B993B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C.第21届</w:t>
      </w:r>
    </w:p>
    <w:p w14:paraId="0DA58FD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D.第22届</w:t>
      </w:r>
    </w:p>
    <w:p w14:paraId="0A8329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7993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1845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2736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4.表中所列赛区中，参加第15届CMC决赛人数占当届决赛总人数的：</w:t>
      </w:r>
    </w:p>
    <w:p w14:paraId="64C22B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A.不到40%</w:t>
      </w:r>
    </w:p>
    <w:p w14:paraId="5894B3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B.40%-50%之间</w:t>
      </w:r>
    </w:p>
    <w:p w14:paraId="1A8E5F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C.50%-60%之间</w:t>
      </w:r>
    </w:p>
    <w:p w14:paraId="2090CA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D.超过60%</w:t>
      </w:r>
    </w:p>
    <w:p w14:paraId="1A0CDC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4CF6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3378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0770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5.以下折线图中，最能准确反映第10-14届CMC决赛人数占参赛人数比重变化趋势的是：</w:t>
      </w:r>
    </w:p>
    <w:p w14:paraId="2EAAA0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DBD0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189355"/>
            <wp:effectExtent l="0" t="0" r="13335" b="14605"/>
            <wp:docPr id="16"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9" descr="IMG_256"/>
                    <pic:cNvPicPr>
                      <a:picLocks noChangeAspect="1"/>
                    </pic:cNvPicPr>
                  </pic:nvPicPr>
                  <pic:blipFill>
                    <a:blip r:embed="rId95"/>
                    <a:stretch>
                      <a:fillRect/>
                    </a:stretch>
                  </pic:blipFill>
                  <pic:spPr>
                    <a:xfrm>
                      <a:off x="0" y="0"/>
                      <a:ext cx="1800225" cy="118935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217295"/>
            <wp:effectExtent l="0" t="0" r="13335" b="1905"/>
            <wp:docPr id="51"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0" descr="IMG_256"/>
                    <pic:cNvPicPr>
                      <a:picLocks noChangeAspect="1"/>
                    </pic:cNvPicPr>
                  </pic:nvPicPr>
                  <pic:blipFill>
                    <a:blip r:embed="rId96"/>
                    <a:stretch>
                      <a:fillRect/>
                    </a:stretch>
                  </pic:blipFill>
                  <pic:spPr>
                    <a:xfrm>
                      <a:off x="0" y="0"/>
                      <a:ext cx="1800225" cy="1217295"/>
                    </a:xfrm>
                    <a:prstGeom prst="rect">
                      <a:avLst/>
                    </a:prstGeom>
                    <a:noFill/>
                    <a:ln w="9525">
                      <a:noFill/>
                    </a:ln>
                  </pic:spPr>
                </pic:pic>
              </a:graphicData>
            </a:graphic>
          </wp:inline>
        </w:drawing>
      </w:r>
    </w:p>
    <w:p w14:paraId="5FD22E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8F1A20">
      <w:pPr>
        <w:pStyle w:val="11"/>
        <w:bidi w:val="0"/>
        <w:rPr>
          <w:rFonts w:hint="default"/>
          <w:lang w:val="en-US" w:eastAsia="zh-CN"/>
        </w:rPr>
      </w:pPr>
      <w:r>
        <w:rPr>
          <w:rFonts w:hint="eastAsia"/>
          <w:lang w:val="en-US" w:eastAsia="zh-CN"/>
        </w:rPr>
        <w:t>C.</w:t>
      </w:r>
      <w:r>
        <w:rPr>
          <w:rFonts w:hint="eastAsia"/>
          <w:lang w:val="en-US" w:eastAsia="zh-CN"/>
        </w:rPr>
        <w:drawing>
          <wp:inline distT="0" distB="0" distL="114300" distR="114300">
            <wp:extent cx="1800225" cy="1123315"/>
            <wp:effectExtent l="0" t="0" r="13335" b="4445"/>
            <wp:docPr id="5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3"/>
                    <pic:cNvPicPr>
                      <a:picLocks noChangeAspect="1"/>
                    </pic:cNvPicPr>
                  </pic:nvPicPr>
                  <pic:blipFill>
                    <a:blip r:embed="rId97"/>
                    <a:stretch>
                      <a:fillRect/>
                    </a:stretch>
                  </pic:blipFill>
                  <pic:spPr>
                    <a:xfrm>
                      <a:off x="0" y="0"/>
                      <a:ext cx="1800225" cy="1123315"/>
                    </a:xfrm>
                    <a:prstGeom prst="rect">
                      <a:avLst/>
                    </a:prstGeom>
                    <a:noFill/>
                    <a:ln>
                      <a:noFill/>
                    </a:ln>
                  </pic:spPr>
                </pic:pic>
              </a:graphicData>
            </a:graphic>
          </wp:inline>
        </w:drawing>
      </w:r>
      <w:r>
        <w:rPr>
          <w:rFonts w:hint="eastAsia"/>
          <w:lang w:val="en-US" w:eastAsia="zh-CN"/>
        </w:rPr>
        <w:t xml:space="preserve">                D.</w:t>
      </w:r>
      <w:r>
        <w:rPr>
          <w:rFonts w:hint="eastAsia"/>
          <w:lang w:val="en-US" w:eastAsia="zh-CN"/>
        </w:rPr>
        <w:drawing>
          <wp:inline distT="0" distB="0" distL="114300" distR="114300">
            <wp:extent cx="1800225" cy="1231900"/>
            <wp:effectExtent l="0" t="0" r="13335" b="2540"/>
            <wp:docPr id="55"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4" descr="IMG_256"/>
                    <pic:cNvPicPr>
                      <a:picLocks noChangeAspect="1"/>
                    </pic:cNvPicPr>
                  </pic:nvPicPr>
                  <pic:blipFill>
                    <a:blip r:embed="rId98"/>
                    <a:stretch>
                      <a:fillRect/>
                    </a:stretch>
                  </pic:blipFill>
                  <pic:spPr>
                    <a:xfrm>
                      <a:off x="0" y="0"/>
                      <a:ext cx="1800225" cy="1231900"/>
                    </a:xfrm>
                    <a:prstGeom prst="rect">
                      <a:avLst/>
                    </a:prstGeom>
                    <a:noFill/>
                    <a:ln w="9525">
                      <a:noFill/>
                    </a:ln>
                  </pic:spPr>
                </pic:pic>
              </a:graphicData>
            </a:graphic>
          </wp:inline>
        </w:drawing>
      </w:r>
      <w:r>
        <w:rPr>
          <w:rFonts w:hint="eastAsia"/>
          <w:lang w:val="en-US" w:eastAsia="zh-CN"/>
        </w:rPr>
        <w:br w:type="page"/>
      </w:r>
    </w:p>
    <w:p w14:paraId="29B11DBD">
      <w:pPr>
        <w:pStyle w:val="3"/>
        <w:bidi w:val="0"/>
        <w:rPr>
          <w:rFonts w:hint="default"/>
          <w:lang w:val="en-US" w:eastAsia="zh-CN"/>
        </w:rPr>
      </w:pPr>
      <w:bookmarkStart w:id="47" w:name="_Toc1388"/>
      <w:r>
        <w:rPr>
          <w:rFonts w:hint="eastAsia"/>
          <w:lang w:val="en-US" w:eastAsia="zh-CN"/>
        </w:rPr>
        <w:t>第二篇</w:t>
      </w:r>
      <w:bookmarkEnd w:id="47"/>
    </w:p>
    <w:p w14:paraId="0396C9EF">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2023年三季度，支付系统共处理支付业务3358.88亿笔，金额3151.37万亿元，同比分别增长12.59%和6.97%。</w:t>
      </w:r>
    </w:p>
    <w:p w14:paraId="25986C87">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三季度，人民银行清算总中心系统共处理支付业务54.79亿笔，金额2379.52万亿元，同比分别增长0.92%和9.53%，其中，大额实时支付系统处理业务9518.17万笔，同比下降10.39%，金额2254.07万亿元，同比增长9.72%；小额批量支付系统处理业务11.51亿笔，金额46.69万亿元，同比分别增长5.73%和10.03%；网上支付跨行清算系统处理业务42.31亿笔，同比下降0.03%，金额74.66万亿元，同比增长5.38%；境内外币支付系统处理业务134.46万笔，同比增长2.83%，金额5707.35亿美元，同比下降14.63%。</w:t>
      </w:r>
    </w:p>
    <w:p w14:paraId="6EC809CB">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在其他支付系统中，银行行内业务系统三季度处理业务54.42亿笔，同比增长11.14%，金额539.56万亿元，同比下降4.10%；银联跨行支付系统处理业务837.93亿笔，金额70.27万亿元，同比分别增长21.37%和8.70%；城银清算支付清算系统处理业务1056.40万笔，金额9744.45亿元，同比分别增长34.61%和36.31%；农信银支付清算系统处理业务7.41亿笔，金额7162.13亿元，同比分别下降39.98%和13.55%；人民币跨境支付系统处理业务176.43万笔，金额33.42万亿元，同比分别增长43.23%和31.41%；网联清算平台处理业务2404.21亿笔，金额126.92万亿元，同比分别增长10.42%和6.28%。</w:t>
      </w:r>
    </w:p>
    <w:p w14:paraId="5AE32E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2C3F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6.2023年三季度，支付系统平均每笔支付业务金额比上年同期：</w:t>
      </w:r>
    </w:p>
    <w:p w14:paraId="3CA9EF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A.下降了不到1000元                        B.下降了1000元以上</w:t>
      </w:r>
    </w:p>
    <w:p w14:paraId="04F513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C.上升了不到1000元                        D.上升了1000元以上</w:t>
      </w:r>
    </w:p>
    <w:p w14:paraId="4CA8F0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942F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A065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5196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7.2023年三季度，人民银行清算总中心系统处理支付业务中，小额批量支付系统处理业务笔数的占比同比：</w:t>
      </w:r>
    </w:p>
    <w:p w14:paraId="145FB5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A.下降了2个百分点以上                     B.下降了不到2个百分点</w:t>
      </w:r>
    </w:p>
    <w:p w14:paraId="2F9F94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C.上升了2个百分点以上                     D.上升了不到2个百分点</w:t>
      </w:r>
    </w:p>
    <w:p w14:paraId="77F494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7C61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9205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CB30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8.2022年三季度，人民银行清算总中心系统境内外币支付系统处理业务日均处理金额在以下哪个范围内？</w:t>
      </w:r>
    </w:p>
    <w:p w14:paraId="5E7844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A.超过80亿美元                            B.70亿-80亿美元之间</w:t>
      </w:r>
    </w:p>
    <w:p w14:paraId="0DBA54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C.60亿-70亿美元之间                       D.不到60亿美元</w:t>
      </w:r>
    </w:p>
    <w:p w14:paraId="5F8194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5281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F22C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3D6C11">
      <w:pPr>
        <w:keepNext w:val="0"/>
        <w:keepLines w:val="0"/>
        <w:pageBreakBefore w:val="0"/>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9.将其他支付系统中①银行行内业务系统、②银联跨行支付系统、③城银清算支付清算系统和④农信银支付清算系统按2023年三季度平均每笔业务金额同比增速从高到低排列，以下正确的是：</w:t>
      </w:r>
    </w:p>
    <w:p w14:paraId="737F37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A.①②③④           B.③②①④           C.④③②①           D.④①②③</w:t>
      </w:r>
    </w:p>
    <w:p w14:paraId="695554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E9DF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10.关于2023年三季度支付系统运行情况，不能从上述资料中推出的是：</w:t>
      </w:r>
    </w:p>
    <w:p w14:paraId="51EF01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A.网上支付跨行清算系统处理业务平均每笔金额同比增长了5%以上</w:t>
      </w:r>
    </w:p>
    <w:p w14:paraId="2581415A">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B.银联跨行支付系统处理业务金额同比增量高于城银清算支付清算系统处理业务金额同比增量</w:t>
      </w:r>
    </w:p>
    <w:p w14:paraId="1C2F56C8">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C.大额实时支付系统处理业务金额占人民银行清算总中心系统处理支付业务总金额的95%以上</w:t>
      </w:r>
    </w:p>
    <w:p w14:paraId="44D729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D.人民币跨境支付系统处理业务笔数同比增长了40万笔以上</w:t>
      </w:r>
    </w:p>
    <w:p w14:paraId="0DAEBE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6C5EA1">
      <w:pPr>
        <w:pStyle w:val="3"/>
        <w:bidi w:val="0"/>
        <w:rPr>
          <w:rFonts w:hint="eastAsia"/>
          <w:lang w:val="en-US" w:eastAsia="zh-CN"/>
        </w:rPr>
      </w:pPr>
      <w:bookmarkStart w:id="48" w:name="_Toc26367"/>
      <w:r>
        <w:rPr>
          <w:rFonts w:hint="eastAsia"/>
          <w:lang w:val="en-US" w:eastAsia="zh-CN"/>
        </w:rPr>
        <w:t>第三篇</w:t>
      </w:r>
      <w:bookmarkEnd w:id="48"/>
    </w:p>
    <w:p w14:paraId="62EC4D1A">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03190" cy="219329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99"/>
                    <a:stretch>
                      <a:fillRect/>
                    </a:stretch>
                  </pic:blipFill>
                  <pic:spPr>
                    <a:xfrm>
                      <a:off x="0" y="0"/>
                      <a:ext cx="5203190" cy="2193290"/>
                    </a:xfrm>
                    <a:prstGeom prst="rect">
                      <a:avLst/>
                    </a:prstGeom>
                    <a:noFill/>
                    <a:ln>
                      <a:noFill/>
                    </a:ln>
                  </pic:spPr>
                </pic:pic>
              </a:graphicData>
            </a:graphic>
          </wp:inline>
        </w:drawing>
      </w:r>
    </w:p>
    <w:p w14:paraId="3609D42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30495" cy="3037205"/>
            <wp:effectExtent l="0" t="0" r="5080" b="698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00"/>
                    <a:stretch>
                      <a:fillRect/>
                    </a:stretch>
                  </pic:blipFill>
                  <pic:spPr>
                    <a:xfrm>
                      <a:off x="0" y="0"/>
                      <a:ext cx="5230495" cy="3037205"/>
                    </a:xfrm>
                    <a:prstGeom prst="rect">
                      <a:avLst/>
                    </a:prstGeom>
                    <a:noFill/>
                    <a:ln>
                      <a:noFill/>
                    </a:ln>
                  </pic:spPr>
                </pic:pic>
              </a:graphicData>
            </a:graphic>
          </wp:inline>
        </w:drawing>
      </w:r>
    </w:p>
    <w:p w14:paraId="0041D7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11.2019-2023年，有几个城市五批次累计公示的专精特新“小巨人”上市企业数量占全国的比重超过5%？</w:t>
      </w:r>
    </w:p>
    <w:p w14:paraId="7A77F7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                  B.2                  C.3                  D.4</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 以下批次中，公示的专精特新“小巨人”上市企业数量占同批次专精特新“小巨人”企业数量比重最高的是：</w:t>
      </w:r>
    </w:p>
    <w:p w14:paraId="331A71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A.第二批次           B.第三批次           C.第四批次           D.第五批次</w:t>
      </w:r>
    </w:p>
    <w:p w14:paraId="422EFB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E4B1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706D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602F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13.已知2023年第五批次公示的专精特新“小巨人”企业分布于全国300个城市中，则这些城市平均每个有多少家第五批次公示的专精特新“小巨人”非上市企业？</w:t>
      </w:r>
    </w:p>
    <w:p w14:paraId="21606E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A.不到11家           B.11-12家之间        C.12-13家之间        D.超过13家</w:t>
      </w:r>
    </w:p>
    <w:p w14:paraId="3CAF1B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0FB1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208C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697E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14.2019-2023年，北京、上海、广州、深圳4个城市五批次累计公示的专精特新“小巨人”企业数量之和约占全国总数的：</w:t>
      </w:r>
    </w:p>
    <w:p w14:paraId="0DAFE2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A.35%                B.30%                C.25%                D.20%</w:t>
      </w:r>
    </w:p>
    <w:p w14:paraId="34B50B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4D00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B2B6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03AA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15.以下饼状图中，最能准确反映2019-2023年五批次公示的专精特新“小巨人”上市企业中，第一批次（黑色）、第二批次（横线）、第三批次（竖线）、第四批次（白色）和第五批次（网格）企业数量比例关系的是：  </w:t>
      </w:r>
    </w:p>
    <w:p w14:paraId="1DAFF7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82495" cy="1981200"/>
            <wp:effectExtent l="0" t="0" r="8890" b="508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01"/>
                    <a:stretch>
                      <a:fillRect/>
                    </a:stretch>
                  </pic:blipFill>
                  <pic:spPr>
                    <a:xfrm>
                      <a:off x="0" y="0"/>
                      <a:ext cx="2182495" cy="198120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33625" cy="2095500"/>
            <wp:effectExtent l="0" t="0" r="8890" b="9525"/>
            <wp:docPr id="60"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IMG_256"/>
                    <pic:cNvPicPr>
                      <a:picLocks noChangeAspect="1"/>
                    </pic:cNvPicPr>
                  </pic:nvPicPr>
                  <pic:blipFill>
                    <a:blip r:embed="rId102"/>
                    <a:stretch>
                      <a:fillRect/>
                    </a:stretch>
                  </pic:blipFill>
                  <pic:spPr>
                    <a:xfrm>
                      <a:off x="0" y="0"/>
                      <a:ext cx="2333625" cy="2095500"/>
                    </a:xfrm>
                    <a:prstGeom prst="rect">
                      <a:avLst/>
                    </a:prstGeom>
                    <a:noFill/>
                    <a:ln w="9525">
                      <a:noFill/>
                    </a:ln>
                  </pic:spPr>
                </pic:pic>
              </a:graphicData>
            </a:graphic>
          </wp:inline>
        </w:drawing>
      </w:r>
    </w:p>
    <w:p w14:paraId="6AFB84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F340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05050" cy="2095500"/>
            <wp:effectExtent l="0" t="0" r="5080" b="9525"/>
            <wp:docPr id="63"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IMG_256"/>
                    <pic:cNvPicPr>
                      <a:picLocks noChangeAspect="1"/>
                    </pic:cNvPicPr>
                  </pic:nvPicPr>
                  <pic:blipFill>
                    <a:blip r:embed="rId103"/>
                    <a:stretch>
                      <a:fillRect/>
                    </a:stretch>
                  </pic:blipFill>
                  <pic:spPr>
                    <a:xfrm>
                      <a:off x="0" y="0"/>
                      <a:ext cx="2305050" cy="209550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05050" cy="2133600"/>
            <wp:effectExtent l="0" t="0" r="5080" b="3810"/>
            <wp:docPr id="64"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G_256"/>
                    <pic:cNvPicPr>
                      <a:picLocks noChangeAspect="1"/>
                    </pic:cNvPicPr>
                  </pic:nvPicPr>
                  <pic:blipFill>
                    <a:blip r:embed="rId104"/>
                    <a:stretch>
                      <a:fillRect/>
                    </a:stretch>
                  </pic:blipFill>
                  <pic:spPr>
                    <a:xfrm>
                      <a:off x="0" y="0"/>
                      <a:ext cx="2305050" cy="2133600"/>
                    </a:xfrm>
                    <a:prstGeom prst="rect">
                      <a:avLst/>
                    </a:prstGeom>
                    <a:noFill/>
                    <a:ln w="9525">
                      <a:noFill/>
                    </a:ln>
                  </pic:spPr>
                </pic:pic>
              </a:graphicData>
            </a:graphic>
          </wp:inline>
        </w:drawing>
      </w:r>
    </w:p>
    <w:p w14:paraId="5D7F366A">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9758"/>
      <w:r>
        <w:rPr>
          <w:rFonts w:hint="eastAsia"/>
          <w:lang w:val="en-US" w:eastAsia="zh-CN"/>
        </w:rPr>
        <w:t>第四篇</w:t>
      </w:r>
      <w:bookmarkEnd w:id="49"/>
    </w:p>
    <w:p w14:paraId="636A7334">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037455" cy="2914650"/>
            <wp:effectExtent l="0" t="0" r="6985" b="1143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05"/>
                    <a:stretch>
                      <a:fillRect/>
                    </a:stretch>
                  </pic:blipFill>
                  <pic:spPr>
                    <a:xfrm>
                      <a:off x="0" y="0"/>
                      <a:ext cx="5037455" cy="2914650"/>
                    </a:xfrm>
                    <a:prstGeom prst="rect">
                      <a:avLst/>
                    </a:prstGeom>
                    <a:noFill/>
                    <a:ln>
                      <a:noFill/>
                    </a:ln>
                  </pic:spPr>
                </pic:pic>
              </a:graphicData>
            </a:graphic>
          </wp:inline>
        </w:drawing>
      </w:r>
    </w:p>
    <w:p w14:paraId="79A39E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3E4E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16.2021-2023年，Z省各年律师人数与律师事务所总数的比值：</w:t>
      </w:r>
    </w:p>
    <w:p w14:paraId="0BAC24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A.先升后降           B.先降后升           C.持续下降           D.持续上升</w:t>
      </w:r>
    </w:p>
    <w:p w14:paraId="7F4484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EA25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7261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17.2020-2023年，Z省律师办理法律业务数之和约是同期基层法律服务工作者办理法律业务数之和的多少倍？</w:t>
      </w:r>
    </w:p>
    <w:p w14:paraId="3C8F52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                 B.15                 C.18                 D.21</w:t>
      </w:r>
    </w:p>
    <w:p w14:paraId="35EAC2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0BF1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C5E4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18.2023年，Z省含村、社区在内的法律顾问数约是2020年的多少倍？</w:t>
      </w:r>
    </w:p>
    <w:p w14:paraId="7B0532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                B.1.4                C.1.6                D.1.8</w:t>
      </w:r>
    </w:p>
    <w:p w14:paraId="0E5BF4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3E094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C4ED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19.如保持2023年同比增量不变，则到哪一年Z省律师办理法律业务数将首次超过150万件？</w:t>
      </w:r>
    </w:p>
    <w:p w14:paraId="05E13E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A.2026年             B.2027年             C.2028年             D.2029年</w:t>
      </w:r>
    </w:p>
    <w:p w14:paraId="3FDA31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7081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6095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anchor distT="0" distB="0" distL="114300" distR="114300" simplePos="0" relativeHeight="251662336" behindDoc="0" locked="0" layoutInCell="1" allowOverlap="1">
            <wp:simplePos x="0" y="0"/>
            <wp:positionH relativeFrom="column">
              <wp:posOffset>3192780</wp:posOffset>
            </wp:positionH>
            <wp:positionV relativeFrom="paragraph">
              <wp:posOffset>394970</wp:posOffset>
            </wp:positionV>
            <wp:extent cx="1960880" cy="1123315"/>
            <wp:effectExtent l="0" t="0" r="5080" b="4445"/>
            <wp:wrapNone/>
            <wp:docPr id="66" name="图片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IMG_256"/>
                    <pic:cNvPicPr>
                      <a:picLocks noChangeAspect="1"/>
                    </pic:cNvPicPr>
                  </pic:nvPicPr>
                  <pic:blipFill>
                    <a:blip r:embed="rId106"/>
                    <a:stretch>
                      <a:fillRect/>
                    </a:stretch>
                  </pic:blipFill>
                  <pic:spPr>
                    <a:xfrm>
                      <a:off x="0" y="0"/>
                      <a:ext cx="1960880" cy="1123315"/>
                    </a:xfrm>
                    <a:prstGeom prst="rect">
                      <a:avLst/>
                    </a:prstGeom>
                    <a:noFill/>
                    <a:ln w="9525">
                      <a:noFill/>
                    </a:ln>
                  </pic:spPr>
                </pic:pic>
              </a:graphicData>
            </a:graphic>
          </wp:anchor>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20.以下柱状图反映了2021、2022和2023年Z省律师、基层法律服务工作哪一指标的同比增量变化趋势（横轴位置表示增量为0）？</w:t>
      </w:r>
    </w:p>
    <w:p w14:paraId="63D2A4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E0B8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A.律师事务所总数</w:t>
      </w:r>
    </w:p>
    <w:p w14:paraId="768798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B.律师人数</w:t>
      </w:r>
    </w:p>
    <w:p w14:paraId="35BDBA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C.村（社区）法律顾问数</w:t>
      </w:r>
    </w:p>
    <w:p w14:paraId="1CCF21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D.法律顾问数（不含村、社区）</w:t>
      </w:r>
    </w:p>
    <w:p w14:paraId="5F4A403C">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50" w:name="_Toc8167"/>
      <w:r>
        <w:rPr>
          <w:rFonts w:hint="eastAsia" w:asciiTheme="minorEastAsia" w:hAnsiTheme="minorEastAsia" w:eastAsiaTheme="minorEastAsia" w:cstheme="minorEastAsia"/>
          <w:b/>
          <w:sz w:val="44"/>
          <w:lang w:val="en-US" w:eastAsia="zh-CN"/>
        </w:rPr>
        <w:t>第 11 刷</w:t>
      </w:r>
      <w:bookmarkEnd w:id="50"/>
    </w:p>
    <w:p w14:paraId="12421806">
      <w:pPr>
        <w:pStyle w:val="3"/>
        <w:bidi w:val="0"/>
        <w:rPr>
          <w:rFonts w:hint="default"/>
          <w:lang w:val="en-US" w:eastAsia="zh-CN"/>
        </w:rPr>
      </w:pPr>
      <w:bookmarkStart w:id="51" w:name="_Toc9484"/>
      <w:r>
        <w:rPr>
          <w:rFonts w:hint="eastAsia"/>
          <w:lang w:val="en-US" w:eastAsia="zh-CN"/>
        </w:rPr>
        <w:t>第一篇</w:t>
      </w:r>
      <w:bookmarkEnd w:id="51"/>
    </w:p>
    <w:p w14:paraId="1FDFB983">
      <w:pPr>
        <w:numPr>
          <w:ilvl w:val="0"/>
          <w:numId w:val="0"/>
        </w:num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68595" cy="3514725"/>
            <wp:effectExtent l="0" t="0" r="14605" b="15875"/>
            <wp:docPr id="67"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IMG_256"/>
                    <pic:cNvPicPr>
                      <a:picLocks noChangeAspect="1"/>
                    </pic:cNvPicPr>
                  </pic:nvPicPr>
                  <pic:blipFill>
                    <a:blip r:embed="rId107"/>
                    <a:stretch>
                      <a:fillRect/>
                    </a:stretch>
                  </pic:blipFill>
                  <pic:spPr>
                    <a:xfrm>
                      <a:off x="0" y="0"/>
                      <a:ext cx="5268595" cy="3514725"/>
                    </a:xfrm>
                    <a:prstGeom prst="rect">
                      <a:avLst/>
                    </a:prstGeom>
                    <a:noFill/>
                    <a:ln w="9525">
                      <a:noFill/>
                    </a:ln>
                  </pic:spPr>
                </pic:pic>
              </a:graphicData>
            </a:graphic>
          </wp:inline>
        </w:drawing>
      </w:r>
    </w:p>
    <w:p w14:paraId="2F8B2FC0">
      <w:pPr>
        <w:numPr>
          <w:ilvl w:val="0"/>
          <w:numId w:val="0"/>
        </w:num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68595" cy="3268980"/>
            <wp:effectExtent l="0" t="0" r="14605" b="7620"/>
            <wp:docPr id="68" name="图片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IMG_256"/>
                    <pic:cNvPicPr>
                      <a:picLocks noChangeAspect="1"/>
                    </pic:cNvPicPr>
                  </pic:nvPicPr>
                  <pic:blipFill>
                    <a:blip r:embed="rId108"/>
                    <a:stretch>
                      <a:fillRect/>
                    </a:stretch>
                  </pic:blipFill>
                  <pic:spPr>
                    <a:xfrm>
                      <a:off x="0" y="0"/>
                      <a:ext cx="5268595" cy="3268980"/>
                    </a:xfrm>
                    <a:prstGeom prst="rect">
                      <a:avLst/>
                    </a:prstGeom>
                    <a:noFill/>
                    <a:ln w="9525">
                      <a:noFill/>
                    </a:ln>
                  </pic:spPr>
                </pic:pic>
              </a:graphicData>
            </a:graphic>
          </wp:inline>
        </w:drawing>
      </w:r>
    </w:p>
    <w:p w14:paraId="1D1F4D97">
      <w:pPr>
        <w:numPr>
          <w:ilvl w:val="0"/>
          <w:numId w:val="0"/>
        </w:numPr>
        <w:spacing w:line="240" w:lineRule="auto"/>
        <w:jc w:val="center"/>
        <w:rPr>
          <w:rFonts w:hint="eastAsia" w:asciiTheme="minorEastAsia" w:hAnsiTheme="minorEastAsia" w:eastAsiaTheme="minorEastAsia" w:cstheme="minorEastAsia"/>
          <w:b w:val="0"/>
          <w:sz w:val="24"/>
        </w:rPr>
      </w:pPr>
    </w:p>
    <w:p w14:paraId="5ABD0EEF">
      <w:pPr>
        <w:numPr>
          <w:ilvl w:val="0"/>
          <w:numId w:val="0"/>
        </w:num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sz w:val="24"/>
        </w:rPr>
        <w:drawing>
          <wp:inline distT="0" distB="0" distL="114300" distR="114300">
            <wp:extent cx="2835910" cy="593090"/>
            <wp:effectExtent l="0" t="0" r="8890" b="1651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09"/>
                    <a:stretch>
                      <a:fillRect/>
                    </a:stretch>
                  </pic:blipFill>
                  <pic:spPr>
                    <a:xfrm>
                      <a:off x="0" y="0"/>
                      <a:ext cx="2835910" cy="593090"/>
                    </a:xfrm>
                    <a:prstGeom prst="rect">
                      <a:avLst/>
                    </a:prstGeom>
                    <a:noFill/>
                    <a:ln>
                      <a:noFill/>
                    </a:ln>
                  </pic:spPr>
                </pic:pic>
              </a:graphicData>
            </a:graphic>
          </wp:inline>
        </w:drawing>
      </w:r>
    </w:p>
    <w:p w14:paraId="4992AA93">
      <w:pPr>
        <w:keepNext w:val="0"/>
        <w:keepLines w:val="0"/>
        <w:pageBreakBefore/>
        <w:widowControl/>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1.2023年12月，资料中电影总放映场次最多的三个城市票房之和在以下哪个范围内？</w:t>
      </w:r>
    </w:p>
    <w:p w14:paraId="17B814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A.超过5亿元                               B.4.5亿～4.75亿元之间</w:t>
      </w:r>
    </w:p>
    <w:p w14:paraId="4FF00E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C.4.75亿～5亿元之间                        D.不到4.5亿元</w:t>
      </w:r>
    </w:p>
    <w:p w14:paraId="67D7A1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CA90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F10B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B856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2.以下城市中2023年12月平均每场电影观众人次数最多的是：</w:t>
      </w:r>
    </w:p>
    <w:p w14:paraId="4CC049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A.武汉</w:t>
      </w:r>
    </w:p>
    <w:p w14:paraId="4C4BFB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B.杭州</w:t>
      </w:r>
    </w:p>
    <w:p w14:paraId="2B88BD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C.重庆</w:t>
      </w:r>
    </w:p>
    <w:p w14:paraId="0E8DA3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D.南京</w:t>
      </w:r>
    </w:p>
    <w:p w14:paraId="1E617F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4E32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CF7C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7D70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3.2023年12月资料中有几个城市平均每人次观众创造的票房超过40元？</w:t>
      </w:r>
    </w:p>
    <w:p w14:paraId="5C0EEE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w:t>
      </w:r>
    </w:p>
    <w:p w14:paraId="16D9F4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w:t>
      </w:r>
    </w:p>
    <w:p w14:paraId="12639D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w:t>
      </w:r>
    </w:p>
    <w:p w14:paraId="26EBC6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w:t>
      </w:r>
    </w:p>
    <w:p w14:paraId="76D288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A539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31BF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4E6F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4.如某月北京的电影总放映场次和平均每场座位数与2023年12月相同，但上座率增加5个百分点，则该月北京将有约多少万人次观众观影？</w:t>
      </w:r>
    </w:p>
    <w:p w14:paraId="684A2B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A.602</w:t>
      </w:r>
    </w:p>
    <w:p w14:paraId="5023DE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B.431</w:t>
      </w:r>
    </w:p>
    <w:p w14:paraId="107D72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C.794</w:t>
      </w:r>
    </w:p>
    <w:p w14:paraId="28AB4A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D.696</w:t>
      </w:r>
    </w:p>
    <w:p w14:paraId="51D4E7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B6B5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939E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9BC6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5.关于资料中城市2023年12月电影票房状况，能够从上述资料中推出的是：</w:t>
      </w:r>
    </w:p>
    <w:p w14:paraId="5A51CA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A.总观众人次数最多的三个城市，当月总观众之和不到1100万人次</w:t>
      </w:r>
    </w:p>
    <w:p w14:paraId="055DFD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B.广州平均每场电影的座位数少于深圳</w:t>
      </w:r>
    </w:p>
    <w:p w14:paraId="6E35E5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C.上座率最高的城市，当月票房是上座率最低城市的2倍以上</w:t>
      </w:r>
    </w:p>
    <w:p w14:paraId="5EC6C8F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D.上海、杭州、南京总放映场次是成都、重庆总放映场次的1.5倍以上</w:t>
      </w:r>
    </w:p>
    <w:p w14:paraId="104726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4758AD98">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13901"/>
      <w:r>
        <w:rPr>
          <w:rFonts w:hint="eastAsia"/>
          <w:lang w:val="en-US" w:eastAsia="zh-CN"/>
        </w:rPr>
        <w:t>第二篇</w:t>
      </w:r>
      <w:bookmarkEnd w:id="52"/>
    </w:p>
    <w:p w14:paraId="0BEE09F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2023年一季度，我国外贸进出口总额为9.89万亿元，同比增加0.45万亿元。其中，东部地区进出口7.75万亿元，同比增长2.9%；中西部、东北地区分别进出口1.84万亿元、2975.4亿元，同比分别增长12.6%、9.4%。</w:t>
      </w:r>
    </w:p>
    <w:p w14:paraId="63B3E1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月份，东部地区进出口同比增速由1月份的下降11.1%转为增长7%，3月份增速扩大至15.8%。一季度有进出口实绩企业数量38.7万家，同比增长5.2%。一季度，东部地区出口高技术产品7741.7亿元，同比增长9.8%，占东部地区出口额比重为17.9%，同比提升0.7个百分点，其中3月增速为21%。</w:t>
      </w:r>
    </w:p>
    <w:p w14:paraId="6440DC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一季度，中西部地区民营企业进出口1.08万亿元，同比增长32.8%，中西部地区对“一带一路”沿线国家进出口7400.9亿元，同比增长38%。一般贸易占中西部地区进出口总额的56.6%，同比提升4.9个百分点。</w:t>
      </w:r>
    </w:p>
    <w:p w14:paraId="0B9ED0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一季度，东北地区黑色金属冶炼和压延加工业、汽车制造业、铁路船舶等其他运输设备制造业出口同比分别增长42.9%、62.3%、136.4%。化肥、种子分别进口25亿元、5867.6万元，同比分别增长117.8%、119.9%。</w:t>
      </w:r>
    </w:p>
    <w:p w14:paraId="710A59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F532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6.以下饼状图中，最能准确反映2023年一季度我国外贸进出口总额中，东部地区（白色）、中西部地区（斜线）和东北地区（黑色）外贸进出口额占比关系的是：</w:t>
      </w:r>
    </w:p>
    <w:p w14:paraId="4A16EB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43125" cy="2143125"/>
            <wp:effectExtent l="0" t="0" r="15875" b="15875"/>
            <wp:docPr id="70" name="图片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IMG_256"/>
                    <pic:cNvPicPr>
                      <a:picLocks noChangeAspect="1"/>
                    </pic:cNvPicPr>
                  </pic:nvPicPr>
                  <pic:blipFill>
                    <a:blip r:embed="rId110"/>
                    <a:stretch>
                      <a:fillRect/>
                    </a:stretch>
                  </pic:blipFill>
                  <pic:spPr>
                    <a:xfrm>
                      <a:off x="0" y="0"/>
                      <a:ext cx="2143125" cy="21431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43125" cy="2143125"/>
            <wp:effectExtent l="0" t="0" r="15875" b="15875"/>
            <wp:docPr id="71"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G_256"/>
                    <pic:cNvPicPr>
                      <a:picLocks noChangeAspect="1"/>
                    </pic:cNvPicPr>
                  </pic:nvPicPr>
                  <pic:blipFill>
                    <a:blip r:embed="rId111"/>
                    <a:stretch>
                      <a:fillRect/>
                    </a:stretch>
                  </pic:blipFill>
                  <pic:spPr>
                    <a:xfrm>
                      <a:off x="0" y="0"/>
                      <a:ext cx="2143125" cy="2143125"/>
                    </a:xfrm>
                    <a:prstGeom prst="rect">
                      <a:avLst/>
                    </a:prstGeom>
                    <a:noFill/>
                    <a:ln w="9525">
                      <a:noFill/>
                    </a:ln>
                  </pic:spPr>
                </pic:pic>
              </a:graphicData>
            </a:graphic>
          </wp:inline>
        </w:drawing>
      </w:r>
    </w:p>
    <w:p w14:paraId="388C93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392C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43125" cy="2143125"/>
            <wp:effectExtent l="0" t="0" r="15875" b="15875"/>
            <wp:docPr id="72" name="图片 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IMG_256"/>
                    <pic:cNvPicPr>
                      <a:picLocks noChangeAspect="1"/>
                    </pic:cNvPicPr>
                  </pic:nvPicPr>
                  <pic:blipFill>
                    <a:blip r:embed="rId112"/>
                    <a:stretch>
                      <a:fillRect/>
                    </a:stretch>
                  </pic:blipFill>
                  <pic:spPr>
                    <a:xfrm>
                      <a:off x="0" y="0"/>
                      <a:ext cx="2143125" cy="21431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43125" cy="2143125"/>
            <wp:effectExtent l="0" t="0" r="15875" b="15875"/>
            <wp:docPr id="73"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G_256"/>
                    <pic:cNvPicPr>
                      <a:picLocks noChangeAspect="1"/>
                    </pic:cNvPicPr>
                  </pic:nvPicPr>
                  <pic:blipFill>
                    <a:blip r:embed="rId113"/>
                    <a:stretch>
                      <a:fillRect/>
                    </a:stretch>
                  </pic:blipFill>
                  <pic:spPr>
                    <a:xfrm>
                      <a:off x="0" y="0"/>
                      <a:ext cx="2143125" cy="2143125"/>
                    </a:xfrm>
                    <a:prstGeom prst="rect">
                      <a:avLst/>
                    </a:prstGeom>
                    <a:noFill/>
                    <a:ln w="9525">
                      <a:noFill/>
                    </a:ln>
                  </pic:spPr>
                </pic:pic>
              </a:graphicData>
            </a:graphic>
          </wp:inline>
        </w:drawing>
      </w:r>
    </w:p>
    <w:p w14:paraId="053F92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1294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87DFB5">
      <w:pPr>
        <w:keepNext w:val="0"/>
        <w:keepLines w:val="0"/>
        <w:pageBreakBefore w:val="0"/>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 2023年一季度，东部地区外贸进口额约为多少万亿元？</w:t>
      </w:r>
    </w:p>
    <w:p w14:paraId="75714C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A.2.2</w:t>
      </w:r>
    </w:p>
    <w:p w14:paraId="25E39B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B.2.8</w:t>
      </w:r>
    </w:p>
    <w:p w14:paraId="3E2A3D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C.3.4</w:t>
      </w:r>
    </w:p>
    <w:p w14:paraId="483F45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D.4.0</w:t>
      </w:r>
    </w:p>
    <w:p w14:paraId="4175D1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616F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3249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CFA8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8.2023年一季度，中西部地区对“一带一路”沿线国家进出口贸易额同比增量约占同期中西部地区外贸进出口总额同比增量的：</w:t>
      </w:r>
    </w:p>
    <w:p w14:paraId="763FC1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A.33%</w:t>
      </w:r>
    </w:p>
    <w:p w14:paraId="128945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B.55%</w:t>
      </w:r>
    </w:p>
    <w:p w14:paraId="594727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C.77%</w:t>
      </w:r>
    </w:p>
    <w:p w14:paraId="18E31F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D.99%</w:t>
      </w:r>
    </w:p>
    <w:p w14:paraId="27F4EB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0ADB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AAC57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71E0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9.2023年一季度，东部地区外贸进出口额占我国外贸进出口总额比重比上年同期：</w:t>
      </w:r>
    </w:p>
    <w:p w14:paraId="3E3A53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A.上升了5个百分点以上</w:t>
      </w:r>
    </w:p>
    <w:p w14:paraId="4113AD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B.上升了不到5个百分点</w:t>
      </w:r>
    </w:p>
    <w:p w14:paraId="746B38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C.下降了5个百分点以上</w:t>
      </w:r>
    </w:p>
    <w:p w14:paraId="36F1EF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D.下降了不到5个百分点</w:t>
      </w:r>
    </w:p>
    <w:p w14:paraId="6CDDFF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C607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223E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B33E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10.关于我国外贸进出口状况，能够从上述资料中推出的是：</w:t>
      </w:r>
    </w:p>
    <w:p w14:paraId="4B3339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A.2023年3月东部地区高技术产品出口额</w:t>
      </w:r>
    </w:p>
    <w:p w14:paraId="448DE3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B.2022年一季度中西部地区一般贸易进出口额</w:t>
      </w:r>
    </w:p>
    <w:p w14:paraId="777B0F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C.2023年一季度全国高技术产品出口额</w:t>
      </w:r>
    </w:p>
    <w:p w14:paraId="026DCB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D.2022年东北地区汽车制造业出口额同比增量</w:t>
      </w:r>
    </w:p>
    <w:p w14:paraId="0F564730">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3" w:name="_Toc30701"/>
      <w:r>
        <w:rPr>
          <w:rFonts w:hint="eastAsia"/>
          <w:lang w:val="en-US" w:eastAsia="zh-CN"/>
        </w:rPr>
        <w:t>第三篇</w:t>
      </w:r>
      <w:bookmarkEnd w:id="53"/>
    </w:p>
    <w:p w14:paraId="13A59CAE">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2023年，我国制浆造纸及纸制品全行业完成纸浆、纸及纸板和纸制品产量合计29139万吨，同比增长2.63%。其中纸及纸板产量12965万吨，与2022年的12425万吨相比同比增长4.35%，增速比2022年扩大了1.71个百分点。</w:t>
      </w:r>
    </w:p>
    <w:p w14:paraId="21B5046B">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023年，全国纸及纸板消费量13165万吨，同比增长6.14%，增速比2022年扩大了8.08个百分点；人均年消费量93.37千克，同比增长6.30%。</w:t>
      </w:r>
    </w:p>
    <w:p w14:paraId="67F4321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全国2567家造纸及纸板生产企业部分经济指标如下：营业收入8019亿元；成品存货440亿元，同比下降7.65%；利润总额269亿元，同比增长3.01%；资产11316亿元，同比增长2.11%；资产负债率58.05%；负债总额6569亿元，同比增长2.82%。</w:t>
      </w:r>
    </w:p>
    <w:p w14:paraId="35EC02BF">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我国东部地区11个省（区、市）纸及纸板产量为8843万吨，占全国纸及纸板产量比例为68.2%，同比增长5.44%；中部地区8个省占比为19.2%，同比增长2.51%；西部地区12个省（区、市）占比为12.6%，同比增长1.43%。我国有18个省（区、市）纸及纸板产量超过100万吨，产量合计12597万吨，占全国纸及纸板总产量的97.16%。</w:t>
      </w:r>
    </w:p>
    <w:p w14:paraId="54CDE1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5623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11.2021年全国纸及纸板产量约为：</w:t>
      </w:r>
    </w:p>
    <w:p w14:paraId="0681C4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A.11715万吨          B.12105万吨          C.12762万吨          D.13227万吨</w:t>
      </w:r>
    </w:p>
    <w:p w14:paraId="1B6D16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72BE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132D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ABCF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12.2022年全国纸及纸板消费量同比增速与产量同比增速相比约：</w:t>
      </w:r>
    </w:p>
    <w:p w14:paraId="41BDAA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A.低4.58个百分点     B.低0.5个百分点      C.高5.37个百分点     D.高1.79个百分点</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52AA18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107F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FA20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 2023年，造纸及纸板生产企业部分经济指标同比增速按从高到低排列，正确的是（ ）</w:t>
      </w:r>
    </w:p>
    <w:p w14:paraId="782799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A.成品存货、利润总额、资产、负债总额</w:t>
      </w:r>
    </w:p>
    <w:p w14:paraId="49BA6C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B.成品存货、利润总额、负债总额、资产</w:t>
      </w:r>
    </w:p>
    <w:p w14:paraId="7B5C43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C.利润总额、负债总额、资产、成品存货</w:t>
      </w:r>
    </w:p>
    <w:p w14:paraId="55B230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D.利润总额、资产、负债总额、成品存货</w:t>
      </w:r>
    </w:p>
    <w:p w14:paraId="3ECF05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429D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9941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24FF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14.2023年我国东部地区纸及纸板产量与中部地区相比约多：</w:t>
      </w:r>
    </w:p>
    <w:p w14:paraId="1339A4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A.4倍以上            B.3-4倍              C.2-3倍              D.1-2倍</w:t>
      </w:r>
    </w:p>
    <w:p w14:paraId="6CDDE4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3150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1E71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1B57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1FFFFE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A.2023年全国纸浆的产量超过10000万吨</w:t>
      </w:r>
    </w:p>
    <w:p w14:paraId="4543C6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B.2022年全国纸及纸板人均年消费量超过90千克</w:t>
      </w:r>
    </w:p>
    <w:p w14:paraId="2E5746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C.2023年纸及纸板产量超过100万吨的18个省（区、市）都不属于西部地区</w:t>
      </w:r>
    </w:p>
    <w:p w14:paraId="42F76E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D.2023年全国2567家造纸及纸板生产企业的营业收入不超过利润总额的30倍</w:t>
      </w:r>
    </w:p>
    <w:p w14:paraId="2B3357AF">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3220"/>
      <w:r>
        <w:rPr>
          <w:rFonts w:hint="eastAsia"/>
          <w:lang w:val="en-US" w:eastAsia="zh-CN"/>
        </w:rPr>
        <w:t>第四篇</w:t>
      </w:r>
      <w:bookmarkEnd w:id="54"/>
    </w:p>
    <w:p w14:paraId="0C93019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全国著作权（包括作品著作权、计算机软件著作权、著作权质权）登记总量达8923901件，同比增长40.46%，增速比上年同期增加39个百分点。根据各省、自治区、直辖市版权局和中国版权保护中心作品登记信息统计，2023年全国共完成作品著作权登记6428277件，同比增长42.30%，登记量前五位的分别是：北京市1101072件，同比增加53802件；山东省873826件，同比增加619459件；福建省710648件，同比增加424814件；中国版权保护中心493070件，同比增加1476件；上海市412660件，同比增加30660件。从作品类型来看，登记量最多的是美术作品3296437件，第二是摄影作品2501968件，第三是文字作品329128件，前三类作品类型登记量占作品著作权登记总量的95.32%，该比例比上年同期增加4.86个百分点。</w:t>
      </w:r>
    </w:p>
    <w:p w14:paraId="75A21C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023年全国共完成著作权质权登记411件，同比增长17.43%，涉及主债务金额995817.4万元，同比增长82.82%；涉及担保金额985783.88万元，同比增长80.85%。其中计算机软件著作权质权登记361件，涉及主债务金额917149.06万元，涉及担保金额907399.56万元；作品（除计算机软件之外）著作权质权登记50件，同比下降26.47%，涉及主债务金额78668.34万元，同比下降55.13%，涉及担保金额78384.32万元，同比下降55.46%。</w:t>
      </w:r>
    </w:p>
    <w:p w14:paraId="41A9CF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09465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16.2021年全国著作权登记总量约为：</w:t>
      </w:r>
    </w:p>
    <w:p w14:paraId="64224B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A.626万件            B.656万件            C.685万件            D.728万件</w:t>
      </w:r>
    </w:p>
    <w:p w14:paraId="1ADBA0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98B6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A7CC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C8C8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17.2022年美术作品、摄影作品、文字作品的著作权登记量共约：</w:t>
      </w:r>
    </w:p>
    <w:p w14:paraId="04CC84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A.369万件            B.389万件            C.409万件            D.429万件</w:t>
      </w:r>
    </w:p>
    <w:p w14:paraId="308B7A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3959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C408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DC8C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18.以下折线图中，最能准确反映2023年各省、自治区、直辖市版权局和中国版权保护中心作品著作权登记量前五位的同比增长率情况的是（按登记量从大到小排列）：</w:t>
      </w:r>
    </w:p>
    <w:p w14:paraId="242C86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7E64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080135"/>
            <wp:effectExtent l="0" t="0" r="13335" b="1905"/>
            <wp:docPr id="74" name="图片 74"/>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114"/>
                    <a:stretch>
                      <a:fillRect/>
                    </a:stretch>
                  </pic:blipFill>
                  <pic:spPr>
                    <a:xfrm>
                      <a:off x="0" y="0"/>
                      <a:ext cx="1800225" cy="108013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080135"/>
            <wp:effectExtent l="0" t="0" r="13335" b="1905"/>
            <wp:docPr id="75" name="图片 75"/>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115"/>
                    <a:stretch>
                      <a:fillRect/>
                    </a:stretch>
                  </pic:blipFill>
                  <pic:spPr>
                    <a:xfrm>
                      <a:off x="0" y="0"/>
                      <a:ext cx="1800225" cy="1080135"/>
                    </a:xfrm>
                    <a:prstGeom prst="rect">
                      <a:avLst/>
                    </a:prstGeom>
                    <a:noFill/>
                    <a:ln>
                      <a:noFill/>
                    </a:ln>
                  </pic:spPr>
                </pic:pic>
              </a:graphicData>
            </a:graphic>
          </wp:inline>
        </w:drawing>
      </w:r>
    </w:p>
    <w:p w14:paraId="4561D5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38BC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080135"/>
            <wp:effectExtent l="0" t="0" r="13335" b="1905"/>
            <wp:docPr id="76" name="图片 76"/>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116"/>
                    <a:stretch>
                      <a:fillRect/>
                    </a:stretch>
                  </pic:blipFill>
                  <pic:spPr>
                    <a:xfrm>
                      <a:off x="0" y="0"/>
                      <a:ext cx="1800225" cy="108013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080135"/>
            <wp:effectExtent l="0" t="0" r="13335" b="1905"/>
            <wp:docPr id="77" name="图片 77"/>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117"/>
                    <a:stretch>
                      <a:fillRect/>
                    </a:stretch>
                  </pic:blipFill>
                  <pic:spPr>
                    <a:xfrm>
                      <a:off x="0" y="0"/>
                      <a:ext cx="1800225" cy="1080135"/>
                    </a:xfrm>
                    <a:prstGeom prst="rect">
                      <a:avLst/>
                    </a:prstGeom>
                    <a:noFill/>
                    <a:ln>
                      <a:noFill/>
                    </a:ln>
                  </pic:spPr>
                </pic:pic>
              </a:graphicData>
            </a:graphic>
          </wp:inline>
        </w:drawing>
      </w:r>
    </w:p>
    <w:p w14:paraId="2750FC2C">
      <w:pPr>
        <w:spacing w:line="240" w:lineRule="auto"/>
        <w:rPr>
          <w:rFonts w:hint="default"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02013374">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19.2023年平均每件计算机软件著作权质权登记涉及主债务金额比作品（除计算机软件之外）著作权质权登记高约：</w:t>
      </w:r>
    </w:p>
    <w:p w14:paraId="6FE020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A.1135万元</w:t>
      </w:r>
    </w:p>
    <w:p w14:paraId="113270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B.1056万元</w:t>
      </w:r>
    </w:p>
    <w:p w14:paraId="38355C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C.967万元</w:t>
      </w:r>
    </w:p>
    <w:p w14:paraId="2AEB19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D.825万元</w:t>
      </w:r>
    </w:p>
    <w:p w14:paraId="691470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4419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F241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2B39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20.不能从上述资料中推出的是：</w:t>
      </w:r>
    </w:p>
    <w:p w14:paraId="272E94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A.2023年全国共完成计算机软件著作权登记2495213件</w:t>
      </w:r>
    </w:p>
    <w:p w14:paraId="559AD5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B.2023年全国作品著作权登记总量同比增量超过200万件</w:t>
      </w:r>
    </w:p>
    <w:p w14:paraId="2B745A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C.2023年计算机软件著作权质权登记在著作权质权登记中比重同比上升</w:t>
      </w:r>
    </w:p>
    <w:p w14:paraId="1A763B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D.2023年平均每件作品（除计算机软件之外）著作权质权登记涉及主债务金额同比下降</w:t>
      </w:r>
    </w:p>
    <w:p w14:paraId="49C23ED6">
      <w:pPr>
        <w:pStyle w:val="2"/>
        <w:keepNext/>
        <w:keepLines/>
        <w:pageBreakBefore/>
        <w:widowControl/>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55" w:name="_Toc21752"/>
      <w:r>
        <w:rPr>
          <w:rFonts w:hint="eastAsia" w:asciiTheme="minorEastAsia" w:hAnsiTheme="minorEastAsia" w:eastAsiaTheme="minorEastAsia" w:cstheme="minorEastAsia"/>
          <w:b/>
          <w:sz w:val="44"/>
          <w:lang w:val="en-US" w:eastAsia="zh-CN"/>
        </w:rPr>
        <w:t>第 12 刷</w:t>
      </w:r>
      <w:bookmarkEnd w:id="55"/>
    </w:p>
    <w:p w14:paraId="30B8CFA6">
      <w:pPr>
        <w:pStyle w:val="3"/>
        <w:bidi w:val="0"/>
        <w:rPr>
          <w:rFonts w:hint="default"/>
          <w:lang w:val="en-US" w:eastAsia="zh-CN"/>
        </w:rPr>
      </w:pPr>
      <w:bookmarkStart w:id="56" w:name="_Toc28660"/>
      <w:r>
        <w:rPr>
          <w:rFonts w:hint="eastAsia"/>
          <w:lang w:val="en-US" w:eastAsia="zh-CN"/>
        </w:rPr>
        <w:t>第一篇</w:t>
      </w:r>
      <w:bookmarkEnd w:id="56"/>
    </w:p>
    <w:p w14:paraId="6FBB7EA2">
      <w:pPr>
        <w:numPr>
          <w:ilvl w:val="0"/>
          <w:numId w:val="0"/>
        </w:numPr>
        <w:spacing w:line="240"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24"/>
        </w:rPr>
        <w:drawing>
          <wp:inline distT="0" distB="0" distL="114300" distR="114300">
            <wp:extent cx="4495800" cy="2802890"/>
            <wp:effectExtent l="0" t="0" r="0" b="1651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118"/>
                    <a:stretch>
                      <a:fillRect/>
                    </a:stretch>
                  </pic:blipFill>
                  <pic:spPr>
                    <a:xfrm>
                      <a:off x="0" y="0"/>
                      <a:ext cx="4495800" cy="2802890"/>
                    </a:xfrm>
                    <a:prstGeom prst="rect">
                      <a:avLst/>
                    </a:prstGeom>
                    <a:noFill/>
                    <a:ln>
                      <a:noFill/>
                    </a:ln>
                  </pic:spPr>
                </pic:pic>
              </a:graphicData>
            </a:graphic>
          </wp:inline>
        </w:drawing>
      </w:r>
    </w:p>
    <w:p w14:paraId="3085F13D">
      <w:pPr>
        <w:numPr>
          <w:ilvl w:val="0"/>
          <w:numId w:val="0"/>
        </w:num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4310" cy="1891030"/>
            <wp:effectExtent l="0" t="0" r="8890" b="13970"/>
            <wp:docPr id="90"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IMG_256"/>
                    <pic:cNvPicPr>
                      <a:picLocks noChangeAspect="1"/>
                    </pic:cNvPicPr>
                  </pic:nvPicPr>
                  <pic:blipFill>
                    <a:blip r:embed="rId119"/>
                    <a:stretch>
                      <a:fillRect/>
                    </a:stretch>
                  </pic:blipFill>
                  <pic:spPr>
                    <a:xfrm>
                      <a:off x="0" y="0"/>
                      <a:ext cx="5274310" cy="1891030"/>
                    </a:xfrm>
                    <a:prstGeom prst="rect">
                      <a:avLst/>
                    </a:prstGeom>
                    <a:noFill/>
                    <a:ln w="9525">
                      <a:noFill/>
                    </a:ln>
                  </pic:spPr>
                </pic:pic>
              </a:graphicData>
            </a:graphic>
          </wp:inline>
        </w:drawing>
      </w:r>
    </w:p>
    <w:p w14:paraId="1C9A3B46">
      <w:pPr>
        <w:numPr>
          <w:ilvl w:val="0"/>
          <w:numId w:val="0"/>
        </w:numPr>
        <w:spacing w:line="240" w:lineRule="auto"/>
        <w:jc w:val="center"/>
        <w:rPr>
          <w:rFonts w:hint="eastAsia" w:asciiTheme="minorEastAsia" w:hAnsiTheme="minorEastAsia" w:eastAsiaTheme="minorEastAsia" w:cstheme="minorEastAsia"/>
          <w:b w:val="0"/>
          <w:sz w:val="24"/>
          <w:szCs w:val="24"/>
          <w:lang w:val="en-US" w:eastAsia="zh-CN"/>
        </w:rPr>
      </w:pPr>
    </w:p>
    <w:p w14:paraId="7C87BE62">
      <w:pPr>
        <w:numPr>
          <w:ilvl w:val="0"/>
          <w:numId w:val="0"/>
        </w:numPr>
        <w:spacing w:line="240" w:lineRule="auto"/>
        <w:jc w:val="center"/>
        <w:rPr>
          <w:rFonts w:hint="eastAsia" w:asciiTheme="minorEastAsia" w:hAnsiTheme="minorEastAsia" w:eastAsiaTheme="minorEastAsia" w:cstheme="minorEastAsia"/>
          <w:b w:val="0"/>
          <w:sz w:val="24"/>
          <w:szCs w:val="24"/>
          <w:lang w:val="en-US" w:eastAsia="zh-CN"/>
        </w:rPr>
      </w:pPr>
    </w:p>
    <w:p w14:paraId="487717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1.2015-2022年期间，我国A股市场新上市公司平均每家首次募资金额最大的年份是：</w:t>
      </w:r>
    </w:p>
    <w:p w14:paraId="481EB5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A.2018年                                  B.2019年</w:t>
      </w:r>
    </w:p>
    <w:p w14:paraId="04E9EE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C.2021年                                  D.2022年</w:t>
      </w:r>
    </w:p>
    <w:p w14:paraId="259459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C61B3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66FE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FAB6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2.2016-2022年期间，我国A股市场新上市公司的首次募资金额同比增长超过15%的年份有：</w:t>
      </w:r>
    </w:p>
    <w:p w14:paraId="21E4E4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A.3个                                     B.4个</w:t>
      </w:r>
    </w:p>
    <w:p w14:paraId="0AB784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C.5个                                     D.6个</w:t>
      </w:r>
    </w:p>
    <w:p w14:paraId="77D161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C3D2A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1FDFC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9B5230">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3.2023年上半年，我国A股市场主板中新上市公司首次募资金额占比与去年同期相比，下降了：</w:t>
      </w:r>
    </w:p>
    <w:p w14:paraId="5F3CA7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A.1个百分点                               B.7个百分点</w:t>
      </w:r>
    </w:p>
    <w:p w14:paraId="759CD4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C.11个百分点                              D.18个百分点</w:t>
      </w:r>
    </w:p>
    <w:p w14:paraId="4D788A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148F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F3D0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87F3A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4.2023年上半年，北交所新上市公司平均募资金额同比增量在以下哪个范围？</w:t>
      </w:r>
    </w:p>
    <w:p w14:paraId="7DB003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A.超过0.7亿元</w:t>
      </w:r>
    </w:p>
    <w:p w14:paraId="7F5208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B.0.5～0.7亿元</w:t>
      </w:r>
    </w:p>
    <w:p w14:paraId="0D9CBF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C.0.3～0.5亿元</w:t>
      </w:r>
    </w:p>
    <w:p w14:paraId="26ADAE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D.低于0.3亿元</w:t>
      </w:r>
    </w:p>
    <w:p w14:paraId="494DE2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FF9E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65A4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8A20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5.能够从上述资料中推出的是：</w:t>
      </w:r>
    </w:p>
    <w:p w14:paraId="1EE48D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A.2022年下半年，我国A股市场新上市公司首次募资总金额高于2022年上半年</w:t>
      </w:r>
    </w:p>
    <w:p w14:paraId="60E09A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B.2022年下半年，我国A股市场新上市公司平均每家首次募资金额约为10.7亿元</w:t>
      </w:r>
    </w:p>
    <w:p w14:paraId="77370C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C.2016-2022年期间，我国A股市场新上市公司数量增长率最大的年份出现在2019年</w:t>
      </w:r>
    </w:p>
    <w:p w14:paraId="351F93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D.2023年上半年，我国A股市场新上市公司数量与首次募资金额都小于2022年上半年</w:t>
      </w:r>
    </w:p>
    <w:p w14:paraId="1170701B">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7895"/>
      <w:r>
        <w:rPr>
          <w:rFonts w:hint="eastAsia"/>
          <w:lang w:val="en-US" w:eastAsia="zh-CN"/>
        </w:rPr>
        <w:t>第二篇</w:t>
      </w:r>
      <w:bookmarkEnd w:id="57"/>
    </w:p>
    <w:p w14:paraId="492C79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我国数字经济规模持续扩大。数字经济核心产业增加值超过12万亿元，约占GDP的10%。电子信息制造业增加值同比增长3.4%；电信业务收入1.68万亿元；互联网业务收入1.75万亿元；软件业务收入12.33万亿元。以云计算、大数据、物联网等为代表的新兴业务中，云计算、大数据业务收入同比增长37.5%，物联网业务收入同比增长20.3%。高技术制造业、高技术服务业投资分别同比增长9.9%、11.4%。高技术制造业中，计算机、通信和其他电子设备制造业投资同比增长9.3%。</w:t>
      </w:r>
    </w:p>
    <w:p w14:paraId="03CC840D">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770" cy="1594485"/>
            <wp:effectExtent l="0" t="0" r="11430" b="5715"/>
            <wp:docPr id="98"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9" descr="IMG_256"/>
                    <pic:cNvPicPr>
                      <a:picLocks noChangeAspect="1"/>
                    </pic:cNvPicPr>
                  </pic:nvPicPr>
                  <pic:blipFill>
                    <a:blip r:embed="rId120"/>
                    <a:stretch>
                      <a:fillRect/>
                    </a:stretch>
                  </pic:blipFill>
                  <pic:spPr>
                    <a:xfrm>
                      <a:off x="0" y="0"/>
                      <a:ext cx="5271770" cy="1594485"/>
                    </a:xfrm>
                    <a:prstGeom prst="rect">
                      <a:avLst/>
                    </a:prstGeom>
                    <a:noFill/>
                    <a:ln w="9525">
                      <a:noFill/>
                    </a:ln>
                  </pic:spPr>
                </pic:pic>
              </a:graphicData>
            </a:graphic>
          </wp:inline>
        </w:drawing>
      </w:r>
    </w:p>
    <w:p w14:paraId="35F98DD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770" cy="3578225"/>
            <wp:effectExtent l="0" t="0" r="11430" b="3175"/>
            <wp:docPr id="99"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0" descr="IMG_256"/>
                    <pic:cNvPicPr>
                      <a:picLocks noChangeAspect="1"/>
                    </pic:cNvPicPr>
                  </pic:nvPicPr>
                  <pic:blipFill>
                    <a:blip r:embed="rId121"/>
                    <a:stretch>
                      <a:fillRect/>
                    </a:stretch>
                  </pic:blipFill>
                  <pic:spPr>
                    <a:xfrm>
                      <a:off x="0" y="0"/>
                      <a:ext cx="5271770" cy="3578225"/>
                    </a:xfrm>
                    <a:prstGeom prst="rect">
                      <a:avLst/>
                    </a:prstGeom>
                    <a:noFill/>
                    <a:ln w="9525">
                      <a:noFill/>
                    </a:ln>
                  </pic:spPr>
                </pic:pic>
              </a:graphicData>
            </a:graphic>
          </wp:inline>
        </w:drawing>
      </w:r>
    </w:p>
    <w:p w14:paraId="03EDD5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3A6D6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2D2E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F8A5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6.2022年我国软件业务收入在以下哪个范围：</w:t>
      </w:r>
    </w:p>
    <w:p w14:paraId="27E479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A.10.7-10.9万亿元</w:t>
      </w:r>
    </w:p>
    <w:p w14:paraId="698C1E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B.10.9-11.1万亿元</w:t>
      </w:r>
    </w:p>
    <w:p w14:paraId="037218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C.11.1-11.3万亿元</w:t>
      </w:r>
    </w:p>
    <w:p w14:paraId="39C736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D.11.3-11.5万亿元</w:t>
      </w:r>
    </w:p>
    <w:p w14:paraId="73DEFB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B5AB9E">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7.2019-2023年，互联网业务收入同比增速高于电子信息制造业增加值同比增速的年份有：</w:t>
      </w:r>
    </w:p>
    <w:p w14:paraId="3D0290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A.1个</w:t>
      </w:r>
    </w:p>
    <w:p w14:paraId="6FBA78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B.2个 </w:t>
      </w:r>
    </w:p>
    <w:p w14:paraId="4992A4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C.3个</w:t>
      </w:r>
    </w:p>
    <w:p w14:paraId="05AADB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D.4个</w:t>
      </w:r>
    </w:p>
    <w:p w14:paraId="6594F6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82959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E0BED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8B66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8.按照2023年的同比增速，2025年互联网业务收入预计在以下哪个范围：</w:t>
      </w:r>
    </w:p>
    <w:p w14:paraId="19B7BB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A.1.6-1.8万亿元</w:t>
      </w:r>
    </w:p>
    <w:p w14:paraId="220943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B.1.8-2.0万亿元</w:t>
      </w:r>
    </w:p>
    <w:p w14:paraId="671691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C.2.0-2.2万亿元</w:t>
      </w:r>
    </w:p>
    <w:p w14:paraId="05CB3C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D.超过2.2万亿元</w:t>
      </w:r>
    </w:p>
    <w:p w14:paraId="5CC7EC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6467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B894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81520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9.2019-2023年数字经济指标的同比增速趋势与如下折线图相符的是：</w:t>
      </w:r>
    </w:p>
    <w:p w14:paraId="531E1120">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381375" cy="2124075"/>
            <wp:effectExtent l="0" t="0" r="22225" b="9525"/>
            <wp:docPr id="100"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41" descr="IMG_256"/>
                    <pic:cNvPicPr>
                      <a:picLocks noChangeAspect="1"/>
                    </pic:cNvPicPr>
                  </pic:nvPicPr>
                  <pic:blipFill>
                    <a:blip r:embed="rId122"/>
                    <a:stretch>
                      <a:fillRect/>
                    </a:stretch>
                  </pic:blipFill>
                  <pic:spPr>
                    <a:xfrm>
                      <a:off x="0" y="0"/>
                      <a:ext cx="3381375" cy="2124075"/>
                    </a:xfrm>
                    <a:prstGeom prst="rect">
                      <a:avLst/>
                    </a:prstGeom>
                    <a:noFill/>
                    <a:ln w="9525">
                      <a:noFill/>
                    </a:ln>
                  </pic:spPr>
                </pic:pic>
              </a:graphicData>
            </a:graphic>
          </wp:inline>
        </w:drawing>
      </w:r>
    </w:p>
    <w:p w14:paraId="3C3DD5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A.电子信息制造业增加值</w:t>
      </w:r>
    </w:p>
    <w:p w14:paraId="7F7259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B.互联网业务收入</w:t>
      </w:r>
    </w:p>
    <w:p w14:paraId="7F3863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C.软件业务收入</w:t>
      </w:r>
    </w:p>
    <w:p w14:paraId="7C5221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D.全国固定资产投资</w:t>
      </w:r>
    </w:p>
    <w:p w14:paraId="644500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11A2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867E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0073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10.能够从上述资料中推出的是：</w:t>
      </w:r>
    </w:p>
    <w:p w14:paraId="1CC723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A.2023年，高技术制造业投资低于高技术服务业投资</w:t>
      </w:r>
    </w:p>
    <w:p w14:paraId="7365D8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B.2021-2023年新兴业务收入与电信业务收入的比值逐年上升</w:t>
      </w:r>
    </w:p>
    <w:p w14:paraId="38199D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C.2023年，电信业务收入与互联网业务收入之和高于软件业务收入</w:t>
      </w:r>
    </w:p>
    <w:p w14:paraId="60B2CD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D.2023年计算机、通信和其他电子设备制造业投资较2020年翻了一番</w:t>
      </w:r>
    </w:p>
    <w:p w14:paraId="2E1880A8">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8" w:name="_Toc19637"/>
      <w:r>
        <w:rPr>
          <w:rFonts w:hint="eastAsia"/>
          <w:lang w:val="en-US" w:eastAsia="zh-CN"/>
        </w:rPr>
        <w:t>第三篇</w:t>
      </w:r>
      <w:bookmarkEnd w:id="58"/>
    </w:p>
    <w:p w14:paraId="1D44979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135" cy="2966085"/>
            <wp:effectExtent l="0" t="0" r="12065" b="5715"/>
            <wp:docPr id="101"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42" descr="IMG_256"/>
                    <pic:cNvPicPr>
                      <a:picLocks noChangeAspect="1"/>
                    </pic:cNvPicPr>
                  </pic:nvPicPr>
                  <pic:blipFill>
                    <a:blip r:embed="rId123"/>
                    <a:stretch>
                      <a:fillRect/>
                    </a:stretch>
                  </pic:blipFill>
                  <pic:spPr>
                    <a:xfrm>
                      <a:off x="0" y="0"/>
                      <a:ext cx="5271135" cy="2966085"/>
                    </a:xfrm>
                    <a:prstGeom prst="rect">
                      <a:avLst/>
                    </a:prstGeom>
                    <a:noFill/>
                    <a:ln w="9525">
                      <a:noFill/>
                    </a:ln>
                  </pic:spPr>
                </pic:pic>
              </a:graphicData>
            </a:graphic>
          </wp:inline>
        </w:drawing>
      </w:r>
    </w:p>
    <w:p w14:paraId="61E0BFC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865" cy="1661795"/>
            <wp:effectExtent l="0" t="0" r="13335" b="14605"/>
            <wp:docPr id="102"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3" descr="IMG_256"/>
                    <pic:cNvPicPr>
                      <a:picLocks noChangeAspect="1"/>
                    </pic:cNvPicPr>
                  </pic:nvPicPr>
                  <pic:blipFill>
                    <a:blip r:embed="rId124"/>
                    <a:stretch>
                      <a:fillRect/>
                    </a:stretch>
                  </pic:blipFill>
                  <pic:spPr>
                    <a:xfrm>
                      <a:off x="0" y="0"/>
                      <a:ext cx="5269865" cy="1661795"/>
                    </a:xfrm>
                    <a:prstGeom prst="rect">
                      <a:avLst/>
                    </a:prstGeom>
                    <a:noFill/>
                    <a:ln w="9525">
                      <a:noFill/>
                    </a:ln>
                  </pic:spPr>
                </pic:pic>
              </a:graphicData>
            </a:graphic>
          </wp:inline>
        </w:drawing>
      </w:r>
    </w:p>
    <w:p w14:paraId="1364E4FA">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4F92A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DE1C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0481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11.2023年全球发明专利授权量约为多少万件？</w:t>
      </w:r>
    </w:p>
    <w:p w14:paraId="124598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A.200</w:t>
      </w:r>
    </w:p>
    <w:p w14:paraId="5C511B4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B.184</w:t>
      </w:r>
    </w:p>
    <w:p w14:paraId="391A88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C.39</w:t>
      </w:r>
    </w:p>
    <w:p w14:paraId="12FD5F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w:t>
      </w:r>
    </w:p>
    <w:p w14:paraId="336C603D">
      <w:pPr>
        <w:spacing w:line="240" w:lineRule="auto"/>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1B31BF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12.2017-2023年间，数字经济核心产业全球发明专利授权量同比增速不到5%的年份有几个？</w:t>
      </w:r>
    </w:p>
    <w:p w14:paraId="3C3924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w:t>
      </w:r>
    </w:p>
    <w:p w14:paraId="6BCCAF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w:t>
      </w:r>
    </w:p>
    <w:p w14:paraId="67454A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w:t>
      </w:r>
    </w:p>
    <w:p w14:paraId="153A75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w:t>
      </w:r>
    </w:p>
    <w:p w14:paraId="7A1C3C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2C00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B715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A440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13.2023年数字产品制造业全球发明专利授权量占该年全球发明专利授权量的比重约为：</w:t>
      </w:r>
    </w:p>
    <w:p w14:paraId="4EF0ED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A.51.2%</w:t>
      </w:r>
    </w:p>
    <w:p w14:paraId="1BB36B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B.44.4%</w:t>
      </w:r>
    </w:p>
    <w:p w14:paraId="146301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C.31.6%</w:t>
      </w:r>
    </w:p>
    <w:p w14:paraId="2DD81A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D.22.7%</w:t>
      </w:r>
    </w:p>
    <w:p w14:paraId="026B9F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680E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5001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C3AF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14.如保持2023年同比增速不变，则2024年数字产品制造业全球发明专利授权量约是数字要素驱动业全球发明专利授权量的多少倍?</w:t>
      </w:r>
    </w:p>
    <w:p w14:paraId="526294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w:t>
      </w:r>
    </w:p>
    <w:p w14:paraId="691577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B.1.5</w:t>
      </w:r>
    </w:p>
    <w:p w14:paraId="4600D5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C.1.9</w:t>
      </w:r>
    </w:p>
    <w:p w14:paraId="63CF12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D.2.4</w:t>
      </w:r>
    </w:p>
    <w:p w14:paraId="4AC25D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D764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5846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1579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15.以下折线图反映了哪一时间段内，数字经济核心产业全球发明专利授权量同比增速的变化趋势？</w:t>
      </w:r>
    </w:p>
    <w:p w14:paraId="7372CC8A">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286000" cy="1333500"/>
            <wp:effectExtent l="0" t="0" r="0" b="12700"/>
            <wp:docPr id="103"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44" descr="IMG_256"/>
                    <pic:cNvPicPr>
                      <a:picLocks noChangeAspect="1"/>
                    </pic:cNvPicPr>
                  </pic:nvPicPr>
                  <pic:blipFill>
                    <a:blip r:embed="rId125"/>
                    <a:stretch>
                      <a:fillRect/>
                    </a:stretch>
                  </pic:blipFill>
                  <pic:spPr>
                    <a:xfrm>
                      <a:off x="0" y="0"/>
                      <a:ext cx="2286000" cy="1333500"/>
                    </a:xfrm>
                    <a:prstGeom prst="rect">
                      <a:avLst/>
                    </a:prstGeom>
                    <a:noFill/>
                    <a:ln w="9525">
                      <a:noFill/>
                    </a:ln>
                  </pic:spPr>
                </pic:pic>
              </a:graphicData>
            </a:graphic>
          </wp:inline>
        </w:drawing>
      </w:r>
    </w:p>
    <w:p w14:paraId="6C7F2D7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09104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A.2016-2018年</w:t>
      </w:r>
    </w:p>
    <w:p w14:paraId="7EF896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B.2017-2019年</w:t>
      </w:r>
    </w:p>
    <w:p w14:paraId="551B93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C.2018-2020年</w:t>
      </w:r>
    </w:p>
    <w:p w14:paraId="54A38D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D.2020-2022年</w:t>
      </w:r>
    </w:p>
    <w:p w14:paraId="2D961947">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asciiTheme="minorEastAsia" w:hAnsiTheme="minorEastAsia" w:eastAsiaTheme="minorEastAsia" w:cstheme="minorEastAsia"/>
          <w:b w:val="0"/>
          <w:bCs w:val="0"/>
          <w:i w:val="0"/>
          <w:iCs w:val="0"/>
          <w:caps w:val="0"/>
          <w:color w:val="000000"/>
          <w:spacing w:val="0"/>
          <w:kern w:val="2"/>
          <w:szCs w:val="24"/>
          <w:lang w:val="en-US" w:eastAsia="zh-CN" w:bidi="ar-SA"/>
        </w:rPr>
      </w:pPr>
      <w:bookmarkStart w:id="59" w:name="_Toc10009"/>
      <w:r>
        <w:rPr>
          <w:rFonts w:hint="eastAsia"/>
          <w:lang w:val="en-US" w:eastAsia="zh-CN"/>
        </w:rPr>
        <w:t>第四篇</w:t>
      </w:r>
      <w:bookmarkEnd w:id="59"/>
    </w:p>
    <w:p w14:paraId="25B6CAAE">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1-6月，T市出口自行车占同期全国自行车出口比重为33.6%，位居全国首位。其中，民营企业出口414.9万辆，同比增加27.8%；国有企业出口351.8万辆，同比增加6.9%；其他企业出口11.6万辆。对东盟、日本分别出口213.4万辆、176.6万辆，同比分别增加4.9%、5.3%；对美国出口115.3万辆，同比增加10.1%。</w:t>
      </w:r>
    </w:p>
    <w:p w14:paraId="77EB586D">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CC601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344E17">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135" cy="2957195"/>
            <wp:effectExtent l="0" t="0" r="12065" b="14605"/>
            <wp:docPr id="104"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0" descr="IMG_256"/>
                    <pic:cNvPicPr>
                      <a:picLocks noChangeAspect="1"/>
                    </pic:cNvPicPr>
                  </pic:nvPicPr>
                  <pic:blipFill>
                    <a:blip r:embed="rId126"/>
                    <a:stretch>
                      <a:fillRect/>
                    </a:stretch>
                  </pic:blipFill>
                  <pic:spPr>
                    <a:xfrm>
                      <a:off x="0" y="0"/>
                      <a:ext cx="5271135" cy="2957195"/>
                    </a:xfrm>
                    <a:prstGeom prst="rect">
                      <a:avLst/>
                    </a:prstGeom>
                    <a:noFill/>
                    <a:ln w="9525">
                      <a:noFill/>
                    </a:ln>
                  </pic:spPr>
                </pic:pic>
              </a:graphicData>
            </a:graphic>
          </wp:inline>
        </w:drawing>
      </w:r>
    </w:p>
    <w:p w14:paraId="42B816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EB6E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2D62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ABF4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16.2024年1-6月，我国自行车出口量在以下哪个范围内？</w:t>
      </w:r>
    </w:p>
    <w:p w14:paraId="1E6117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A.不到0.18亿辆</w:t>
      </w:r>
    </w:p>
    <w:p w14:paraId="07E3F8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B.0.18-0.20亿辆</w:t>
      </w:r>
    </w:p>
    <w:p w14:paraId="1FE5476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C.0.20-0.22亿辆</w:t>
      </w:r>
    </w:p>
    <w:p w14:paraId="56D292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D.0.22亿辆以上</w:t>
      </w:r>
    </w:p>
    <w:p w14:paraId="7B00C8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C695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5F31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52EC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17.2024年1-6月T市国有企业自行车出口增量约占同期T市自行车出口增量的：</w:t>
      </w:r>
    </w:p>
    <w:p w14:paraId="6FBF1D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A.58%</w:t>
      </w:r>
    </w:p>
    <w:p w14:paraId="5CA126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B.46%</w:t>
      </w:r>
    </w:p>
    <w:p w14:paraId="0CCF6D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C.32%</w:t>
      </w:r>
    </w:p>
    <w:p w14:paraId="17F016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D.24%</w:t>
      </w:r>
    </w:p>
    <w:p w14:paraId="1E9F1A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3D9A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968E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C672FDF">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18.以下饼图中，最能准确反映2024年1-6月T市对东盟（白色）、日本（灰色）和其他国家（黑色）出口量比例关系的是：</w:t>
      </w:r>
    </w:p>
    <w:p w14:paraId="7B3744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285875" cy="1295400"/>
            <wp:effectExtent l="0" t="0" r="9525" b="0"/>
            <wp:docPr id="105"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1" descr="IMG_256"/>
                    <pic:cNvPicPr>
                      <a:picLocks noChangeAspect="1"/>
                    </pic:cNvPicPr>
                  </pic:nvPicPr>
                  <pic:blipFill>
                    <a:blip r:embed="rId127"/>
                    <a:stretch>
                      <a:fillRect/>
                    </a:stretch>
                  </pic:blipFill>
                  <pic:spPr>
                    <a:xfrm>
                      <a:off x="0" y="0"/>
                      <a:ext cx="1285875" cy="129540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285875" cy="1285875"/>
            <wp:effectExtent l="0" t="0" r="9525" b="9525"/>
            <wp:docPr id="106"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52" descr="IMG_256"/>
                    <pic:cNvPicPr>
                      <a:picLocks noChangeAspect="1"/>
                    </pic:cNvPicPr>
                  </pic:nvPicPr>
                  <pic:blipFill>
                    <a:blip r:embed="rId128"/>
                    <a:stretch>
                      <a:fillRect/>
                    </a:stretch>
                  </pic:blipFill>
                  <pic:spPr>
                    <a:xfrm>
                      <a:off x="0" y="0"/>
                      <a:ext cx="1285875" cy="1285875"/>
                    </a:xfrm>
                    <a:prstGeom prst="rect">
                      <a:avLst/>
                    </a:prstGeom>
                    <a:noFill/>
                    <a:ln w="9525">
                      <a:noFill/>
                    </a:ln>
                  </pic:spPr>
                </pic:pic>
              </a:graphicData>
            </a:graphic>
          </wp:inline>
        </w:drawing>
      </w:r>
    </w:p>
    <w:p w14:paraId="14EA49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285875" cy="1276350"/>
            <wp:effectExtent l="0" t="0" r="9525" b="19050"/>
            <wp:docPr id="107"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53" descr="IMG_256"/>
                    <pic:cNvPicPr>
                      <a:picLocks noChangeAspect="1"/>
                    </pic:cNvPicPr>
                  </pic:nvPicPr>
                  <pic:blipFill>
                    <a:blip r:embed="rId129"/>
                    <a:stretch>
                      <a:fillRect/>
                    </a:stretch>
                  </pic:blipFill>
                  <pic:spPr>
                    <a:xfrm>
                      <a:off x="0" y="0"/>
                      <a:ext cx="1285875" cy="127635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562100" cy="1224915"/>
            <wp:effectExtent l="0" t="0" r="12700" b="19685"/>
            <wp:docPr id="108"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6"/>
                    <pic:cNvPicPr>
                      <a:picLocks noChangeAspect="1"/>
                    </pic:cNvPicPr>
                  </pic:nvPicPr>
                  <pic:blipFill>
                    <a:blip r:embed="rId130"/>
                    <a:stretch>
                      <a:fillRect/>
                    </a:stretch>
                  </pic:blipFill>
                  <pic:spPr>
                    <a:xfrm>
                      <a:off x="0" y="0"/>
                      <a:ext cx="1562100" cy="1224915"/>
                    </a:xfrm>
                    <a:prstGeom prst="rect">
                      <a:avLst/>
                    </a:prstGeom>
                    <a:noFill/>
                    <a:ln>
                      <a:noFill/>
                    </a:ln>
                  </pic:spPr>
                </pic:pic>
              </a:graphicData>
            </a:graphic>
          </wp:inline>
        </w:drawing>
      </w:r>
    </w:p>
    <w:p w14:paraId="5A565A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B497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1684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5C1E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19.2024年1-6月，T市自行车出口均价同比下降的月份有几个？</w:t>
      </w:r>
    </w:p>
    <w:p w14:paraId="37AF71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                  B.4                  C.5                D.6</w:t>
      </w:r>
    </w:p>
    <w:p w14:paraId="7B1C3A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C8AE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9E31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ABF1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20.以下柱状图反映了2024年哪一时间段内，T市自行车出口哪一指标环比增量变化情况？（横轴位置代表增量为0）</w:t>
      </w:r>
    </w:p>
    <w:p w14:paraId="507A42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38C329">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170680" cy="2208530"/>
            <wp:effectExtent l="0" t="0" r="5080" b="1270"/>
            <wp:docPr id="109"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7" descr="IMG_256"/>
                    <pic:cNvPicPr>
                      <a:picLocks noChangeAspect="1"/>
                    </pic:cNvPicPr>
                  </pic:nvPicPr>
                  <pic:blipFill>
                    <a:blip r:embed="rId131"/>
                    <a:stretch>
                      <a:fillRect/>
                    </a:stretch>
                  </pic:blipFill>
                  <pic:spPr>
                    <a:xfrm>
                      <a:off x="0" y="0"/>
                      <a:ext cx="4170680" cy="2208530"/>
                    </a:xfrm>
                    <a:prstGeom prst="rect">
                      <a:avLst/>
                    </a:prstGeom>
                    <a:noFill/>
                    <a:ln w="9525">
                      <a:noFill/>
                    </a:ln>
                  </pic:spPr>
                </pic:pic>
              </a:graphicData>
            </a:graphic>
          </wp:inline>
        </w:drawing>
      </w:r>
    </w:p>
    <w:p w14:paraId="41F23C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59E8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A.2-5月出口量                             B.3-6月出口量</w:t>
      </w:r>
    </w:p>
    <w:p w14:paraId="6C6CA4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C.2-5月出口额                             D.3-6月出口额</w:t>
      </w:r>
    </w:p>
    <w:p w14:paraId="39A87A29">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60" w:name="_Toc29001"/>
      <w:r>
        <w:rPr>
          <w:rFonts w:hint="eastAsia" w:asciiTheme="minorEastAsia" w:hAnsiTheme="minorEastAsia" w:eastAsiaTheme="minorEastAsia" w:cstheme="minorEastAsia"/>
          <w:b/>
          <w:sz w:val="44"/>
          <w:lang w:val="en-US" w:eastAsia="zh-CN"/>
        </w:rPr>
        <w:t>第 13 刷</w:t>
      </w:r>
      <w:bookmarkEnd w:id="60"/>
    </w:p>
    <w:p w14:paraId="54A9EEFC">
      <w:pPr>
        <w:pStyle w:val="3"/>
        <w:bidi w:val="0"/>
        <w:rPr>
          <w:rFonts w:hint="default"/>
          <w:lang w:val="en-US" w:eastAsia="zh-CN"/>
        </w:rPr>
      </w:pPr>
      <w:bookmarkStart w:id="61" w:name="_Toc29714"/>
      <w:r>
        <w:rPr>
          <w:rFonts w:hint="eastAsia"/>
          <w:lang w:val="en-US" w:eastAsia="zh-CN"/>
        </w:rPr>
        <w:t>第一篇</w:t>
      </w:r>
      <w:bookmarkEnd w:id="61"/>
    </w:p>
    <w:p w14:paraId="5228C4D4">
      <w:pPr>
        <w:spacing w:line="240" w:lineRule="auto"/>
        <w:ind w:firstLine="480"/>
        <w:rPr>
          <w:rFonts w:hint="eastAsia" w:asciiTheme="minorEastAsia" w:hAnsiTheme="minorEastAsia" w:eastAsiaTheme="minorEastAsia" w:cstheme="minorEastAsia"/>
          <w:b w:val="0"/>
          <w:i w:val="0"/>
          <w:iCs w:val="0"/>
          <w:caps w:val="0"/>
          <w:color w:val="000000"/>
          <w:spacing w:val="0"/>
          <w:sz w:val="24"/>
          <w:szCs w:val="24"/>
          <w:lang w:val="en-US" w:eastAsia="zh-CN"/>
        </w:rPr>
      </w:pPr>
      <w:r>
        <w:rPr>
          <w:rFonts w:hint="eastAsia" w:asciiTheme="minorEastAsia" w:hAnsiTheme="minorEastAsia" w:eastAsiaTheme="minorEastAsia" w:cstheme="minorEastAsia"/>
          <w:b w:val="0"/>
          <w:i w:val="0"/>
          <w:iCs w:val="0"/>
          <w:caps w:val="0"/>
          <w:color w:val="000000"/>
          <w:spacing w:val="0"/>
          <w:sz w:val="24"/>
          <w:szCs w:val="24"/>
          <w:lang w:val="en-US" w:eastAsia="zh-CN"/>
        </w:rPr>
        <w:t>截至2023年底，全国现有海水淡化工程156个，同比增加了6个。其中，万吨级及以上海水淡化工程55个，工程规模2300723吨/日，千吨及以上万吨级以下海水淡化工程51个，工程规模208266吨/日，千吨级以下海水淡化工程50个，全国海水淡化工程分布点10个省级行政区。</w:t>
      </w:r>
    </w:p>
    <w:p w14:paraId="03191418">
      <w:pPr>
        <w:spacing w:line="240" w:lineRule="auto"/>
        <w:ind w:firstLine="480"/>
        <w:rPr>
          <w:rFonts w:hint="eastAsia" w:asciiTheme="minorEastAsia" w:hAnsiTheme="minorEastAsia" w:eastAsiaTheme="minorEastAsia" w:cstheme="minorEastAsia"/>
          <w:b w:val="0"/>
          <w:i w:val="0"/>
          <w:iCs w:val="0"/>
          <w:caps w:val="0"/>
          <w:color w:val="000000"/>
          <w:spacing w:val="0"/>
          <w:sz w:val="24"/>
          <w:szCs w:val="24"/>
          <w:lang w:val="en-US" w:eastAsia="zh-CN"/>
        </w:rPr>
      </w:pPr>
    </w:p>
    <w:p w14:paraId="19ECCEC5">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4310" cy="3669030"/>
            <wp:effectExtent l="0" t="0" r="8890" b="13970"/>
            <wp:docPr id="110"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8" descr="IMG_256"/>
                    <pic:cNvPicPr>
                      <a:picLocks noChangeAspect="1"/>
                    </pic:cNvPicPr>
                  </pic:nvPicPr>
                  <pic:blipFill>
                    <a:blip r:embed="rId132"/>
                    <a:stretch>
                      <a:fillRect/>
                    </a:stretch>
                  </pic:blipFill>
                  <pic:spPr>
                    <a:xfrm>
                      <a:off x="0" y="0"/>
                      <a:ext cx="5274310" cy="3669030"/>
                    </a:xfrm>
                    <a:prstGeom prst="rect">
                      <a:avLst/>
                    </a:prstGeom>
                    <a:noFill/>
                    <a:ln w="9525">
                      <a:noFill/>
                    </a:ln>
                  </pic:spPr>
                </pic:pic>
              </a:graphicData>
            </a:graphic>
          </wp:inline>
        </w:drawing>
      </w:r>
    </w:p>
    <w:p w14:paraId="4F7F520A">
      <w:pPr>
        <w:spacing w:line="240" w:lineRule="auto"/>
        <w:jc w:val="center"/>
        <w:rPr>
          <w:rFonts w:hint="eastAsia" w:asciiTheme="minorEastAsia" w:hAnsiTheme="minorEastAsia" w:eastAsiaTheme="minorEastAsia" w:cstheme="minorEastAsia"/>
          <w:b w:val="0"/>
          <w:sz w:val="24"/>
          <w:szCs w:val="24"/>
          <w:lang w:val="en-US" w:eastAsia="zh-CN"/>
        </w:rPr>
      </w:pPr>
    </w:p>
    <w:p w14:paraId="52A99F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1.2020-2023年间，全国年底海水淡化工程规模同比增速最快的年份是：</w:t>
      </w:r>
    </w:p>
    <w:p w14:paraId="5B382E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A.2020年             B.2021年             C.2022年             D.2023年</w:t>
      </w:r>
    </w:p>
    <w:p w14:paraId="393E3A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CECE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BD53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4C9C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2.2022年底，我国平均每个海水淡化工程规模约在以下哪个范围内？</w:t>
      </w:r>
    </w:p>
    <w:p w14:paraId="4AA502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A.不到1.5万吨/日</w:t>
      </w:r>
    </w:p>
    <w:p w14:paraId="11FE11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B.1.5-1.6万吨/日之间</w:t>
      </w:r>
    </w:p>
    <w:p w14:paraId="5F7A14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C.1.6-1.7万吨/日之间</w:t>
      </w:r>
    </w:p>
    <w:p w14:paraId="1BABB1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D.超过1.7万吨/日</w:t>
      </w:r>
    </w:p>
    <w:p w14:paraId="5CDC6D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153C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09BD4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98932F">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3.2023年底，我国平均每个千吨级以下海水淡化工程规模约为多少吨/日？</w:t>
      </w:r>
    </w:p>
    <w:p w14:paraId="69EF03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A.279</w:t>
      </w:r>
    </w:p>
    <w:p w14:paraId="42147F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B.285</w:t>
      </w:r>
    </w:p>
    <w:p w14:paraId="46D45E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C.296</w:t>
      </w:r>
    </w:p>
    <w:p w14:paraId="591DE8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D.324</w:t>
      </w:r>
    </w:p>
    <w:p w14:paraId="1F2440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8C10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E7DD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CECE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4.以下饼图中，最能准确反应2023年底浙江（黑色），山东（灰色）和其他省级行政区（白色）海水淡化工程规模占全国比重的是：=</w:t>
      </w:r>
    </w:p>
    <w:p w14:paraId="121DEB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90750" cy="2190750"/>
            <wp:effectExtent l="0" t="0" r="19050" b="19050"/>
            <wp:docPr id="112"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9" descr="IMG_256"/>
                    <pic:cNvPicPr>
                      <a:picLocks noChangeAspect="1"/>
                    </pic:cNvPicPr>
                  </pic:nvPicPr>
                  <pic:blipFill>
                    <a:blip r:embed="rId133"/>
                    <a:stretch>
                      <a:fillRect/>
                    </a:stretch>
                  </pic:blipFill>
                  <pic:spPr>
                    <a:xfrm>
                      <a:off x="0" y="0"/>
                      <a:ext cx="2190750" cy="219075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656205" cy="2231390"/>
            <wp:effectExtent l="0" t="0" r="10795" b="3810"/>
            <wp:docPr id="11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61"/>
                    <pic:cNvPicPr>
                      <a:picLocks noChangeAspect="1"/>
                    </pic:cNvPicPr>
                  </pic:nvPicPr>
                  <pic:blipFill>
                    <a:blip r:embed="rId134"/>
                    <a:stretch>
                      <a:fillRect/>
                    </a:stretch>
                  </pic:blipFill>
                  <pic:spPr>
                    <a:xfrm>
                      <a:off x="0" y="0"/>
                      <a:ext cx="2656205" cy="2231390"/>
                    </a:xfrm>
                    <a:prstGeom prst="rect">
                      <a:avLst/>
                    </a:prstGeom>
                    <a:noFill/>
                    <a:ln>
                      <a:noFill/>
                    </a:ln>
                  </pic:spPr>
                </pic:pic>
              </a:graphicData>
            </a:graphic>
          </wp:inline>
        </w:drawing>
      </w:r>
    </w:p>
    <w:p w14:paraId="3A8AD4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9453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432685" cy="2313305"/>
            <wp:effectExtent l="0" t="0" r="5715" b="23495"/>
            <wp:docPr id="11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6"/>
                    <pic:cNvPicPr>
                      <a:picLocks noChangeAspect="1"/>
                    </pic:cNvPicPr>
                  </pic:nvPicPr>
                  <pic:blipFill>
                    <a:blip r:embed="rId135"/>
                    <a:stretch>
                      <a:fillRect/>
                    </a:stretch>
                  </pic:blipFill>
                  <pic:spPr>
                    <a:xfrm>
                      <a:off x="0" y="0"/>
                      <a:ext cx="2432685" cy="231330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476500" cy="2209800"/>
            <wp:effectExtent l="0" t="0" r="12700" b="0"/>
            <wp:docPr id="11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7"/>
                    <pic:cNvPicPr>
                      <a:picLocks noChangeAspect="1"/>
                    </pic:cNvPicPr>
                  </pic:nvPicPr>
                  <pic:blipFill>
                    <a:blip r:embed="rId136"/>
                    <a:stretch>
                      <a:fillRect/>
                    </a:stretch>
                  </pic:blipFill>
                  <pic:spPr>
                    <a:xfrm>
                      <a:off x="0" y="0"/>
                      <a:ext cx="2476500" cy="2209800"/>
                    </a:xfrm>
                    <a:prstGeom prst="rect">
                      <a:avLst/>
                    </a:prstGeom>
                    <a:noFill/>
                    <a:ln>
                      <a:noFill/>
                    </a:ln>
                  </pic:spPr>
                </pic:pic>
              </a:graphicData>
            </a:graphic>
          </wp:inline>
        </w:drawing>
      </w:r>
    </w:p>
    <w:p w14:paraId="59D615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5C8F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12BA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9BFE34">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5.以下柱状图中，最能准确反映2020～2023年间，全国年底海水淡化工程规模同比增量变化趋势的是（横轴位置代表增量为0）：</w:t>
      </w:r>
    </w:p>
    <w:p w14:paraId="6B113627">
      <w:pPr>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239770" cy="1800225"/>
            <wp:effectExtent l="0" t="0" r="6350" b="13335"/>
            <wp:docPr id="119" name="图片 70"/>
            <wp:cNvGraphicFramePr/>
            <a:graphic xmlns:a="http://schemas.openxmlformats.org/drawingml/2006/main">
              <a:graphicData uri="http://schemas.openxmlformats.org/drawingml/2006/picture">
                <pic:pic xmlns:pic="http://schemas.openxmlformats.org/drawingml/2006/picture">
                  <pic:nvPicPr>
                    <pic:cNvPr id="119" name="图片 70"/>
                    <pic:cNvPicPr/>
                  </pic:nvPicPr>
                  <pic:blipFill>
                    <a:blip r:embed="rId137"/>
                    <a:stretch>
                      <a:fillRect/>
                    </a:stretch>
                  </pic:blipFill>
                  <pic:spPr>
                    <a:xfrm>
                      <a:off x="0" y="0"/>
                      <a:ext cx="3239770" cy="1800225"/>
                    </a:xfrm>
                    <a:prstGeom prst="rect">
                      <a:avLst/>
                    </a:prstGeom>
                    <a:noFill/>
                    <a:ln>
                      <a:noFill/>
                    </a:ln>
                  </pic:spPr>
                </pic:pic>
              </a:graphicData>
            </a:graphic>
          </wp:inline>
        </w:drawing>
      </w:r>
    </w:p>
    <w:p w14:paraId="76B08F9E">
      <w:pPr>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F4A9AA">
      <w:pPr>
        <w:spacing w:line="240" w:lineRule="auto"/>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239770" cy="1800225"/>
            <wp:effectExtent l="0" t="0" r="6350" b="13335"/>
            <wp:docPr id="118" name="图片 69"/>
            <wp:cNvGraphicFramePr/>
            <a:graphic xmlns:a="http://schemas.openxmlformats.org/drawingml/2006/main">
              <a:graphicData uri="http://schemas.openxmlformats.org/drawingml/2006/picture">
                <pic:pic xmlns:pic="http://schemas.openxmlformats.org/drawingml/2006/picture">
                  <pic:nvPicPr>
                    <pic:cNvPr id="118" name="图片 69"/>
                    <pic:cNvPicPr/>
                  </pic:nvPicPr>
                  <pic:blipFill>
                    <a:blip r:embed="rId138"/>
                    <a:stretch>
                      <a:fillRect/>
                    </a:stretch>
                  </pic:blipFill>
                  <pic:spPr>
                    <a:xfrm>
                      <a:off x="0" y="0"/>
                      <a:ext cx="3239770" cy="1800225"/>
                    </a:xfrm>
                    <a:prstGeom prst="rect">
                      <a:avLst/>
                    </a:prstGeom>
                    <a:noFill/>
                    <a:ln>
                      <a:noFill/>
                    </a:ln>
                  </pic:spPr>
                </pic:pic>
              </a:graphicData>
            </a:graphic>
          </wp:inline>
        </w:drawing>
      </w:r>
    </w:p>
    <w:p w14:paraId="1544FC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0AA314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239770" cy="1800225"/>
            <wp:effectExtent l="0" t="0" r="6350" b="13335"/>
            <wp:docPr id="120" name="图片 71"/>
            <wp:cNvGraphicFramePr/>
            <a:graphic xmlns:a="http://schemas.openxmlformats.org/drawingml/2006/main">
              <a:graphicData uri="http://schemas.openxmlformats.org/drawingml/2006/picture">
                <pic:pic xmlns:pic="http://schemas.openxmlformats.org/drawingml/2006/picture">
                  <pic:nvPicPr>
                    <pic:cNvPr id="120" name="图片 71"/>
                    <pic:cNvPicPr/>
                  </pic:nvPicPr>
                  <pic:blipFill>
                    <a:blip r:embed="rId139"/>
                    <a:stretch>
                      <a:fillRect/>
                    </a:stretch>
                  </pic:blipFill>
                  <pic:spPr>
                    <a:xfrm>
                      <a:off x="0" y="0"/>
                      <a:ext cx="3239770" cy="1800225"/>
                    </a:xfrm>
                    <a:prstGeom prst="rect">
                      <a:avLst/>
                    </a:prstGeom>
                    <a:noFill/>
                    <a:ln>
                      <a:noFill/>
                    </a:ln>
                  </pic:spPr>
                </pic:pic>
              </a:graphicData>
            </a:graphic>
          </wp:inline>
        </w:drawing>
      </w:r>
    </w:p>
    <w:p w14:paraId="4F3CAD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F50A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239770" cy="1800225"/>
            <wp:effectExtent l="0" t="0" r="6350" b="13335"/>
            <wp:docPr id="121" name="图片 72"/>
            <wp:cNvGraphicFramePr/>
            <a:graphic xmlns:a="http://schemas.openxmlformats.org/drawingml/2006/main">
              <a:graphicData uri="http://schemas.openxmlformats.org/drawingml/2006/picture">
                <pic:pic xmlns:pic="http://schemas.openxmlformats.org/drawingml/2006/picture">
                  <pic:nvPicPr>
                    <pic:cNvPr id="121" name="图片 72"/>
                    <pic:cNvPicPr/>
                  </pic:nvPicPr>
                  <pic:blipFill>
                    <a:blip r:embed="rId140"/>
                    <a:stretch>
                      <a:fillRect/>
                    </a:stretch>
                  </pic:blipFill>
                  <pic:spPr>
                    <a:xfrm>
                      <a:off x="0" y="0"/>
                      <a:ext cx="3239770" cy="1800225"/>
                    </a:xfrm>
                    <a:prstGeom prst="rect">
                      <a:avLst/>
                    </a:prstGeom>
                    <a:noFill/>
                    <a:ln>
                      <a:noFill/>
                    </a:ln>
                  </pic:spPr>
                </pic:pic>
              </a:graphicData>
            </a:graphic>
          </wp:inline>
        </w:drawing>
      </w:r>
    </w:p>
    <w:p w14:paraId="78792B83">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16216"/>
      <w:r>
        <w:rPr>
          <w:rFonts w:hint="eastAsia"/>
          <w:lang w:val="en-US" w:eastAsia="zh-CN"/>
        </w:rPr>
        <w:t>第二篇</w:t>
      </w:r>
      <w:bookmarkEnd w:id="62"/>
    </w:p>
    <w:p w14:paraId="18A3EDE5">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79290" cy="3162300"/>
            <wp:effectExtent l="0" t="0" r="16510" b="12700"/>
            <wp:docPr id="12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5"/>
                    <pic:cNvPicPr>
                      <a:picLocks noChangeAspect="1"/>
                    </pic:cNvPicPr>
                  </pic:nvPicPr>
                  <pic:blipFill>
                    <a:blip r:embed="rId141"/>
                    <a:stretch>
                      <a:fillRect/>
                    </a:stretch>
                  </pic:blipFill>
                  <pic:spPr>
                    <a:xfrm>
                      <a:off x="0" y="0"/>
                      <a:ext cx="4479290" cy="3162300"/>
                    </a:xfrm>
                    <a:prstGeom prst="rect">
                      <a:avLst/>
                    </a:prstGeom>
                    <a:noFill/>
                    <a:ln>
                      <a:noFill/>
                    </a:ln>
                  </pic:spPr>
                </pic:pic>
              </a:graphicData>
            </a:graphic>
          </wp:inline>
        </w:drawing>
      </w:r>
    </w:p>
    <w:p w14:paraId="32A911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05375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BC92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6.2023年，中国新增光伏装机规模占全球的比重比2019年增加了：</w:t>
      </w:r>
    </w:p>
    <w:p w14:paraId="382C76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A.不到15个百分点</w:t>
      </w:r>
    </w:p>
    <w:p w14:paraId="42D611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B.15-20个百分点之间</w:t>
      </w:r>
    </w:p>
    <w:p w14:paraId="4BB8C0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C.20-25个百分点之间</w:t>
      </w:r>
    </w:p>
    <w:p w14:paraId="7B9932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D.25个百分点以上</w:t>
      </w:r>
    </w:p>
    <w:p w14:paraId="266575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734A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22D2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184F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7.以下国家和地区中，2014-2023年新增光伏装机规模平均增速（以2014年为基准）最快的是：</w:t>
      </w:r>
    </w:p>
    <w:p w14:paraId="39D406A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A.欧洲                                    B.美国</w:t>
      </w:r>
    </w:p>
    <w:p w14:paraId="0E8805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C.拉美                                    D.中东及北非</w:t>
      </w:r>
    </w:p>
    <w:p w14:paraId="4A21D3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F0C9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89BFD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053F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8.2014-2023年间东南亚新增光伏装机规模最高的一年，当年其新增光伏装机规模占全球的比重比欧洲低：</w:t>
      </w:r>
    </w:p>
    <w:p w14:paraId="07D972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A.不到7个百分点</w:t>
      </w:r>
    </w:p>
    <w:p w14:paraId="550C2A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B.7-11个百分点之间</w:t>
      </w:r>
    </w:p>
    <w:p w14:paraId="51E0E2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C.11-15个百分点之间</w:t>
      </w:r>
    </w:p>
    <w:p w14:paraId="7B6CF0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D.15个百分点以上</w:t>
      </w:r>
    </w:p>
    <w:p w14:paraId="360EB8D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EDF3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D3EC7C">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9.如持续保持2023年同比增量不变，则2021-2025年间中国新增光伏装机总规模将在以下哪个范围内？</w:t>
      </w:r>
    </w:p>
    <w:p w14:paraId="6AB2E7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A.不到1100GW</w:t>
      </w:r>
    </w:p>
    <w:p w14:paraId="32CDF8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B.1100-1150GW</w:t>
      </w:r>
    </w:p>
    <w:p w14:paraId="355C26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C.1150-1200GW</w:t>
      </w:r>
    </w:p>
    <w:p w14:paraId="0303F1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D.超过1200GW</w:t>
      </w:r>
    </w:p>
    <w:p w14:paraId="613132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7A59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4257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0B22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10.以下柱状图反映了哪一时间段内，中国新增光伏装机规模同比增量的变化趋势（横轴位置代表增量为0）？</w:t>
      </w:r>
    </w:p>
    <w:p w14:paraId="5E9E2F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1460F69">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0500" cy="3411855"/>
            <wp:effectExtent l="0" t="0" r="12700" b="17145"/>
            <wp:docPr id="125" name="图片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6" descr="IMG_256"/>
                    <pic:cNvPicPr>
                      <a:picLocks noChangeAspect="1"/>
                    </pic:cNvPicPr>
                  </pic:nvPicPr>
                  <pic:blipFill>
                    <a:blip r:embed="rId142"/>
                    <a:stretch>
                      <a:fillRect/>
                    </a:stretch>
                  </pic:blipFill>
                  <pic:spPr>
                    <a:xfrm>
                      <a:off x="0" y="0"/>
                      <a:ext cx="5270500" cy="3411855"/>
                    </a:xfrm>
                    <a:prstGeom prst="rect">
                      <a:avLst/>
                    </a:prstGeom>
                    <a:noFill/>
                    <a:ln w="9525">
                      <a:noFill/>
                    </a:ln>
                  </pic:spPr>
                </pic:pic>
              </a:graphicData>
            </a:graphic>
          </wp:inline>
        </w:drawing>
      </w:r>
    </w:p>
    <w:p w14:paraId="6F886527">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F31D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A.2015-2018年</w:t>
      </w:r>
    </w:p>
    <w:p w14:paraId="4B2FED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B.2017-2020年</w:t>
      </w:r>
    </w:p>
    <w:p w14:paraId="7FB306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C.2018-2021年</w:t>
      </w:r>
    </w:p>
    <w:p w14:paraId="359E09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D.2019-2022年</w:t>
      </w:r>
    </w:p>
    <w:p w14:paraId="4DC70A44">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3" w:name="_Toc15250"/>
      <w:r>
        <w:rPr>
          <w:rFonts w:hint="eastAsia"/>
          <w:lang w:val="en-US" w:eastAsia="zh-CN"/>
        </w:rPr>
        <w:t>第三篇</w:t>
      </w:r>
      <w:bookmarkEnd w:id="63"/>
    </w:p>
    <w:p w14:paraId="4EA70B7B">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2023年，G省博物馆系统落实国家文物局、G省人民政府关于推进文物事业高质量发展战略合作协议，锚定博物馆事业高质量发展任务，全省博物馆事业发展取得明显成效。</w:t>
      </w:r>
    </w:p>
    <w:p w14:paraId="4D764047">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截至2023年来，G省备案博物馆385家。其中，国有博物馆257家，非国有博物馆128家。国有博物馆中，文物系统国有博物馆227家，行业国有博物馆30家。G省国家一、二、三级博物馆共82家，数量位居全国第二。</w:t>
      </w:r>
    </w:p>
    <w:p w14:paraId="674242CA">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9F9B5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2403475"/>
            <wp:effectExtent l="0" t="0" r="13970" b="4445"/>
            <wp:docPr id="129" name="图片 1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IMG_256"/>
                    <pic:cNvPicPr>
                      <a:picLocks noChangeAspect="1"/>
                    </pic:cNvPicPr>
                  </pic:nvPicPr>
                  <pic:blipFill>
                    <a:blip r:embed="rId143"/>
                    <a:stretch>
                      <a:fillRect/>
                    </a:stretch>
                  </pic:blipFill>
                  <pic:spPr>
                    <a:xfrm>
                      <a:off x="0" y="0"/>
                      <a:ext cx="5274310" cy="240347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2405" cy="3105785"/>
            <wp:effectExtent l="0" t="0" r="10795" b="18415"/>
            <wp:docPr id="127" name="图片 1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IMG_256"/>
                    <pic:cNvPicPr>
                      <a:picLocks noChangeAspect="1"/>
                    </pic:cNvPicPr>
                  </pic:nvPicPr>
                  <pic:blipFill>
                    <a:blip r:embed="rId144"/>
                    <a:stretch>
                      <a:fillRect/>
                    </a:stretch>
                  </pic:blipFill>
                  <pic:spPr>
                    <a:xfrm>
                      <a:off x="0" y="0"/>
                      <a:ext cx="5272405" cy="3105785"/>
                    </a:xfrm>
                    <a:prstGeom prst="rect">
                      <a:avLst/>
                    </a:prstGeom>
                    <a:noFill/>
                    <a:ln w="9525">
                      <a:noFill/>
                    </a:ln>
                  </pic:spPr>
                </pic:pic>
              </a:graphicData>
            </a:graphic>
          </wp:inline>
        </w:drawing>
      </w:r>
    </w:p>
    <w:p w14:paraId="469A71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048A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6797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11.2023年，G省博物馆数量同比增长约（    ）。</w:t>
      </w:r>
    </w:p>
    <w:p w14:paraId="131A54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A.2.1%               B.4.2%               C.6.3%               D.8.4%</w:t>
      </w:r>
    </w:p>
    <w:p w14:paraId="3D5A42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3230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8833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2F08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12.2016～2022年，G省博物馆年均增加（    ）家。</w:t>
      </w:r>
    </w:p>
    <w:p w14:paraId="407281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A.15</w:t>
      </w:r>
    </w:p>
    <w:p w14:paraId="469BE1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B.16</w:t>
      </w:r>
    </w:p>
    <w:p w14:paraId="1D2371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C.17</w:t>
      </w:r>
    </w:p>
    <w:p w14:paraId="7E2A43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D.18</w:t>
      </w:r>
    </w:p>
    <w:p w14:paraId="585D5E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2019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8EDC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986E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13.2023年，G省文物系统国有博物馆约占国有博物馆总量的（    ）。</w:t>
      </w:r>
    </w:p>
    <w:p w14:paraId="035B04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A.55%</w:t>
      </w:r>
    </w:p>
    <w:p w14:paraId="284D91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B.66%</w:t>
      </w:r>
    </w:p>
    <w:p w14:paraId="5C2CF0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C.77%</w:t>
      </w:r>
    </w:p>
    <w:p w14:paraId="0ADC35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D.88%</w:t>
      </w:r>
    </w:p>
    <w:p w14:paraId="18C6C5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4A544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B5B6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E420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14.2017～2023年间，G省国有博物馆同比增加数量最多的是（    ）。</w:t>
      </w:r>
    </w:p>
    <w:p w14:paraId="5A8ACC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A.2017年</w:t>
      </w:r>
    </w:p>
    <w:p w14:paraId="7CD355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B.2018年</w:t>
      </w:r>
    </w:p>
    <w:p w14:paraId="27C64C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C.2019年</w:t>
      </w:r>
    </w:p>
    <w:p w14:paraId="6FC03D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D.2020年</w:t>
      </w:r>
    </w:p>
    <w:p w14:paraId="638E95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B74C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CEBAA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EBF5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15.根据资料，以下说法正确的是（    ）。</w:t>
      </w:r>
    </w:p>
    <w:p w14:paraId="337314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A.2017～2023年，G省国有博物馆数量逐年增加</w:t>
      </w:r>
    </w:p>
    <w:p w14:paraId="2BB978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B.2017～2023年，G省非国有博物馆数量逐年增加</w:t>
      </w:r>
    </w:p>
    <w:p w14:paraId="7C0F46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C.2019年，G省非国有博物馆首次超过100家</w:t>
      </w:r>
    </w:p>
    <w:p w14:paraId="74009A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D.2023年，按G省常住人口1.27亿计算，每40万人拥有1家博物馆</w:t>
      </w:r>
    </w:p>
    <w:p w14:paraId="2DFAD0DD">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4" w:name="_Toc25075"/>
      <w:r>
        <w:rPr>
          <w:rFonts w:hint="eastAsia"/>
          <w:lang w:val="en-US" w:eastAsia="zh-CN"/>
        </w:rPr>
        <w:t>第四篇</w:t>
      </w:r>
      <w:bookmarkEnd w:id="64"/>
    </w:p>
    <w:p w14:paraId="76A8A31E">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我国铁路客运创历史最好水平，服务保障国家重大战略成效显著旅客运输。国家铁路旅客发送量完成36.85亿人，比上年增加20.75亿人；国家铁路旅客周转量（旅客周转量=旅客发送量×旅客平均运送距离）完成14717.12亿人公里，比上年增加8145.36亿人公里。</w:t>
      </w:r>
    </w:p>
    <w:p w14:paraId="01BB6E42">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8C054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135" cy="3603625"/>
            <wp:effectExtent l="0" t="0" r="1905" b="8255"/>
            <wp:docPr id="14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 descr="IMG_256"/>
                    <pic:cNvPicPr>
                      <a:picLocks noChangeAspect="1"/>
                    </pic:cNvPicPr>
                  </pic:nvPicPr>
                  <pic:blipFill>
                    <a:blip r:embed="rId145"/>
                    <a:stretch>
                      <a:fillRect/>
                    </a:stretch>
                  </pic:blipFill>
                  <pic:spPr>
                    <a:xfrm>
                      <a:off x="0" y="0"/>
                      <a:ext cx="5271135" cy="36036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135" cy="3465195"/>
            <wp:effectExtent l="0" t="0" r="12065" b="14605"/>
            <wp:docPr id="13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4" descr="IMG_256"/>
                    <pic:cNvPicPr>
                      <a:picLocks noChangeAspect="1"/>
                    </pic:cNvPicPr>
                  </pic:nvPicPr>
                  <pic:blipFill>
                    <a:blip r:embed="rId146"/>
                    <a:stretch>
                      <a:fillRect/>
                    </a:stretch>
                  </pic:blipFill>
                  <pic:spPr>
                    <a:xfrm>
                      <a:off x="0" y="0"/>
                      <a:ext cx="5271135" cy="3465195"/>
                    </a:xfrm>
                    <a:prstGeom prst="rect">
                      <a:avLst/>
                    </a:prstGeom>
                    <a:noFill/>
                    <a:ln w="9525">
                      <a:noFill/>
                    </a:ln>
                  </pic:spPr>
                </pic:pic>
              </a:graphicData>
            </a:graphic>
          </wp:inline>
        </w:drawing>
      </w:r>
    </w:p>
    <w:p w14:paraId="2DB091AA">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16.2023年，国家铁路旅客发送量同比增长约（    ）。</w:t>
      </w:r>
    </w:p>
    <w:p w14:paraId="637E0B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A.30%</w:t>
      </w:r>
    </w:p>
    <w:p w14:paraId="298F5E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B.55%</w:t>
      </w:r>
    </w:p>
    <w:p w14:paraId="7FD709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C.130%</w:t>
      </w:r>
    </w:p>
    <w:p w14:paraId="5A583E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D.155%</w:t>
      </w:r>
    </w:p>
    <w:p w14:paraId="5FF36D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8415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F93E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DC2F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17.2018～2023年，国家铁路旅客发送量年均增长约（    ）万人。</w:t>
      </w:r>
    </w:p>
    <w:p w14:paraId="15397F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A.6130</w:t>
      </w:r>
    </w:p>
    <w:p w14:paraId="41E8BE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B.7360</w:t>
      </w:r>
    </w:p>
    <w:p w14:paraId="5A8921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C.8280</w:t>
      </w:r>
    </w:p>
    <w:p w14:paraId="245979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D.9200</w:t>
      </w:r>
    </w:p>
    <w:p w14:paraId="4CF9F4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F160E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E1D3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7FC1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 2021—2023年，国家铁路旅客周转量年均增长率（    ）。</w:t>
      </w:r>
    </w:p>
    <w:p w14:paraId="60FCAC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A.不到15%</w:t>
      </w:r>
    </w:p>
    <w:p w14:paraId="3D29BC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B.在15%到30%之间</w:t>
      </w:r>
    </w:p>
    <w:p w14:paraId="6E09ED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C.在30%到45%之间</w:t>
      </w:r>
    </w:p>
    <w:p w14:paraId="39EED9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D.超过45%</w:t>
      </w:r>
    </w:p>
    <w:p w14:paraId="7A6BDF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5E71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EA95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BFED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19.在2020～2023年间，国家铁路旅客平均运送距离量最短的年份是（    ）。</w:t>
      </w:r>
    </w:p>
    <w:p w14:paraId="3ED31E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A.2020年</w:t>
      </w:r>
    </w:p>
    <w:p w14:paraId="514E48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B.2021年</w:t>
      </w:r>
    </w:p>
    <w:p w14:paraId="76EF6B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w:t>
      </w:r>
    </w:p>
    <w:p w14:paraId="500AE7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w:t>
      </w:r>
    </w:p>
    <w:p w14:paraId="651225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D498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41F0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418D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20.根据材料，以下说法不正确的是（    ）。</w:t>
      </w:r>
    </w:p>
    <w:p w14:paraId="142B67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A.2019—2023年，国家铁路旅客发送量与周转量的同比变化趋势基本一致</w:t>
      </w:r>
    </w:p>
    <w:p w14:paraId="7F4D9C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B.2023年，国家铁路旅客发送量较2019年增长不到3%</w:t>
      </w:r>
    </w:p>
    <w:p w14:paraId="0D387E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C.2018年—2023年，国家铁路旅客发送量增速高于周转量</w:t>
      </w:r>
    </w:p>
    <w:p w14:paraId="1E1198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D.2018—2023年，国家铁路旅客年均周转量超过12000亿人公里</w:t>
      </w:r>
    </w:p>
    <w:p w14:paraId="1CE049AD">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65" w:name="_Toc15895"/>
      <w:r>
        <w:rPr>
          <w:rFonts w:hint="eastAsia" w:asciiTheme="minorEastAsia" w:hAnsiTheme="minorEastAsia" w:eastAsiaTheme="minorEastAsia" w:cstheme="minorEastAsia"/>
          <w:b/>
          <w:sz w:val="44"/>
          <w:lang w:val="en-US" w:eastAsia="zh-CN"/>
        </w:rPr>
        <w:t>第 14 刷</w:t>
      </w:r>
      <w:bookmarkEnd w:id="65"/>
    </w:p>
    <w:p w14:paraId="533C5E45">
      <w:pPr>
        <w:pStyle w:val="3"/>
        <w:bidi w:val="0"/>
        <w:rPr>
          <w:rFonts w:hint="default"/>
          <w:lang w:val="en-US" w:eastAsia="zh-CN"/>
        </w:rPr>
      </w:pPr>
      <w:bookmarkStart w:id="66" w:name="_Toc6788"/>
      <w:r>
        <w:rPr>
          <w:rFonts w:hint="eastAsia"/>
          <w:lang w:val="en-US" w:eastAsia="zh-CN"/>
        </w:rPr>
        <w:t>第一篇</w:t>
      </w:r>
      <w:bookmarkEnd w:id="66"/>
    </w:p>
    <w:p w14:paraId="76AABD72">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2024年7月，规模以上工业发电量8831亿千瓦时，同比增长2.5％，增速比6月加快0.2个百分点；规模以上工业日均发电量284.9亿千瓦时。</w:t>
      </w:r>
    </w:p>
    <w:p w14:paraId="51C46337">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1—7月，规模以上工业发电量53239亿千瓦时，同比增长4.8％。分品种看，2024年7月，规模以上工业火电发电量同比下降4.9％，规模以上工业水电发电量同比增长36.2％，规模以上工业核电发电量同比增长4.3％，规模以上工业风电发电量同比增长0.9％，规模以上工业太阳能发电量同比增长16.4％</w:t>
      </w:r>
    </w:p>
    <w:p w14:paraId="27BB77E9">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7E5914">
      <w:pPr>
        <w:spacing w:line="240" w:lineRule="auto"/>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rPr>
        <w:drawing>
          <wp:inline distT="0" distB="0" distL="114300" distR="114300">
            <wp:extent cx="4506595" cy="3048000"/>
            <wp:effectExtent l="0" t="0" r="14605" b="0"/>
            <wp:docPr id="1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1"/>
                    <pic:cNvPicPr>
                      <a:picLocks noChangeAspect="1"/>
                    </pic:cNvPicPr>
                  </pic:nvPicPr>
                  <pic:blipFill>
                    <a:blip r:embed="rId147"/>
                    <a:stretch>
                      <a:fillRect/>
                    </a:stretch>
                  </pic:blipFill>
                  <pic:spPr>
                    <a:xfrm>
                      <a:off x="0" y="0"/>
                      <a:ext cx="4506595" cy="3048000"/>
                    </a:xfrm>
                    <a:prstGeom prst="rect">
                      <a:avLst/>
                    </a:prstGeom>
                    <a:noFill/>
                    <a:ln>
                      <a:noFill/>
                    </a:ln>
                  </pic:spPr>
                </pic:pic>
              </a:graphicData>
            </a:graphic>
          </wp:inline>
        </w:drawing>
      </w:r>
    </w:p>
    <w:p w14:paraId="29548506">
      <w:pPr>
        <w:spacing w:line="240" w:lineRule="auto"/>
        <w:jc w:val="center"/>
        <w:rPr>
          <w:rFonts w:hint="eastAsia" w:asciiTheme="minorEastAsia" w:hAnsiTheme="minorEastAsia" w:eastAsiaTheme="minorEastAsia" w:cstheme="minorEastAsia"/>
          <w:b w:val="0"/>
          <w:sz w:val="24"/>
        </w:rPr>
      </w:pPr>
    </w:p>
    <w:p w14:paraId="246579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1.2023年上半年规模以上工业发电量约为：</w:t>
      </w:r>
    </w:p>
    <w:p w14:paraId="65A949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A.3.9万亿千瓦时</w:t>
      </w:r>
    </w:p>
    <w:p w14:paraId="52ED01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B.4.2万亿千瓦时</w:t>
      </w:r>
    </w:p>
    <w:p w14:paraId="0CD013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C.4.5万亿千瓦时</w:t>
      </w:r>
    </w:p>
    <w:p w14:paraId="5FAACA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D.5.1万亿千瓦时</w:t>
      </w:r>
    </w:p>
    <w:p w14:paraId="6F2929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B072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0874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C917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2.2024年7月，规模以上工业五种发电形式的发电量分别占规模以上工业总发电量的比重较2023年7月下降的品种共有：</w:t>
      </w:r>
    </w:p>
    <w:p w14:paraId="013B04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A.1种</w:t>
      </w:r>
    </w:p>
    <w:p w14:paraId="49EE40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B.2种</w:t>
      </w:r>
    </w:p>
    <w:p w14:paraId="7C1BDE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C.3种</w:t>
      </w:r>
    </w:p>
    <w:p w14:paraId="6C0459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D.4种</w:t>
      </w:r>
    </w:p>
    <w:p w14:paraId="218212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DA8C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3.2023年第三季度，规模以上工业发电量约为：</w:t>
      </w:r>
    </w:p>
    <w:p w14:paraId="3AFA0F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A.不到2.3万亿千瓦时</w:t>
      </w:r>
    </w:p>
    <w:p w14:paraId="4A11A2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B.2.3～2.4万亿千瓦时</w:t>
      </w:r>
    </w:p>
    <w:p w14:paraId="7C79F6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C.2.4～2.5万亿千瓦时</w:t>
      </w:r>
    </w:p>
    <w:p w14:paraId="00DBBD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D.2.5万亿千瓦时以上</w:t>
      </w:r>
    </w:p>
    <w:p w14:paraId="2CBD51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C32C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8243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8F7A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4.2023年第二季度，规模以上工业日均发电量由大到小排序正确的是：</w:t>
      </w:r>
    </w:p>
    <w:p w14:paraId="5B12509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A.4月、5月、6月</w:t>
      </w:r>
    </w:p>
    <w:p w14:paraId="2C656D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B.5月、6月、4月</w:t>
      </w:r>
    </w:p>
    <w:p w14:paraId="5C291D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C.6月、4月、5月</w:t>
      </w:r>
    </w:p>
    <w:p w14:paraId="3F5A03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D.6月、5月、4月</w:t>
      </w:r>
    </w:p>
    <w:p w14:paraId="5CD464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C805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75FC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F68D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5.以下折线图中，能正确反映2022年第四季度各月日均发电量的环比增长率变化的是：</w:t>
      </w:r>
    </w:p>
    <w:p w14:paraId="462749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003306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440180"/>
            <wp:effectExtent l="0" t="0" r="3810" b="7620"/>
            <wp:docPr id="144" name="图片 12" descr="IMG_256"/>
            <wp:cNvGraphicFramePr/>
            <a:graphic xmlns:a="http://schemas.openxmlformats.org/drawingml/2006/main">
              <a:graphicData uri="http://schemas.openxmlformats.org/drawingml/2006/picture">
                <pic:pic xmlns:pic="http://schemas.openxmlformats.org/drawingml/2006/picture">
                  <pic:nvPicPr>
                    <pic:cNvPr id="144" name="图片 12" descr="IMG_256"/>
                    <pic:cNvPicPr/>
                  </pic:nvPicPr>
                  <pic:blipFill>
                    <a:blip r:embed="rId148"/>
                    <a:stretch>
                      <a:fillRect/>
                    </a:stretch>
                  </pic:blipFill>
                  <pic:spPr>
                    <a:xfrm>
                      <a:off x="0" y="0"/>
                      <a:ext cx="2160270" cy="144018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440180"/>
            <wp:effectExtent l="0" t="0" r="3810" b="7620"/>
            <wp:docPr id="145" name="图片 13" descr="IMG_256"/>
            <wp:cNvGraphicFramePr/>
            <a:graphic xmlns:a="http://schemas.openxmlformats.org/drawingml/2006/main">
              <a:graphicData uri="http://schemas.openxmlformats.org/drawingml/2006/picture">
                <pic:pic xmlns:pic="http://schemas.openxmlformats.org/drawingml/2006/picture">
                  <pic:nvPicPr>
                    <pic:cNvPr id="145" name="图片 13" descr="IMG_256"/>
                    <pic:cNvPicPr/>
                  </pic:nvPicPr>
                  <pic:blipFill>
                    <a:blip r:embed="rId149"/>
                    <a:stretch>
                      <a:fillRect/>
                    </a:stretch>
                  </pic:blipFill>
                  <pic:spPr>
                    <a:xfrm>
                      <a:off x="0" y="0"/>
                      <a:ext cx="2160270" cy="1440180"/>
                    </a:xfrm>
                    <a:prstGeom prst="rect">
                      <a:avLst/>
                    </a:prstGeom>
                    <a:noFill/>
                    <a:ln w="9525">
                      <a:noFill/>
                    </a:ln>
                  </pic:spPr>
                </pic:pic>
              </a:graphicData>
            </a:graphic>
          </wp:inline>
        </w:drawing>
      </w:r>
    </w:p>
    <w:p w14:paraId="309613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768C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440180"/>
            <wp:effectExtent l="0" t="0" r="3810" b="7620"/>
            <wp:docPr id="146" name="图片 15" descr="IMG_256"/>
            <wp:cNvGraphicFramePr/>
            <a:graphic xmlns:a="http://schemas.openxmlformats.org/drawingml/2006/main">
              <a:graphicData uri="http://schemas.openxmlformats.org/drawingml/2006/picture">
                <pic:pic xmlns:pic="http://schemas.openxmlformats.org/drawingml/2006/picture">
                  <pic:nvPicPr>
                    <pic:cNvPr id="146" name="图片 15" descr="IMG_256"/>
                    <pic:cNvPicPr/>
                  </pic:nvPicPr>
                  <pic:blipFill>
                    <a:blip r:embed="rId150"/>
                    <a:stretch>
                      <a:fillRect/>
                    </a:stretch>
                  </pic:blipFill>
                  <pic:spPr>
                    <a:xfrm>
                      <a:off x="0" y="0"/>
                      <a:ext cx="2160270" cy="144018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440180"/>
            <wp:effectExtent l="0" t="0" r="3810" b="7620"/>
            <wp:docPr id="151" name="图片 16" descr="IMG_256"/>
            <wp:cNvGraphicFramePr/>
            <a:graphic xmlns:a="http://schemas.openxmlformats.org/drawingml/2006/main">
              <a:graphicData uri="http://schemas.openxmlformats.org/drawingml/2006/picture">
                <pic:pic xmlns:pic="http://schemas.openxmlformats.org/drawingml/2006/picture">
                  <pic:nvPicPr>
                    <pic:cNvPr id="151" name="图片 16" descr="IMG_256"/>
                    <pic:cNvPicPr/>
                  </pic:nvPicPr>
                  <pic:blipFill>
                    <a:blip r:embed="rId151"/>
                    <a:stretch>
                      <a:fillRect/>
                    </a:stretch>
                  </pic:blipFill>
                  <pic:spPr>
                    <a:xfrm>
                      <a:off x="0" y="0"/>
                      <a:ext cx="2160270" cy="1440180"/>
                    </a:xfrm>
                    <a:prstGeom prst="rect">
                      <a:avLst/>
                    </a:prstGeom>
                    <a:noFill/>
                    <a:ln w="9525">
                      <a:noFill/>
                    </a:ln>
                  </pic:spPr>
                </pic:pic>
              </a:graphicData>
            </a:graphic>
          </wp:inline>
        </w:drawing>
      </w:r>
    </w:p>
    <w:p w14:paraId="12147BFD">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7" w:name="_Toc22178"/>
      <w:r>
        <w:rPr>
          <w:rFonts w:hint="eastAsia"/>
          <w:lang w:val="en-US" w:eastAsia="zh-CN"/>
        </w:rPr>
        <w:t>第二篇</w:t>
      </w:r>
      <w:bookmarkEnd w:id="67"/>
    </w:p>
    <w:p w14:paraId="5E23A6EA">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4004310"/>
            <wp:effectExtent l="0" t="0" r="13970" b="8890"/>
            <wp:docPr id="152"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7" descr="IMG_256"/>
                    <pic:cNvPicPr>
                      <a:picLocks noChangeAspect="1"/>
                    </pic:cNvPicPr>
                  </pic:nvPicPr>
                  <pic:blipFill>
                    <a:blip r:embed="rId152"/>
                    <a:stretch>
                      <a:fillRect/>
                    </a:stretch>
                  </pic:blipFill>
                  <pic:spPr>
                    <a:xfrm>
                      <a:off x="0" y="0"/>
                      <a:ext cx="5269230" cy="4004310"/>
                    </a:xfrm>
                    <a:prstGeom prst="rect">
                      <a:avLst/>
                    </a:prstGeom>
                    <a:noFill/>
                    <a:ln w="9525">
                      <a:noFill/>
                    </a:ln>
                  </pic:spPr>
                </pic:pic>
              </a:graphicData>
            </a:graphic>
          </wp:inline>
        </w:drawing>
      </w:r>
    </w:p>
    <w:p w14:paraId="79379587">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3074035"/>
            <wp:effectExtent l="0" t="0" r="13970" b="24765"/>
            <wp:docPr id="153"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8" descr="IMG_256"/>
                    <pic:cNvPicPr>
                      <a:picLocks noChangeAspect="1"/>
                    </pic:cNvPicPr>
                  </pic:nvPicPr>
                  <pic:blipFill>
                    <a:blip r:embed="rId153"/>
                    <a:stretch>
                      <a:fillRect/>
                    </a:stretch>
                  </pic:blipFill>
                  <pic:spPr>
                    <a:xfrm>
                      <a:off x="0" y="0"/>
                      <a:ext cx="5269230" cy="3074035"/>
                    </a:xfrm>
                    <a:prstGeom prst="rect">
                      <a:avLst/>
                    </a:prstGeom>
                    <a:noFill/>
                    <a:ln w="9525">
                      <a:noFill/>
                    </a:ln>
                  </pic:spPr>
                </pic:pic>
              </a:graphicData>
            </a:graphic>
          </wp:inline>
        </w:drawing>
      </w:r>
    </w:p>
    <w:p w14:paraId="506DC9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6.2023年6月全国烤烟当期出口额大约是：</w:t>
      </w:r>
    </w:p>
    <w:p w14:paraId="645822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A.不到40百万美元</w:t>
      </w:r>
    </w:p>
    <w:p w14:paraId="2F2A6F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B.40～50百万美元</w:t>
      </w:r>
    </w:p>
    <w:p w14:paraId="240CDB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C.50～60百万美元</w:t>
      </w:r>
    </w:p>
    <w:p w14:paraId="7936C9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D.超过60百万美元</w:t>
      </w:r>
    </w:p>
    <w:p w14:paraId="4208F2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7.2024年11月全国烤烟当期出口均价的同比增速大约是：</w:t>
      </w:r>
    </w:p>
    <w:p w14:paraId="4AB006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A.不到20%</w:t>
      </w:r>
    </w:p>
    <w:p w14:paraId="0CE438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B.20%～30%</w:t>
      </w:r>
    </w:p>
    <w:p w14:paraId="0A5D5B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C.30%～40%</w:t>
      </w:r>
    </w:p>
    <w:p w14:paraId="7C6EA9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D.超过40%</w:t>
      </w:r>
    </w:p>
    <w:p w14:paraId="2D3992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C007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86C2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B5B3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8.2024年7月全国烤烟当期出口量比2023年7月：</w:t>
      </w:r>
    </w:p>
    <w:p w14:paraId="4D405B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A.增加不到3500吨                          B.增加超过3500吨</w:t>
      </w:r>
    </w:p>
    <w:p w14:paraId="6FC7F4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C.减少不到3500吨                          D.减少超过3500吨</w:t>
      </w:r>
    </w:p>
    <w:p w14:paraId="7C35258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74F4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11FF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29F9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 2024年第一季度全国烤烟出口均价大约是：</w:t>
      </w:r>
    </w:p>
    <w:p w14:paraId="369A60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A.不到4千美元/吨                          B.4～4.5千美元/吨</w:t>
      </w:r>
    </w:p>
    <w:p w14:paraId="58F3E6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C.4.5～5千美元/吨                          D.超过5千美元/吨</w:t>
      </w:r>
    </w:p>
    <w:p w14:paraId="14166D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2423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BC01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AE4F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 以下折线图中，能够代表2024年第三季度各月全国烤烟出口额的环比增速变化的是：</w:t>
      </w:r>
    </w:p>
    <w:p w14:paraId="0EFD8F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0880AE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77060" cy="1800225"/>
            <wp:effectExtent l="0" t="0" r="12700" b="13335"/>
            <wp:docPr id="155" name="图片 19" descr="IMG_256"/>
            <wp:cNvGraphicFramePr/>
            <a:graphic xmlns:a="http://schemas.openxmlformats.org/drawingml/2006/main">
              <a:graphicData uri="http://schemas.openxmlformats.org/drawingml/2006/picture">
                <pic:pic xmlns:pic="http://schemas.openxmlformats.org/drawingml/2006/picture">
                  <pic:nvPicPr>
                    <pic:cNvPr id="155" name="图片 19" descr="IMG_256"/>
                    <pic:cNvPicPr/>
                  </pic:nvPicPr>
                  <pic:blipFill>
                    <a:blip r:embed="rId154"/>
                    <a:stretch>
                      <a:fillRect/>
                    </a:stretch>
                  </pic:blipFill>
                  <pic:spPr>
                    <a:xfrm>
                      <a:off x="0" y="0"/>
                      <a:ext cx="1877060" cy="18002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732915"/>
            <wp:effectExtent l="0" t="0" r="13335" b="4445"/>
            <wp:docPr id="15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1"/>
                    <pic:cNvPicPr>
                      <a:picLocks noChangeAspect="1"/>
                    </pic:cNvPicPr>
                  </pic:nvPicPr>
                  <pic:blipFill>
                    <a:blip r:embed="rId155"/>
                    <a:stretch>
                      <a:fillRect/>
                    </a:stretch>
                  </pic:blipFill>
                  <pic:spPr>
                    <a:xfrm>
                      <a:off x="0" y="0"/>
                      <a:ext cx="1800225" cy="1732915"/>
                    </a:xfrm>
                    <a:prstGeom prst="rect">
                      <a:avLst/>
                    </a:prstGeom>
                    <a:noFill/>
                    <a:ln>
                      <a:noFill/>
                    </a:ln>
                  </pic:spPr>
                </pic:pic>
              </a:graphicData>
            </a:graphic>
          </wp:inline>
        </w:drawing>
      </w:r>
    </w:p>
    <w:p w14:paraId="0F7B74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6144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51990" cy="1800225"/>
            <wp:effectExtent l="0" t="0" r="13970" b="13335"/>
            <wp:docPr id="164" name="图片 23"/>
            <wp:cNvGraphicFramePr/>
            <a:graphic xmlns:a="http://schemas.openxmlformats.org/drawingml/2006/main">
              <a:graphicData uri="http://schemas.openxmlformats.org/drawingml/2006/picture">
                <pic:pic xmlns:pic="http://schemas.openxmlformats.org/drawingml/2006/picture">
                  <pic:nvPicPr>
                    <pic:cNvPr id="164" name="图片 23"/>
                    <pic:cNvPicPr/>
                  </pic:nvPicPr>
                  <pic:blipFill>
                    <a:blip r:embed="rId156"/>
                    <a:stretch>
                      <a:fillRect/>
                    </a:stretch>
                  </pic:blipFill>
                  <pic:spPr>
                    <a:xfrm>
                      <a:off x="0" y="0"/>
                      <a:ext cx="1951990" cy="180022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800225"/>
            <wp:effectExtent l="0" t="0" r="13335" b="13335"/>
            <wp:docPr id="165" name="图片 25"/>
            <wp:cNvGraphicFramePr/>
            <a:graphic xmlns:a="http://schemas.openxmlformats.org/drawingml/2006/main">
              <a:graphicData uri="http://schemas.openxmlformats.org/drawingml/2006/picture">
                <pic:pic xmlns:pic="http://schemas.openxmlformats.org/drawingml/2006/picture">
                  <pic:nvPicPr>
                    <pic:cNvPr id="165" name="图片 25"/>
                    <pic:cNvPicPr/>
                  </pic:nvPicPr>
                  <pic:blipFill>
                    <a:blip r:embed="rId157"/>
                    <a:stretch>
                      <a:fillRect/>
                    </a:stretch>
                  </pic:blipFill>
                  <pic:spPr>
                    <a:xfrm>
                      <a:off x="0" y="0"/>
                      <a:ext cx="1800225" cy="1800225"/>
                    </a:xfrm>
                    <a:prstGeom prst="rect">
                      <a:avLst/>
                    </a:prstGeom>
                    <a:noFill/>
                    <a:ln>
                      <a:noFill/>
                    </a:ln>
                  </pic:spPr>
                </pic:pic>
              </a:graphicData>
            </a:graphic>
          </wp:inline>
        </w:drawing>
      </w:r>
    </w:p>
    <w:p w14:paraId="2C91E410">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8" w:name="_Toc578"/>
      <w:r>
        <w:rPr>
          <w:rFonts w:hint="eastAsia"/>
          <w:lang w:val="en-US" w:eastAsia="zh-CN"/>
        </w:rPr>
        <w:t>第三篇</w:t>
      </w:r>
      <w:bookmarkEnd w:id="68"/>
    </w:p>
    <w:p w14:paraId="2B1FA01E">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2023年末，全国群众文化机构的实际使用房屋建筑面积5631.6万平方米，同比增长7.8%，全国平均每万人群众文化设施建筑面积399.5平方米，同比增长6.5%。</w:t>
      </w:r>
    </w:p>
    <w:p w14:paraId="45842B46">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90B726">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3303905"/>
            <wp:effectExtent l="0" t="0" r="13970" b="23495"/>
            <wp:docPr id="166"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6" descr="IMG_256"/>
                    <pic:cNvPicPr>
                      <a:picLocks noChangeAspect="1"/>
                    </pic:cNvPicPr>
                  </pic:nvPicPr>
                  <pic:blipFill>
                    <a:blip r:embed="rId158"/>
                    <a:stretch>
                      <a:fillRect/>
                    </a:stretch>
                  </pic:blipFill>
                  <pic:spPr>
                    <a:xfrm>
                      <a:off x="0" y="0"/>
                      <a:ext cx="5269230" cy="3303905"/>
                    </a:xfrm>
                    <a:prstGeom prst="rect">
                      <a:avLst/>
                    </a:prstGeom>
                    <a:noFill/>
                    <a:ln w="9525">
                      <a:noFill/>
                    </a:ln>
                  </pic:spPr>
                </pic:pic>
              </a:graphicData>
            </a:graphic>
          </wp:inline>
        </w:drawing>
      </w:r>
    </w:p>
    <w:p w14:paraId="166A19C2">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3675" cy="2461895"/>
            <wp:effectExtent l="0" t="0" r="9525" b="1905"/>
            <wp:docPr id="167"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7" descr="IMG_256"/>
                    <pic:cNvPicPr>
                      <a:picLocks noChangeAspect="1"/>
                    </pic:cNvPicPr>
                  </pic:nvPicPr>
                  <pic:blipFill>
                    <a:blip r:embed="rId159"/>
                    <a:stretch>
                      <a:fillRect/>
                    </a:stretch>
                  </pic:blipFill>
                  <pic:spPr>
                    <a:xfrm>
                      <a:off x="0" y="0"/>
                      <a:ext cx="5273675" cy="2461895"/>
                    </a:xfrm>
                    <a:prstGeom prst="rect">
                      <a:avLst/>
                    </a:prstGeom>
                    <a:noFill/>
                    <a:ln w="9525">
                      <a:noFill/>
                    </a:ln>
                  </pic:spPr>
                </pic:pic>
              </a:graphicData>
            </a:graphic>
          </wp:inline>
        </w:drawing>
      </w:r>
    </w:p>
    <w:p w14:paraId="791269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5919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EE22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3FAA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 2022年末，全国群众文化机构实际使用房屋建筑面积约为：</w:t>
      </w:r>
    </w:p>
    <w:p w14:paraId="2E4BCE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A.不到5100万平方米</w:t>
      </w:r>
    </w:p>
    <w:p w14:paraId="1636B0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B.5100～5200万平方米</w:t>
      </w:r>
    </w:p>
    <w:p w14:paraId="01AAC8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C.5200～5300万平方米</w:t>
      </w:r>
    </w:p>
    <w:p w14:paraId="4ED7A7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D.5300万平方米以上</w:t>
      </w:r>
    </w:p>
    <w:p w14:paraId="679E14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BFD3D5">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 2023年，展览活动的服务人次占各项活动总服务人次的比重较2022年：</w:t>
      </w:r>
    </w:p>
    <w:p w14:paraId="26AE3F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A.增加不到5个百分点                       B.增加至少5个百分点</w:t>
      </w:r>
    </w:p>
    <w:p w14:paraId="62D2D4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C.下降不到5个百分点                       D.下降至少5个百分点</w:t>
      </w:r>
    </w:p>
    <w:p w14:paraId="4462A6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90C6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EAC8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B1A0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 2014—2023年，全国平均每万人群众文化设施建筑面积的同比增量超过20平方米的年份有：</w:t>
      </w:r>
    </w:p>
    <w:p w14:paraId="398947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A.3年</w:t>
      </w:r>
    </w:p>
    <w:p w14:paraId="2601A5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B.4年</w:t>
      </w:r>
    </w:p>
    <w:p w14:paraId="618FED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C.5年</w:t>
      </w:r>
    </w:p>
    <w:p w14:paraId="4670AB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D.6年</w:t>
      </w:r>
    </w:p>
    <w:p w14:paraId="343074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AA7E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30A4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DF0B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 2022年文艺活动平均每场次活动服务的人次约为：</w:t>
      </w:r>
    </w:p>
    <w:p w14:paraId="6F6DCA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A.不到400人次</w:t>
      </w:r>
    </w:p>
    <w:p w14:paraId="35E6E1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B.400～450人次</w:t>
      </w:r>
    </w:p>
    <w:p w14:paraId="3D754A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C.450～500人次</w:t>
      </w:r>
    </w:p>
    <w:p w14:paraId="3EA977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D.500人次以上</w:t>
      </w:r>
    </w:p>
    <w:p w14:paraId="76A15C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3C41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F2FDA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B07D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 以下折线图中，能准确反映2019—2021年全国平均每万人群众文化设施建筑面积同比增长率变化趋势的是：</w:t>
      </w:r>
    </w:p>
    <w:p w14:paraId="2A58A1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440180"/>
            <wp:effectExtent l="0" t="0" r="3810" b="7620"/>
            <wp:docPr id="168" name="图片 28" descr="IMG_256"/>
            <wp:cNvGraphicFramePr/>
            <a:graphic xmlns:a="http://schemas.openxmlformats.org/drawingml/2006/main">
              <a:graphicData uri="http://schemas.openxmlformats.org/drawingml/2006/picture">
                <pic:pic xmlns:pic="http://schemas.openxmlformats.org/drawingml/2006/picture">
                  <pic:nvPicPr>
                    <pic:cNvPr id="168" name="图片 28" descr="IMG_256"/>
                    <pic:cNvPicPr/>
                  </pic:nvPicPr>
                  <pic:blipFill>
                    <a:blip r:embed="rId160"/>
                    <a:stretch>
                      <a:fillRect/>
                    </a:stretch>
                  </pic:blipFill>
                  <pic:spPr>
                    <a:xfrm>
                      <a:off x="0" y="0"/>
                      <a:ext cx="2160270" cy="144018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440180"/>
            <wp:effectExtent l="0" t="0" r="3810" b="7620"/>
            <wp:docPr id="94" name="图片 31"/>
            <wp:cNvGraphicFramePr/>
            <a:graphic xmlns:a="http://schemas.openxmlformats.org/drawingml/2006/main">
              <a:graphicData uri="http://schemas.openxmlformats.org/drawingml/2006/picture">
                <pic:pic xmlns:pic="http://schemas.openxmlformats.org/drawingml/2006/picture">
                  <pic:nvPicPr>
                    <pic:cNvPr id="94" name="图片 31"/>
                    <pic:cNvPicPr/>
                  </pic:nvPicPr>
                  <pic:blipFill>
                    <a:blip r:embed="rId161"/>
                    <a:stretch>
                      <a:fillRect/>
                    </a:stretch>
                  </pic:blipFill>
                  <pic:spPr>
                    <a:xfrm>
                      <a:off x="0" y="0"/>
                      <a:ext cx="2160270" cy="1440180"/>
                    </a:xfrm>
                    <a:prstGeom prst="rect">
                      <a:avLst/>
                    </a:prstGeom>
                    <a:noFill/>
                    <a:ln>
                      <a:noFill/>
                    </a:ln>
                  </pic:spPr>
                </pic:pic>
              </a:graphicData>
            </a:graphic>
          </wp:inline>
        </w:drawing>
      </w:r>
    </w:p>
    <w:p w14:paraId="2EC4BA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B8D1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440180"/>
            <wp:effectExtent l="0" t="0" r="3810" b="7620"/>
            <wp:docPr id="169" name="图片 32"/>
            <wp:cNvGraphicFramePr/>
            <a:graphic xmlns:a="http://schemas.openxmlformats.org/drawingml/2006/main">
              <a:graphicData uri="http://schemas.openxmlformats.org/drawingml/2006/picture">
                <pic:pic xmlns:pic="http://schemas.openxmlformats.org/drawingml/2006/picture">
                  <pic:nvPicPr>
                    <pic:cNvPr id="169" name="图片 32"/>
                    <pic:cNvPicPr/>
                  </pic:nvPicPr>
                  <pic:blipFill>
                    <a:blip r:embed="rId162"/>
                    <a:stretch>
                      <a:fillRect/>
                    </a:stretch>
                  </pic:blipFill>
                  <pic:spPr>
                    <a:xfrm>
                      <a:off x="0" y="0"/>
                      <a:ext cx="2160270" cy="144018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440180"/>
            <wp:effectExtent l="0" t="0" r="3810" b="7620"/>
            <wp:docPr id="96" name="图片 33"/>
            <wp:cNvGraphicFramePr/>
            <a:graphic xmlns:a="http://schemas.openxmlformats.org/drawingml/2006/main">
              <a:graphicData uri="http://schemas.openxmlformats.org/drawingml/2006/picture">
                <pic:pic xmlns:pic="http://schemas.openxmlformats.org/drawingml/2006/picture">
                  <pic:nvPicPr>
                    <pic:cNvPr id="96" name="图片 33"/>
                    <pic:cNvPicPr/>
                  </pic:nvPicPr>
                  <pic:blipFill>
                    <a:blip r:embed="rId163"/>
                    <a:stretch>
                      <a:fillRect/>
                    </a:stretch>
                  </pic:blipFill>
                  <pic:spPr>
                    <a:xfrm>
                      <a:off x="0" y="0"/>
                      <a:ext cx="2160270" cy="1440180"/>
                    </a:xfrm>
                    <a:prstGeom prst="rect">
                      <a:avLst/>
                    </a:prstGeom>
                    <a:noFill/>
                    <a:ln>
                      <a:noFill/>
                    </a:ln>
                  </pic:spPr>
                </pic:pic>
              </a:graphicData>
            </a:graphic>
          </wp:inline>
        </w:drawing>
      </w:r>
    </w:p>
    <w:p w14:paraId="48DFAA7C">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9" w:name="_Toc8933"/>
      <w:r>
        <w:rPr>
          <w:rFonts w:hint="eastAsia"/>
          <w:lang w:val="en-US" w:eastAsia="zh-CN"/>
        </w:rPr>
        <w:t>第四篇</w:t>
      </w:r>
      <w:bookmarkEnd w:id="69"/>
    </w:p>
    <w:p w14:paraId="24D65299">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新中国成立75年来，从“造不了”到“造得出”再到“造得好”，中国制造实现跨越式增长。我国工业增加值从1952年的120亿元增加到2023年的39.9万亿元，500种主要工业产品中四成以上产品产量位居全球第一。</w:t>
      </w:r>
    </w:p>
    <w:p w14:paraId="3BB28F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1978年我国工业增加值为1621亿元，1992年突破1.0万亿元，2007年达10.7万亿元，2012年达20.9万亿元；2013-2023年工业增加值年均增长5.7%。2023年，我国原煤产量47.1亿吨，比1949年增长146倍；粗钢产量10.2亿吨，增长6449倍；水泥产量20.2亿吨，增长3064倍；平板玻璃产量9.7亿重量箱，增长897倍；化肥产量5714万吨，增长9522倍。2023年，我国汽车产量3011.3万辆，比上年增长9.3%，其中新能源汽车产量944.3万辆，增长30.3%；手机、微型计算机、彩色电视机、工业机器人产量分别为15.7亿台、3.3亿台、1.9亿台、43.0万套，均位居全球首位。</w:t>
      </w:r>
    </w:p>
    <w:p w14:paraId="4548E9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023年，我国工业增加值占GDP比重为31.7%，制造业增加值占GDP比重为26.2%。规模以上装备制造业增加值比上年增长6.8%，占规模以上工业增加值比重为33.6%，比2012年提高5.4个百分点；规模以上高技术制造业增加值增长2.7%，占规模以上工业增加值比重为15.7%，比2012年提高6.3个百分点。</w:t>
      </w:r>
    </w:p>
    <w:p w14:paraId="6AC510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A838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 2023年我国制造业增加值为：</w:t>
      </w:r>
    </w:p>
    <w:p w14:paraId="47887B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A.27.4万亿元         B.30.1万亿元         C.33.0万亿元         D.36.7万亿元</w:t>
      </w:r>
    </w:p>
    <w:p w14:paraId="124AB9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AE58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9C85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2EF2C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 2012年，我国规模以上装备制造业增加值占规模以上工业增加值的比重，与规模以上高技术制造业增加值占规模以上工业增加值的比重相差：</w:t>
      </w:r>
    </w:p>
    <w:p w14:paraId="4AE7F1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A.14.8个百分点       B.18.8个百分点       C.19.2个百分点       D.19.8个百分点</w:t>
      </w:r>
    </w:p>
    <w:p w14:paraId="350F4D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DF9E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AAC9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FC2BD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 2022年我国非新能源汽车产量为：</w:t>
      </w:r>
    </w:p>
    <w:p w14:paraId="1688BE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A.1854.2万辆         B.1891.1万辆         C.2030.4万辆         D.2067.0万辆</w:t>
      </w:r>
    </w:p>
    <w:p w14:paraId="3F1AF3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17D0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2BE5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7A0C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 下列时间段中，我国工业增加值年均增量最大的是：</w:t>
      </w:r>
    </w:p>
    <w:p w14:paraId="2D116A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A.1979-1992年        B.1979-2007年        C.1979-2012年        D.1979-2023年</w:t>
      </w:r>
    </w:p>
    <w:p w14:paraId="66C39A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6FA7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9E0B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355E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 下列选项中，能够从上述资料推出的是：</w:t>
      </w:r>
    </w:p>
    <w:p w14:paraId="5A4DB6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A.1949年我国平板玻璃产量不足110万重量箱</w:t>
      </w:r>
    </w:p>
    <w:p w14:paraId="160C21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B.2018-2023年，我国工业增加值年均增长5.7%</w:t>
      </w:r>
    </w:p>
    <w:p w14:paraId="7F15FD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C.2023年我国有近200种主要工业产品的产量位居全球第一</w:t>
      </w:r>
    </w:p>
    <w:p w14:paraId="56274C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D.以1949年为基期，2023年我国工业产品产量增长最快的是水泥</w:t>
      </w:r>
    </w:p>
    <w:p w14:paraId="1EE109E9">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70" w:name="_Toc19496"/>
      <w:r>
        <w:rPr>
          <w:rFonts w:hint="eastAsia" w:asciiTheme="minorEastAsia" w:hAnsiTheme="minorEastAsia" w:eastAsiaTheme="minorEastAsia" w:cstheme="minorEastAsia"/>
          <w:b/>
          <w:sz w:val="44"/>
          <w:lang w:val="en-US" w:eastAsia="zh-CN"/>
        </w:rPr>
        <w:t>第 15 刷</w:t>
      </w:r>
      <w:bookmarkEnd w:id="70"/>
    </w:p>
    <w:p w14:paraId="17DDD3BD">
      <w:pPr>
        <w:pStyle w:val="3"/>
        <w:bidi w:val="0"/>
        <w:rPr>
          <w:rFonts w:hint="default"/>
          <w:lang w:val="en-US" w:eastAsia="zh-CN"/>
        </w:rPr>
      </w:pPr>
      <w:bookmarkStart w:id="71" w:name="_Toc3532"/>
      <w:r>
        <w:rPr>
          <w:rFonts w:hint="eastAsia"/>
          <w:lang w:val="en-US" w:eastAsia="zh-CN"/>
        </w:rPr>
        <w:t>第一篇</w:t>
      </w:r>
      <w:bookmarkEnd w:id="71"/>
    </w:p>
    <w:p w14:paraId="01C4C689">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0500" cy="2759710"/>
            <wp:effectExtent l="0" t="0" r="12700" b="8890"/>
            <wp:docPr id="97"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4" descr="IMG_256"/>
                    <pic:cNvPicPr>
                      <a:picLocks noChangeAspect="1"/>
                    </pic:cNvPicPr>
                  </pic:nvPicPr>
                  <pic:blipFill>
                    <a:blip r:embed="rId164"/>
                    <a:stretch>
                      <a:fillRect/>
                    </a:stretch>
                  </pic:blipFill>
                  <pic:spPr>
                    <a:xfrm>
                      <a:off x="0" y="0"/>
                      <a:ext cx="5270500" cy="2759710"/>
                    </a:xfrm>
                    <a:prstGeom prst="rect">
                      <a:avLst/>
                    </a:prstGeom>
                    <a:noFill/>
                    <a:ln w="9525">
                      <a:noFill/>
                    </a:ln>
                  </pic:spPr>
                </pic:pic>
              </a:graphicData>
            </a:graphic>
          </wp:inline>
        </w:drawing>
      </w:r>
    </w:p>
    <w:p w14:paraId="5557C135">
      <w:pPr>
        <w:spacing w:line="240" w:lineRule="auto"/>
        <w:jc w:val="center"/>
        <w:rPr>
          <w:rFonts w:hint="eastAsia" w:asciiTheme="minorEastAsia" w:hAnsiTheme="minorEastAsia" w:eastAsiaTheme="minorEastAsia" w:cstheme="minorEastAsia"/>
          <w:b w:val="0"/>
          <w:sz w:val="24"/>
          <w:szCs w:val="24"/>
        </w:rPr>
      </w:pPr>
    </w:p>
    <w:p w14:paraId="531C6B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 2020-2023年，江苏省中医类医院实有床位的年均增长量约是：</w:t>
      </w:r>
    </w:p>
    <w:p w14:paraId="1BCE24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A.239张              B.298张              C.351张              D.438张</w:t>
      </w:r>
    </w:p>
    <w:p w14:paraId="03413D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DFD0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21E9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 已知2022年、2023年江苏省医院诊疗人次分别为26015万人次、30002万人次，则可算出2023年江苏省中医类医院诊疗人次比上年增加了：</w:t>
      </w:r>
    </w:p>
    <w:p w14:paraId="4005A9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A.438万人次          B.624万人次          C.792万人次          D.912万人次</w:t>
      </w:r>
    </w:p>
    <w:p w14:paraId="33EB74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4569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AF9B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 2020-2023年，江苏全省中西医结合医院患者门诊次均费用增速最快的年份是：</w:t>
      </w:r>
    </w:p>
    <w:p w14:paraId="238838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A.2020年             B.2021年             C.2022年             D.2023年</w:t>
      </w:r>
    </w:p>
    <w:p w14:paraId="5A08AE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679B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C831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 按2023年的增长率估算，江苏省中医服务的下列指标率先达到2019年水平2倍的是：</w:t>
      </w:r>
    </w:p>
    <w:p w14:paraId="6ACE9D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A.中医类医院数                            B.中医药从业人员数</w:t>
      </w:r>
    </w:p>
    <w:p w14:paraId="4E142D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C.中医类医院实有床位数                    D.中医医院患者门诊次均费用</w:t>
      </w:r>
    </w:p>
    <w:p w14:paraId="098A0F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A478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450EA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 下列选项中，能够从上述资料推出的是：</w:t>
      </w:r>
    </w:p>
    <w:p w14:paraId="1B572E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A.2023年江苏省中医药从业人数比2019年增长了26%以上</w:t>
      </w:r>
    </w:p>
    <w:p w14:paraId="6B99ED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B.2020-2023年，江苏省中医类医院院均实有床位数逐年增加</w:t>
      </w:r>
    </w:p>
    <w:p w14:paraId="034516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C.2019-2023年，江苏全省中医医院患者门诊次均费用均高于中西医结合医院</w:t>
      </w:r>
    </w:p>
    <w:p w14:paraId="09E4A0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D.2019-2023年，江苏全省中西医结合医院病床使用率与中医医院的差距逐年缩小</w:t>
      </w:r>
    </w:p>
    <w:p w14:paraId="7AC95890">
      <w:pPr>
        <w:pStyle w:val="3"/>
        <w:bidi w:val="0"/>
        <w:rPr>
          <w:rFonts w:hint="default"/>
          <w:lang w:val="en-US" w:eastAsia="zh-CN"/>
        </w:rPr>
      </w:pPr>
      <w:bookmarkStart w:id="72" w:name="_Toc13251"/>
      <w:r>
        <w:rPr>
          <w:rFonts w:hint="eastAsia"/>
          <w:lang w:val="en-US" w:eastAsia="zh-CN"/>
        </w:rPr>
        <w:t>第二篇</w:t>
      </w:r>
      <w:bookmarkEnd w:id="72"/>
    </w:p>
    <w:p w14:paraId="0D200937">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我国机电产品进出口总额29025亿美元，比上年增长0.1%，占货物进出口总额的比重为49.0%。其中，出口19750亿美元，增长2.6%，占货物出口总额的比重为58.5%；进口9275亿美元，下降5.5%，占货物进口总额的比重为36.3%。</w:t>
      </w:r>
    </w:p>
    <w:p w14:paraId="1BFD5279">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C716AF">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2555875"/>
            <wp:effectExtent l="0" t="0" r="13970" b="9525"/>
            <wp:docPr id="172"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35" descr="IMG_256"/>
                    <pic:cNvPicPr>
                      <a:picLocks noChangeAspect="1"/>
                    </pic:cNvPicPr>
                  </pic:nvPicPr>
                  <pic:blipFill>
                    <a:blip r:embed="rId165"/>
                    <a:stretch>
                      <a:fillRect/>
                    </a:stretch>
                  </pic:blipFill>
                  <pic:spPr>
                    <a:xfrm>
                      <a:off x="0" y="0"/>
                      <a:ext cx="5269230" cy="2555875"/>
                    </a:xfrm>
                    <a:prstGeom prst="rect">
                      <a:avLst/>
                    </a:prstGeom>
                    <a:noFill/>
                    <a:ln w="9525">
                      <a:noFill/>
                    </a:ln>
                  </pic:spPr>
                </pic:pic>
              </a:graphicData>
            </a:graphic>
          </wp:inline>
        </w:drawing>
      </w:r>
    </w:p>
    <w:p w14:paraId="4B101B5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 2023年我国货物进出口总额是：</w:t>
      </w:r>
    </w:p>
    <w:p w14:paraId="72CF93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A.5.3万亿美元</w:t>
      </w:r>
    </w:p>
    <w:p w14:paraId="45FB4C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B.5.8万亿美元</w:t>
      </w:r>
    </w:p>
    <w:p w14:paraId="14E5A4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C.5.9万亿美元</w:t>
      </w:r>
    </w:p>
    <w:p w14:paraId="19BA92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D.6.0万亿美元</w:t>
      </w:r>
    </w:p>
    <w:p w14:paraId="704C17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CCF4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5B06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A458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 2023年我国柴油机出口数量比上年多：</w:t>
      </w:r>
    </w:p>
    <w:p w14:paraId="190A07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A.5.02万台</w:t>
      </w:r>
    </w:p>
    <w:p w14:paraId="1378D5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B.5.35万台</w:t>
      </w:r>
    </w:p>
    <w:p w14:paraId="6F69D0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C.5.89万台</w:t>
      </w:r>
    </w:p>
    <w:p w14:paraId="3D8AEC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D.6.19万台</w:t>
      </w:r>
    </w:p>
    <w:p w14:paraId="100FC5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A32E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AF54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105FAC">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 对于2023年我国柴油机、汽油机和其他内燃机出口额占内燃机出口总额比重的大小关系，下列图示正确的是：</w:t>
      </w:r>
    </w:p>
    <w:p w14:paraId="096FF7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5222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959610"/>
            <wp:effectExtent l="0" t="0" r="3810" b="6350"/>
            <wp:docPr id="173" name="图片 37"/>
            <wp:cNvGraphicFramePr/>
            <a:graphic xmlns:a="http://schemas.openxmlformats.org/drawingml/2006/main">
              <a:graphicData uri="http://schemas.openxmlformats.org/drawingml/2006/picture">
                <pic:pic xmlns:pic="http://schemas.openxmlformats.org/drawingml/2006/picture">
                  <pic:nvPicPr>
                    <pic:cNvPr id="173" name="图片 37"/>
                    <pic:cNvPicPr/>
                  </pic:nvPicPr>
                  <pic:blipFill>
                    <a:blip r:embed="rId166"/>
                    <a:stretch>
                      <a:fillRect/>
                    </a:stretch>
                  </pic:blipFill>
                  <pic:spPr>
                    <a:xfrm>
                      <a:off x="0" y="0"/>
                      <a:ext cx="2160270" cy="195961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52650" cy="1925320"/>
            <wp:effectExtent l="0" t="0" r="11430" b="10160"/>
            <wp:docPr id="17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38"/>
                    <pic:cNvPicPr>
                      <a:picLocks noChangeAspect="1"/>
                    </pic:cNvPicPr>
                  </pic:nvPicPr>
                  <pic:blipFill>
                    <a:blip r:embed="rId167"/>
                    <a:stretch>
                      <a:fillRect/>
                    </a:stretch>
                  </pic:blipFill>
                  <pic:spPr>
                    <a:xfrm>
                      <a:off x="0" y="0"/>
                      <a:ext cx="2152650" cy="1925320"/>
                    </a:xfrm>
                    <a:prstGeom prst="rect">
                      <a:avLst/>
                    </a:prstGeom>
                    <a:noFill/>
                    <a:ln>
                      <a:noFill/>
                    </a:ln>
                  </pic:spPr>
                </pic:pic>
              </a:graphicData>
            </a:graphic>
          </wp:inline>
        </w:drawing>
      </w:r>
    </w:p>
    <w:p w14:paraId="7EB84F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69AE6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44395" cy="1866900"/>
            <wp:effectExtent l="0" t="0" r="14605" b="12700"/>
            <wp:docPr id="17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39"/>
                    <pic:cNvPicPr>
                      <a:picLocks noChangeAspect="1"/>
                    </pic:cNvPicPr>
                  </pic:nvPicPr>
                  <pic:blipFill>
                    <a:blip r:embed="rId168"/>
                    <a:stretch>
                      <a:fillRect/>
                    </a:stretch>
                  </pic:blipFill>
                  <pic:spPr>
                    <a:xfrm>
                      <a:off x="0" y="0"/>
                      <a:ext cx="2144395" cy="186690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05000" cy="1924050"/>
            <wp:effectExtent l="0" t="0" r="0" b="6350"/>
            <wp:docPr id="176"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40" descr="IMG_256"/>
                    <pic:cNvPicPr>
                      <a:picLocks noChangeAspect="1"/>
                    </pic:cNvPicPr>
                  </pic:nvPicPr>
                  <pic:blipFill>
                    <a:blip r:embed="rId169"/>
                    <a:stretch>
                      <a:fillRect/>
                    </a:stretch>
                  </pic:blipFill>
                  <pic:spPr>
                    <a:xfrm>
                      <a:off x="0" y="0"/>
                      <a:ext cx="1905000" cy="1924050"/>
                    </a:xfrm>
                    <a:prstGeom prst="rect">
                      <a:avLst/>
                    </a:prstGeom>
                    <a:noFill/>
                    <a:ln w="9525">
                      <a:noFill/>
                    </a:ln>
                  </pic:spPr>
                </pic:pic>
              </a:graphicData>
            </a:graphic>
          </wp:inline>
        </w:drawing>
      </w:r>
    </w:p>
    <w:p w14:paraId="364129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2E02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30D6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FCB0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 2023年我国柴油机、汽油机的下列进出口指标值比上年高的是：</w:t>
      </w:r>
    </w:p>
    <w:p w14:paraId="37ADA3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A.柴油机出口平均价格、汽油机进口平均价格</w:t>
      </w:r>
    </w:p>
    <w:p w14:paraId="0E7D2A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B.柴油机进口平均价格、汽油机出口平均价格</w:t>
      </w:r>
    </w:p>
    <w:p w14:paraId="6A975B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C.汽油机出口平均价格、汽油机进口平均价格</w:t>
      </w:r>
    </w:p>
    <w:p w14:paraId="354A7D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D.柴油机出口平均价格、柴油机进口平均价格</w:t>
      </w:r>
    </w:p>
    <w:p w14:paraId="0A4C84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EB49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B9EB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3449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 下列选项中，不能从上述资料推出的是：</w:t>
      </w:r>
    </w:p>
    <w:p w14:paraId="6190CA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A.2023年我国内燃机零部件的进、出口差额比上年有所扩大</w:t>
      </w:r>
    </w:p>
    <w:p w14:paraId="105A72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B.2023年我国柴油机进口平均价格比出口平均价格高10倍多</w:t>
      </w:r>
    </w:p>
    <w:p w14:paraId="19781E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C.2023年我国内燃机产品进口额占机电产品进口额的比重比上年有所提高</w:t>
      </w:r>
    </w:p>
    <w:p w14:paraId="5CBDCC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D.2023年我国发电机组和内燃机零部件出口额之和的增长率一定高于5.9%</w:t>
      </w:r>
    </w:p>
    <w:p w14:paraId="5C167606">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3" w:name="_Toc22440"/>
      <w:r>
        <w:rPr>
          <w:rFonts w:hint="eastAsia"/>
          <w:lang w:val="en-US" w:eastAsia="zh-CN"/>
        </w:rPr>
        <w:t>第三篇</w:t>
      </w:r>
      <w:bookmarkEnd w:id="73"/>
    </w:p>
    <w:p w14:paraId="259DCCA6">
      <w:pPr>
        <w:spacing w:line="240" w:lineRule="auto"/>
        <w:ind w:firstLine="480" w:firstLineChars="200"/>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末，全国共有公共图书馆3309个，从业人员6.1万人。其中，高级职称人员0.8万人，占13.0%；中级职称人员1.9万人，占31.2%。全国公共图书馆实际使用面积2260万平方米，比上年末增长7.7%；图书总藏量14.4亿册，增长5.6%。</w:t>
      </w:r>
    </w:p>
    <w:p w14:paraId="4F7DF5B3">
      <w:pPr>
        <w:spacing w:line="240" w:lineRule="auto"/>
        <w:ind w:firstLine="480" w:firstLineChars="200"/>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32561E8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2898140"/>
            <wp:effectExtent l="0" t="0" r="13970" b="22860"/>
            <wp:docPr id="177"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41" descr="IMG_256"/>
                    <pic:cNvPicPr>
                      <a:picLocks noChangeAspect="1"/>
                    </pic:cNvPicPr>
                  </pic:nvPicPr>
                  <pic:blipFill>
                    <a:blip r:embed="rId170"/>
                    <a:stretch>
                      <a:fillRect/>
                    </a:stretch>
                  </pic:blipFill>
                  <pic:spPr>
                    <a:xfrm>
                      <a:off x="0" y="0"/>
                      <a:ext cx="5269230" cy="2898140"/>
                    </a:xfrm>
                    <a:prstGeom prst="rect">
                      <a:avLst/>
                    </a:prstGeom>
                    <a:noFill/>
                    <a:ln w="9525">
                      <a:noFill/>
                    </a:ln>
                  </pic:spPr>
                </pic:pic>
              </a:graphicData>
            </a:graphic>
          </wp:inline>
        </w:drawing>
      </w:r>
    </w:p>
    <w:p w14:paraId="66AF002A">
      <w:pPr>
        <w:spacing w:line="240" w:lineRule="auto"/>
        <w:rPr>
          <w:rFonts w:hint="default"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079260">
      <w:pPr>
        <w:spacing w:line="240" w:lineRule="auto"/>
        <w:rPr>
          <w:rFonts w:hint="default"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DABF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 2023年末全国公共图书馆平均实际使用面积是：</w:t>
      </w:r>
    </w:p>
    <w:p w14:paraId="7F08F1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A.0.66万平方米       B.0.68万平方米       C.0.76万平方米    D.0.78万平方米</w:t>
      </w:r>
    </w:p>
    <w:p w14:paraId="7E73CB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4EB33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580F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058B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 2023年末全国公共图书馆图书总藏量比上年多：</w:t>
      </w:r>
    </w:p>
    <w:p w14:paraId="150C45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A.0.69亿册           B.0.76亿册           C.0.81亿册        D.1.03亿册</w:t>
      </w:r>
    </w:p>
    <w:p w14:paraId="00BD55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3BEE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D90C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DD40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 2019-2023年末，全国每万人公共图书馆建筑面积比上年增长不足5%的有：</w:t>
      </w:r>
    </w:p>
    <w:p w14:paraId="14CEBF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A.1年                B.2年                C.3年             D.4年</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76B3B8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4289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61C9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 以2018年末为基期，2023年末全国人均公共图书馆藏量的增长率：</w:t>
      </w:r>
    </w:p>
    <w:p w14:paraId="037468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A.小于30%</w:t>
      </w:r>
    </w:p>
    <w:p w14:paraId="018355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B.介于30%～35%之间</w:t>
      </w:r>
    </w:p>
    <w:p w14:paraId="4B73F9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C.介于35%～40%之间</w:t>
      </w:r>
    </w:p>
    <w:p w14:paraId="300F0B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D.大于40%</w:t>
      </w:r>
    </w:p>
    <w:p w14:paraId="62F34A7D">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 下列选项中，能够从上述资料推出的是：</w:t>
      </w:r>
    </w:p>
    <w:p w14:paraId="24266D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A.2023年末全国人口总数超过14.4亿</w:t>
      </w:r>
    </w:p>
    <w:p w14:paraId="538522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B.2023年末全国公共图书馆平均从业人员超过20人</w:t>
      </w:r>
    </w:p>
    <w:p w14:paraId="0293B2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C.2019-2023年末，全国人均公共图书馆藏量的增量逐年增大</w:t>
      </w:r>
    </w:p>
    <w:p w14:paraId="1D3787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D.2023年末全国公共图书馆初级职称从业人员占比不超过55.8%</w:t>
      </w:r>
    </w:p>
    <w:p w14:paraId="540D36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30BFC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8DD9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290046">
      <w:pPr>
        <w:pStyle w:val="3"/>
        <w:bidi w:val="0"/>
        <w:rPr>
          <w:rFonts w:hint="default"/>
          <w:lang w:val="en-US" w:eastAsia="zh-CN"/>
        </w:rPr>
      </w:pPr>
      <w:bookmarkStart w:id="74" w:name="_Toc26450"/>
      <w:r>
        <w:rPr>
          <w:rFonts w:hint="eastAsia"/>
          <w:lang w:val="en-US" w:eastAsia="zh-CN"/>
        </w:rPr>
        <w:t>第四篇</w:t>
      </w:r>
      <w:bookmarkEnd w:id="74"/>
    </w:p>
    <w:p w14:paraId="140C5536">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M市接待过夜游客10190万人次，比上年增长88.1%。其中，核心片区接待过夜游客8326万人次，增长99.9%；东北片区接待过夜游客1125万人次，增长38.2%；东南片区接待过夜游客739万人次，增长70.1%。旅游及相关产业增加值占全市地区生产总值的比重为4.0%，比上年提高0.3个百分点。</w:t>
      </w:r>
    </w:p>
    <w:p w14:paraId="6ED0FD16">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F86DD4">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770" cy="1734185"/>
            <wp:effectExtent l="0" t="0" r="11430" b="18415"/>
            <wp:docPr id="178"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43" descr="IMG_256"/>
                    <pic:cNvPicPr>
                      <a:picLocks noChangeAspect="1"/>
                    </pic:cNvPicPr>
                  </pic:nvPicPr>
                  <pic:blipFill>
                    <a:blip r:embed="rId171"/>
                    <a:stretch>
                      <a:fillRect/>
                    </a:stretch>
                  </pic:blipFill>
                  <pic:spPr>
                    <a:xfrm>
                      <a:off x="0" y="0"/>
                      <a:ext cx="5271770" cy="1734185"/>
                    </a:xfrm>
                    <a:prstGeom prst="rect">
                      <a:avLst/>
                    </a:prstGeom>
                    <a:noFill/>
                    <a:ln w="9525">
                      <a:noFill/>
                    </a:ln>
                  </pic:spPr>
                </pic:pic>
              </a:graphicData>
            </a:graphic>
          </wp:inline>
        </w:drawing>
      </w:r>
    </w:p>
    <w:p w14:paraId="515551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FC64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16.2023年M市东南片区接待的过夜游客比上年多：</w:t>
      </w:r>
    </w:p>
    <w:p w14:paraId="4A2170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A.221万人次</w:t>
      </w:r>
    </w:p>
    <w:p w14:paraId="43E639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B.305万人次</w:t>
      </w:r>
    </w:p>
    <w:p w14:paraId="67B762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C.434万人次</w:t>
      </w:r>
    </w:p>
    <w:p w14:paraId="4DEFA0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D.519万人次</w:t>
      </w:r>
    </w:p>
    <w:p w14:paraId="4A5656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C400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2A18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2504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17.2023年M市东北片区接待过夜游客人次增长对全市接待过夜游客增长的贡献率为：</w:t>
      </w:r>
    </w:p>
    <w:p w14:paraId="27E904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0136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76170" cy="575945"/>
            <wp:effectExtent l="0" t="0" r="1270" b="3175"/>
            <wp:docPr id="179" name="图片 45"/>
            <wp:cNvGraphicFramePr/>
            <a:graphic xmlns:a="http://schemas.openxmlformats.org/drawingml/2006/main">
              <a:graphicData uri="http://schemas.openxmlformats.org/drawingml/2006/picture">
                <pic:pic xmlns:pic="http://schemas.openxmlformats.org/drawingml/2006/picture">
                  <pic:nvPicPr>
                    <pic:cNvPr id="179" name="图片 45"/>
                    <pic:cNvPicPr/>
                  </pic:nvPicPr>
                  <pic:blipFill>
                    <a:blip r:embed="rId172"/>
                    <a:stretch>
                      <a:fillRect/>
                    </a:stretch>
                  </pic:blipFill>
                  <pic:spPr>
                    <a:xfrm>
                      <a:off x="0" y="0"/>
                      <a:ext cx="2376170" cy="57594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76170" cy="575945"/>
            <wp:effectExtent l="0" t="0" r="1270" b="3175"/>
            <wp:docPr id="180" name="图片 46"/>
            <wp:cNvGraphicFramePr/>
            <a:graphic xmlns:a="http://schemas.openxmlformats.org/drawingml/2006/main">
              <a:graphicData uri="http://schemas.openxmlformats.org/drawingml/2006/picture">
                <pic:pic xmlns:pic="http://schemas.openxmlformats.org/drawingml/2006/picture">
                  <pic:nvPicPr>
                    <pic:cNvPr id="180" name="图片 46"/>
                    <pic:cNvPicPr/>
                  </pic:nvPicPr>
                  <pic:blipFill>
                    <a:blip r:embed="rId173"/>
                    <a:stretch>
                      <a:fillRect/>
                    </a:stretch>
                  </pic:blipFill>
                  <pic:spPr>
                    <a:xfrm>
                      <a:off x="0" y="0"/>
                      <a:ext cx="2376170" cy="575945"/>
                    </a:xfrm>
                    <a:prstGeom prst="rect">
                      <a:avLst/>
                    </a:prstGeom>
                    <a:noFill/>
                    <a:ln>
                      <a:noFill/>
                    </a:ln>
                  </pic:spPr>
                </pic:pic>
              </a:graphicData>
            </a:graphic>
          </wp:inline>
        </w:drawing>
      </w:r>
    </w:p>
    <w:p w14:paraId="2BEA81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F4C4F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76170" cy="575945"/>
            <wp:effectExtent l="0" t="0" r="1270" b="3175"/>
            <wp:docPr id="181" name="图片 51"/>
            <wp:cNvGraphicFramePr/>
            <a:graphic xmlns:a="http://schemas.openxmlformats.org/drawingml/2006/main">
              <a:graphicData uri="http://schemas.openxmlformats.org/drawingml/2006/picture">
                <pic:pic xmlns:pic="http://schemas.openxmlformats.org/drawingml/2006/picture">
                  <pic:nvPicPr>
                    <pic:cNvPr id="181" name="图片 51"/>
                    <pic:cNvPicPr/>
                  </pic:nvPicPr>
                  <pic:blipFill>
                    <a:blip r:embed="rId174"/>
                    <a:stretch>
                      <a:fillRect/>
                    </a:stretch>
                  </pic:blipFill>
                  <pic:spPr>
                    <a:xfrm>
                      <a:off x="0" y="0"/>
                      <a:ext cx="2376170" cy="57594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376170" cy="575945"/>
            <wp:effectExtent l="0" t="0" r="1270" b="3175"/>
            <wp:docPr id="182" name="图片 52"/>
            <wp:cNvGraphicFramePr/>
            <a:graphic xmlns:a="http://schemas.openxmlformats.org/drawingml/2006/main">
              <a:graphicData uri="http://schemas.openxmlformats.org/drawingml/2006/picture">
                <pic:pic xmlns:pic="http://schemas.openxmlformats.org/drawingml/2006/picture">
                  <pic:nvPicPr>
                    <pic:cNvPr id="182" name="图片 52"/>
                    <pic:cNvPicPr/>
                  </pic:nvPicPr>
                  <pic:blipFill>
                    <a:blip r:embed="rId175"/>
                    <a:stretch>
                      <a:fillRect/>
                    </a:stretch>
                  </pic:blipFill>
                  <pic:spPr>
                    <a:xfrm>
                      <a:off x="0" y="0"/>
                      <a:ext cx="2376170" cy="575945"/>
                    </a:xfrm>
                    <a:prstGeom prst="rect">
                      <a:avLst/>
                    </a:prstGeom>
                    <a:noFill/>
                    <a:ln>
                      <a:noFill/>
                    </a:ln>
                  </pic:spPr>
                </pic:pic>
              </a:graphicData>
            </a:graphic>
          </wp:inline>
        </w:drawing>
      </w:r>
    </w:p>
    <w:p w14:paraId="4782171E">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 2023年M市地区生产总值为：</w:t>
      </w:r>
    </w:p>
    <w:p w14:paraId="76F752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A.14223亿元</w:t>
      </w:r>
    </w:p>
    <w:p w14:paraId="1A3D4D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B.15088亿元</w:t>
      </w:r>
    </w:p>
    <w:p w14:paraId="235925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C.24140亿元</w:t>
      </w:r>
    </w:p>
    <w:p w14:paraId="098AB7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D.30175亿元</w:t>
      </w:r>
    </w:p>
    <w:p w14:paraId="5EE709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6244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8571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4A64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 2023年M市核心片区接待过夜游客人次占全市接待过夜游客人次的比重比上年提高的幅度：</w:t>
      </w:r>
    </w:p>
    <w:p w14:paraId="65EF45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A.超过8.2个百分点</w:t>
      </w:r>
    </w:p>
    <w:p w14:paraId="110536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B.介于7.3～8.2个百分点之间</w:t>
      </w:r>
    </w:p>
    <w:p w14:paraId="5F5B3C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C.介于4.5～7.3个百分点之间</w:t>
      </w:r>
    </w:p>
    <w:p w14:paraId="2D1D8C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D.不足4.5个百分点</w:t>
      </w:r>
    </w:p>
    <w:p w14:paraId="77E7CF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C3BC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78EC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EAFF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 下列选项中，不能从上述资料推出的是：</w:t>
      </w:r>
    </w:p>
    <w:p w14:paraId="2D2C57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A.2022年M市旅游社国内旅游组织游客200多万人次</w:t>
      </w:r>
    </w:p>
    <w:p w14:paraId="3173E1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B.2023年M市A级景区接待的游客中有60%以上的游客在该市过夜</w:t>
      </w:r>
    </w:p>
    <w:p w14:paraId="4940FB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C.2023年M市旅游及相关产业增加值增速快于该市地区生产总值的增速</w:t>
      </w:r>
    </w:p>
    <w:p w14:paraId="65C417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D.2023年M市东北和东南片区接待过夜游客人次之和的增速不超过54.2%</w:t>
      </w:r>
    </w:p>
    <w:p w14:paraId="593CE9FC">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75" w:name="_Toc20534"/>
      <w:r>
        <w:rPr>
          <w:rFonts w:hint="eastAsia" w:asciiTheme="minorEastAsia" w:hAnsiTheme="minorEastAsia" w:eastAsiaTheme="minorEastAsia" w:cstheme="minorEastAsia"/>
          <w:b/>
          <w:sz w:val="44"/>
          <w:lang w:val="en-US" w:eastAsia="zh-CN"/>
        </w:rPr>
        <w:t>第 16 刷</w:t>
      </w:r>
      <w:bookmarkEnd w:id="75"/>
    </w:p>
    <w:p w14:paraId="6C3A0AAF">
      <w:pPr>
        <w:pStyle w:val="3"/>
        <w:bidi w:val="0"/>
        <w:rPr>
          <w:rFonts w:hint="default"/>
          <w:lang w:val="en-US" w:eastAsia="zh-CN"/>
        </w:rPr>
      </w:pPr>
      <w:bookmarkStart w:id="76" w:name="_Toc28689"/>
      <w:r>
        <w:rPr>
          <w:rFonts w:hint="eastAsia"/>
          <w:lang w:val="en-US" w:eastAsia="zh-CN"/>
        </w:rPr>
        <w:t>第一篇</w:t>
      </w:r>
      <w:bookmarkEnd w:id="76"/>
    </w:p>
    <w:p w14:paraId="7915CE67">
      <w:pPr>
        <w:spacing w:line="240" w:lineRule="auto"/>
        <w:ind w:firstLine="480" w:firstLineChars="200"/>
        <w:rPr>
          <w:rFonts w:hint="eastAsia" w:asciiTheme="minorEastAsia" w:hAnsiTheme="minorEastAsia" w:eastAsiaTheme="minorEastAsia" w:cstheme="minorEastAsia"/>
          <w:b w:val="0"/>
          <w:sz w:val="24"/>
          <w:szCs w:val="24"/>
          <w:lang w:val="en-US" w:eastAsia="zh-CN"/>
        </w:rPr>
      </w:pPr>
      <w:r>
        <w:rPr>
          <w:rFonts w:hint="eastAsia" w:asciiTheme="minorEastAsia" w:hAnsiTheme="minorEastAsia" w:eastAsiaTheme="minorEastAsia" w:cstheme="minorEastAsia"/>
          <w:b w:val="0"/>
          <w:sz w:val="24"/>
          <w:szCs w:val="24"/>
          <w:lang w:val="en-US" w:eastAsia="zh-CN"/>
        </w:rPr>
        <w:t>2024年1-8月，我国国有及国有控股企业（以下简称国有企业）营业收入53.8万亿元，同比增长1.4%；利润总额2.9万亿元，下降2.1%；应缴税费3.9万亿元，增长0.7%。8月末，国有企业资产负债率64.9%，同比上升0.1个百分点。</w:t>
      </w:r>
    </w:p>
    <w:p w14:paraId="57A4358E">
      <w:pPr>
        <w:spacing w:line="240" w:lineRule="auto"/>
        <w:ind w:firstLine="480" w:firstLineChars="200"/>
        <w:rPr>
          <w:rFonts w:hint="eastAsia" w:asciiTheme="minorEastAsia" w:hAnsiTheme="minorEastAsia" w:eastAsiaTheme="minorEastAsia" w:cstheme="minorEastAsia"/>
          <w:b w:val="0"/>
          <w:sz w:val="24"/>
          <w:szCs w:val="24"/>
          <w:lang w:val="en-US" w:eastAsia="zh-CN"/>
        </w:rPr>
      </w:pPr>
    </w:p>
    <w:p w14:paraId="17B434E0">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105400" cy="2371725"/>
            <wp:effectExtent l="0" t="0" r="0" b="15875"/>
            <wp:docPr id="183"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53" descr="IMG_256"/>
                    <pic:cNvPicPr>
                      <a:picLocks noChangeAspect="1"/>
                    </pic:cNvPicPr>
                  </pic:nvPicPr>
                  <pic:blipFill>
                    <a:blip r:embed="rId176"/>
                    <a:stretch>
                      <a:fillRect/>
                    </a:stretch>
                  </pic:blipFill>
                  <pic:spPr>
                    <a:xfrm>
                      <a:off x="0" y="0"/>
                      <a:ext cx="5105400" cy="2371725"/>
                    </a:xfrm>
                    <a:prstGeom prst="rect">
                      <a:avLst/>
                    </a:prstGeom>
                    <a:noFill/>
                    <a:ln w="9525">
                      <a:noFill/>
                    </a:ln>
                  </pic:spPr>
                </pic:pic>
              </a:graphicData>
            </a:graphic>
          </wp:inline>
        </w:drawing>
      </w:r>
    </w:p>
    <w:p w14:paraId="26B859D7">
      <w:pPr>
        <w:spacing w:line="240" w:lineRule="auto"/>
        <w:jc w:val="center"/>
        <w:rPr>
          <w:rFonts w:hint="eastAsia" w:asciiTheme="minorEastAsia" w:hAnsiTheme="minorEastAsia" w:eastAsiaTheme="minorEastAsia" w:cstheme="minorEastAsia"/>
          <w:b w:val="0"/>
          <w:sz w:val="24"/>
          <w:szCs w:val="24"/>
          <w:lang w:val="en-US" w:eastAsia="zh-CN"/>
        </w:rPr>
      </w:pPr>
    </w:p>
    <w:p w14:paraId="6F6475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 2015-2023年，我国国有企业年末资产负债率的中位数是：</w:t>
      </w:r>
    </w:p>
    <w:p w14:paraId="4DFD65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A.63.9%</w:t>
      </w:r>
    </w:p>
    <w:p w14:paraId="1535B8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B.64.0%</w:t>
      </w:r>
    </w:p>
    <w:p w14:paraId="370309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C.64.6%</w:t>
      </w:r>
    </w:p>
    <w:p w14:paraId="4AF5F6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D.64.7%</w:t>
      </w:r>
    </w:p>
    <w:p w14:paraId="145B2F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D7F8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C384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D00C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 2016-2023年，我国国有企业营业收入、利润总额、应缴税费均增长的年份有：</w:t>
      </w:r>
    </w:p>
    <w:p w14:paraId="2CF5EF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A.2个                                     B.3个</w:t>
      </w:r>
    </w:p>
    <w:p w14:paraId="2BABE6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C.4个                                     D.5个</w:t>
      </w:r>
    </w:p>
    <w:p w14:paraId="41E610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4CE8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8D50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2458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 2016-2023年，我国国有企业营业收入利润率最高的年份是：</w:t>
      </w:r>
    </w:p>
    <w:p w14:paraId="12FB31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A.2017年</w:t>
      </w:r>
    </w:p>
    <w:p w14:paraId="3288B1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B.2018年</w:t>
      </w:r>
    </w:p>
    <w:p w14:paraId="7B918F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C.2019年</w:t>
      </w:r>
    </w:p>
    <w:p w14:paraId="2FE63A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D.2021年</w:t>
      </w:r>
    </w:p>
    <w:p w14:paraId="0357E3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7E4B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6A8C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 若2016-2023年我国国有企业营业收入、利润总额和应缴税费年均增速分别用</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9075" cy="209550"/>
            <wp:effectExtent l="0" t="0" r="9525" b="19050"/>
            <wp:docPr id="184"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54" descr="IMG_256"/>
                    <pic:cNvPicPr>
                      <a:picLocks noChangeAspect="1"/>
                    </pic:cNvPicPr>
                  </pic:nvPicPr>
                  <pic:blipFill>
                    <a:blip r:embed="rId177"/>
                    <a:stretch>
                      <a:fillRect/>
                    </a:stretch>
                  </pic:blipFill>
                  <pic:spPr>
                    <a:xfrm>
                      <a:off x="0" y="0"/>
                      <a:ext cx="219075" cy="20955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9075" cy="209550"/>
            <wp:effectExtent l="0" t="0" r="9525" b="19050"/>
            <wp:docPr id="185" name="图片 5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55" descr="IMG_257"/>
                    <pic:cNvPicPr>
                      <a:picLocks noChangeAspect="1"/>
                    </pic:cNvPicPr>
                  </pic:nvPicPr>
                  <pic:blipFill>
                    <a:blip r:embed="rId178"/>
                    <a:stretch>
                      <a:fillRect/>
                    </a:stretch>
                  </pic:blipFill>
                  <pic:spPr>
                    <a:xfrm>
                      <a:off x="0" y="0"/>
                      <a:ext cx="219075" cy="20955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9075" cy="209550"/>
            <wp:effectExtent l="0" t="0" r="9525" b="19050"/>
            <wp:docPr id="186" name="图片 5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56" descr="IMG_258"/>
                    <pic:cNvPicPr>
                      <a:picLocks noChangeAspect="1"/>
                    </pic:cNvPicPr>
                  </pic:nvPicPr>
                  <pic:blipFill>
                    <a:blip r:embed="rId179"/>
                    <a:stretch>
                      <a:fillRect/>
                    </a:stretch>
                  </pic:blipFill>
                  <pic:spPr>
                    <a:xfrm>
                      <a:off x="0" y="0"/>
                      <a:ext cx="219075" cy="20955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表示，则下列关系正确的是：</w:t>
      </w:r>
    </w:p>
    <w:p w14:paraId="2CE2EF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080135" cy="359410"/>
            <wp:effectExtent l="0" t="0" r="1905" b="6350"/>
            <wp:docPr id="187" name="图片 61"/>
            <wp:cNvGraphicFramePr/>
            <a:graphic xmlns:a="http://schemas.openxmlformats.org/drawingml/2006/main">
              <a:graphicData uri="http://schemas.openxmlformats.org/drawingml/2006/picture">
                <pic:pic xmlns:pic="http://schemas.openxmlformats.org/drawingml/2006/picture">
                  <pic:nvPicPr>
                    <pic:cNvPr id="187" name="图片 61"/>
                    <pic:cNvPicPr/>
                  </pic:nvPicPr>
                  <pic:blipFill>
                    <a:blip r:embed="rId180"/>
                    <a:stretch>
                      <a:fillRect/>
                    </a:stretch>
                  </pic:blipFill>
                  <pic:spPr>
                    <a:xfrm>
                      <a:off x="0" y="0"/>
                      <a:ext cx="1080135" cy="358775"/>
                    </a:xfrm>
                    <a:prstGeom prst="rect">
                      <a:avLst/>
                    </a:prstGeom>
                    <a:noFill/>
                    <a:ln>
                      <a:noFill/>
                    </a:ln>
                  </pic:spPr>
                </pic:pic>
              </a:graphicData>
            </a:graphic>
          </wp:inline>
        </w:drawing>
      </w:r>
    </w:p>
    <w:p w14:paraId="0F7737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980440" cy="276860"/>
            <wp:effectExtent l="0" t="0" r="10160" b="12700"/>
            <wp:docPr id="188" name="图片 58" descr="IMG_260"/>
            <wp:cNvGraphicFramePr/>
            <a:graphic xmlns:a="http://schemas.openxmlformats.org/drawingml/2006/main">
              <a:graphicData uri="http://schemas.openxmlformats.org/drawingml/2006/picture">
                <pic:pic xmlns:pic="http://schemas.openxmlformats.org/drawingml/2006/picture">
                  <pic:nvPicPr>
                    <pic:cNvPr id="188" name="图片 58" descr="IMG_260"/>
                    <pic:cNvPicPr/>
                  </pic:nvPicPr>
                  <pic:blipFill>
                    <a:blip r:embed="rId181"/>
                    <a:stretch>
                      <a:fillRect/>
                    </a:stretch>
                  </pic:blipFill>
                  <pic:spPr>
                    <a:xfrm>
                      <a:off x="0" y="0"/>
                      <a:ext cx="980440" cy="27686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047700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979170" cy="239395"/>
            <wp:effectExtent l="0" t="0" r="0" b="4445"/>
            <wp:docPr id="189" name="图片 5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59" descr="IMG_261"/>
                    <pic:cNvPicPr>
                      <a:picLocks noChangeAspect="1"/>
                    </pic:cNvPicPr>
                  </pic:nvPicPr>
                  <pic:blipFill>
                    <a:blip r:embed="rId182"/>
                    <a:stretch>
                      <a:fillRect/>
                    </a:stretch>
                  </pic:blipFill>
                  <pic:spPr>
                    <a:xfrm>
                      <a:off x="0" y="0"/>
                      <a:ext cx="979170" cy="239395"/>
                    </a:xfrm>
                    <a:prstGeom prst="rect">
                      <a:avLst/>
                    </a:prstGeom>
                    <a:noFill/>
                    <a:ln w="9525">
                      <a:noFill/>
                    </a:ln>
                  </pic:spPr>
                </pic:pic>
              </a:graphicData>
            </a:graphic>
          </wp:inline>
        </w:drawing>
      </w:r>
    </w:p>
    <w:p w14:paraId="3878CE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043940" cy="255270"/>
            <wp:effectExtent l="0" t="0" r="7620" b="3810"/>
            <wp:docPr id="190" name="图片 6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60" descr="IMG_262"/>
                    <pic:cNvPicPr>
                      <a:picLocks noChangeAspect="1"/>
                    </pic:cNvPicPr>
                  </pic:nvPicPr>
                  <pic:blipFill>
                    <a:blip r:embed="rId183"/>
                    <a:stretch>
                      <a:fillRect/>
                    </a:stretch>
                  </pic:blipFill>
                  <pic:spPr>
                    <a:xfrm>
                      <a:off x="0" y="0"/>
                      <a:ext cx="1043940" cy="255270"/>
                    </a:xfrm>
                    <a:prstGeom prst="rect">
                      <a:avLst/>
                    </a:prstGeom>
                    <a:noFill/>
                    <a:ln w="9525">
                      <a:noFill/>
                    </a:ln>
                  </pic:spPr>
                </pic:pic>
              </a:graphicData>
            </a:graphic>
          </wp:inline>
        </w:drawing>
      </w:r>
    </w:p>
    <w:p w14:paraId="41C25F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4152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603F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04D0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C0FD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 下列选项中，能够根据上述资料算出的是：</w:t>
      </w:r>
    </w:p>
    <w:p w14:paraId="6DCBB7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A.2015年我国国有企业应缴税费增量</w:t>
      </w:r>
    </w:p>
    <w:p w14:paraId="6DC4EA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B.2024年8月末我国国有企业资产总额</w:t>
      </w:r>
    </w:p>
    <w:p w14:paraId="2CA4D4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C.2022年1-8月我国国有企业营业收入</w:t>
      </w:r>
    </w:p>
    <w:p w14:paraId="44E614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D.2023年末与当年8月末我国国有企业资产负债率之差</w:t>
      </w:r>
    </w:p>
    <w:p w14:paraId="526F4B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4AB2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49FD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F9A6EA">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7" w:name="_Toc23131"/>
      <w:r>
        <w:rPr>
          <w:rFonts w:hint="eastAsia"/>
          <w:lang w:val="en-US" w:eastAsia="zh-CN"/>
        </w:rPr>
        <w:t>第二篇</w:t>
      </w:r>
      <w:bookmarkEnd w:id="77"/>
    </w:p>
    <w:p w14:paraId="35845644">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926965" cy="2600960"/>
            <wp:effectExtent l="0" t="0" r="10795" b="5080"/>
            <wp:docPr id="191"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62" descr="IMG_256"/>
                    <pic:cNvPicPr>
                      <a:picLocks noChangeAspect="1"/>
                    </pic:cNvPicPr>
                  </pic:nvPicPr>
                  <pic:blipFill>
                    <a:blip r:embed="rId184"/>
                    <a:stretch>
                      <a:fillRect/>
                    </a:stretch>
                  </pic:blipFill>
                  <pic:spPr>
                    <a:xfrm>
                      <a:off x="0" y="0"/>
                      <a:ext cx="4926965" cy="2600960"/>
                    </a:xfrm>
                    <a:prstGeom prst="rect">
                      <a:avLst/>
                    </a:prstGeom>
                    <a:noFill/>
                    <a:ln w="9525">
                      <a:noFill/>
                    </a:ln>
                  </pic:spPr>
                </pic:pic>
              </a:graphicData>
            </a:graphic>
          </wp:inline>
        </w:drawing>
      </w:r>
    </w:p>
    <w:p w14:paraId="33B0A6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42F6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E4FD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 2023年全国亿元以上商品交易市场成交总额同比增速较2019年：</w:t>
      </w:r>
    </w:p>
    <w:p w14:paraId="41D619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A.提高不到10个百分点                      B.提高超过10个百分点</w:t>
      </w:r>
    </w:p>
    <w:p w14:paraId="130A7D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C.降低不到10个百分点                      D.降低超过10个百分点</w:t>
      </w:r>
    </w:p>
    <w:p w14:paraId="718019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4A48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2A2F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0E8B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 2014～2023年全国亿元以上商品交易市场中批发市场成交额所占比重低于60%的有：</w:t>
      </w:r>
    </w:p>
    <w:p w14:paraId="6E1D58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A.1年                B.2年                C.3年                D.4年</w:t>
      </w:r>
    </w:p>
    <w:p w14:paraId="2B1AC8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0B5C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13AF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2F38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 2017-2020年全国亿元以上商品交易市场每个摊位平均成交额由高到低排序正确的是：</w:t>
      </w:r>
    </w:p>
    <w:p w14:paraId="33BA3A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A.2017年、2019年、2018年、2020年          B.2017年、2020年、2019年、2018年</w:t>
      </w:r>
    </w:p>
    <w:p w14:paraId="5D94DF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C.2018年、2020年、2019年、2017年          D.2017年、2019年、2020年、2018年</w:t>
      </w:r>
    </w:p>
    <w:p w14:paraId="70365B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C14B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E7D1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0D8E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 2023年全国亿元以上商品交易市场单位面积成交额同比增量大约是：</w:t>
      </w:r>
    </w:p>
    <w:p w14:paraId="6566B3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A.不到2000元/平方米B.2000～3000元/平方米</w:t>
      </w:r>
    </w:p>
    <w:p w14:paraId="1F47976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C.3000～4000元/平方米D.超过4000元/平方米10. 以下信息能够从上述资料中推出的有：</w:t>
      </w:r>
    </w:p>
    <w:p w14:paraId="54110B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①2015-2023年全国亿元以上商品交易市场中零售市场成交额同比减少最多的年份，其批发市场成交额同比增加超过50亿元</w:t>
      </w:r>
    </w:p>
    <w:p w14:paraId="0E0909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②2014-2023年全国亿元以上商品交易市场每个摊位平均成交额只有1年低于100万元</w:t>
      </w:r>
    </w:p>
    <w:p w14:paraId="405ADE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③2021-2023年全国亿元以上商品交易市场单位面积成交额同比增速最快的是2021年</w:t>
      </w:r>
    </w:p>
    <w:p w14:paraId="370D7B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A.0项                B.1项                C.2项                D.3项</w:t>
      </w:r>
    </w:p>
    <w:p w14:paraId="74EA11DB">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8" w:name="_Toc29089"/>
      <w:r>
        <w:rPr>
          <w:rFonts w:hint="eastAsia"/>
          <w:lang w:val="en-US" w:eastAsia="zh-CN"/>
        </w:rPr>
        <w:t>第三篇</w:t>
      </w:r>
      <w:bookmarkEnd w:id="78"/>
    </w:p>
    <w:p w14:paraId="3EF89A7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19700" cy="3638550"/>
            <wp:effectExtent l="0" t="0" r="12700" b="19050"/>
            <wp:docPr id="192"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63" descr="IMG_256"/>
                    <pic:cNvPicPr>
                      <a:picLocks noChangeAspect="1"/>
                    </pic:cNvPicPr>
                  </pic:nvPicPr>
                  <pic:blipFill>
                    <a:blip r:embed="rId185"/>
                    <a:stretch>
                      <a:fillRect/>
                    </a:stretch>
                  </pic:blipFill>
                  <pic:spPr>
                    <a:xfrm>
                      <a:off x="0" y="0"/>
                      <a:ext cx="5219700" cy="3638550"/>
                    </a:xfrm>
                    <a:prstGeom prst="rect">
                      <a:avLst/>
                    </a:prstGeom>
                    <a:noFill/>
                    <a:ln w="9525">
                      <a:noFill/>
                    </a:ln>
                  </pic:spPr>
                </pic:pic>
              </a:graphicData>
            </a:graphic>
          </wp:inline>
        </w:drawing>
      </w:r>
    </w:p>
    <w:p w14:paraId="79066F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4C64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DB426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D177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11.2023上半年，全国白酒产量为多少（    ）。</w:t>
      </w:r>
    </w:p>
    <w:p w14:paraId="132233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A.不到150千万升</w:t>
      </w:r>
    </w:p>
    <w:p w14:paraId="6A97BC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B.180～200千万升</w:t>
      </w:r>
    </w:p>
    <w:p w14:paraId="0F6968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C.200～220千万升</w:t>
      </w:r>
    </w:p>
    <w:p w14:paraId="11A782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D.220千万升以上</w:t>
      </w:r>
    </w:p>
    <w:p w14:paraId="3B0F92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17FF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1679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A837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12.2024年3-11月，全国啤酒当期产量增长率高于累计增长率的有几个？</w:t>
      </w:r>
    </w:p>
    <w:p w14:paraId="20725A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w:t>
      </w:r>
    </w:p>
    <w:p w14:paraId="7B6D94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w:t>
      </w:r>
    </w:p>
    <w:p w14:paraId="0540E2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w:t>
      </w:r>
    </w:p>
    <w:p w14:paraId="0F857D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 2023年一季度全国啤酒累计产量是白酒产量的几倍？</w:t>
      </w:r>
    </w:p>
    <w:p w14:paraId="3E39DF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A.不到5倍</w:t>
      </w:r>
    </w:p>
    <w:p w14:paraId="160EE7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B.5～6倍</w:t>
      </w:r>
    </w:p>
    <w:p w14:paraId="068D57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C.6～7倍</w:t>
      </w:r>
    </w:p>
    <w:p w14:paraId="68F930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D.7倍以上</w:t>
      </w:r>
    </w:p>
    <w:p w14:paraId="69CD3F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1977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DB5A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4E5A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 2023年三季度全国白酒当季度产量为多少?</w:t>
      </w:r>
    </w:p>
    <w:p w14:paraId="348CE2D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A.不到80千万升</w:t>
      </w:r>
    </w:p>
    <w:p w14:paraId="2BD642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B.80～120千万升</w:t>
      </w:r>
    </w:p>
    <w:p w14:paraId="06325C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C.120到160千万升</w:t>
      </w:r>
    </w:p>
    <w:p w14:paraId="127849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D.160到180千万升</w:t>
      </w:r>
    </w:p>
    <w:p w14:paraId="01D8E3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4A65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BCAB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0B64A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 下图为2024年全国白酒或啤酒哪个季度各月当期环比增长率的变化趋势？</w:t>
      </w:r>
    </w:p>
    <w:p w14:paraId="37C430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31F9A1">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228975" cy="2333625"/>
            <wp:effectExtent l="0" t="0" r="22225" b="3175"/>
            <wp:docPr id="193"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64" descr="IMG_256"/>
                    <pic:cNvPicPr>
                      <a:picLocks noChangeAspect="1"/>
                    </pic:cNvPicPr>
                  </pic:nvPicPr>
                  <pic:blipFill>
                    <a:blip r:embed="rId186"/>
                    <a:stretch>
                      <a:fillRect/>
                    </a:stretch>
                  </pic:blipFill>
                  <pic:spPr>
                    <a:xfrm>
                      <a:off x="0" y="0"/>
                      <a:ext cx="3228975" cy="2333625"/>
                    </a:xfrm>
                    <a:prstGeom prst="rect">
                      <a:avLst/>
                    </a:prstGeom>
                    <a:noFill/>
                    <a:ln w="9525">
                      <a:noFill/>
                    </a:ln>
                  </pic:spPr>
                </pic:pic>
              </a:graphicData>
            </a:graphic>
          </wp:inline>
        </w:drawing>
      </w:r>
    </w:p>
    <w:p w14:paraId="217FC25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C0F4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A.白酒、第二季度</w:t>
      </w:r>
    </w:p>
    <w:p w14:paraId="2A8A07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B.白酒、第三季度</w:t>
      </w:r>
    </w:p>
    <w:p w14:paraId="4FEB6D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C.啤酒、第二季度</w:t>
      </w:r>
    </w:p>
    <w:p w14:paraId="524035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D.啤酒、第三季度</w:t>
      </w:r>
    </w:p>
    <w:p w14:paraId="393D18F8">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9" w:name="_Toc20048"/>
      <w:r>
        <w:rPr>
          <w:rFonts w:hint="eastAsia"/>
          <w:lang w:val="en-US" w:eastAsia="zh-CN"/>
        </w:rPr>
        <w:t>第四篇</w:t>
      </w:r>
      <w:bookmarkEnd w:id="79"/>
    </w:p>
    <w:p w14:paraId="4F45794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2023年，邮政行业寄递业务量累计完成1624.8亿件，同比增长16.8%。其中，快递业务量（不包含邮政集团包裹业务）累计完成1320.7亿件，同比增长19.4%。</w:t>
      </w:r>
    </w:p>
    <w:p w14:paraId="5E48A449">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从收入来看，2023年，邮政行业业务收入（不包括邮政储蓄银行直接营业收入）累计完成15293.0亿元，同比增长13.2%。其中，快递业务收入累计完成12074.0亿元，同比增长14.3%。</w:t>
      </w:r>
    </w:p>
    <w:p w14:paraId="08D1B40D">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550410" cy="2525395"/>
            <wp:effectExtent l="0" t="0" r="21590" b="14605"/>
            <wp:docPr id="19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67"/>
                    <pic:cNvPicPr>
                      <a:picLocks noChangeAspect="1"/>
                    </pic:cNvPicPr>
                  </pic:nvPicPr>
                  <pic:blipFill>
                    <a:blip r:embed="rId187"/>
                    <a:stretch>
                      <a:fillRect/>
                    </a:stretch>
                  </pic:blipFill>
                  <pic:spPr>
                    <a:xfrm>
                      <a:off x="0" y="0"/>
                      <a:ext cx="4550410" cy="2525395"/>
                    </a:xfrm>
                    <a:prstGeom prst="rect">
                      <a:avLst/>
                    </a:prstGeom>
                    <a:noFill/>
                    <a:ln>
                      <a:noFill/>
                    </a:ln>
                  </pic:spPr>
                </pic:pic>
              </a:graphicData>
            </a:graphic>
          </wp:inline>
        </w:drawing>
      </w:r>
    </w:p>
    <w:p w14:paraId="18236137">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A77E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EBEA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 2023年，我国邮政寄递业务总量比2022年增加多少亿件？</w:t>
      </w:r>
    </w:p>
    <w:p w14:paraId="4CF660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A.234                B.237                C.243                D.273</w:t>
      </w:r>
    </w:p>
    <w:p w14:paraId="5BC7B1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C797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5FE6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 2023年，全国快递业务量占邮政寄递业务总量的比重约为：</w:t>
      </w:r>
    </w:p>
    <w:p w14:paraId="27254E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A.79%                B.81%                C.83%                D.85%</w:t>
      </w:r>
    </w:p>
    <w:p w14:paraId="734930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1814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CB3B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 2020-2023年全国快递业务总量同比增速最大的是：</w:t>
      </w:r>
    </w:p>
    <w:p w14:paraId="1EFC92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             B.2022年             C.2021年             D.2020年</w:t>
      </w:r>
    </w:p>
    <w:p w14:paraId="4F98E7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C38C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CED1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 2019-2023年，省内快递业务量占全国比重最高和最低的相差：</w:t>
      </w:r>
    </w:p>
    <w:p w14:paraId="392685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A.0.1个百分点        B.0.2个百分点        C.0.4个百分点        D.0.8个百分点</w:t>
      </w:r>
    </w:p>
    <w:p w14:paraId="206B78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01FA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917A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 能够从上述材料中推出的是：</w:t>
      </w:r>
    </w:p>
    <w:p w14:paraId="600809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A.若按照当年的同比增长率，2023年全国快递业务量翻一番约需4年</w:t>
      </w:r>
    </w:p>
    <w:p w14:paraId="090640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B.2023年全国快递每件收入约为9元，比2022年有所增加</w:t>
      </w:r>
    </w:p>
    <w:p w14:paraId="1D015A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C.2019-2023年，全国快递业务量年均增长率高于山东省内快递业务量</w:t>
      </w:r>
    </w:p>
    <w:p w14:paraId="1CC28B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D.2023年，全国快递业务占邮政寄递业务的比重比2022年高1个百分点</w:t>
      </w:r>
    </w:p>
    <w:p w14:paraId="4762F691">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80" w:name="_Toc8685"/>
      <w:r>
        <w:rPr>
          <w:rFonts w:hint="eastAsia" w:asciiTheme="minorEastAsia" w:hAnsiTheme="minorEastAsia" w:eastAsiaTheme="minorEastAsia" w:cstheme="minorEastAsia"/>
          <w:b/>
          <w:sz w:val="44"/>
          <w:lang w:val="en-US" w:eastAsia="zh-CN"/>
        </w:rPr>
        <w:t>第 17 刷</w:t>
      </w:r>
      <w:bookmarkEnd w:id="80"/>
    </w:p>
    <w:p w14:paraId="03AE2AA8">
      <w:pPr>
        <w:pStyle w:val="3"/>
        <w:bidi w:val="0"/>
        <w:rPr>
          <w:rFonts w:hint="default"/>
          <w:lang w:val="en-US" w:eastAsia="zh-CN"/>
        </w:rPr>
      </w:pPr>
      <w:bookmarkStart w:id="81" w:name="_Toc13963"/>
      <w:r>
        <w:rPr>
          <w:rFonts w:hint="eastAsia"/>
          <w:lang w:val="en-US" w:eastAsia="zh-CN"/>
        </w:rPr>
        <w:t>第一篇</w:t>
      </w:r>
      <w:bookmarkEnd w:id="81"/>
    </w:p>
    <w:p w14:paraId="7D54A11B">
      <w:pPr>
        <w:spacing w:line="240" w:lineRule="auto"/>
        <w:ind w:firstLine="480"/>
        <w:rPr>
          <w:rFonts w:hint="eastAsia" w:asciiTheme="minorEastAsia" w:hAnsiTheme="minorEastAsia" w:eastAsiaTheme="minorEastAsia" w:cstheme="minorEastAsia"/>
          <w:b w:val="0"/>
          <w:sz w:val="24"/>
          <w:szCs w:val="24"/>
          <w:lang w:val="en-US" w:eastAsia="zh-CN"/>
        </w:rPr>
      </w:pPr>
      <w:r>
        <w:rPr>
          <w:rFonts w:hint="eastAsia" w:asciiTheme="minorEastAsia" w:hAnsiTheme="minorEastAsia" w:eastAsiaTheme="minorEastAsia" w:cstheme="minorEastAsia"/>
          <w:b w:val="0"/>
          <w:sz w:val="24"/>
          <w:szCs w:val="24"/>
          <w:lang w:val="en-US" w:eastAsia="zh-CN"/>
        </w:rPr>
        <w:t>2023年末R市户籍人口308.36万人，比上年末增加0.44万人，其中城镇人口152.45万人，比上年末增加0.53万人。2023年新登记各类经营主体5.97万户，其中，新登记企业1.87万户。年末实有经营主体42.81万户，增长3.3%，其中，民营经营主体42.38万户，占比99%。</w:t>
      </w:r>
    </w:p>
    <w:p w14:paraId="31B8A796">
      <w:pPr>
        <w:spacing w:line="240" w:lineRule="auto"/>
        <w:ind w:firstLine="480"/>
        <w:rPr>
          <w:rFonts w:hint="eastAsia" w:asciiTheme="minorEastAsia" w:hAnsiTheme="minorEastAsia" w:eastAsiaTheme="minorEastAsia" w:cstheme="minorEastAsia"/>
          <w:b w:val="0"/>
          <w:sz w:val="24"/>
          <w:szCs w:val="24"/>
          <w:lang w:val="en-US" w:eastAsia="zh-CN"/>
        </w:rPr>
      </w:pPr>
    </w:p>
    <w:p w14:paraId="22180958">
      <w:pPr>
        <w:spacing w:line="240" w:lineRule="auto"/>
        <w:ind w:firstLine="1200" w:firstLineChars="5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sz w:val="24"/>
        </w:rPr>
        <w:drawing>
          <wp:inline distT="0" distB="0" distL="114300" distR="114300">
            <wp:extent cx="4523105" cy="1534795"/>
            <wp:effectExtent l="0" t="0" r="3175" b="4445"/>
            <wp:docPr id="19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69"/>
                    <pic:cNvPicPr>
                      <a:picLocks noChangeAspect="1"/>
                    </pic:cNvPicPr>
                  </pic:nvPicPr>
                  <pic:blipFill>
                    <a:blip r:embed="rId188"/>
                    <a:stretch>
                      <a:fillRect/>
                    </a:stretch>
                  </pic:blipFill>
                  <pic:spPr>
                    <a:xfrm>
                      <a:off x="0" y="0"/>
                      <a:ext cx="4523105" cy="1534795"/>
                    </a:xfrm>
                    <a:prstGeom prst="rect">
                      <a:avLst/>
                    </a:prstGeom>
                    <a:noFill/>
                    <a:ln>
                      <a:noFill/>
                    </a:ln>
                  </pic:spPr>
                </pic:pic>
              </a:graphicData>
            </a:graphic>
          </wp:inline>
        </w:drawing>
      </w:r>
      <w:r>
        <w:rPr>
          <w:rFonts w:hint="eastAsia" w:asciiTheme="minorEastAsia" w:hAnsiTheme="minorEastAsia" w:eastAsiaTheme="minorEastAsia" w:cstheme="minorEastAsia"/>
          <w:b w:val="0"/>
          <w:sz w:val="24"/>
        </w:rPr>
        <w:br w:type="textWrapping"/>
      </w:r>
      <w:r>
        <w:rPr>
          <w:rFonts w:hint="eastAsia" w:asciiTheme="minorEastAsia" w:hAnsiTheme="minorEastAsia" w:eastAsiaTheme="minorEastAsia" w:cstheme="minorEastAsia"/>
          <w:b w:val="0"/>
          <w:sz w:val="24"/>
        </w:rPr>
        <w:br w:type="textWrapp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 根据户籍登记，2023年末，R市人口城镇化率同比增速计算公式为：</w:t>
      </w:r>
    </w:p>
    <w:p w14:paraId="4DEC7C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513205" cy="636905"/>
            <wp:effectExtent l="0" t="0" r="10795" b="23495"/>
            <wp:docPr id="19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70"/>
                    <pic:cNvPicPr>
                      <a:picLocks noChangeAspect="1"/>
                    </pic:cNvPicPr>
                  </pic:nvPicPr>
                  <pic:blipFill>
                    <a:blip r:embed="rId189"/>
                    <a:stretch>
                      <a:fillRect/>
                    </a:stretch>
                  </pic:blipFill>
                  <pic:spPr>
                    <a:xfrm>
                      <a:off x="0" y="0"/>
                      <a:ext cx="1513205" cy="636905"/>
                    </a:xfrm>
                    <a:prstGeom prst="rect">
                      <a:avLst/>
                    </a:prstGeom>
                    <a:noFill/>
                    <a:ln>
                      <a:noFill/>
                    </a:ln>
                  </pic:spPr>
                </pic:pic>
              </a:graphicData>
            </a:graphic>
          </wp:inline>
        </w:drawing>
      </w:r>
    </w:p>
    <w:p w14:paraId="07C8AF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124200" cy="533400"/>
            <wp:effectExtent l="0" t="0" r="0" b="0"/>
            <wp:docPr id="19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71"/>
                    <pic:cNvPicPr>
                      <a:picLocks noChangeAspect="1"/>
                    </pic:cNvPicPr>
                  </pic:nvPicPr>
                  <pic:blipFill>
                    <a:blip r:embed="rId190"/>
                    <a:stretch>
                      <a:fillRect/>
                    </a:stretch>
                  </pic:blipFill>
                  <pic:spPr>
                    <a:xfrm>
                      <a:off x="0" y="0"/>
                      <a:ext cx="3124200" cy="533400"/>
                    </a:xfrm>
                    <a:prstGeom prst="rect">
                      <a:avLst/>
                    </a:prstGeom>
                    <a:noFill/>
                    <a:ln>
                      <a:noFill/>
                    </a:ln>
                  </pic:spPr>
                </pic:pic>
              </a:graphicData>
            </a:graphic>
          </wp:inline>
        </w:drawing>
      </w:r>
    </w:p>
    <w:p w14:paraId="74ABAB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00200" cy="675005"/>
            <wp:effectExtent l="0" t="0" r="0" b="10795"/>
            <wp:docPr id="19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72"/>
                    <pic:cNvPicPr>
                      <a:picLocks noChangeAspect="1"/>
                    </pic:cNvPicPr>
                  </pic:nvPicPr>
                  <pic:blipFill>
                    <a:blip r:embed="rId191"/>
                    <a:stretch>
                      <a:fillRect/>
                    </a:stretch>
                  </pic:blipFill>
                  <pic:spPr>
                    <a:xfrm>
                      <a:off x="0" y="0"/>
                      <a:ext cx="1600200" cy="675005"/>
                    </a:xfrm>
                    <a:prstGeom prst="rect">
                      <a:avLst/>
                    </a:prstGeom>
                    <a:noFill/>
                    <a:ln>
                      <a:noFill/>
                    </a:ln>
                  </pic:spPr>
                </pic:pic>
              </a:graphicData>
            </a:graphic>
          </wp:inline>
        </w:drawing>
      </w:r>
    </w:p>
    <w:p w14:paraId="6D0F34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227705" cy="691515"/>
            <wp:effectExtent l="0" t="0" r="23495" b="19685"/>
            <wp:docPr id="19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73"/>
                    <pic:cNvPicPr>
                      <a:picLocks noChangeAspect="1"/>
                    </pic:cNvPicPr>
                  </pic:nvPicPr>
                  <pic:blipFill>
                    <a:blip r:embed="rId192"/>
                    <a:stretch>
                      <a:fillRect/>
                    </a:stretch>
                  </pic:blipFill>
                  <pic:spPr>
                    <a:xfrm>
                      <a:off x="0" y="0"/>
                      <a:ext cx="3227705" cy="691515"/>
                    </a:xfrm>
                    <a:prstGeom prst="rect">
                      <a:avLst/>
                    </a:prstGeom>
                    <a:noFill/>
                    <a:ln>
                      <a:noFill/>
                    </a:ln>
                  </pic:spPr>
                </pic:pic>
              </a:graphicData>
            </a:graphic>
          </wp:inline>
        </w:drawing>
      </w:r>
    </w:p>
    <w:p w14:paraId="4A1731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868B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7EEC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9A11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 2023年末，R市外商投资企业的注册资本约为多少亿美元？</w:t>
      </w:r>
    </w:p>
    <w:p w14:paraId="3A3F7D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A.1501</w:t>
      </w:r>
    </w:p>
    <w:p w14:paraId="154EB4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B.1648</w:t>
      </w:r>
    </w:p>
    <w:p w14:paraId="12352A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C.214</w:t>
      </w:r>
    </w:p>
    <w:p w14:paraId="3EC762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D.235</w:t>
      </w:r>
    </w:p>
    <w:p w14:paraId="756804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B2D4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68AAF0">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 2023年R市注销的各类经营主体的数量约为多少万户？</w:t>
      </w:r>
    </w:p>
    <w:p w14:paraId="5D6E68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A.0.43</w:t>
      </w:r>
    </w:p>
    <w:p w14:paraId="727D3A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B.1.37</w:t>
      </w:r>
    </w:p>
    <w:p w14:paraId="4D46BC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C.4.60</w:t>
      </w:r>
    </w:p>
    <w:p w14:paraId="603DC7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D.7.34</w:t>
      </w:r>
    </w:p>
    <w:p w14:paraId="288CEF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8AA5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6B55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24CF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 2023年末，民营经营主体数量较2022年末约（    ）。</w:t>
      </w:r>
    </w:p>
    <w:p w14:paraId="149558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A.下降6.0%                                B.下降3.3%</w:t>
      </w:r>
    </w:p>
    <w:p w14:paraId="00BB22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C.上升3.3%                                D.上升6.0%</w:t>
      </w:r>
    </w:p>
    <w:p w14:paraId="142BCC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3AD9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1631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9881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 根据材料，下面选项能够推出的是：</w:t>
      </w:r>
    </w:p>
    <w:p w14:paraId="31C5B4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A.2022年末R市农村居民人口数量比2023年末少0.09万人</w:t>
      </w:r>
    </w:p>
    <w:p w14:paraId="1D5ABF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B.2022年末R市农民专业合作社数量约为国有、集体及其控股企业的2倍</w:t>
      </w:r>
    </w:p>
    <w:p w14:paraId="000606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C.2023年末R市登记的各类经营主体中企业占比不足30%</w:t>
      </w:r>
    </w:p>
    <w:p w14:paraId="0ACC80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D.2023年末R市各类经营主体中外商投资企业数量和户均注册资本均最少</w:t>
      </w:r>
    </w:p>
    <w:p w14:paraId="492951E7">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2" w:name="_Toc9469"/>
      <w:r>
        <w:rPr>
          <w:rFonts w:hint="eastAsia"/>
          <w:lang w:val="en-US" w:eastAsia="zh-CN"/>
        </w:rPr>
        <w:t>第二篇</w:t>
      </w:r>
      <w:bookmarkEnd w:id="82"/>
    </w:p>
    <w:p w14:paraId="3D731F5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2024年5月，规模以上工业原煤产量3.8亿吨，同比增长-0.8%，降幅比4月收窄2.1个百分点，日均产量1238.2万吨，进口4382万吨，同比增长10.7%，2024年1-5月规模以上工业原煤产量18.6亿吨，同比下降3%，进口煤炭2亿吨，同比增长12.6%。</w:t>
      </w:r>
    </w:p>
    <w:p w14:paraId="01FC3B32">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C523C0">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46905" cy="2541905"/>
            <wp:effectExtent l="0" t="0" r="23495" b="23495"/>
            <wp:docPr id="20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75"/>
                    <pic:cNvPicPr>
                      <a:picLocks noChangeAspect="1"/>
                    </pic:cNvPicPr>
                  </pic:nvPicPr>
                  <pic:blipFill>
                    <a:blip r:embed="rId193"/>
                    <a:stretch>
                      <a:fillRect/>
                    </a:stretch>
                  </pic:blipFill>
                  <pic:spPr>
                    <a:xfrm>
                      <a:off x="0" y="0"/>
                      <a:ext cx="4446905" cy="2541905"/>
                    </a:xfrm>
                    <a:prstGeom prst="rect">
                      <a:avLst/>
                    </a:prstGeom>
                    <a:noFill/>
                    <a:ln>
                      <a:noFill/>
                    </a:ln>
                  </pic:spPr>
                </pic:pic>
              </a:graphicData>
            </a:graphic>
          </wp:inline>
        </w:drawing>
      </w:r>
    </w:p>
    <w:p w14:paraId="65A578C6">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30395" cy="3488690"/>
            <wp:effectExtent l="0" t="0" r="14605" b="16510"/>
            <wp:docPr id="20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76"/>
                    <pic:cNvPicPr>
                      <a:picLocks noChangeAspect="1"/>
                    </pic:cNvPicPr>
                  </pic:nvPicPr>
                  <pic:blipFill>
                    <a:blip r:embed="rId194"/>
                    <a:stretch>
                      <a:fillRect/>
                    </a:stretch>
                  </pic:blipFill>
                  <pic:spPr>
                    <a:xfrm>
                      <a:off x="0" y="0"/>
                      <a:ext cx="4430395" cy="3488690"/>
                    </a:xfrm>
                    <a:prstGeom prst="rect">
                      <a:avLst/>
                    </a:prstGeom>
                    <a:noFill/>
                    <a:ln>
                      <a:noFill/>
                    </a:ln>
                  </pic:spPr>
                </pic:pic>
              </a:graphicData>
            </a:graphic>
          </wp:inline>
        </w:drawing>
      </w:r>
    </w:p>
    <w:p w14:paraId="50ABCFD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BEBC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6.2023年，规模以上工业原煤产量各月同比增速排序正确的是：</w:t>
      </w:r>
    </w:p>
    <w:p w14:paraId="6D58ED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A.5月&gt;8月&gt;10月&gt;12月</w:t>
      </w:r>
    </w:p>
    <w:p w14:paraId="2B0C6F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B.11月&gt;6月&gt;9月&gt;8月</w:t>
      </w:r>
    </w:p>
    <w:p w14:paraId="716F54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C.11月&gt;5月&gt;10月&gt;9月</w:t>
      </w:r>
    </w:p>
    <w:p w14:paraId="298BE1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D.6月&gt;7月&gt;12月&gt;8月</w:t>
      </w:r>
    </w:p>
    <w:p w14:paraId="6C16526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E3E586">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7.2024年第一季度煤炭进口情况与2023年第四季度相比：</w:t>
      </w:r>
    </w:p>
    <w:p w14:paraId="7EFD38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A.进口总量增加1090万吨</w:t>
      </w:r>
    </w:p>
    <w:p w14:paraId="6C22206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B.月均进口量约减少363万吨</w:t>
      </w:r>
    </w:p>
    <w:p w14:paraId="3B4557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C.进口总量环比约下降10.6%</w:t>
      </w:r>
    </w:p>
    <w:p w14:paraId="1E0FC7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D.进口总量环比约上升8.6%</w:t>
      </w:r>
    </w:p>
    <w:p w14:paraId="0FEC2B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FDBE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8C23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DAC7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8.下列月份中，煤炭进口量环比增速最快的是:</w:t>
      </w:r>
    </w:p>
    <w:p w14:paraId="2B5EAF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A.2023年8月</w:t>
      </w:r>
    </w:p>
    <w:p w14:paraId="4EAEF8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B.2022年11月</w:t>
      </w:r>
    </w:p>
    <w:p w14:paraId="054572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C.2023年12月</w:t>
      </w:r>
    </w:p>
    <w:p w14:paraId="2F0333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D.2024年4月</w:t>
      </w:r>
    </w:p>
    <w:p w14:paraId="539287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5085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3CD9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CF77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9.2024年1-4月，规模以上工业原煤产量同比约下降：</w:t>
      </w:r>
    </w:p>
    <w:p w14:paraId="3D4311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A.2.9%</w:t>
      </w:r>
    </w:p>
    <w:p w14:paraId="406561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B.3.9%</w:t>
      </w:r>
    </w:p>
    <w:p w14:paraId="0DB511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C.5.0%</w:t>
      </w:r>
    </w:p>
    <w:p w14:paraId="754B40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D.11.3%</w:t>
      </w:r>
    </w:p>
    <w:p w14:paraId="25B67C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4944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53D1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3CC9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10.下列说法正确的是：</w:t>
      </w:r>
    </w:p>
    <w:p w14:paraId="06CE71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A.2022年9月煤炭进口量低于2022年8月</w:t>
      </w:r>
    </w:p>
    <w:p w14:paraId="0E7B15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B.2023年三季度煤炭月均进口量高于四季度</w:t>
      </w:r>
    </w:p>
    <w:p w14:paraId="2D5859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C.2022年5月原煤产量高于2024年5月</w:t>
      </w:r>
    </w:p>
    <w:p w14:paraId="0D041D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D.2024年5月原煤产量比1-4月的月均产量高0.1亿吨</w:t>
      </w:r>
    </w:p>
    <w:p w14:paraId="68427E4D">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3" w:name="_Toc1205"/>
      <w:r>
        <w:rPr>
          <w:rFonts w:hint="eastAsia"/>
          <w:lang w:val="en-US" w:eastAsia="zh-CN"/>
        </w:rPr>
        <w:t>第三篇</w:t>
      </w:r>
      <w:bookmarkEnd w:id="83"/>
    </w:p>
    <w:p w14:paraId="5E1CA8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2022年，全省R&amp;D经费投入达到2180.4亿元，比上年增长12.1%；全省R&amp;D经费投入强度（R&amp;D经费与地区生产总值之比）达到2.49%，比上年提高0.14个百分点。</w:t>
      </w:r>
    </w:p>
    <w:p w14:paraId="32E702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分活动类型看，全省基础研究经费89.5亿元，比上年增长21.4%；应用研究经费163.8亿元，增长37.2%；试验发展经费1927.1亿元，增长10.0%。基础研究、应用研究、试验发展经费所占比重分别为4.1%、7.5%和88.4%。</w:t>
      </w:r>
    </w:p>
    <w:p w14:paraId="7F87D7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活动主体看，企业R&amp;D经费1943.2亿元，比上年增长11.3%；政府属研究机构R&amp;D经费79.1亿元，增长0.3%；高等学校R&amp;D经费114.3亿元，增长20.5%；其他主体R&amp;D经费43.8亿元，增长74.9%。企业、政府属研究机构、高等学校R&amp;D经费所占比重分别为89.1%、3.6%和5.2%。</w:t>
      </w:r>
    </w:p>
    <w:p w14:paraId="6DA847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分行业看，规模以上工业企业R&amp;D经费投入为1728.7亿元，增长10.4%；其中高技术制造业R&amp;D经费363.6亿元，增长33.7%。规模以上工业企业R&amp;D经费投入强度（R&amp;D经费与营业收入之比）为1.59%，比上年提高0.08个百分点；其中高技术制造业投入强度达到3.86%，提高0.47个百分点。规模以上工业企业R&amp;D经费投入超过100亿元的行业大类有6个，分别为化学原料和化学制品制造业，计算机、通信和其他电子设备制造业，医药制造业，通用设备制造业，专用设备制造业，电气机械和器材制造业。这6个行业的R&amp;D经费占全部规模以上工业企业的比重为50.2%。</w:t>
      </w:r>
    </w:p>
    <w:p w14:paraId="305FB7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分地区看，R&amp;D经费投入超过100亿元的市有8个，依次是青岛（400.2亿元）、济南（346.8亿元）、烟台（197.5亿元）、潍坊（169.1亿元）、临沂（129.6亿元）、淄博（129.4亿元）、滨州（110.7亿元）、德州（109.0亿元）。R&amp;D经费投入强度超过全省平均水平的市有10个，依次为滨州（3.72%）、日照（3.14%）、聊城（3.13%）、德州（3.00%）、淄博（2.94%）、济南（2.88%）、青岛（2.68%）、泰安（2.63%）、威海（2.55%）、东营（2.53%）。</w:t>
      </w:r>
    </w:p>
    <w:p w14:paraId="3CDAF3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D7BA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CA32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92A2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11.2022年德州市地区生产总值是多少？</w:t>
      </w:r>
    </w:p>
    <w:p w14:paraId="6B787F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A.3456亿元</w:t>
      </w:r>
    </w:p>
    <w:p w14:paraId="0423F4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B.3523亿元</w:t>
      </w:r>
    </w:p>
    <w:p w14:paraId="459BCB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C.3633亿元</w:t>
      </w:r>
    </w:p>
    <w:p w14:paraId="660E5D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D.3758亿元</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12.以下哪个选项能够反映2021年各活动类型的比例范围？ </w:t>
      </w:r>
    </w:p>
    <w:p w14:paraId="53C690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800225"/>
            <wp:effectExtent l="0" t="0" r="13335" b="13335"/>
            <wp:docPr id="202" name="图片 78"/>
            <wp:cNvGraphicFramePr/>
            <a:graphic xmlns:a="http://schemas.openxmlformats.org/drawingml/2006/main">
              <a:graphicData uri="http://schemas.openxmlformats.org/drawingml/2006/picture">
                <pic:pic xmlns:pic="http://schemas.openxmlformats.org/drawingml/2006/picture">
                  <pic:nvPicPr>
                    <pic:cNvPr id="202" name="图片 78"/>
                    <pic:cNvPicPr/>
                  </pic:nvPicPr>
                  <pic:blipFill>
                    <a:blip r:embed="rId195"/>
                    <a:stretch>
                      <a:fillRect/>
                    </a:stretch>
                  </pic:blipFill>
                  <pic:spPr>
                    <a:xfrm>
                      <a:off x="0" y="0"/>
                      <a:ext cx="1800225" cy="180022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800225"/>
            <wp:effectExtent l="0" t="0" r="13335" b="13335"/>
            <wp:docPr id="203" name="图片 79"/>
            <wp:cNvGraphicFramePr/>
            <a:graphic xmlns:a="http://schemas.openxmlformats.org/drawingml/2006/main">
              <a:graphicData uri="http://schemas.openxmlformats.org/drawingml/2006/picture">
                <pic:pic xmlns:pic="http://schemas.openxmlformats.org/drawingml/2006/picture">
                  <pic:nvPicPr>
                    <pic:cNvPr id="203" name="图片 79"/>
                    <pic:cNvPicPr/>
                  </pic:nvPicPr>
                  <pic:blipFill>
                    <a:blip r:embed="rId196"/>
                    <a:stretch>
                      <a:fillRect/>
                    </a:stretch>
                  </pic:blipFill>
                  <pic:spPr>
                    <a:xfrm>
                      <a:off x="0" y="0"/>
                      <a:ext cx="1800225" cy="1800225"/>
                    </a:xfrm>
                    <a:prstGeom prst="rect">
                      <a:avLst/>
                    </a:prstGeom>
                    <a:noFill/>
                    <a:ln>
                      <a:noFill/>
                    </a:ln>
                  </pic:spPr>
                </pic:pic>
              </a:graphicData>
            </a:graphic>
          </wp:inline>
        </w:drawing>
      </w:r>
    </w:p>
    <w:p w14:paraId="7E04AB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800225"/>
            <wp:effectExtent l="0" t="0" r="13335" b="13335"/>
            <wp:docPr id="204" name="图片 80"/>
            <wp:cNvGraphicFramePr/>
            <a:graphic xmlns:a="http://schemas.openxmlformats.org/drawingml/2006/main">
              <a:graphicData uri="http://schemas.openxmlformats.org/drawingml/2006/picture">
                <pic:pic xmlns:pic="http://schemas.openxmlformats.org/drawingml/2006/picture">
                  <pic:nvPicPr>
                    <pic:cNvPr id="204" name="图片 80"/>
                    <pic:cNvPicPr/>
                  </pic:nvPicPr>
                  <pic:blipFill>
                    <a:blip r:embed="rId197"/>
                    <a:stretch>
                      <a:fillRect/>
                    </a:stretch>
                  </pic:blipFill>
                  <pic:spPr>
                    <a:xfrm>
                      <a:off x="0" y="0"/>
                      <a:ext cx="1800225" cy="180022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800225"/>
            <wp:effectExtent l="0" t="0" r="13335" b="13335"/>
            <wp:docPr id="205" name="图片 81"/>
            <wp:cNvGraphicFramePr/>
            <a:graphic xmlns:a="http://schemas.openxmlformats.org/drawingml/2006/main">
              <a:graphicData uri="http://schemas.openxmlformats.org/drawingml/2006/picture">
                <pic:pic xmlns:pic="http://schemas.openxmlformats.org/drawingml/2006/picture">
                  <pic:nvPicPr>
                    <pic:cNvPr id="205" name="图片 81"/>
                    <pic:cNvPicPr/>
                  </pic:nvPicPr>
                  <pic:blipFill>
                    <a:blip r:embed="rId198"/>
                    <a:stretch>
                      <a:fillRect/>
                    </a:stretch>
                  </pic:blipFill>
                  <pic:spPr>
                    <a:xfrm>
                      <a:off x="0" y="0"/>
                      <a:ext cx="1800225" cy="1800225"/>
                    </a:xfrm>
                    <a:prstGeom prst="rect">
                      <a:avLst/>
                    </a:prstGeom>
                    <a:noFill/>
                    <a:ln>
                      <a:noFill/>
                    </a:ln>
                  </pic:spPr>
                </pic:pic>
              </a:graphicData>
            </a:graphic>
          </wp:inline>
        </w:drawing>
      </w:r>
    </w:p>
    <w:p w14:paraId="5C7458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7393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767A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7F8A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13.2022年规模以上工业企业R&amp;D经费投入的增长量是高技术制造业R&amp;D经费的多少倍？</w:t>
      </w:r>
    </w:p>
    <w:p w14:paraId="470D57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A.1.5                B.1.8                C.1.9                D.2.0</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17E1F2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DDD6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F13F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14.2022年高技术制造业营业收入的同比增长率约为多少？</w:t>
      </w:r>
    </w:p>
    <w:p w14:paraId="02EBD9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A.10%                B.15%                C.20%                D.17%</w:t>
      </w:r>
    </w:p>
    <w:p w14:paraId="0778A1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8077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3FC0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7B83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15.以下四个选项正确的是：</w:t>
      </w:r>
    </w:p>
    <w:p w14:paraId="530098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A.2021年高技术制造业投入强度为4.33%</w:t>
      </w:r>
    </w:p>
    <w:p w14:paraId="42BF7A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B.2022年青岛、济南、烟台R&amp;D经费投入占全省经费投入的40％以下</w:t>
      </w:r>
    </w:p>
    <w:p w14:paraId="6F77FA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C.2022年山东省地区生产总值的增长量为4500亿元</w:t>
      </w:r>
    </w:p>
    <w:p w14:paraId="50EA9D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D.2022年试验发展经费占R&amp;D总经费比重不到90%</w:t>
      </w:r>
    </w:p>
    <w:p w14:paraId="20EB80AA">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4" w:name="_Toc5265"/>
      <w:r>
        <w:rPr>
          <w:rFonts w:hint="eastAsia"/>
          <w:lang w:val="en-US" w:eastAsia="zh-CN"/>
        </w:rPr>
        <w:t>第四篇</w:t>
      </w:r>
      <w:bookmarkEnd w:id="84"/>
    </w:p>
    <w:p w14:paraId="4AEC6936">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1863090"/>
            <wp:effectExtent l="0" t="0" r="13970" b="16510"/>
            <wp:docPr id="206" name="图片 8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86" descr="IMG_256"/>
                    <pic:cNvPicPr>
                      <a:picLocks noChangeAspect="1"/>
                    </pic:cNvPicPr>
                  </pic:nvPicPr>
                  <pic:blipFill>
                    <a:blip r:embed="rId199"/>
                    <a:stretch>
                      <a:fillRect/>
                    </a:stretch>
                  </pic:blipFill>
                  <pic:spPr>
                    <a:xfrm>
                      <a:off x="0" y="0"/>
                      <a:ext cx="5269230" cy="1863090"/>
                    </a:xfrm>
                    <a:prstGeom prst="rect">
                      <a:avLst/>
                    </a:prstGeom>
                    <a:noFill/>
                    <a:ln w="9525">
                      <a:noFill/>
                    </a:ln>
                  </pic:spPr>
                </pic:pic>
              </a:graphicData>
            </a:graphic>
          </wp:inline>
        </w:drawing>
      </w:r>
    </w:p>
    <w:p w14:paraId="2CB670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36F3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16.2024年7月，海南离岛免税购物金额是上半年月均值的：</w:t>
      </w:r>
    </w:p>
    <w:p w14:paraId="0A5D9A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A.不到50%                                 B.50%-60%之间</w:t>
      </w:r>
    </w:p>
    <w:p w14:paraId="7C560E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C.60%-70%之间                             D.超过70%</w:t>
      </w:r>
    </w:p>
    <w:p w14:paraId="490EF6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DDE9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D879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4588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17.2023年1-4月中，海南离岛免税购物件数最多的是：</w:t>
      </w:r>
    </w:p>
    <w:p w14:paraId="622816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A.1月</w:t>
      </w:r>
    </w:p>
    <w:p w14:paraId="0685D4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B.2月</w:t>
      </w:r>
    </w:p>
    <w:p w14:paraId="601A26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C.3月</w:t>
      </w:r>
    </w:p>
    <w:p w14:paraId="796C5F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D.4月</w:t>
      </w:r>
    </w:p>
    <w:p w14:paraId="0E1CB3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1586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6651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0CD1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18.2024年1-7月，海南离岛免税销售平均每件商品售价高于上年同期的月份有（   ）个。</w:t>
      </w:r>
    </w:p>
    <w:p w14:paraId="6F9AFFD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334A53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w:t>
      </w:r>
    </w:p>
    <w:p w14:paraId="4DC307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w:t>
      </w:r>
    </w:p>
    <w:p w14:paraId="6BE79A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w:t>
      </w:r>
    </w:p>
    <w:p w14:paraId="02FE11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B743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2589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5DDE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19.2024年3-6月间，海南离岛免税购物平均每人次购物件数最多的月份是：</w:t>
      </w:r>
    </w:p>
    <w:p w14:paraId="0C7B53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A.3月</w:t>
      </w:r>
    </w:p>
    <w:p w14:paraId="12C5E9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B.4月</w:t>
      </w:r>
    </w:p>
    <w:p w14:paraId="1CE800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C.5月</w:t>
      </w:r>
    </w:p>
    <w:p w14:paraId="2BDDC4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D.6月</w:t>
      </w:r>
    </w:p>
    <w:p w14:paraId="7235D5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9FD56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B0D0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601F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20.下列柱状图中，最能准确反映2024年1-6月海南离岛免税平均每人次购物金额变化趋势的是（  ）。</w:t>
      </w:r>
    </w:p>
    <w:p w14:paraId="25FD6F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3B26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599815" cy="1800225"/>
            <wp:effectExtent l="0" t="0" r="12065" b="13335"/>
            <wp:docPr id="207" name="图片 87" descr="IMG_256"/>
            <wp:cNvGraphicFramePr/>
            <a:graphic xmlns:a="http://schemas.openxmlformats.org/drawingml/2006/main">
              <a:graphicData uri="http://schemas.openxmlformats.org/drawingml/2006/picture">
                <pic:pic xmlns:pic="http://schemas.openxmlformats.org/drawingml/2006/picture">
                  <pic:nvPicPr>
                    <pic:cNvPr id="207" name="图片 87" descr="IMG_256"/>
                    <pic:cNvPicPr/>
                  </pic:nvPicPr>
                  <pic:blipFill>
                    <a:blip r:embed="rId200"/>
                    <a:stretch>
                      <a:fillRect/>
                    </a:stretch>
                  </pic:blipFill>
                  <pic:spPr>
                    <a:xfrm>
                      <a:off x="0" y="0"/>
                      <a:ext cx="3599815" cy="1800225"/>
                    </a:xfrm>
                    <a:prstGeom prst="rect">
                      <a:avLst/>
                    </a:prstGeom>
                    <a:noFill/>
                    <a:ln w="9525">
                      <a:noFill/>
                    </a:ln>
                  </pic:spPr>
                </pic:pic>
              </a:graphicData>
            </a:graphic>
          </wp:inline>
        </w:drawing>
      </w:r>
    </w:p>
    <w:p w14:paraId="45E0F5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599815" cy="1800225"/>
            <wp:effectExtent l="0" t="0" r="12065" b="13335"/>
            <wp:docPr id="208" name="图片 88" descr="IMG_256"/>
            <wp:cNvGraphicFramePr/>
            <a:graphic xmlns:a="http://schemas.openxmlformats.org/drawingml/2006/main">
              <a:graphicData uri="http://schemas.openxmlformats.org/drawingml/2006/picture">
                <pic:pic xmlns:pic="http://schemas.openxmlformats.org/drawingml/2006/picture">
                  <pic:nvPicPr>
                    <pic:cNvPr id="208" name="图片 88" descr="IMG_256"/>
                    <pic:cNvPicPr/>
                  </pic:nvPicPr>
                  <pic:blipFill>
                    <a:blip r:embed="rId201"/>
                    <a:stretch>
                      <a:fillRect/>
                    </a:stretch>
                  </pic:blipFill>
                  <pic:spPr>
                    <a:xfrm>
                      <a:off x="0" y="0"/>
                      <a:ext cx="3599815" cy="1800225"/>
                    </a:xfrm>
                    <a:prstGeom prst="rect">
                      <a:avLst/>
                    </a:prstGeom>
                    <a:noFill/>
                    <a:ln w="9525">
                      <a:noFill/>
                    </a:ln>
                  </pic:spPr>
                </pic:pic>
              </a:graphicData>
            </a:graphic>
          </wp:inline>
        </w:drawing>
      </w:r>
    </w:p>
    <w:p w14:paraId="56198E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599815" cy="1800225"/>
            <wp:effectExtent l="0" t="0" r="12065" b="13335"/>
            <wp:docPr id="209" name="图片 92"/>
            <wp:cNvGraphicFramePr/>
            <a:graphic xmlns:a="http://schemas.openxmlformats.org/drawingml/2006/main">
              <a:graphicData uri="http://schemas.openxmlformats.org/drawingml/2006/picture">
                <pic:pic xmlns:pic="http://schemas.openxmlformats.org/drawingml/2006/picture">
                  <pic:nvPicPr>
                    <pic:cNvPr id="209" name="图片 92"/>
                    <pic:cNvPicPr/>
                  </pic:nvPicPr>
                  <pic:blipFill>
                    <a:blip r:embed="rId202"/>
                    <a:stretch>
                      <a:fillRect/>
                    </a:stretch>
                  </pic:blipFill>
                  <pic:spPr>
                    <a:xfrm>
                      <a:off x="0" y="0"/>
                      <a:ext cx="3599815" cy="1800225"/>
                    </a:xfrm>
                    <a:prstGeom prst="rect">
                      <a:avLst/>
                    </a:prstGeom>
                    <a:noFill/>
                    <a:ln>
                      <a:noFill/>
                    </a:ln>
                  </pic:spPr>
                </pic:pic>
              </a:graphicData>
            </a:graphic>
          </wp:inline>
        </w:drawing>
      </w:r>
    </w:p>
    <w:p w14:paraId="3F9A34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599815" cy="1800225"/>
            <wp:effectExtent l="0" t="0" r="12065" b="13335"/>
            <wp:docPr id="210" name="图片 93"/>
            <wp:cNvGraphicFramePr/>
            <a:graphic xmlns:a="http://schemas.openxmlformats.org/drawingml/2006/main">
              <a:graphicData uri="http://schemas.openxmlformats.org/drawingml/2006/picture">
                <pic:pic xmlns:pic="http://schemas.openxmlformats.org/drawingml/2006/picture">
                  <pic:nvPicPr>
                    <pic:cNvPr id="210" name="图片 93"/>
                    <pic:cNvPicPr/>
                  </pic:nvPicPr>
                  <pic:blipFill>
                    <a:blip r:embed="rId203"/>
                    <a:stretch>
                      <a:fillRect/>
                    </a:stretch>
                  </pic:blipFill>
                  <pic:spPr>
                    <a:xfrm>
                      <a:off x="0" y="0"/>
                      <a:ext cx="3599815" cy="1800225"/>
                    </a:xfrm>
                    <a:prstGeom prst="rect">
                      <a:avLst/>
                    </a:prstGeom>
                    <a:noFill/>
                    <a:ln>
                      <a:noFill/>
                    </a:ln>
                  </pic:spPr>
                </pic:pic>
              </a:graphicData>
            </a:graphic>
          </wp:inline>
        </w:drawing>
      </w:r>
    </w:p>
    <w:p w14:paraId="5FDE084B">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85" w:name="_Toc1886"/>
      <w:r>
        <w:rPr>
          <w:rFonts w:hint="eastAsia" w:asciiTheme="minorEastAsia" w:hAnsiTheme="minorEastAsia" w:eastAsiaTheme="minorEastAsia" w:cstheme="minorEastAsia"/>
          <w:b/>
          <w:sz w:val="44"/>
          <w:lang w:val="en-US" w:eastAsia="zh-CN"/>
        </w:rPr>
        <w:t>第 18 刷</w:t>
      </w:r>
      <w:bookmarkEnd w:id="85"/>
    </w:p>
    <w:p w14:paraId="31EE7D1C">
      <w:pPr>
        <w:pStyle w:val="3"/>
        <w:bidi w:val="0"/>
        <w:rPr>
          <w:rFonts w:hint="default"/>
          <w:lang w:val="en-US" w:eastAsia="zh-CN"/>
        </w:rPr>
      </w:pPr>
      <w:bookmarkStart w:id="86" w:name="_Toc31109"/>
      <w:r>
        <w:rPr>
          <w:rFonts w:hint="eastAsia"/>
          <w:lang w:val="en-US" w:eastAsia="zh-CN"/>
        </w:rPr>
        <w:t>第一篇</w:t>
      </w:r>
      <w:bookmarkEnd w:id="86"/>
    </w:p>
    <w:p w14:paraId="173E4E3B">
      <w:pPr>
        <w:spacing w:line="240" w:lineRule="auto"/>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rPr>
        <w:drawing>
          <wp:inline distT="0" distB="0" distL="114300" distR="114300">
            <wp:extent cx="4824095" cy="2560320"/>
            <wp:effectExtent l="0" t="0" r="6985" b="0"/>
            <wp:docPr id="21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101"/>
                    <pic:cNvPicPr>
                      <a:picLocks noChangeAspect="1"/>
                    </pic:cNvPicPr>
                  </pic:nvPicPr>
                  <pic:blipFill>
                    <a:blip r:embed="rId204"/>
                    <a:stretch>
                      <a:fillRect/>
                    </a:stretch>
                  </pic:blipFill>
                  <pic:spPr>
                    <a:xfrm>
                      <a:off x="0" y="0"/>
                      <a:ext cx="4824095" cy="2560320"/>
                    </a:xfrm>
                    <a:prstGeom prst="rect">
                      <a:avLst/>
                    </a:prstGeom>
                    <a:noFill/>
                    <a:ln>
                      <a:noFill/>
                    </a:ln>
                  </pic:spPr>
                </pic:pic>
              </a:graphicData>
            </a:graphic>
          </wp:inline>
        </w:drawing>
      </w:r>
    </w:p>
    <w:p w14:paraId="000F6939">
      <w:pPr>
        <w:spacing w:line="240" w:lineRule="auto"/>
        <w:jc w:val="center"/>
        <w:rPr>
          <w:rFonts w:hint="eastAsia" w:asciiTheme="minorEastAsia" w:hAnsiTheme="minorEastAsia" w:eastAsiaTheme="minorEastAsia" w:cstheme="minorEastAsia"/>
          <w:b w:val="0"/>
          <w:sz w:val="24"/>
        </w:rPr>
      </w:pPr>
    </w:p>
    <w:p w14:paraId="324639DC">
      <w:pPr>
        <w:spacing w:line="240" w:lineRule="auto"/>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sz w:val="24"/>
        </w:rPr>
        <w:drawing>
          <wp:inline distT="0" distB="0" distL="114300" distR="114300">
            <wp:extent cx="4838065" cy="3168650"/>
            <wp:effectExtent l="0" t="0" r="8255" b="1270"/>
            <wp:docPr id="21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102"/>
                    <pic:cNvPicPr>
                      <a:picLocks noChangeAspect="1"/>
                    </pic:cNvPicPr>
                  </pic:nvPicPr>
                  <pic:blipFill>
                    <a:blip r:embed="rId205"/>
                    <a:stretch>
                      <a:fillRect/>
                    </a:stretch>
                  </pic:blipFill>
                  <pic:spPr>
                    <a:xfrm>
                      <a:off x="0" y="0"/>
                      <a:ext cx="4838065" cy="3168650"/>
                    </a:xfrm>
                    <a:prstGeom prst="rect">
                      <a:avLst/>
                    </a:prstGeom>
                    <a:noFill/>
                    <a:ln>
                      <a:noFill/>
                    </a:ln>
                  </pic:spPr>
                </pic:pic>
              </a:graphicData>
            </a:graphic>
          </wp:inline>
        </w:drawing>
      </w:r>
    </w:p>
    <w:p w14:paraId="46B96E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sz w:val="24"/>
          <w:szCs w:val="24"/>
          <w:lang w:val="en-US" w:eastAsia="zh-CN"/>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1.2012-2022年，中国音乐著作权协会许可收入同比增速超过10%的年份有（    ）个。</w:t>
      </w:r>
    </w:p>
    <w:p w14:paraId="66F58E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w:t>
      </w:r>
    </w:p>
    <w:p w14:paraId="30F1DD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w:t>
      </w:r>
    </w:p>
    <w:p w14:paraId="701D31E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w:t>
      </w:r>
    </w:p>
    <w:p w14:paraId="30660E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w:t>
      </w:r>
    </w:p>
    <w:p w14:paraId="70F031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D25A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89C5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EEED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2.2017-2020年间，中国音乐著作权协会会员人数同比增量最大的年份是：</w:t>
      </w:r>
    </w:p>
    <w:p w14:paraId="3928CB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A.2017年</w:t>
      </w:r>
    </w:p>
    <w:p w14:paraId="10C991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B.2018年</w:t>
      </w:r>
    </w:p>
    <w:p w14:paraId="7F6C7A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C.2019年</w:t>
      </w:r>
    </w:p>
    <w:p w14:paraId="44CC70D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D.2020年</w:t>
      </w:r>
    </w:p>
    <w:p w14:paraId="126AB7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E39D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8301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258C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3.2022年，中国音乐著作权协会平均每名会员的许可收入约是2011年的（    ）倍。</w:t>
      </w:r>
    </w:p>
    <w:p w14:paraId="67D56C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A.0.9</w:t>
      </w:r>
    </w:p>
    <w:p w14:paraId="41AE6F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B.2.5</w:t>
      </w:r>
    </w:p>
    <w:p w14:paraId="381A09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C.3.0</w:t>
      </w:r>
    </w:p>
    <w:p w14:paraId="25C78E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D.3.5</w:t>
      </w:r>
    </w:p>
    <w:p w14:paraId="717A76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DC8E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AEFA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13F5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4.2022年，中国音乐著作权协会表演权许可收入约比广播权许可收入高（    ）亿元。</w:t>
      </w:r>
    </w:p>
    <w:p w14:paraId="6C4DC4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A.0.9</w:t>
      </w:r>
    </w:p>
    <w:p w14:paraId="38314C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B.1.1</w:t>
      </w:r>
    </w:p>
    <w:p w14:paraId="33F012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C.1.3</w:t>
      </w:r>
    </w:p>
    <w:p w14:paraId="3ECDBB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D.1.5</w:t>
      </w:r>
    </w:p>
    <w:p w14:paraId="67C7EC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58C4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1BA8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99F5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5.关于2012-2022年中国音乐著作权协会会员人数及许可收入状况，能够从上述资料中推出的是：</w:t>
      </w:r>
    </w:p>
    <w:p w14:paraId="1ACF0D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A.2022年，数字网络许可收入不到1.6亿元</w:t>
      </w:r>
    </w:p>
    <w:p w14:paraId="439302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B.许可收入同比增量最大的年份，会员同比增长了600多人</w:t>
      </w:r>
    </w:p>
    <w:p w14:paraId="4863B9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C.如每年均保持2022年同比增量，2026年会员数将超过1.5万人</w:t>
      </w:r>
    </w:p>
    <w:p w14:paraId="7113C7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D.2016-2020年，许可总收入超过15亿元</w:t>
      </w:r>
    </w:p>
    <w:p w14:paraId="25238BFA">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7" w:name="_Toc28246"/>
      <w:r>
        <w:rPr>
          <w:rFonts w:hint="eastAsia"/>
          <w:lang w:val="en-US" w:eastAsia="zh-CN"/>
        </w:rPr>
        <w:t>第二篇</w:t>
      </w:r>
      <w:bookmarkEnd w:id="87"/>
    </w:p>
    <w:p w14:paraId="627E3F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上半年，全国新注册登记机动车1688万辆，同比增长1.9%。新注册登记汽车1175万辆，同比增长5.8%。其中，新注册登记载客汽车1034万辆，同比增长5.6%；新注册登记载货汽车133万辆，同比增长8.1%。新注册登记新能源汽车313万辆，同比增长41.6%。</w:t>
      </w:r>
    </w:p>
    <w:p w14:paraId="0B9E53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2023年上半年，全国办理机动车转让登记业务1134万辆。其中，办理汽车转让登记业务1057万辆，同比增长5.3%；异地直接办理交易登记二手小客车157万辆。</w:t>
      </w:r>
    </w:p>
    <w:p w14:paraId="4FED08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6月末，全国机动车保有量4.26亿辆，同比增长4.9%。其中，汽车3.28亿辆，同比增长5.8%；新能源汽车1620万辆，同比增长61.8%。新能源汽车中，纯电动汽车保有量1259万辆，同比增长55.4%；2023年6月末，全国机动车驾驶人为5.13亿人，同比增长4.3%。其中，汽车驾驶人4.75亿人，同比增长4.6%。2023年上半年，全国新领证驾驶人1191万人，同比增长8.0%。</w:t>
      </w:r>
    </w:p>
    <w:p w14:paraId="0ACCD332">
      <w:pPr>
        <w:spacing w:line="240" w:lineRule="auto"/>
        <w:jc w:val="distribut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2023年6月末，全国有88个城市汽车保有量超过100万辆，同比增加7个城市。其中，41个城市超过200万辆，24个城市超过300万辆，3个城市超过500万辆，2个城市超过600万辆。</w:t>
      </w:r>
    </w:p>
    <w:p w14:paraId="66DFD5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1C3F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F690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6.2023年上半年，我国办理汽车转让登记业务同比增加：</w:t>
      </w:r>
    </w:p>
    <w:p w14:paraId="0F4880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A.不到40万辆</w:t>
      </w:r>
    </w:p>
    <w:p w14:paraId="094621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B.40多万辆</w:t>
      </w:r>
    </w:p>
    <w:p w14:paraId="14E604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C.50多万辆</w:t>
      </w:r>
    </w:p>
    <w:p w14:paraId="780808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D.60万辆以上</w:t>
      </w:r>
    </w:p>
    <w:p w14:paraId="170363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4148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031D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2838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7.2023年上半年，全国新注册登记非汽车类机动车数量比上年同期：</w:t>
      </w:r>
    </w:p>
    <w:p w14:paraId="49F10E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A.增长了不到2%</w:t>
      </w:r>
    </w:p>
    <w:p w14:paraId="33C95F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B.增长了2%以上</w:t>
      </w:r>
    </w:p>
    <w:p w14:paraId="51548E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C.减少了不到2%</w:t>
      </w:r>
    </w:p>
    <w:p w14:paraId="5E4F7C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D.减少了2%以上</w:t>
      </w:r>
    </w:p>
    <w:p w14:paraId="30B30E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C8D8E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127F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69EC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8.2023年6月末，新能源汽车保有量占汽车保有量的比重，比当年上半年新注册登记新能源汽车数量占新注册登记汽车数量的比重约低多少个百分点？</w:t>
      </w:r>
    </w:p>
    <w:p w14:paraId="230C64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w:t>
      </w:r>
    </w:p>
    <w:p w14:paraId="045976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B.17</w:t>
      </w:r>
    </w:p>
    <w:p w14:paraId="5575A0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C.22</w:t>
      </w:r>
    </w:p>
    <w:p w14:paraId="243FB4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D.27</w:t>
      </w:r>
    </w:p>
    <w:p w14:paraId="046A5D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0BE0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FA4D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1BEA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9.以下饼图中，最能准确反映2023年6月末全国汽车保有量超过100万辆的城市中，保有量在100～200万辆之间的城市（白色）、保有量在200～300万辆之间的城市（斜线）和保有量超过300万辆的城市（黑色）个数占比关系的是： </w:t>
      </w:r>
    </w:p>
    <w:p w14:paraId="0A0B16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D252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66900" cy="1610995"/>
            <wp:effectExtent l="0" t="0" r="12700" b="14605"/>
            <wp:docPr id="21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104"/>
                    <pic:cNvPicPr>
                      <a:picLocks noChangeAspect="1"/>
                    </pic:cNvPicPr>
                  </pic:nvPicPr>
                  <pic:blipFill>
                    <a:blip r:embed="rId206"/>
                    <a:stretch>
                      <a:fillRect/>
                    </a:stretch>
                  </pic:blipFill>
                  <pic:spPr>
                    <a:xfrm>
                      <a:off x="0" y="0"/>
                      <a:ext cx="1866900" cy="161099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36090" cy="1616075"/>
            <wp:effectExtent l="0" t="0" r="1270" b="14605"/>
            <wp:docPr id="21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105"/>
                    <pic:cNvPicPr>
                      <a:picLocks noChangeAspect="1"/>
                    </pic:cNvPicPr>
                  </pic:nvPicPr>
                  <pic:blipFill>
                    <a:blip r:embed="rId207"/>
                    <a:stretch>
                      <a:fillRect/>
                    </a:stretch>
                  </pic:blipFill>
                  <pic:spPr>
                    <a:xfrm>
                      <a:off x="0" y="0"/>
                      <a:ext cx="1736090" cy="1616075"/>
                    </a:xfrm>
                    <a:prstGeom prst="rect">
                      <a:avLst/>
                    </a:prstGeom>
                    <a:noFill/>
                    <a:ln>
                      <a:noFill/>
                    </a:ln>
                  </pic:spPr>
                </pic:pic>
              </a:graphicData>
            </a:graphic>
          </wp:inline>
        </w:drawing>
      </w:r>
    </w:p>
    <w:p w14:paraId="1808E9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12DB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42770" cy="1673225"/>
            <wp:effectExtent l="0" t="0" r="1270" b="3175"/>
            <wp:docPr id="215"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06"/>
                    <pic:cNvPicPr>
                      <a:picLocks noChangeAspect="1"/>
                    </pic:cNvPicPr>
                  </pic:nvPicPr>
                  <pic:blipFill>
                    <a:blip r:embed="rId208"/>
                    <a:stretch>
                      <a:fillRect/>
                    </a:stretch>
                  </pic:blipFill>
                  <pic:spPr>
                    <a:xfrm>
                      <a:off x="0" y="0"/>
                      <a:ext cx="1842770" cy="167322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76400" cy="1560830"/>
            <wp:effectExtent l="0" t="0" r="0" b="8890"/>
            <wp:docPr id="170"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07"/>
                    <pic:cNvPicPr>
                      <a:picLocks noChangeAspect="1"/>
                    </pic:cNvPicPr>
                  </pic:nvPicPr>
                  <pic:blipFill>
                    <a:blip r:embed="rId209"/>
                    <a:stretch>
                      <a:fillRect/>
                    </a:stretch>
                  </pic:blipFill>
                  <pic:spPr>
                    <a:xfrm>
                      <a:off x="0" y="0"/>
                      <a:ext cx="1676400" cy="1560830"/>
                    </a:xfrm>
                    <a:prstGeom prst="rect">
                      <a:avLst/>
                    </a:prstGeom>
                    <a:noFill/>
                    <a:ln>
                      <a:noFill/>
                    </a:ln>
                  </pic:spPr>
                </pic:pic>
              </a:graphicData>
            </a:graphic>
          </wp:inline>
        </w:drawing>
      </w:r>
    </w:p>
    <w:p w14:paraId="315C1A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2C5D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6F7F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90D9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10.在①2023年6月末除汽车驾驶人之外的机动车驾驶人数量同比增速和②2022年下半年全国新领证驾驶人数量两个指标中：</w:t>
      </w:r>
    </w:p>
    <w:p w14:paraId="4B7C9E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A.仅①能够从上述资料中推出</w:t>
      </w:r>
    </w:p>
    <w:p w14:paraId="5A8FBF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B.仅②能够从上述资料中推出</w:t>
      </w:r>
    </w:p>
    <w:p w14:paraId="6F3F76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C.两者均能从上述资料中推出</w:t>
      </w:r>
    </w:p>
    <w:p w14:paraId="01679E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D.两者均不能从上述资料中推出</w:t>
      </w:r>
    </w:p>
    <w:p w14:paraId="5D31D06C">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8" w:name="_Toc27970"/>
      <w:r>
        <w:rPr>
          <w:rFonts w:hint="eastAsia"/>
          <w:lang w:val="en-US" w:eastAsia="zh-CN"/>
        </w:rPr>
        <w:t>第三篇</w:t>
      </w:r>
      <w:bookmarkEnd w:id="88"/>
    </w:p>
    <w:p w14:paraId="5EBDC2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2019年末，全国共有群众文化机构44073个，比上年末减少391个。其中乡镇综合文化站33530个，比上年末减少328个。年末全国群众文化机构从业人员190068人，比上年末增加4431人。其中具有高级职称的人员6675人，具有中级职称的人员17503人。</w:t>
      </w:r>
    </w:p>
    <w:p w14:paraId="2E4B5226">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2019年末，全国群众文化机构实际使用房屋建筑面积4518.18万平方米，比上年末增长5.5%；业务用房面积3295.21万平方米，比上年末增长4.7%。年末全国平均每万人群众文化设施建筑面积322.72平方米，比上年末提高15.77平方米。</w:t>
      </w:r>
    </w:p>
    <w:p w14:paraId="5F4D4D97">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661C0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2301240"/>
            <wp:effectExtent l="0" t="0" r="13970" b="0"/>
            <wp:docPr id="171" name="图片 10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08" descr="IMG_256"/>
                    <pic:cNvPicPr>
                      <a:picLocks noChangeAspect="1"/>
                    </pic:cNvPicPr>
                  </pic:nvPicPr>
                  <pic:blipFill>
                    <a:blip r:embed="rId210"/>
                    <a:stretch>
                      <a:fillRect/>
                    </a:stretch>
                  </pic:blipFill>
                  <pic:spPr>
                    <a:xfrm>
                      <a:off x="0" y="0"/>
                      <a:ext cx="5274310" cy="2301240"/>
                    </a:xfrm>
                    <a:prstGeom prst="rect">
                      <a:avLst/>
                    </a:prstGeom>
                    <a:noFill/>
                    <a:ln w="9525">
                      <a:noFill/>
                    </a:ln>
                  </pic:spPr>
                </pic:pic>
              </a:graphicData>
            </a:graphic>
          </wp:inline>
        </w:drawing>
      </w:r>
    </w:p>
    <w:p w14:paraId="14EF8A96">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3002280"/>
            <wp:effectExtent l="0" t="0" r="13970" b="0"/>
            <wp:docPr id="216"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09" descr="IMG_256"/>
                    <pic:cNvPicPr>
                      <a:picLocks noChangeAspect="1"/>
                    </pic:cNvPicPr>
                  </pic:nvPicPr>
                  <pic:blipFill>
                    <a:blip r:embed="rId211"/>
                    <a:stretch>
                      <a:fillRect/>
                    </a:stretch>
                  </pic:blipFill>
                  <pic:spPr>
                    <a:xfrm>
                      <a:off x="0" y="0"/>
                      <a:ext cx="5274310" cy="3002280"/>
                    </a:xfrm>
                    <a:prstGeom prst="rect">
                      <a:avLst/>
                    </a:prstGeom>
                    <a:noFill/>
                    <a:ln w="9525">
                      <a:noFill/>
                    </a:ln>
                  </pic:spPr>
                </pic:pic>
              </a:graphicData>
            </a:graphic>
          </wp:inline>
        </w:drawing>
      </w:r>
    </w:p>
    <w:p w14:paraId="1F2CA5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0F30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074C1FC">
      <w:pPr>
        <w:keepNext w:val="0"/>
        <w:keepLines w:val="0"/>
        <w:pageBreakBefore w:val="0"/>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11.2018年末，乡镇综合文化站占全国群众文化机构的比重约为：</w:t>
      </w:r>
    </w:p>
    <w:p w14:paraId="04915D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A.70%                B.73%                C.76%                D.79%</w:t>
      </w:r>
    </w:p>
    <w:p w14:paraId="377232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1B15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A1432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346D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12.以下各年份中，年末全国平均每万人群众文化设施建筑面积同比增速最快的是：</w:t>
      </w:r>
    </w:p>
    <w:p w14:paraId="62CC09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A.2012年             B.2013年             C.2014年             D.2019年</w:t>
      </w:r>
    </w:p>
    <w:p w14:paraId="1B452A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9B3A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F8A6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D5D1C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13.以下饼图中，最能准确反映2019年末全国群众文化机构从业人员中，具有高级职称的人员（黑色）、具有中级职称的人员（斜线）及其他人员（白色）占比情况的是（ ）。</w:t>
      </w:r>
    </w:p>
    <w:p w14:paraId="13B0C8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ACF0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524000" cy="1469390"/>
            <wp:effectExtent l="0" t="0" r="0" b="3810"/>
            <wp:docPr id="217"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110"/>
                    <pic:cNvPicPr>
                      <a:picLocks noChangeAspect="1"/>
                    </pic:cNvPicPr>
                  </pic:nvPicPr>
                  <pic:blipFill>
                    <a:blip r:embed="rId212"/>
                    <a:stretch>
                      <a:fillRect/>
                    </a:stretch>
                  </pic:blipFill>
                  <pic:spPr>
                    <a:xfrm>
                      <a:off x="0" y="0"/>
                      <a:ext cx="1524000" cy="146939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27505" cy="1475105"/>
            <wp:effectExtent l="0" t="0" r="23495" b="23495"/>
            <wp:docPr id="21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111"/>
                    <pic:cNvPicPr>
                      <a:picLocks noChangeAspect="1"/>
                    </pic:cNvPicPr>
                  </pic:nvPicPr>
                  <pic:blipFill>
                    <a:blip r:embed="rId213"/>
                    <a:stretch>
                      <a:fillRect/>
                    </a:stretch>
                  </pic:blipFill>
                  <pic:spPr>
                    <a:xfrm>
                      <a:off x="0" y="0"/>
                      <a:ext cx="1627505" cy="1475105"/>
                    </a:xfrm>
                    <a:prstGeom prst="rect">
                      <a:avLst/>
                    </a:prstGeom>
                    <a:noFill/>
                    <a:ln>
                      <a:noFill/>
                    </a:ln>
                  </pic:spPr>
                </pic:pic>
              </a:graphicData>
            </a:graphic>
          </wp:inline>
        </w:drawing>
      </w:r>
    </w:p>
    <w:p w14:paraId="172852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00200" cy="1516380"/>
            <wp:effectExtent l="0" t="0" r="0" b="7620"/>
            <wp:docPr id="219"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112"/>
                    <pic:cNvPicPr>
                      <a:picLocks noChangeAspect="1"/>
                    </pic:cNvPicPr>
                  </pic:nvPicPr>
                  <pic:blipFill>
                    <a:blip r:embed="rId214"/>
                    <a:stretch>
                      <a:fillRect/>
                    </a:stretch>
                  </pic:blipFill>
                  <pic:spPr>
                    <a:xfrm>
                      <a:off x="0" y="0"/>
                      <a:ext cx="1600200" cy="151638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661160" cy="1478280"/>
            <wp:effectExtent l="0" t="0" r="0" b="0"/>
            <wp:docPr id="22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114"/>
                    <pic:cNvPicPr>
                      <a:picLocks noChangeAspect="1"/>
                    </pic:cNvPicPr>
                  </pic:nvPicPr>
                  <pic:blipFill>
                    <a:blip r:embed="rId215"/>
                    <a:stretch>
                      <a:fillRect/>
                    </a:stretch>
                  </pic:blipFill>
                  <pic:spPr>
                    <a:xfrm>
                      <a:off x="0" y="0"/>
                      <a:ext cx="1661160" cy="1478280"/>
                    </a:xfrm>
                    <a:prstGeom prst="rect">
                      <a:avLst/>
                    </a:prstGeom>
                    <a:noFill/>
                    <a:ln>
                      <a:noFill/>
                    </a:ln>
                  </pic:spPr>
                </pic:pic>
              </a:graphicData>
            </a:graphic>
          </wp:inline>
        </w:drawing>
      </w:r>
    </w:p>
    <w:p w14:paraId="5C3282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7501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CD10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A0B0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14.在2019年全国群众文化机构开展的各项活动中，平均每次活动服务人次数最多的是：</w:t>
      </w:r>
    </w:p>
    <w:p w14:paraId="34D5B5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A.展览                                    B.文艺活动</w:t>
      </w:r>
    </w:p>
    <w:p w14:paraId="4BDA11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C.公益性讲座                              D.训练班</w:t>
      </w:r>
    </w:p>
    <w:p w14:paraId="67E78E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E18E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D631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7986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573619CB">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A.2011—2019年全国平均每万人群众文化设施建筑面积年均增量（以2011年为基期）小于11平方米</w:t>
      </w:r>
    </w:p>
    <w:p w14:paraId="298BB9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B.2018年全国群众文化机构开展活动中，文艺活动的服务人次占总服务人次的比重超过80%</w:t>
      </w:r>
    </w:p>
    <w:p w14:paraId="2CACAE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C.2019年全国群众文化机构开展的活动次数比2018年多不到30万次</w:t>
      </w:r>
    </w:p>
    <w:p w14:paraId="611DC83F">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D.2019年末全国群众文化机构实际使用业务用房建筑面积与实际使用房屋建筑面积的比值高于上年</w:t>
      </w:r>
    </w:p>
    <w:p w14:paraId="32C62EE9">
      <w:pPr>
        <w:pStyle w:val="3"/>
        <w:bidi w:val="0"/>
        <w:rPr>
          <w:rFonts w:hint="default"/>
          <w:lang w:val="en-US" w:eastAsia="zh-CN"/>
        </w:rPr>
      </w:pPr>
      <w:r>
        <w:rPr>
          <w:rFonts w:hint="eastAsia"/>
          <w:lang w:val="en-US" w:eastAsia="zh-CN"/>
        </w:rPr>
        <w:br w:type="page"/>
      </w:r>
      <w:bookmarkStart w:id="89" w:name="_Toc23253"/>
      <w:r>
        <w:rPr>
          <w:rFonts w:hint="eastAsia"/>
          <w:lang w:val="en-US" w:eastAsia="zh-CN"/>
        </w:rPr>
        <w:t>第四篇</w:t>
      </w:r>
      <w:bookmarkEnd w:id="89"/>
    </w:p>
    <w:p w14:paraId="778DFC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2022年上半年，我国软件与信息技术服务业总收入同比增长10.9%，增速较1～5月份提高0.3个百分点。软件与信息技术服务业收入中，软件产品收入、信息技术服务收入、信息安全收入、嵌入式系统软件收入同比分别增长10.2%、12%、11.4%和5%。信息技术服务收入中，云计算、大数据服务收入4790亿元，同比增长9.3%；集成电路设计收入1279亿元，同比增长15.2%。</w:t>
      </w:r>
    </w:p>
    <w:p w14:paraId="061EBCC2">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022年上半年，我国东部、中部、西部、东北地区完成软件与信息技术服务业总收入同比增速分别为10.2%、14.4%、15.9%和6.3%。</w:t>
      </w:r>
    </w:p>
    <w:p w14:paraId="3E6A8911">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422AEA">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865" cy="3321685"/>
            <wp:effectExtent l="0" t="0" r="13335" b="5715"/>
            <wp:docPr id="221" name="图片 1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115" descr="IMG_256"/>
                    <pic:cNvPicPr>
                      <a:picLocks noChangeAspect="1"/>
                    </pic:cNvPicPr>
                  </pic:nvPicPr>
                  <pic:blipFill>
                    <a:blip r:embed="rId216"/>
                    <a:stretch>
                      <a:fillRect/>
                    </a:stretch>
                  </pic:blipFill>
                  <pic:spPr>
                    <a:xfrm>
                      <a:off x="0" y="0"/>
                      <a:ext cx="5269865" cy="3321685"/>
                    </a:xfrm>
                    <a:prstGeom prst="rect">
                      <a:avLst/>
                    </a:prstGeom>
                    <a:noFill/>
                    <a:ln w="9525">
                      <a:noFill/>
                    </a:ln>
                  </pic:spPr>
                </pic:pic>
              </a:graphicData>
            </a:graphic>
          </wp:inline>
        </w:drawing>
      </w:r>
    </w:p>
    <w:p w14:paraId="2A97A9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8DFB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7C91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02F91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16.2022年二季度，我国中部地区软件与信息技术服务业总收入约是东北地区的：</w:t>
      </w:r>
    </w:p>
    <w:p w14:paraId="30B71A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A.不到2倍                                 B.2～3倍之间</w:t>
      </w:r>
    </w:p>
    <w:p w14:paraId="4D8FD9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C.3～4倍之间                               D.4倍以上</w:t>
      </w:r>
    </w:p>
    <w:p w14:paraId="7AE734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0942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319A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8ADB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17.2022年上半年，我国东部地区信息技术服务收入在全国软件与信息技术服务业总收入中的占比在以下哪个范围内？</w:t>
      </w:r>
    </w:p>
    <w:p w14:paraId="21E43B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A.不到50%</w:t>
      </w:r>
    </w:p>
    <w:p w14:paraId="31E2A7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B.50%～60%之间</w:t>
      </w:r>
    </w:p>
    <w:p w14:paraId="54F75E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C.60%～70%之间</w:t>
      </w:r>
    </w:p>
    <w:p w14:paraId="44923F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D.超过70%</w:t>
      </w:r>
    </w:p>
    <w:p w14:paraId="585A94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38673D">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18.在全国4个地区中，2022年二季度四类软件与信息技术服务业收入均高于一季度水平的有几个？</w:t>
      </w:r>
    </w:p>
    <w:p w14:paraId="21F2D5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                                       B.3</w:t>
      </w:r>
    </w:p>
    <w:p w14:paraId="4F9C224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                                       D.1</w:t>
      </w:r>
    </w:p>
    <w:p w14:paraId="44D53E4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72D4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135EB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E76C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19.将我国4个地区按2022年二季度嵌入式系统软件收入环比增速从快到慢排序，下列正确的是：</w:t>
      </w:r>
    </w:p>
    <w:p w14:paraId="74055C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A.东部地区&gt;东北地区&gt;西部地区&gt;中部地区</w:t>
      </w:r>
    </w:p>
    <w:p w14:paraId="126AAC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B.东北地区&gt;中部地区&gt;西部地区&gt;东部地区</w:t>
      </w:r>
    </w:p>
    <w:p w14:paraId="7A8654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C.东部地区&gt;西部地区&gt;中部地区&gt;东北地区</w:t>
      </w:r>
    </w:p>
    <w:p w14:paraId="0E4740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D.东北地区&gt;中部地区&gt;东部地区&gt;西部地区</w:t>
      </w:r>
    </w:p>
    <w:p w14:paraId="3BCBB8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BFDA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54BC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D5B7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20.能够从上述资料中推出的是：</w:t>
      </w:r>
    </w:p>
    <w:p w14:paraId="538FB9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A.2021年上半年，我国东北地区软件与信息技术服务业月均收入不足150亿元</w:t>
      </w:r>
    </w:p>
    <w:p w14:paraId="557A03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B.2022年6月，我国软件与信息技术服务业总收入增速超过10%</w:t>
      </w:r>
    </w:p>
    <w:p w14:paraId="57B8C0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C.2022年上半年，我国嵌入式系统软件收入同比增量小于信息安全收入同比增量</w:t>
      </w:r>
    </w:p>
    <w:p w14:paraId="145983A5">
      <w:pPr>
        <w:spacing w:line="240" w:lineRule="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D.2022年上半年，我国集成电路设计收入占信息技术服务收入比重低于上年同期</w:t>
      </w:r>
      <w:r>
        <w:rPr>
          <w:rFonts w:hint="eastAsia" w:asciiTheme="minorEastAsia" w:hAnsiTheme="minorEastAsia" w:eastAsiaTheme="minorEastAsia" w:cstheme="minorEastAsia"/>
          <w:b w:val="0"/>
          <w:sz w:val="24"/>
          <w:szCs w:val="24"/>
          <w:lang w:val="en-US" w:eastAsia="zh-CN"/>
        </w:rPr>
        <w:br w:type="page"/>
      </w:r>
    </w:p>
    <w:p w14:paraId="6EF7E289">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90" w:name="_Toc3017"/>
      <w:r>
        <w:rPr>
          <w:rFonts w:hint="eastAsia" w:asciiTheme="minorEastAsia" w:hAnsiTheme="minorEastAsia" w:eastAsiaTheme="minorEastAsia" w:cstheme="minorEastAsia"/>
          <w:b/>
          <w:sz w:val="44"/>
          <w:lang w:val="en-US" w:eastAsia="zh-CN"/>
        </w:rPr>
        <w:t>第 19 刷</w:t>
      </w:r>
      <w:bookmarkEnd w:id="90"/>
    </w:p>
    <w:p w14:paraId="1B29F2BF">
      <w:pPr>
        <w:pStyle w:val="3"/>
        <w:bidi w:val="0"/>
        <w:rPr>
          <w:rFonts w:hint="default"/>
          <w:lang w:val="en-US" w:eastAsia="zh-CN"/>
        </w:rPr>
      </w:pPr>
      <w:bookmarkStart w:id="91" w:name="_Toc8661"/>
      <w:r>
        <w:rPr>
          <w:rFonts w:hint="eastAsia"/>
          <w:lang w:val="en-US" w:eastAsia="zh-CN"/>
        </w:rPr>
        <w:t>第一篇</w:t>
      </w:r>
      <w:bookmarkEnd w:id="91"/>
    </w:p>
    <w:p w14:paraId="1D227CC9">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69230" cy="3512820"/>
            <wp:effectExtent l="0" t="0" r="13970" b="17780"/>
            <wp:docPr id="222" name="图片 1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16" descr="IMG_256"/>
                    <pic:cNvPicPr>
                      <a:picLocks noChangeAspect="1"/>
                    </pic:cNvPicPr>
                  </pic:nvPicPr>
                  <pic:blipFill>
                    <a:blip r:embed="rId217"/>
                    <a:stretch>
                      <a:fillRect/>
                    </a:stretch>
                  </pic:blipFill>
                  <pic:spPr>
                    <a:xfrm>
                      <a:off x="0" y="0"/>
                      <a:ext cx="5269230" cy="3512820"/>
                    </a:xfrm>
                    <a:prstGeom prst="rect">
                      <a:avLst/>
                    </a:prstGeom>
                    <a:noFill/>
                    <a:ln w="9525">
                      <a:noFill/>
                    </a:ln>
                  </pic:spPr>
                </pic:pic>
              </a:graphicData>
            </a:graphic>
          </wp:inline>
        </w:drawing>
      </w:r>
    </w:p>
    <w:p w14:paraId="0581688F">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69230" cy="3512820"/>
            <wp:effectExtent l="0" t="0" r="13970" b="17780"/>
            <wp:docPr id="223" name="图片 1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17" descr="IMG_256"/>
                    <pic:cNvPicPr>
                      <a:picLocks noChangeAspect="1"/>
                    </pic:cNvPicPr>
                  </pic:nvPicPr>
                  <pic:blipFill>
                    <a:blip r:embed="rId218"/>
                    <a:stretch>
                      <a:fillRect/>
                    </a:stretch>
                  </pic:blipFill>
                  <pic:spPr>
                    <a:xfrm>
                      <a:off x="0" y="0"/>
                      <a:ext cx="5269230" cy="3512820"/>
                    </a:xfrm>
                    <a:prstGeom prst="rect">
                      <a:avLst/>
                    </a:prstGeom>
                    <a:noFill/>
                    <a:ln w="9525">
                      <a:noFill/>
                    </a:ln>
                  </pic:spPr>
                </pic:pic>
              </a:graphicData>
            </a:graphic>
          </wp:inline>
        </w:drawing>
      </w:r>
    </w:p>
    <w:p w14:paraId="60F1B31B">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1.2023年3-12月，我国天然气月度进口量同比增量超过200万吨的月份有几个？</w:t>
      </w:r>
    </w:p>
    <w:p w14:paraId="5F1897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                                       B.2</w:t>
      </w:r>
    </w:p>
    <w:p w14:paraId="471C31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                                       D.4</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172555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3779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406A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2.2022年，我国天然气第四季度进口量比第一季度多约多少万吨？</w:t>
      </w:r>
    </w:p>
    <w:p w14:paraId="01BFEC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A.585</w:t>
      </w:r>
    </w:p>
    <w:p w14:paraId="2C8703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B.650</w:t>
      </w:r>
    </w:p>
    <w:p w14:paraId="3C4C40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C.755</w:t>
      </w:r>
    </w:p>
    <w:p w14:paraId="44717B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D.1240</w:t>
      </w:r>
    </w:p>
    <w:p w14:paraId="0C370C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628E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8ADD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3C3A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3.2023年3-12月，我国天然气月度进口量同比增速最高的月份，当月天然气月度产量同比增加多少亿立方米？</w:t>
      </w:r>
    </w:p>
    <w:p w14:paraId="622501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                                       B.10</w:t>
      </w:r>
    </w:p>
    <w:p w14:paraId="3C32C4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C.13                                      D.39</w:t>
      </w:r>
    </w:p>
    <w:p w14:paraId="0BD3A2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A860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2897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DFFC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4.2023年3-12月，我国天然气月度进口量与月度产量的比值最高的月份是：</w:t>
      </w:r>
    </w:p>
    <w:p w14:paraId="37C6D0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A.8月</w:t>
      </w:r>
    </w:p>
    <w:p w14:paraId="090E45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B.9月</w:t>
      </w:r>
    </w:p>
    <w:p w14:paraId="5B3B8F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C.11月</w:t>
      </w:r>
    </w:p>
    <w:p w14:paraId="595557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D.12月</w:t>
      </w:r>
    </w:p>
    <w:p w14:paraId="731882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4769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D1F4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4D9AD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5.以下折线图最能反映2023年哪几个月天然气月度产量同比增量的变化趋势？</w:t>
      </w:r>
    </w:p>
    <w:p w14:paraId="1243D898">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857500" cy="1762125"/>
            <wp:effectExtent l="0" t="0" r="12700" b="15875"/>
            <wp:docPr id="224" name="图片 1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18" descr="IMG_256"/>
                    <pic:cNvPicPr>
                      <a:picLocks noChangeAspect="1"/>
                    </pic:cNvPicPr>
                  </pic:nvPicPr>
                  <pic:blipFill>
                    <a:blip r:embed="rId219"/>
                    <a:stretch>
                      <a:fillRect/>
                    </a:stretch>
                  </pic:blipFill>
                  <pic:spPr>
                    <a:xfrm>
                      <a:off x="0" y="0"/>
                      <a:ext cx="2857500" cy="1762125"/>
                    </a:xfrm>
                    <a:prstGeom prst="rect">
                      <a:avLst/>
                    </a:prstGeom>
                    <a:noFill/>
                    <a:ln w="9525">
                      <a:noFill/>
                    </a:ln>
                  </pic:spPr>
                </pic:pic>
              </a:graphicData>
            </a:graphic>
          </wp:inline>
        </w:drawing>
      </w:r>
    </w:p>
    <w:p w14:paraId="7BA8BD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A.5-8月                                   B.6-9月</w:t>
      </w:r>
    </w:p>
    <w:p w14:paraId="5AA58E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C.7-10月                                  D.8-11月</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63C72F36">
      <w:pPr>
        <w:pStyle w:val="3"/>
        <w:bidi w:val="0"/>
        <w:rPr>
          <w:rFonts w:hint="default"/>
          <w:lang w:val="en-US" w:eastAsia="zh-CN"/>
        </w:rPr>
      </w:pPr>
      <w:bookmarkStart w:id="92" w:name="_Toc25381"/>
      <w:r>
        <w:rPr>
          <w:rFonts w:hint="eastAsia"/>
          <w:lang w:val="en-US" w:eastAsia="zh-CN"/>
        </w:rPr>
        <w:t>第二篇</w:t>
      </w:r>
      <w:bookmarkEnd w:id="92"/>
    </w:p>
    <w:p w14:paraId="16DE46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5F1285">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0500" cy="2809240"/>
            <wp:effectExtent l="0" t="0" r="12700" b="10160"/>
            <wp:docPr id="225" name="图片 1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19" descr="IMG_256"/>
                    <pic:cNvPicPr>
                      <a:picLocks noChangeAspect="1"/>
                    </pic:cNvPicPr>
                  </pic:nvPicPr>
                  <pic:blipFill>
                    <a:blip r:embed="rId220"/>
                    <a:stretch>
                      <a:fillRect/>
                    </a:stretch>
                  </pic:blipFill>
                  <pic:spPr>
                    <a:xfrm>
                      <a:off x="0" y="0"/>
                      <a:ext cx="5270500" cy="2809240"/>
                    </a:xfrm>
                    <a:prstGeom prst="rect">
                      <a:avLst/>
                    </a:prstGeom>
                    <a:noFill/>
                    <a:ln w="9525">
                      <a:noFill/>
                    </a:ln>
                  </pic:spPr>
                </pic:pic>
              </a:graphicData>
            </a:graphic>
          </wp:inline>
        </w:drawing>
      </w:r>
    </w:p>
    <w:p w14:paraId="01736E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4B7D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A292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12CD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6.2024年4月，我国东部地区固定电话用户数环比减少10万户以上的省市有几个？</w:t>
      </w:r>
    </w:p>
    <w:p w14:paraId="646CA5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                                       B.2</w:t>
      </w:r>
    </w:p>
    <w:p w14:paraId="0590FB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                                       D.4</w:t>
      </w:r>
    </w:p>
    <w:p w14:paraId="519B99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4F5C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FA3B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DDF9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7.2024年4月，我国东部地区移动电话用户数合计占全国比重在以下哪个范围内？</w:t>
      </w:r>
    </w:p>
    <w:p w14:paraId="0996C8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A.40%以下</w:t>
      </w:r>
    </w:p>
    <w:p w14:paraId="7C2F94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B.40%～42%之间</w:t>
      </w:r>
    </w:p>
    <w:p w14:paraId="43945B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C.42%～44%之间</w:t>
      </w:r>
    </w:p>
    <w:p w14:paraId="694AFC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D.44%以上</w:t>
      </w:r>
    </w:p>
    <w:p w14:paraId="1DCF7D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F15B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6C4F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DB66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8.2024年3月，我国东部地区固定电话用户数最高的4个省市，其5G用户数之和在以下哪个范围内？</w:t>
      </w:r>
    </w:p>
    <w:p w14:paraId="547354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A.2.5亿户以下</w:t>
      </w:r>
    </w:p>
    <w:p w14:paraId="27DC80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B.2.5亿～2.7亿户之间</w:t>
      </w:r>
    </w:p>
    <w:p w14:paraId="30B18A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C.2.7亿～3亿户之间</w:t>
      </w:r>
    </w:p>
    <w:p w14:paraId="0A141A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D.3亿户以上</w:t>
      </w:r>
    </w:p>
    <w:p w14:paraId="49CE13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FF3C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FEF6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D35F7B">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9.以下省市中，2024年4月5G用户数占移动电话用户数的比重最高的是：</w:t>
      </w:r>
    </w:p>
    <w:p w14:paraId="51BBFB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A.北京</w:t>
      </w:r>
    </w:p>
    <w:p w14:paraId="590D8F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B.上海</w:t>
      </w:r>
    </w:p>
    <w:p w14:paraId="4060F7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C.浙江</w:t>
      </w:r>
    </w:p>
    <w:p w14:paraId="711055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D.山东</w:t>
      </w:r>
    </w:p>
    <w:p w14:paraId="6F8DD6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AD85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0A65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754A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10.已知2024年4月我国西部地区固定电话用户数为5324.4万户，以下饼状图中，最能准确反映2024年4月我国东部地区（斜线）、西部地区（白色）和其他地区（灰色）固定电话用户数比例关系的是：</w:t>
      </w:r>
    </w:p>
    <w:p w14:paraId="0AFEE5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A528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071110" cy="4789805"/>
            <wp:effectExtent l="0" t="0" r="3810" b="10795"/>
            <wp:docPr id="226" name="图片 1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20" descr="IMG_256"/>
                    <pic:cNvPicPr>
                      <a:picLocks noChangeAspect="1"/>
                    </pic:cNvPicPr>
                  </pic:nvPicPr>
                  <pic:blipFill>
                    <a:blip r:embed="rId221"/>
                    <a:stretch>
                      <a:fillRect/>
                    </a:stretch>
                  </pic:blipFill>
                  <pic:spPr>
                    <a:xfrm>
                      <a:off x="0" y="0"/>
                      <a:ext cx="5071110" cy="4789805"/>
                    </a:xfrm>
                    <a:prstGeom prst="rect">
                      <a:avLst/>
                    </a:prstGeom>
                    <a:noFill/>
                    <a:ln w="9525">
                      <a:noFill/>
                    </a:ln>
                  </pic:spPr>
                </pic:pic>
              </a:graphicData>
            </a:graphic>
          </wp:inline>
        </w:drawing>
      </w:r>
    </w:p>
    <w:p w14:paraId="50D891FE">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3" w:name="_Toc23118"/>
      <w:r>
        <w:rPr>
          <w:rFonts w:hint="eastAsia"/>
          <w:lang w:val="en-US" w:eastAsia="zh-CN"/>
        </w:rPr>
        <w:t>第三篇</w:t>
      </w:r>
      <w:bookmarkEnd w:id="93"/>
    </w:p>
    <w:p w14:paraId="227556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2023年，我国互联网企业完成互联网业务收入17483亿元，同比增长6.8%。实现利润总额1295亿元，同比增长0.5%。共投入研发经费943.2亿元，同比下降3.7%。</w:t>
      </w:r>
    </w:p>
    <w:p w14:paraId="4F1D96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东部地区互联网企业完成互联网业务收入15608亿元，同比增长7.3%；中部地区互联网企业完成互联网业务收入781.6亿元，同比增长8.1%；西部地区互联网企业完成互联网业务收入1054亿元，同比增长0.2%；东北地区互联网企业完成互联网业务收入39.4亿元，同比下降25.1%。</w:t>
      </w:r>
    </w:p>
    <w:p w14:paraId="4140DF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2023年，京津冀地区互联网企业完成互联网业务收入6777亿元，同比增长6.4%；长三角地区（上海、浙江、江苏和安徽）互联网企业完成互联网业务收入6624亿元，同比增长12.9%。</w:t>
      </w:r>
    </w:p>
    <w:p w14:paraId="1E5145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互联网企业互联网业务累计收入居前5名的省级行政区为北京（5721.4亿元，增长4.2%）、上海（4167.8亿元，增长17.5%）、浙江（1955.9亿元，增长4.8%）、广东（1754.5亿元，下降4.6%）和天津（981.7亿元，增长20.3%）。全国互联网企业互联网业务增速实现正增长的省级行政区有16个，数量较2022年全年增长3个。</w:t>
      </w:r>
    </w:p>
    <w:p w14:paraId="3E2F89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923A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11.2023年，我国互联网企业投入的研发经费占业务收入的比重比上年下降了约多少个百分点？</w:t>
      </w:r>
    </w:p>
    <w:p w14:paraId="53E5BE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A.0.2                B.0.6                C.1.9                D.9.8</w:t>
      </w:r>
    </w:p>
    <w:p w14:paraId="35D85C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BD39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3A08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12.2023年，东部地区互联网企业完成互联网业务收入同比增量是西部地区的：</w:t>
      </w:r>
    </w:p>
    <w:p w14:paraId="69CEE0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A.10倍以下           B.10～50倍之间       C.50～300倍之间      D.300倍以上</w:t>
      </w:r>
    </w:p>
    <w:p w14:paraId="6D8A56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2EBF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072B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13.2023年，河北互联网企业完成互联网业务收入约占全国的：</w:t>
      </w:r>
    </w:p>
    <w:p w14:paraId="6405D4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A.0.4%               B.0.7%               C.1.2%               D.1.9%</w:t>
      </w:r>
    </w:p>
    <w:p w14:paraId="712EEE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AB71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A256E0">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14.2023年，互联网企业互联网业务累计收入居前5名的省级行政区完成互联网业务收入比上年：</w:t>
      </w:r>
    </w:p>
    <w:p w14:paraId="5CD943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A.减少了不到500亿元                       B.减少了500亿元以上</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C.增长了不到500亿元                       D.增长了500亿元以上</w:t>
      </w:r>
    </w:p>
    <w:p w14:paraId="5E048B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6B80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14B9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6E324A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A.2023年，我国互联网企业实现利润总额同比增长了不到6亿元</w:t>
      </w:r>
    </w:p>
    <w:p w14:paraId="3D33A7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B.2023年，西部地区互联网企业完成互联网业务收入占全国比重高于上年水平</w:t>
      </w:r>
    </w:p>
    <w:p w14:paraId="572691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C.2023年，江苏和安徽互联网企业完成互联网业务收入占长三角地区的一成以下</w:t>
      </w:r>
    </w:p>
    <w:p w14:paraId="257756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D.2022年，全国互联网企业互联网业务增速实现正增长的省级行政区有19个</w:t>
      </w:r>
    </w:p>
    <w:p w14:paraId="58D006BA">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4" w:name="_Toc13114"/>
      <w:r>
        <w:rPr>
          <w:rFonts w:hint="eastAsia"/>
          <w:lang w:val="en-US" w:eastAsia="zh-CN"/>
        </w:rPr>
        <w:t>第四篇</w:t>
      </w:r>
      <w:bookmarkEnd w:id="94"/>
    </w:p>
    <w:p w14:paraId="1CEA0C28">
      <w:pPr>
        <w:spacing w:line="240" w:lineRule="auto"/>
        <w:ind w:firstLine="480" w:firstLineChars="200"/>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截至2024年2月，我国公共充电桩数量为282.6万台，环比增加4.4万台，同比增长51.3%。其中直流充电桩123.9万台，环比增长2.1%；交流充电桩158.6万台，环比增长1.2%</w:t>
      </w:r>
    </w:p>
    <w:p w14:paraId="43C36885">
      <w:pPr>
        <w:spacing w:line="240" w:lineRule="auto"/>
        <w:ind w:firstLine="480" w:firstLineChars="200"/>
        <w:jc w:val="left"/>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70CA94">
      <w:pPr>
        <w:spacing w:line="240" w:lineRule="auto"/>
        <w:ind w:firstLine="480" w:firstLineChars="200"/>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683125" cy="3558540"/>
            <wp:effectExtent l="0" t="0" r="10795" b="7620"/>
            <wp:docPr id="227" name="图片 1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21" descr="IMG_256"/>
                    <pic:cNvPicPr>
                      <a:picLocks noChangeAspect="1"/>
                    </pic:cNvPicPr>
                  </pic:nvPicPr>
                  <pic:blipFill>
                    <a:blip r:embed="rId222"/>
                    <a:stretch>
                      <a:fillRect/>
                    </a:stretch>
                  </pic:blipFill>
                  <pic:spPr>
                    <a:xfrm>
                      <a:off x="0" y="0"/>
                      <a:ext cx="4683125" cy="3558540"/>
                    </a:xfrm>
                    <a:prstGeom prst="rect">
                      <a:avLst/>
                    </a:prstGeom>
                    <a:noFill/>
                    <a:ln w="9525">
                      <a:noFill/>
                    </a:ln>
                  </pic:spPr>
                </pic:pic>
              </a:graphicData>
            </a:graphic>
          </wp:inline>
        </w:drawing>
      </w:r>
    </w:p>
    <w:p w14:paraId="5F44C253">
      <w:pPr>
        <w:spacing w:line="240" w:lineRule="auto"/>
        <w:ind w:firstLine="480" w:firstLineChars="200"/>
        <w:jc w:val="distribut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2E32D4">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230" cy="2660650"/>
            <wp:effectExtent l="0" t="0" r="13970" b="6350"/>
            <wp:docPr id="228" name="图片 1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22" descr="IMG_256"/>
                    <pic:cNvPicPr>
                      <a:picLocks noChangeAspect="1"/>
                    </pic:cNvPicPr>
                  </pic:nvPicPr>
                  <pic:blipFill>
                    <a:blip r:embed="rId223"/>
                    <a:stretch>
                      <a:fillRect/>
                    </a:stretch>
                  </pic:blipFill>
                  <pic:spPr>
                    <a:xfrm>
                      <a:off x="0" y="0"/>
                      <a:ext cx="5269230" cy="2660650"/>
                    </a:xfrm>
                    <a:prstGeom prst="rect">
                      <a:avLst/>
                    </a:prstGeom>
                    <a:noFill/>
                    <a:ln w="9525">
                      <a:noFill/>
                    </a:ln>
                  </pic:spPr>
                </pic:pic>
              </a:graphicData>
            </a:graphic>
          </wp:inline>
        </w:drawing>
      </w:r>
    </w:p>
    <w:p w14:paraId="795C1B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0C67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16.截至2024年2月，我国交流充电桩数量环比增量比直流充电桩数量环比增量：</w:t>
      </w:r>
    </w:p>
    <w:p w14:paraId="09D699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A.低不到1万台                             B.低1万台以上</w:t>
      </w:r>
    </w:p>
    <w:p w14:paraId="27E10C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C.高不到1万台                             D.高1万台以上</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0656C8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073558">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17.2023年下半年，我国月均新增公共充电桩约多少万台？</w:t>
      </w:r>
    </w:p>
    <w:p w14:paraId="6E5438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A.6.5</w:t>
      </w:r>
    </w:p>
    <w:p w14:paraId="379C2A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B.7.9</w:t>
      </w:r>
    </w:p>
    <w:p w14:paraId="183EB9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C.8.8</w:t>
      </w:r>
    </w:p>
    <w:p w14:paraId="38BC5D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D.9.6</w:t>
      </w:r>
    </w:p>
    <w:p w14:paraId="0D4659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82F7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EDBB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DD9E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18.截至2024年2月，我国公共充电桩数量前10省市公共充电桩总数占全国的比重约为：</w:t>
      </w:r>
    </w:p>
    <w:p w14:paraId="340000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A.61%</w:t>
      </w:r>
    </w:p>
    <w:p w14:paraId="1537DF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B.66%</w:t>
      </w:r>
    </w:p>
    <w:p w14:paraId="7801B8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C.71%</w:t>
      </w:r>
    </w:p>
    <w:p w14:paraId="16F35B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D.76%</w:t>
      </w:r>
    </w:p>
    <w:p w14:paraId="48F92F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60CA8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FEBB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00BA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19.已知截至2024年2月广东公共充电桩数量同比增加17.2万台，则同期广东公共充电桩数量占全国比重同比：</w:t>
      </w:r>
    </w:p>
    <w:p w14:paraId="0D94BF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A.上升3个百分点以上</w:t>
      </w:r>
    </w:p>
    <w:p w14:paraId="0ED18C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B.上升不到3个百分点</w:t>
      </w:r>
    </w:p>
    <w:p w14:paraId="3D444E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C.下降3个百分点以上</w:t>
      </w:r>
    </w:p>
    <w:p w14:paraId="56DA4C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D.下降不到3个百分点</w:t>
      </w:r>
    </w:p>
    <w:p w14:paraId="1BBC50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2D6D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DA6C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EC68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20.以下折线图最能准确反映2023年哪几个月我国公共充电桩累计数量同比增量的变化趋势？</w:t>
      </w:r>
    </w:p>
    <w:p w14:paraId="5711BC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2DB6B2">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633345" cy="1226185"/>
            <wp:effectExtent l="0" t="0" r="3175" b="8255"/>
            <wp:docPr id="229"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24"/>
                    <pic:cNvPicPr>
                      <a:picLocks noChangeAspect="1"/>
                    </pic:cNvPicPr>
                  </pic:nvPicPr>
                  <pic:blipFill>
                    <a:blip r:embed="rId224"/>
                    <a:stretch>
                      <a:fillRect/>
                    </a:stretch>
                  </pic:blipFill>
                  <pic:spPr>
                    <a:xfrm>
                      <a:off x="0" y="0"/>
                      <a:ext cx="2633345" cy="1226185"/>
                    </a:xfrm>
                    <a:prstGeom prst="rect">
                      <a:avLst/>
                    </a:prstGeom>
                    <a:noFill/>
                    <a:ln>
                      <a:noFill/>
                    </a:ln>
                  </pic:spPr>
                </pic:pic>
              </a:graphicData>
            </a:graphic>
          </wp:inline>
        </w:drawing>
      </w:r>
    </w:p>
    <w:p w14:paraId="3F2585C2">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1CDC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A.5-8月                                   B.6-9月</w:t>
      </w:r>
    </w:p>
    <w:p w14:paraId="4A07BB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C.7-10月                                  D.8-11月</w:t>
      </w:r>
    </w:p>
    <w:p w14:paraId="4CBCE001">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95" w:name="_Toc24111"/>
      <w:r>
        <w:rPr>
          <w:rFonts w:hint="eastAsia" w:asciiTheme="minorEastAsia" w:hAnsiTheme="minorEastAsia" w:eastAsiaTheme="minorEastAsia" w:cstheme="minorEastAsia"/>
          <w:b/>
          <w:sz w:val="44"/>
          <w:lang w:val="en-US" w:eastAsia="zh-CN"/>
        </w:rPr>
        <w:t>第 20 刷</w:t>
      </w:r>
      <w:bookmarkEnd w:id="95"/>
    </w:p>
    <w:p w14:paraId="21FC6681">
      <w:pPr>
        <w:pStyle w:val="3"/>
        <w:bidi w:val="0"/>
        <w:rPr>
          <w:rFonts w:hint="default"/>
          <w:lang w:val="en-US" w:eastAsia="zh-CN"/>
        </w:rPr>
      </w:pPr>
      <w:bookmarkStart w:id="96" w:name="_Toc10579"/>
      <w:r>
        <w:rPr>
          <w:rFonts w:hint="eastAsia"/>
          <w:lang w:val="en-US" w:eastAsia="zh-CN"/>
        </w:rPr>
        <w:t>第一篇</w:t>
      </w:r>
      <w:bookmarkEnd w:id="96"/>
    </w:p>
    <w:p w14:paraId="4F170ACC">
      <w:pPr>
        <w:spacing w:line="240" w:lineRule="auto"/>
        <w:ind w:firstLine="720" w:firstLineChars="300"/>
        <w:jc w:val="left"/>
        <w:rPr>
          <w:rFonts w:hint="eastAsia" w:asciiTheme="minorEastAsia" w:hAnsiTheme="minorEastAsia" w:eastAsiaTheme="minorEastAsia" w:cstheme="minorEastAsia"/>
          <w:b w:val="0"/>
          <w:i w:val="0"/>
          <w:iCs w:val="0"/>
          <w:caps w:val="0"/>
          <w:color w:val="000000"/>
          <w:spacing w:val="0"/>
          <w:sz w:val="24"/>
          <w:szCs w:val="24"/>
          <w:lang w:val="en-US" w:eastAsia="zh-CN"/>
        </w:rPr>
      </w:pPr>
      <w:r>
        <w:rPr>
          <w:rFonts w:hint="eastAsia" w:asciiTheme="minorEastAsia" w:hAnsiTheme="minorEastAsia" w:eastAsiaTheme="minorEastAsia" w:cstheme="minorEastAsia"/>
          <w:b w:val="0"/>
          <w:i w:val="0"/>
          <w:iCs w:val="0"/>
          <w:caps w:val="0"/>
          <w:color w:val="000000"/>
          <w:spacing w:val="0"/>
          <w:sz w:val="24"/>
          <w:szCs w:val="24"/>
          <w:lang w:val="en-US" w:eastAsia="zh-CN"/>
        </w:rPr>
        <w:t>2023年一季度，我国民航、公路、铁路、水路旅客运输量分别为1.29亿人次、9.79亿人次、7.53亿人次和0.51亿人次，同比分别增长68.9%，1.0%，66.0%和93.3%。</w:t>
      </w:r>
    </w:p>
    <w:p w14:paraId="020932BD">
      <w:pPr>
        <w:spacing w:line="240" w:lineRule="auto"/>
        <w:ind w:firstLine="720" w:firstLineChars="300"/>
        <w:jc w:val="left"/>
        <w:rPr>
          <w:rFonts w:hint="eastAsia" w:asciiTheme="minorEastAsia" w:hAnsiTheme="minorEastAsia" w:eastAsiaTheme="minorEastAsia" w:cstheme="minorEastAsia"/>
          <w:b w:val="0"/>
          <w:i w:val="0"/>
          <w:iCs w:val="0"/>
          <w:caps w:val="0"/>
          <w:color w:val="000000"/>
          <w:spacing w:val="0"/>
          <w:sz w:val="24"/>
          <w:szCs w:val="24"/>
          <w:lang w:val="en-US" w:eastAsia="zh-CN"/>
        </w:rPr>
      </w:pPr>
    </w:p>
    <w:p w14:paraId="3660021F">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4310" cy="2606675"/>
            <wp:effectExtent l="0" t="0" r="8890" b="9525"/>
            <wp:docPr id="230" name="图片 1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25" descr="IMG_256"/>
                    <pic:cNvPicPr>
                      <a:picLocks noChangeAspect="1"/>
                    </pic:cNvPicPr>
                  </pic:nvPicPr>
                  <pic:blipFill>
                    <a:blip r:embed="rId225"/>
                    <a:stretch>
                      <a:fillRect/>
                    </a:stretch>
                  </pic:blipFill>
                  <pic:spPr>
                    <a:xfrm>
                      <a:off x="0" y="0"/>
                      <a:ext cx="5274310" cy="2606675"/>
                    </a:xfrm>
                    <a:prstGeom prst="rect">
                      <a:avLst/>
                    </a:prstGeom>
                    <a:noFill/>
                    <a:ln w="9525">
                      <a:noFill/>
                    </a:ln>
                  </pic:spPr>
                </pic:pic>
              </a:graphicData>
            </a:graphic>
          </wp:inline>
        </w:drawing>
      </w:r>
    </w:p>
    <w:p w14:paraId="62B72F33">
      <w:pPr>
        <w:spacing w:line="240" w:lineRule="auto"/>
        <w:jc w:val="center"/>
        <w:rPr>
          <w:rFonts w:hint="eastAsia" w:asciiTheme="minorEastAsia" w:hAnsiTheme="minorEastAsia" w:eastAsiaTheme="minorEastAsia" w:cstheme="minorEastAsia"/>
          <w:b w:val="0"/>
          <w:sz w:val="24"/>
          <w:szCs w:val="24"/>
        </w:rPr>
      </w:pPr>
    </w:p>
    <w:p w14:paraId="01504A87">
      <w:pPr>
        <w:spacing w:line="240" w:lineRule="auto"/>
        <w:jc w:val="center"/>
        <w:rPr>
          <w:rFonts w:hint="eastAsia" w:asciiTheme="minorEastAsia" w:hAnsiTheme="minorEastAsia" w:eastAsiaTheme="minorEastAsia" w:cstheme="minorEastAsia"/>
          <w:b w:val="0"/>
          <w:sz w:val="24"/>
          <w:szCs w:val="24"/>
        </w:rPr>
      </w:pPr>
    </w:p>
    <w:p w14:paraId="35E701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1.将我国民航、公路、铁路和水路四种运输方式按2023年一季度旅客运输量同比增量从高到低排序，正确的是：</w:t>
      </w:r>
    </w:p>
    <w:p w14:paraId="2FB536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A.铁路、民航、水路、公路</w:t>
      </w:r>
    </w:p>
    <w:p w14:paraId="7FD7E3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B.民航、公路、铁路、水路</w:t>
      </w:r>
    </w:p>
    <w:p w14:paraId="6D3D13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C.公路、水路、民航、铁路</w:t>
      </w:r>
    </w:p>
    <w:p w14:paraId="3C6DB7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D.水路、铁路、公路、民航</w:t>
      </w:r>
    </w:p>
    <w:p w14:paraId="572289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A353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605F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996C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2.2023年3月，我国民航旅客运输量约是上年月均水平的多少倍？</w:t>
      </w:r>
    </w:p>
    <w:p w14:paraId="0131E6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A.1.4</w:t>
      </w:r>
    </w:p>
    <w:p w14:paraId="238581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B.1.8</w:t>
      </w:r>
    </w:p>
    <w:p w14:paraId="2669B7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C.2.2</w:t>
      </w:r>
    </w:p>
    <w:p w14:paraId="47C58E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D.2.6</w:t>
      </w:r>
    </w:p>
    <w:p w14:paraId="50B8C6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C0AB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1C7C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52E8A9">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3.在①国内航线、②港澳台航线和③国际航线中，2023年3月旅客运输量环比增速快于上月的有几个？</w:t>
      </w:r>
    </w:p>
    <w:p w14:paraId="34B9A8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w:t>
      </w:r>
    </w:p>
    <w:p w14:paraId="138ED5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w:t>
      </w:r>
    </w:p>
    <w:p w14:paraId="067EC0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w:t>
      </w:r>
    </w:p>
    <w:p w14:paraId="5A3BD9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w:t>
      </w:r>
    </w:p>
    <w:p w14:paraId="59C62A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EB36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CB1C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17F9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4.2023年1月，国内航线货邮运输量占我国民航货邮运输量的比重比上月：</w:t>
      </w:r>
    </w:p>
    <w:p w14:paraId="05D1C5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A.低不到5个百分点</w:t>
      </w:r>
    </w:p>
    <w:p w14:paraId="67C153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B.低5个百分点以上</w:t>
      </w:r>
    </w:p>
    <w:p w14:paraId="7689AD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C.高不到5个百分点</w:t>
      </w:r>
    </w:p>
    <w:p w14:paraId="3A84D9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D.高5个百分点以上</w:t>
      </w:r>
    </w:p>
    <w:p w14:paraId="58F5B6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FD14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47AD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DF98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5.以下柱状图中，最能准确反映2023年1-3月我国民航港澳台航线货邮运输量环比增量变化趋势的是（横轴位置代表增量为0）</w:t>
      </w:r>
    </w:p>
    <w:p w14:paraId="438044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8B5F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31" name="图片 126" descr="IMG_256"/>
            <wp:cNvGraphicFramePr/>
            <a:graphic xmlns:a="http://schemas.openxmlformats.org/drawingml/2006/main">
              <a:graphicData uri="http://schemas.openxmlformats.org/drawingml/2006/picture">
                <pic:pic xmlns:pic="http://schemas.openxmlformats.org/drawingml/2006/picture">
                  <pic:nvPicPr>
                    <pic:cNvPr id="231" name="图片 126" descr="IMG_256"/>
                    <pic:cNvPicPr/>
                  </pic:nvPicPr>
                  <pic:blipFill>
                    <a:blip r:embed="rId226"/>
                    <a:stretch>
                      <a:fillRect/>
                    </a:stretch>
                  </pic:blipFill>
                  <pic:spPr>
                    <a:xfrm>
                      <a:off x="0" y="0"/>
                      <a:ext cx="2160270" cy="108013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32" name="图片 127" descr="IMG_256"/>
            <wp:cNvGraphicFramePr/>
            <a:graphic xmlns:a="http://schemas.openxmlformats.org/drawingml/2006/main">
              <a:graphicData uri="http://schemas.openxmlformats.org/drawingml/2006/picture">
                <pic:pic xmlns:pic="http://schemas.openxmlformats.org/drawingml/2006/picture">
                  <pic:nvPicPr>
                    <pic:cNvPr id="232" name="图片 127" descr="IMG_256"/>
                    <pic:cNvPicPr/>
                  </pic:nvPicPr>
                  <pic:blipFill>
                    <a:blip r:embed="rId227"/>
                    <a:stretch>
                      <a:fillRect/>
                    </a:stretch>
                  </pic:blipFill>
                  <pic:spPr>
                    <a:xfrm>
                      <a:off x="0" y="0"/>
                      <a:ext cx="2160270" cy="1080135"/>
                    </a:xfrm>
                    <a:prstGeom prst="rect">
                      <a:avLst/>
                    </a:prstGeom>
                    <a:noFill/>
                    <a:ln w="9525">
                      <a:noFill/>
                    </a:ln>
                  </pic:spPr>
                </pic:pic>
              </a:graphicData>
            </a:graphic>
          </wp:inline>
        </w:drawing>
      </w:r>
    </w:p>
    <w:p w14:paraId="0DD174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6099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33" name="图片 128" descr="IMG_256"/>
            <wp:cNvGraphicFramePr/>
            <a:graphic xmlns:a="http://schemas.openxmlformats.org/drawingml/2006/main">
              <a:graphicData uri="http://schemas.openxmlformats.org/drawingml/2006/picture">
                <pic:pic xmlns:pic="http://schemas.openxmlformats.org/drawingml/2006/picture">
                  <pic:nvPicPr>
                    <pic:cNvPr id="233" name="图片 128" descr="IMG_256"/>
                    <pic:cNvPicPr/>
                  </pic:nvPicPr>
                  <pic:blipFill>
                    <a:blip r:embed="rId228"/>
                    <a:stretch>
                      <a:fillRect/>
                    </a:stretch>
                  </pic:blipFill>
                  <pic:spPr>
                    <a:xfrm>
                      <a:off x="0" y="0"/>
                      <a:ext cx="2160270" cy="108013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34" name="图片 129" descr="IMG_256"/>
            <wp:cNvGraphicFramePr/>
            <a:graphic xmlns:a="http://schemas.openxmlformats.org/drawingml/2006/main">
              <a:graphicData uri="http://schemas.openxmlformats.org/drawingml/2006/picture">
                <pic:pic xmlns:pic="http://schemas.openxmlformats.org/drawingml/2006/picture">
                  <pic:nvPicPr>
                    <pic:cNvPr id="234" name="图片 129" descr="IMG_256"/>
                    <pic:cNvPicPr/>
                  </pic:nvPicPr>
                  <pic:blipFill>
                    <a:blip r:embed="rId229"/>
                    <a:stretch>
                      <a:fillRect/>
                    </a:stretch>
                  </pic:blipFill>
                  <pic:spPr>
                    <a:xfrm>
                      <a:off x="0" y="0"/>
                      <a:ext cx="2160270" cy="1080135"/>
                    </a:xfrm>
                    <a:prstGeom prst="rect">
                      <a:avLst/>
                    </a:prstGeom>
                    <a:noFill/>
                    <a:ln w="9525">
                      <a:noFill/>
                    </a:ln>
                  </pic:spPr>
                </pic:pic>
              </a:graphicData>
            </a:graphic>
          </wp:inline>
        </w:drawing>
      </w:r>
    </w:p>
    <w:p w14:paraId="2015770F">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7" w:name="_Toc23629"/>
      <w:r>
        <w:rPr>
          <w:rFonts w:hint="eastAsia"/>
          <w:lang w:val="en-US" w:eastAsia="zh-CN"/>
        </w:rPr>
        <w:t>第二篇</w:t>
      </w:r>
      <w:bookmarkEnd w:id="97"/>
    </w:p>
    <w:p w14:paraId="36A437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我国跨境电商进出口2.37万亿元人民币，比2022年（下同）增长15.3%，占同期我国货物贸易进出口总值的5.7%，比重提升0.8个百分点。其中，出口约1.84万亿元，增长20.2%，占同期我国出口总值的7.7%，进口约5335.2亿元，增长1.1%，占同期我国进口总值的3%。</w:t>
      </w:r>
    </w:p>
    <w:p w14:paraId="4F5314A3">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从出口目的地看，美国（37.4%）、英国（8.7%）、德国（4.7%）、俄罗斯（4.6%）、法国（3.7%），合计占出口总额近6成；泰国（2.5%）、越南（2.4%）、马来西亚（2.4%）、澳大利亚（2.1%）等新兴市场活跃。美国（15.6%）、日本（13.5%）、澳大利亚（11.2%）、法国（7.9%）、韩国（7.2%）、新西兰（7%）、德国（6.4%）、意大利（3.6%）、英国（3.4%）、荷兰（3.3%）是主要进口来源地。</w:t>
      </w:r>
    </w:p>
    <w:p w14:paraId="5DADE161">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3A2ED7">
      <w:pPr>
        <w:spacing w:line="240" w:lineRule="auto"/>
        <w:ind w:firstLine="480"/>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770" cy="2913380"/>
            <wp:effectExtent l="0" t="0" r="11430" b="7620"/>
            <wp:docPr id="235" name="图片 1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30" descr="IMG_256"/>
                    <pic:cNvPicPr>
                      <a:picLocks noChangeAspect="1"/>
                    </pic:cNvPicPr>
                  </pic:nvPicPr>
                  <pic:blipFill>
                    <a:blip r:embed="rId230"/>
                    <a:stretch>
                      <a:fillRect/>
                    </a:stretch>
                  </pic:blipFill>
                  <pic:spPr>
                    <a:xfrm>
                      <a:off x="0" y="0"/>
                      <a:ext cx="5271770" cy="2913380"/>
                    </a:xfrm>
                    <a:prstGeom prst="rect">
                      <a:avLst/>
                    </a:prstGeom>
                    <a:noFill/>
                    <a:ln w="9525">
                      <a:noFill/>
                    </a:ln>
                  </pic:spPr>
                </pic:pic>
              </a:graphicData>
            </a:graphic>
          </wp:inline>
        </w:drawing>
      </w:r>
    </w:p>
    <w:p w14:paraId="5D88A5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ACC6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7FC4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6.2023年，我国货物贸易顺差在：</w:t>
      </w:r>
    </w:p>
    <w:p w14:paraId="701F39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A.3万亿元以内</w:t>
      </w:r>
    </w:p>
    <w:p w14:paraId="54FD52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B.3-5万亿元</w:t>
      </w:r>
    </w:p>
    <w:p w14:paraId="204B24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C.5-7万亿元</w:t>
      </w:r>
    </w:p>
    <w:p w14:paraId="0B5805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D.7万亿元以上</w:t>
      </w:r>
    </w:p>
    <w:p w14:paraId="315763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8FB9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1FA7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35B3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7.2023年，跨境电商进出口贸易中，我国与美国的进出口总额占比在以下哪个范围？</w:t>
      </w:r>
    </w:p>
    <w:p w14:paraId="0C0E83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A.20%-25%                                 B.25%-30%</w:t>
      </w:r>
    </w:p>
    <w:p w14:paraId="04832C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C.30%-35%                                 D.35%-40%</w:t>
      </w:r>
    </w:p>
    <w:p w14:paraId="6B782F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E2F2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AF57E2">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8.在以下年份中，我国跨境电商进出口额增速最快的是：</w:t>
      </w:r>
    </w:p>
    <w:p w14:paraId="12F46B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A.2019年</w:t>
      </w:r>
    </w:p>
    <w:p w14:paraId="1F21E1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B.2020年</w:t>
      </w:r>
    </w:p>
    <w:p w14:paraId="2AAFBE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C.2021年</w:t>
      </w:r>
    </w:p>
    <w:p w14:paraId="64A488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w:t>
      </w:r>
    </w:p>
    <w:p w14:paraId="6C33E0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9454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565C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39CA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9.2023年，在跨境电商进出口贸易中，我国与下列哪个国家出现贸易逆差？</w:t>
      </w:r>
    </w:p>
    <w:p w14:paraId="5A3346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A.德国</w:t>
      </w:r>
    </w:p>
    <w:p w14:paraId="284BD4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B.法国</w:t>
      </w:r>
    </w:p>
    <w:p w14:paraId="697530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C.英国</w:t>
      </w:r>
    </w:p>
    <w:p w14:paraId="4F42F4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D.澳大利亚</w:t>
      </w:r>
    </w:p>
    <w:p w14:paraId="6C93E3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A5118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EA42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272E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10.根据以上资料，不能推出的是：</w:t>
      </w:r>
    </w:p>
    <w:p w14:paraId="264812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A.2019-2023年，我国跨境电商进口额同比增速逐年下降</w:t>
      </w:r>
    </w:p>
    <w:p w14:paraId="7686E4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B.2018-2023年，我国跨境电商出口与进口额的差距逐年扩大</w:t>
      </w:r>
    </w:p>
    <w:p w14:paraId="419FF3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C.2018-2023年间，我国跨境电商出口额年均增长超过2400亿元</w:t>
      </w:r>
    </w:p>
    <w:p w14:paraId="1D63DA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D.2022年，我国跨境电商进出口贸易在货物贸易进出口总值中占比低于5%</w:t>
      </w:r>
    </w:p>
    <w:p w14:paraId="742B8F64">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8" w:name="_Toc23775"/>
      <w:r>
        <w:rPr>
          <w:rFonts w:hint="eastAsia"/>
          <w:lang w:val="en-US" w:eastAsia="zh-CN"/>
        </w:rPr>
        <w:t>第三篇</w:t>
      </w:r>
      <w:bookmarkEnd w:id="98"/>
    </w:p>
    <w:p w14:paraId="476387D2">
      <w:pPr>
        <w:spacing w:line="240" w:lineRule="auto"/>
        <w:ind w:firstLine="720" w:firstLineChars="3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2023年，全国检察机关共受理行政诉讼监督案件79209件。</w:t>
      </w:r>
    </w:p>
    <w:p w14:paraId="119FFFFC">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0500" cy="3446145"/>
            <wp:effectExtent l="0" t="0" r="12700" b="8255"/>
            <wp:docPr id="236" name="图片 1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31" descr="IMG_256"/>
                    <pic:cNvPicPr>
                      <a:picLocks noChangeAspect="1"/>
                    </pic:cNvPicPr>
                  </pic:nvPicPr>
                  <pic:blipFill>
                    <a:blip r:embed="rId231"/>
                    <a:stretch>
                      <a:fillRect/>
                    </a:stretch>
                  </pic:blipFill>
                  <pic:spPr>
                    <a:xfrm>
                      <a:off x="0" y="0"/>
                      <a:ext cx="5270500" cy="3446145"/>
                    </a:xfrm>
                    <a:prstGeom prst="rect">
                      <a:avLst/>
                    </a:prstGeom>
                    <a:noFill/>
                    <a:ln w="9525">
                      <a:noFill/>
                    </a:ln>
                  </pic:spPr>
                </pic:pic>
              </a:graphicData>
            </a:graphic>
          </wp:inline>
        </w:drawing>
      </w:r>
    </w:p>
    <w:p w14:paraId="2B18DCCC">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865" cy="3119755"/>
            <wp:effectExtent l="0" t="0" r="3175" b="4445"/>
            <wp:docPr id="237" name="图片 1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32" descr="IMG_256"/>
                    <pic:cNvPicPr>
                      <a:picLocks noChangeAspect="1"/>
                    </pic:cNvPicPr>
                  </pic:nvPicPr>
                  <pic:blipFill>
                    <a:blip r:embed="rId232"/>
                    <a:stretch>
                      <a:fillRect/>
                    </a:stretch>
                  </pic:blipFill>
                  <pic:spPr>
                    <a:xfrm>
                      <a:off x="0" y="0"/>
                      <a:ext cx="5269865" cy="3119755"/>
                    </a:xfrm>
                    <a:prstGeom prst="rect">
                      <a:avLst/>
                    </a:prstGeom>
                    <a:noFill/>
                    <a:ln w="9525">
                      <a:noFill/>
                    </a:ln>
                  </pic:spPr>
                </pic:pic>
              </a:graphicData>
            </a:graphic>
          </wp:inline>
        </w:drawing>
      </w:r>
    </w:p>
    <w:p w14:paraId="77E5A8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8268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E9FB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11.2023年，全国检察机关受理行政诉讼监督案件中，行政生效裁判监督案件、行政审判活动监督案件、行政执行活动（含非诉执行）监督案件数量之和占比在以下哪个范围内？</w:t>
      </w:r>
    </w:p>
    <w:p w14:paraId="118BF9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A.不到90%                                 B.90%-92%</w:t>
      </w:r>
    </w:p>
    <w:p w14:paraId="5295FA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C.92%-94%                                 D.94%以上</w:t>
      </w:r>
    </w:p>
    <w:p w14:paraId="7D9369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636138">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12.2018-2023年，全国检察机关受理图1中三类案件数量之和超过7万件的年份有几个？</w:t>
      </w:r>
    </w:p>
    <w:p w14:paraId="62F2F5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w:t>
      </w:r>
    </w:p>
    <w:p w14:paraId="5F31B5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w:t>
      </w:r>
    </w:p>
    <w:p w14:paraId="6B2E84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w:t>
      </w:r>
    </w:p>
    <w:p w14:paraId="2B1FC6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w:t>
      </w:r>
    </w:p>
    <w:p w14:paraId="6C3945D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FC58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CD1E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8E24D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13.2018-2023年全国检察机关受理行政生效裁判监督案件数量最多的年份，当年受理行政执行活动（含非诉执行）监督案件数量在这6年中从多到少排名：</w:t>
      </w:r>
    </w:p>
    <w:p w14:paraId="0536FF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A.第一</w:t>
      </w:r>
    </w:p>
    <w:p w14:paraId="404B4DD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B.第二</w:t>
      </w:r>
    </w:p>
    <w:p w14:paraId="53F54C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C.第三</w:t>
      </w:r>
    </w:p>
    <w:p w14:paraId="5C1C0C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D.第四</w:t>
      </w:r>
    </w:p>
    <w:p w14:paraId="7965AA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858E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C8E5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6DBA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14.2018-2023年间，全国检察机关受理当事人申请行政生效裁判监督案件数量年均增量约为多少件？</w:t>
      </w:r>
    </w:p>
    <w:p w14:paraId="13B459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A.2500</w:t>
      </w:r>
    </w:p>
    <w:p w14:paraId="15CAF4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B.2600</w:t>
      </w:r>
    </w:p>
    <w:p w14:paraId="04B8F6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C.2700</w:t>
      </w:r>
    </w:p>
    <w:p w14:paraId="7EA641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D.2800</w:t>
      </w:r>
    </w:p>
    <w:p w14:paraId="18A7E0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BE96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E3F0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E86ED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15.2023年，全国检察机关受理行政生效裁判监督案件中，非当事人申请案件数量占比较2018年：</w:t>
      </w:r>
    </w:p>
    <w:p w14:paraId="0868DD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A.高1个百分点以上</w:t>
      </w:r>
    </w:p>
    <w:p w14:paraId="6668D0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B.高不到1个百分点</w:t>
      </w:r>
    </w:p>
    <w:p w14:paraId="01F0B9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C.低不到1个百分点</w:t>
      </w:r>
    </w:p>
    <w:p w14:paraId="706FA6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D.低1个百分点以上</w:t>
      </w:r>
    </w:p>
    <w:p w14:paraId="04F098B2">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9" w:name="_Toc19102"/>
      <w:r>
        <w:rPr>
          <w:rFonts w:hint="eastAsia"/>
          <w:lang w:val="en-US" w:eastAsia="zh-CN"/>
        </w:rPr>
        <w:t>第四篇</w:t>
      </w:r>
      <w:bookmarkEnd w:id="99"/>
    </w:p>
    <w:p w14:paraId="27B2CD87">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2022年，S省各级12315工作机构共接收诉求220.4万件，同比增长21.41%。其中，投诉55.6万件、举报26.3万件、咨询138.5万件，比上一年分别增加14.0万件、8.9万件、16.0万件。</w:t>
      </w:r>
    </w:p>
    <w:p w14:paraId="6CF06D9E">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F3E0F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0500" cy="3580130"/>
            <wp:effectExtent l="0" t="0" r="12700" b="1270"/>
            <wp:docPr id="238" name="图片 2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IMG_256"/>
                    <pic:cNvPicPr>
                      <a:picLocks noChangeAspect="1"/>
                    </pic:cNvPicPr>
                  </pic:nvPicPr>
                  <pic:blipFill>
                    <a:blip r:embed="rId233"/>
                    <a:stretch>
                      <a:fillRect/>
                    </a:stretch>
                  </pic:blipFill>
                  <pic:spPr>
                    <a:xfrm>
                      <a:off x="0" y="0"/>
                      <a:ext cx="5270500" cy="3580130"/>
                    </a:xfrm>
                    <a:prstGeom prst="rect">
                      <a:avLst/>
                    </a:prstGeom>
                    <a:noFill/>
                    <a:ln w="9525">
                      <a:noFill/>
                    </a:ln>
                  </pic:spPr>
                </pic:pic>
              </a:graphicData>
            </a:graphic>
          </wp:inline>
        </w:drawing>
      </w:r>
    </w:p>
    <w:p w14:paraId="54B39146">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2405" cy="3578860"/>
            <wp:effectExtent l="0" t="0" r="10795" b="2540"/>
            <wp:docPr id="239" name="图片 2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IMG_256"/>
                    <pic:cNvPicPr>
                      <a:picLocks noChangeAspect="1"/>
                    </pic:cNvPicPr>
                  </pic:nvPicPr>
                  <pic:blipFill>
                    <a:blip r:embed="rId234"/>
                    <a:stretch>
                      <a:fillRect/>
                    </a:stretch>
                  </pic:blipFill>
                  <pic:spPr>
                    <a:xfrm>
                      <a:off x="0" y="0"/>
                      <a:ext cx="5272405" cy="3578860"/>
                    </a:xfrm>
                    <a:prstGeom prst="rect">
                      <a:avLst/>
                    </a:prstGeom>
                    <a:noFill/>
                    <a:ln w="9525">
                      <a:noFill/>
                    </a:ln>
                  </pic:spPr>
                </pic:pic>
              </a:graphicData>
            </a:graphic>
          </wp:inline>
        </w:drawing>
      </w:r>
    </w:p>
    <w:p w14:paraId="5F02F9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3F3F28">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16.将S省各级12315工作机构接收的投诉、举报和咨询三类诉求量按2022年同比增速从高到低排序，以下正确的是：</w:t>
      </w:r>
    </w:p>
    <w:p w14:paraId="3185EC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A.投诉量、举报量、咨询量</w:t>
      </w:r>
    </w:p>
    <w:p w14:paraId="7C8113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B.咨询量、投诉量、举报量</w:t>
      </w:r>
    </w:p>
    <w:p w14:paraId="610328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C.举报量、咨询量、投诉量</w:t>
      </w:r>
    </w:p>
    <w:p w14:paraId="60A46C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D.举报量、投诉量、咨询量</w:t>
      </w:r>
    </w:p>
    <w:p w14:paraId="0F7C47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155C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8530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0EBB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17.2022年，S省各级12315工作机构热线电话投诉接收件数占投诉总件数的比重比热线电话举报接收件数占举报总件数的比重：</w:t>
      </w:r>
    </w:p>
    <w:p w14:paraId="2BE6F0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A.高20个百分点以上                        B.低20个百分点以上</w:t>
      </w:r>
    </w:p>
    <w:p w14:paraId="36E041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C.高不到20个百分点                        D.低不到20个百分点</w:t>
      </w:r>
    </w:p>
    <w:p w14:paraId="7AD1E7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0538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6E76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C659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18.2022年，S省各级12315工作机构接收诉求量最少的季度是：</w:t>
      </w:r>
    </w:p>
    <w:p w14:paraId="380748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A.第一季度                                B.第二季度</w:t>
      </w:r>
    </w:p>
    <w:p w14:paraId="537D89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C.第三季度                                D.第四季度</w:t>
      </w:r>
    </w:p>
    <w:p w14:paraId="3C966F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62CA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A11E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EDC6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19.以下折线图反映了2022年哪一时间段内S省各级12315工作机构的接收诉求量环比增量的变化趋势？</w:t>
      </w:r>
    </w:p>
    <w:p w14:paraId="466FC1C4">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275205" cy="979805"/>
            <wp:effectExtent l="0" t="0" r="10795" b="10795"/>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pic:cNvPicPr>
                      <a:picLocks noChangeAspect="1"/>
                    </pic:cNvPicPr>
                  </pic:nvPicPr>
                  <pic:blipFill>
                    <a:blip r:embed="rId235"/>
                    <a:stretch>
                      <a:fillRect/>
                    </a:stretch>
                  </pic:blipFill>
                  <pic:spPr>
                    <a:xfrm>
                      <a:off x="0" y="0"/>
                      <a:ext cx="2275205" cy="979805"/>
                    </a:xfrm>
                    <a:prstGeom prst="rect">
                      <a:avLst/>
                    </a:prstGeom>
                    <a:noFill/>
                    <a:ln>
                      <a:noFill/>
                    </a:ln>
                  </pic:spPr>
                </pic:pic>
              </a:graphicData>
            </a:graphic>
          </wp:inline>
        </w:drawing>
      </w:r>
    </w:p>
    <w:p w14:paraId="7BBF33B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A910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A.2～5月                                   B.3～6月</w:t>
      </w:r>
    </w:p>
    <w:p w14:paraId="50F8CA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C.5～8月                                   D.8～11月</w:t>
      </w:r>
    </w:p>
    <w:p w14:paraId="6E5D06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8DD9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2D54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9499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20.关于2022年S省各级12315工作机构接收诉求状况，不能从上述资料中推出的是：</w:t>
      </w:r>
    </w:p>
    <w:p w14:paraId="3CC648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A.2～12月间，接收诉求件数环比增量最大的是3月</w:t>
      </w:r>
    </w:p>
    <w:p w14:paraId="01E619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B.全年接收诉求件数最多月份的诉求件数是最少月份的1.5倍以上</w:t>
      </w:r>
    </w:p>
    <w:p w14:paraId="1903CF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C.全年举报接收量占本渠道投诉、举报接收量比重最高的渠道是来函</w:t>
      </w:r>
    </w:p>
    <w:p w14:paraId="6CE59517">
      <w:pPr>
        <w:spacing w:line="24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D.全年互联网渠道投诉、举报接收件数超过40万件</w:t>
      </w:r>
    </w:p>
    <w:p w14:paraId="592DE1FF">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100" w:name="_Toc16175"/>
      <w:r>
        <w:rPr>
          <w:rFonts w:hint="eastAsia" w:asciiTheme="minorEastAsia" w:hAnsiTheme="minorEastAsia" w:eastAsiaTheme="minorEastAsia" w:cstheme="minorEastAsia"/>
          <w:b/>
          <w:sz w:val="44"/>
          <w:lang w:val="en-US" w:eastAsia="zh-CN"/>
        </w:rPr>
        <w:t>第 21 刷</w:t>
      </w:r>
      <w:bookmarkEnd w:id="100"/>
    </w:p>
    <w:p w14:paraId="4D5D414A">
      <w:pPr>
        <w:pStyle w:val="3"/>
        <w:bidi w:val="0"/>
        <w:rPr>
          <w:rFonts w:hint="default"/>
          <w:lang w:val="en-US" w:eastAsia="zh-CN"/>
        </w:rPr>
      </w:pPr>
      <w:bookmarkStart w:id="101" w:name="_Toc17275"/>
      <w:r>
        <w:rPr>
          <w:rFonts w:hint="eastAsia"/>
          <w:lang w:val="en-US" w:eastAsia="zh-CN"/>
        </w:rPr>
        <w:t>第一篇</w:t>
      </w:r>
      <w:bookmarkEnd w:id="101"/>
    </w:p>
    <w:p w14:paraId="5213FE09">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4516755" cy="2840990"/>
            <wp:effectExtent l="0" t="0" r="9525" b="8890"/>
            <wp:docPr id="241" name="图片 2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IMG_256"/>
                    <pic:cNvPicPr>
                      <a:picLocks noChangeAspect="1"/>
                    </pic:cNvPicPr>
                  </pic:nvPicPr>
                  <pic:blipFill>
                    <a:blip r:embed="rId236"/>
                    <a:stretch>
                      <a:fillRect/>
                    </a:stretch>
                  </pic:blipFill>
                  <pic:spPr>
                    <a:xfrm>
                      <a:off x="0" y="0"/>
                      <a:ext cx="4516755" cy="2840990"/>
                    </a:xfrm>
                    <a:prstGeom prst="rect">
                      <a:avLst/>
                    </a:prstGeom>
                    <a:noFill/>
                    <a:ln w="9525">
                      <a:noFill/>
                    </a:ln>
                  </pic:spPr>
                </pic:pic>
              </a:graphicData>
            </a:graphic>
          </wp:inline>
        </w:drawing>
      </w:r>
    </w:p>
    <w:p w14:paraId="29627A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1.2022年，中部六省中型灌区新增恢复灌溉面积是东北三省的：</w:t>
      </w:r>
    </w:p>
    <w:p w14:paraId="1E12A1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A.4.5～5倍之间        B.4～4.5倍之间        C.不到4倍            D.5倍以上</w:t>
      </w:r>
    </w:p>
    <w:p w14:paraId="626F50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401E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1ED4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CBAF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2.2022年，中部六省中型灌区新增节水能力占全国中型灌区的：</w:t>
      </w:r>
    </w:p>
    <w:p w14:paraId="52ECB4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A.不到三成           B.一半以上           C.三成多             D.四成多</w:t>
      </w:r>
    </w:p>
    <w:p w14:paraId="0147DB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E98C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E4E7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D828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3.2022年，中型灌区改善灌溉面积与新增恢复灌溉面积比值最大的中部省份是：</w:t>
      </w:r>
    </w:p>
    <w:p w14:paraId="7CCEA2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A.山西               B.湖北               C.河南               D.江西</w:t>
      </w:r>
    </w:p>
    <w:p w14:paraId="0EBFC9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6F1CA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BFA3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0F1FF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4.2022年全国粮食产量同比增加368万吨。如全国中型灌区新增粮食生产能力均得到充分利用，则中部六省中型灌区新增粮食生产能力对全国粮食增产的贡献占比为：</w:t>
      </w:r>
    </w:p>
    <w:p w14:paraId="4AEE6F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             B.超过9%             C.2%～5%之间          D.5%～9%之间</w:t>
      </w:r>
    </w:p>
    <w:p w14:paraId="5A285D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41ED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0A70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3A6E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5.在资料所给中型灌区续建配套与节水改造项目成效的4个指标中，东北三省占全国比重超过10%的指标有几个？</w:t>
      </w:r>
    </w:p>
    <w:p w14:paraId="1761B9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                  B.2                  C.3                  D.4</w:t>
      </w:r>
    </w:p>
    <w:p w14:paraId="7F3B679C">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2" w:name="_Toc32329"/>
      <w:r>
        <w:rPr>
          <w:rFonts w:hint="eastAsia"/>
          <w:lang w:val="en-US" w:eastAsia="zh-CN"/>
        </w:rPr>
        <w:t>第二篇</w:t>
      </w:r>
      <w:bookmarkEnd w:id="102"/>
    </w:p>
    <w:p w14:paraId="473850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截至2022年末，全国累计投运各类电化学储能电站（包括大、中、小型电站）472座，总能量14.05GWh。其中大型电站26座，总能量5.99GWh；中型电站275座，总能量7.23GWh。2022年新增投运电化学储能电站194座，总能量达7.86GWh。其中大型电站19座，总能量4.64GWh；中型电站114座，总能量2.92GWh。</w:t>
      </w:r>
    </w:p>
    <w:p w14:paraId="6C3EE7C3">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末累计投运的各类电化学储能电站中，锂离子电池电站435座，总能量占比达到89.2%（磷酸铁锂电池占88.7%，三元锂电池和钛酸锂电池分别占0.3%和0.2%），铅酸/铅碳电池总能量占比4.0%，液流电池总能量占比3.7%。在新增投运的电化学储能电站中，锂离子电池总能量占比达到86.5%，全部为磷酸铁锂电池。此外，铅酸/铅碳电池总能量占2.7%，液流电池总能量占5.6%。</w:t>
      </w:r>
    </w:p>
    <w:p w14:paraId="51181D7E">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9410E0">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2405" cy="3531870"/>
            <wp:effectExtent l="0" t="0" r="10795" b="24130"/>
            <wp:docPr id="242" name="图片 2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IMG_256"/>
                    <pic:cNvPicPr>
                      <a:picLocks noChangeAspect="1"/>
                    </pic:cNvPicPr>
                  </pic:nvPicPr>
                  <pic:blipFill>
                    <a:blip r:embed="rId237"/>
                    <a:stretch>
                      <a:fillRect/>
                    </a:stretch>
                  </pic:blipFill>
                  <pic:spPr>
                    <a:xfrm>
                      <a:off x="0" y="0"/>
                      <a:ext cx="5272405" cy="3531870"/>
                    </a:xfrm>
                    <a:prstGeom prst="rect">
                      <a:avLst/>
                    </a:prstGeom>
                    <a:noFill/>
                    <a:ln w="9525">
                      <a:noFill/>
                    </a:ln>
                  </pic:spPr>
                </pic:pic>
              </a:graphicData>
            </a:graphic>
          </wp:inline>
        </w:drawing>
      </w:r>
    </w:p>
    <w:p w14:paraId="74B0A5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0C7F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17AA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6.截至2021年末全国累计投运的各类电化学储能电站总数中，小型电站数量占比约为：</w:t>
      </w:r>
    </w:p>
    <w:p w14:paraId="4BE6FF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A.30%                B.35%                C.40%                D.45%</w:t>
      </w:r>
    </w:p>
    <w:p w14:paraId="46E349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FFE9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CF1C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6037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7.2018-2022年，全国电化学储能电站年末总能量同比增长100%以上的年份有几个？</w:t>
      </w:r>
    </w:p>
    <w:p w14:paraId="4909B6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w:t>
      </w:r>
    </w:p>
    <w:p w14:paraId="301E5F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w:t>
      </w:r>
    </w:p>
    <w:p w14:paraId="1C5995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w:t>
      </w:r>
    </w:p>
    <w:p w14:paraId="3AABEC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w:t>
      </w:r>
    </w:p>
    <w:p w14:paraId="3AF6D4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E16CA7">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8.2022年新增投运的电化学储能电站中，平均每个大型电站的能量约是中型电站的多少倍？</w:t>
      </w:r>
    </w:p>
    <w:p w14:paraId="6C3CA2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w:t>
      </w:r>
    </w:p>
    <w:p w14:paraId="1CBD58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w:t>
      </w:r>
    </w:p>
    <w:p w14:paraId="62AE8E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w:t>
      </w:r>
    </w:p>
    <w:p w14:paraId="0B3947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D.10</w:t>
      </w:r>
    </w:p>
    <w:p w14:paraId="0B882D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BC41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84E6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A261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9.在①磷酸铁锂电池、②三元锂电池、③铅酸/铅碳电池和④液流电池四类应用不同技术的电化学储能电站中，2022年末累计投运电站总能量占各类电化学储能电站总能量比重高于2021年末水平的是：</w:t>
      </w:r>
    </w:p>
    <w:p w14:paraId="57D4C5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A.仅①</w:t>
      </w:r>
    </w:p>
    <w:p w14:paraId="5E1681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B.仅④</w:t>
      </w:r>
    </w:p>
    <w:p w14:paraId="4EE153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C.①②</w:t>
      </w:r>
    </w:p>
    <w:p w14:paraId="5EAE10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D.③④</w:t>
      </w:r>
    </w:p>
    <w:p w14:paraId="79E3D4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CB75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0571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9A63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10.关于全国各类电化学储能电站状况，能够从上述资料中推出的是：</w:t>
      </w:r>
    </w:p>
    <w:p w14:paraId="119061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A.2022年末，平均每个累计投运的大型电站能量同比上升</w:t>
      </w:r>
    </w:p>
    <w:p w14:paraId="269F6B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B.截至2022年末，累计投运的小型电站总能量超过1Gwh</w:t>
      </w:r>
    </w:p>
    <w:p w14:paraId="08E9C5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C.2022年末，平均每个累计投运的锂离子电池电站能量高于总体平均水平</w:t>
      </w:r>
    </w:p>
    <w:p w14:paraId="0C3DD5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D.2022年新增电站中，锂离子、铅酸/铅碳和液流电池以外的类型能量占总能量的比重不到5%</w:t>
      </w:r>
    </w:p>
    <w:p w14:paraId="388C8F2F">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3" w:name="_Toc28094"/>
      <w:r>
        <w:rPr>
          <w:rFonts w:hint="eastAsia"/>
          <w:lang w:val="en-US" w:eastAsia="zh-CN"/>
        </w:rPr>
        <w:t>第三篇</w:t>
      </w:r>
      <w:bookmarkEnd w:id="103"/>
    </w:p>
    <w:p w14:paraId="214C62C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2023年3月，全国规模以上工业企业的工业机器人完成产量4.4万套，服务机器人完成产量70万套。2023年1—3月全国规模以上工业企业的工业机器人累计完成产量10.4万套，服务机器人累计完成产量145万套。</w:t>
      </w:r>
    </w:p>
    <w:p w14:paraId="6A5300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2023年3月，我国机器人设备出口金额0.7亿美元，较上年增长110.3%，进口金额2.4亿美元，较上年增长68.5%。2023年1—3月我国机器人设备累计出口金额1.9亿美元，较上年增长62.1%，累计进口金额6.9亿美元，较上年增长55.1%。</w:t>
      </w:r>
    </w:p>
    <w:p w14:paraId="6F7D64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2022年12月，全国规模以上工业企业的工业机器人完成产量4万套，服务机器人完成产量49.1万套。2022年1—12月全国规模以上工业企业的工业机器人累计完成产量44.3万套，服务机器人累计完成产量645.8万套。</w:t>
      </w:r>
    </w:p>
    <w:p w14:paraId="764078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2022年12月，我国工业机器人设备出口金额0.5亿美元，进口金额1.8亿美元。2022年1—12月我国工业机器人设备累计出口金额6.1亿美元，累计进口金额20亿美元。</w:t>
      </w:r>
    </w:p>
    <w:p w14:paraId="3DA954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EABD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11.2023年1—2月，全国规模以上工业企业的服务机器人完成产量约是工业机器人完成产量的多少倍？</w:t>
      </w:r>
    </w:p>
    <w:p w14:paraId="55DECA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A.12.5               B.14.0               C.15.9               D.18.1</w:t>
      </w:r>
    </w:p>
    <w:p w14:paraId="54731C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CCC2F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D6F3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AC9B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12.2023年一季度，我国机器人设备进出口贸易逆差比上年同期：</w:t>
      </w:r>
    </w:p>
    <w:p w14:paraId="0543DE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A.下降了不到30%      B.下降了30%以上      C.上升了不到30%      D.上升了30%以上</w:t>
      </w:r>
    </w:p>
    <w:p w14:paraId="50A24E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47A6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7D15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8528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13.2022年12月，全国规模以上工业企业的①工业机器人完成产量和②服务机器人完成产量：</w:t>
      </w:r>
    </w:p>
    <w:p w14:paraId="35BAE4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A.均高于1～11月的月均水平                  B.均低于1～11月的月均水平</w:t>
      </w:r>
    </w:p>
    <w:p w14:paraId="11EEA3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C.仅①高于1～11月的月均水平                D.仅②高于1～11月的月均水平</w:t>
      </w:r>
    </w:p>
    <w:p w14:paraId="2BADC7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DEEE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36E0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0850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14.已知2022年1—11月我国高新技术产品进出口总额约为14544亿美元，则同期我国工业机器人设备累计进出口总额约占高新技术产品累计进出口总额的：</w:t>
      </w:r>
    </w:p>
    <w:p w14:paraId="2146CA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A.0.2%B.0.5%C.1.0% D.1.6%</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677BD0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D4E5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20CBD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4B9DF5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A.2022年3月，我国机器人设备出口金额不到3000万美元</w:t>
      </w:r>
    </w:p>
    <w:p w14:paraId="31A009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B.2023年3月，我国机器人设备进口金额同比增速快于1～2月同比增速</w:t>
      </w:r>
    </w:p>
    <w:p w14:paraId="712D2F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C.2023年一季度，全国规模以上工业企业的服务机器人完成产量高于上年各季度均值</w:t>
      </w:r>
    </w:p>
    <w:p w14:paraId="767641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D.2022年1—11月，全国规模以上工业企业的工业和服务机器人完成产量之和超过650万套</w:t>
      </w:r>
    </w:p>
    <w:p w14:paraId="0C030E63">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4" w:name="_Toc6904"/>
      <w:r>
        <w:rPr>
          <w:rFonts w:hint="eastAsia"/>
          <w:lang w:val="en-US" w:eastAsia="zh-CN"/>
        </w:rPr>
        <w:t>第四篇</w:t>
      </w:r>
      <w:bookmarkEnd w:id="104"/>
    </w:p>
    <w:p w14:paraId="09CADB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2022年，京津冀地区生产总值合计10.0万亿元，是2013年的1.8倍。其中，北京、河北跨越4万亿元量级，均为4.2万亿元，分别是2013年的2.0倍和1.7倍；天津1.6万亿元，是2013年的1.6倍。京津冀第一产业、第二产业、第三产业增加值占生产总值比重构成由2013年的6.2：35.7：58.1变化为2022年的4.8：29.6：65.6。京津冀三地第三产业增加值占生产总值比重分别为83.8%、61.3％和49.4%，较2013年分别提高4.3、7.2和8.4个百分点。</w:t>
      </w:r>
    </w:p>
    <w:p w14:paraId="2D73D6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2013—2022年，京津冀地区城镇累计分别新增就业288.1万、405.5万和748.4万人。2021年，北京法人单位从业人员中，第三产业比重为84.4%，较2013年提高6.2个百分点，其中信息服务业和商务服务业占比达25.5%，较2013年提高6.2个百分点；天津和河北第三产业就业人员占比为60.5％和46.6%，较2013年提高10.9和15.1个百分点。</w:t>
      </w:r>
    </w:p>
    <w:p w14:paraId="71EE8A3A">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京津冀三地全体居民人均可支配收入分别为77415元、48976元和30867元，与2013年相比，年均分别增长7.4%、7.1％和8.2%。其中，城镇居民人均可支配收入分别增长7.3%、6.9％和7.1%，农村居民人均可支配收入分别增长8.2%、7.3％和8.6%。</w:t>
      </w:r>
    </w:p>
    <w:p w14:paraId="04AEDE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14A0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16.以2013年为基期，则2013-2022年京津冀地区生产总值年均约增加多少万亿元？</w:t>
      </w:r>
    </w:p>
    <w:p w14:paraId="0464AE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A.1.1                B.0.9                C.0.7                D.0.5</w:t>
      </w:r>
    </w:p>
    <w:p w14:paraId="330DB9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F307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8A22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2C80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17.2013年，北京第三产业增加值占其生产总值比重比天津高多少个百分点？</w:t>
      </w:r>
    </w:p>
    <w:p w14:paraId="111979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A.25.4               B.22.5               C.19.6               D.16.7</w:t>
      </w:r>
    </w:p>
    <w:p w14:paraId="7C96FC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471C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7262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9DAE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18.2013—2022年，北京城镇累计新增就业人数约占同期京津冀地区城镇累计新增就业总人数的：</w:t>
      </w:r>
    </w:p>
    <w:p w14:paraId="2BA582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A.30%                B.35%                C.20%                D.25%</w:t>
      </w:r>
    </w:p>
    <w:p w14:paraId="48459E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9683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499E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3127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19.将京、津、冀按2013—2022年居民人均可支配收入年均增速的城乡差值的绝对值从大到小排列，以下正确的是：</w:t>
      </w:r>
    </w:p>
    <w:p w14:paraId="4F9896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A.京、冀、津                              B.冀、京、津</w:t>
      </w:r>
    </w:p>
    <w:p w14:paraId="7AB0F3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C.京、津、冀                              D.冀、津、京</w:t>
      </w:r>
    </w:p>
    <w:p w14:paraId="1CC465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F1A3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8688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E05E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20.在以下信息中，能够从上述资料中推出的有几项？</w:t>
      </w:r>
    </w:p>
    <w:p w14:paraId="38F054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①2013—2022年京津冀第一产业增加值年均增量（以2013年为基期）</w:t>
      </w:r>
    </w:p>
    <w:p w14:paraId="632CCE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②2013年天津第一产业、第二产业增加值之和</w:t>
      </w:r>
    </w:p>
    <w:p w14:paraId="28AA26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③2013—2022年河北城镇新增就业人员中第三产业就业人员人数</w:t>
      </w:r>
    </w:p>
    <w:p w14:paraId="12EA53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A.0项                B.1项                C.2项                D.3项</w:t>
      </w:r>
    </w:p>
    <w:p w14:paraId="0492A35A">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105" w:name="_Toc20207"/>
      <w:r>
        <w:rPr>
          <w:rFonts w:hint="eastAsia" w:asciiTheme="minorEastAsia" w:hAnsiTheme="minorEastAsia" w:eastAsiaTheme="minorEastAsia" w:cstheme="minorEastAsia"/>
          <w:b/>
          <w:sz w:val="44"/>
          <w:lang w:val="en-US" w:eastAsia="zh-CN"/>
        </w:rPr>
        <w:t>第 22 刷</w:t>
      </w:r>
      <w:bookmarkEnd w:id="105"/>
    </w:p>
    <w:p w14:paraId="1B5383C8">
      <w:pPr>
        <w:pStyle w:val="3"/>
        <w:bidi w:val="0"/>
        <w:rPr>
          <w:rFonts w:hint="default"/>
          <w:lang w:val="en-US" w:eastAsia="zh-CN"/>
        </w:rPr>
      </w:pPr>
      <w:bookmarkStart w:id="106" w:name="_Toc13512"/>
      <w:r>
        <w:rPr>
          <w:rFonts w:hint="eastAsia"/>
          <w:lang w:val="en-US" w:eastAsia="zh-CN"/>
        </w:rPr>
        <w:t>第一篇</w:t>
      </w:r>
      <w:bookmarkEnd w:id="106"/>
    </w:p>
    <w:p w14:paraId="7AB9266D">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3675" cy="2830830"/>
            <wp:effectExtent l="0" t="0" r="9525" b="13970"/>
            <wp:docPr id="243" name="图片 2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IMG_256"/>
                    <pic:cNvPicPr>
                      <a:picLocks noChangeAspect="1"/>
                    </pic:cNvPicPr>
                  </pic:nvPicPr>
                  <pic:blipFill>
                    <a:blip r:embed="rId238"/>
                    <a:stretch>
                      <a:fillRect/>
                    </a:stretch>
                  </pic:blipFill>
                  <pic:spPr>
                    <a:xfrm>
                      <a:off x="0" y="0"/>
                      <a:ext cx="5273675" cy="2830830"/>
                    </a:xfrm>
                    <a:prstGeom prst="rect">
                      <a:avLst/>
                    </a:prstGeom>
                    <a:noFill/>
                    <a:ln w="9525">
                      <a:noFill/>
                    </a:ln>
                  </pic:spPr>
                </pic:pic>
              </a:graphicData>
            </a:graphic>
          </wp:inline>
        </w:drawing>
      </w:r>
    </w:p>
    <w:p w14:paraId="1A13AD40">
      <w:pPr>
        <w:spacing w:line="240" w:lineRule="auto"/>
        <w:jc w:val="center"/>
        <w:rPr>
          <w:rFonts w:hint="eastAsia" w:asciiTheme="minorEastAsia" w:hAnsiTheme="minorEastAsia" w:eastAsiaTheme="minorEastAsia" w:cstheme="minorEastAsia"/>
          <w:b w:val="0"/>
          <w:sz w:val="24"/>
          <w:szCs w:val="24"/>
        </w:rPr>
      </w:pPr>
    </w:p>
    <w:p w14:paraId="0C60DDC6">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73675" cy="2821305"/>
            <wp:effectExtent l="0" t="0" r="9525" b="23495"/>
            <wp:docPr id="244" name="图片 2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IMG_256"/>
                    <pic:cNvPicPr>
                      <a:picLocks noChangeAspect="1"/>
                    </pic:cNvPicPr>
                  </pic:nvPicPr>
                  <pic:blipFill>
                    <a:blip r:embed="rId239"/>
                    <a:stretch>
                      <a:fillRect/>
                    </a:stretch>
                  </pic:blipFill>
                  <pic:spPr>
                    <a:xfrm>
                      <a:off x="0" y="0"/>
                      <a:ext cx="5273675" cy="2821305"/>
                    </a:xfrm>
                    <a:prstGeom prst="rect">
                      <a:avLst/>
                    </a:prstGeom>
                    <a:noFill/>
                    <a:ln w="9525">
                      <a:noFill/>
                    </a:ln>
                  </pic:spPr>
                </pic:pic>
              </a:graphicData>
            </a:graphic>
          </wp:inline>
        </w:drawing>
      </w:r>
    </w:p>
    <w:p w14:paraId="69F758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E21E9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1.2016～2020年，我国马铃薯总产量在以下哪个范围内？</w:t>
      </w:r>
    </w:p>
    <w:p w14:paraId="5052A3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A.不到0.9亿吨</w:t>
      </w:r>
    </w:p>
    <w:p w14:paraId="2E1EAE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B.0.9亿～0.92亿吨之间</w:t>
      </w:r>
    </w:p>
    <w:p w14:paraId="65BBD5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C.0.92亿～0.94亿吨之间</w:t>
      </w:r>
    </w:p>
    <w:p w14:paraId="48A388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D.超过0.94亿吨</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29D55BA9">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2.2018～2022年，我国马铃薯单位面积产量同比增长的年份有几个？</w:t>
      </w:r>
    </w:p>
    <w:p w14:paraId="3827BB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6F91BC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w:t>
      </w:r>
    </w:p>
    <w:p w14:paraId="3D2F15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w:t>
      </w:r>
    </w:p>
    <w:p w14:paraId="308FF8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w:t>
      </w:r>
    </w:p>
    <w:p w14:paraId="6E961F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B59A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F8D3B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59BC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3.2017～2022年我国马铃薯出口量最高的年份，当年出口额在这6年中排名（    ）。</w:t>
      </w:r>
    </w:p>
    <w:p w14:paraId="1DB3FF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A.第一</w:t>
      </w:r>
    </w:p>
    <w:p w14:paraId="7B70EC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B.第二</w:t>
      </w:r>
    </w:p>
    <w:p w14:paraId="554CB8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C.第三</w:t>
      </w:r>
    </w:p>
    <w:p w14:paraId="7BB143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D.第四</w:t>
      </w:r>
    </w:p>
    <w:p w14:paraId="3960AC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AC5F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08D2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03A2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4.2020～2022年，我国马铃薯出口量占产量的比重呈现何种变化趋势？</w:t>
      </w:r>
    </w:p>
    <w:p w14:paraId="17F679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A.持续上升</w:t>
      </w:r>
    </w:p>
    <w:p w14:paraId="5D64C2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B.持续下降</w:t>
      </w:r>
    </w:p>
    <w:p w14:paraId="4F3EA5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C.先降后升</w:t>
      </w:r>
    </w:p>
    <w:p w14:paraId="41576F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D.先升后降</w:t>
      </w:r>
    </w:p>
    <w:p w14:paraId="65F604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7B7D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8FC09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8C3B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5.以下折线图反映了2019—2022年我国马铃薯哪一产销数据的同比增量变化趋势？</w:t>
      </w:r>
    </w:p>
    <w:p w14:paraId="74ACF4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9722A1">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54605" cy="1299210"/>
            <wp:effectExtent l="0" t="0" r="5715" b="11430"/>
            <wp:docPr id="245" name="图片 2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IMG_256"/>
                    <pic:cNvPicPr>
                      <a:picLocks noChangeAspect="1"/>
                    </pic:cNvPicPr>
                  </pic:nvPicPr>
                  <pic:blipFill>
                    <a:blip r:embed="rId240"/>
                    <a:stretch>
                      <a:fillRect/>
                    </a:stretch>
                  </pic:blipFill>
                  <pic:spPr>
                    <a:xfrm>
                      <a:off x="0" y="0"/>
                      <a:ext cx="2554605" cy="1299210"/>
                    </a:xfrm>
                    <a:prstGeom prst="rect">
                      <a:avLst/>
                    </a:prstGeom>
                    <a:noFill/>
                    <a:ln w="9525">
                      <a:noFill/>
                    </a:ln>
                  </pic:spPr>
                </pic:pic>
              </a:graphicData>
            </a:graphic>
          </wp:inline>
        </w:drawing>
      </w:r>
    </w:p>
    <w:p w14:paraId="66E434F1">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41D8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A.出口额                                  B.出口量</w:t>
      </w:r>
    </w:p>
    <w:p w14:paraId="0A43BD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C.播种面积                                D.产量</w:t>
      </w:r>
    </w:p>
    <w:p w14:paraId="2A6627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A428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0E87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B09B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48C1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74CD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2EC8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2E75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D23033">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7" w:name="_Toc8174"/>
      <w:r>
        <w:rPr>
          <w:rFonts w:hint="eastAsia"/>
          <w:lang w:val="en-US" w:eastAsia="zh-CN"/>
        </w:rPr>
        <w:t>第二篇</w:t>
      </w:r>
      <w:bookmarkEnd w:id="107"/>
    </w:p>
    <w:p w14:paraId="6962C795">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7960" cy="3240405"/>
            <wp:effectExtent l="0" t="0" r="15240" b="10795"/>
            <wp:docPr id="246" name="图片 2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IMG_256"/>
                    <pic:cNvPicPr>
                      <a:picLocks noChangeAspect="1"/>
                    </pic:cNvPicPr>
                  </pic:nvPicPr>
                  <pic:blipFill>
                    <a:blip r:embed="rId241"/>
                    <a:stretch>
                      <a:fillRect/>
                    </a:stretch>
                  </pic:blipFill>
                  <pic:spPr>
                    <a:xfrm>
                      <a:off x="0" y="0"/>
                      <a:ext cx="5267960" cy="3240405"/>
                    </a:xfrm>
                    <a:prstGeom prst="rect">
                      <a:avLst/>
                    </a:prstGeom>
                    <a:noFill/>
                    <a:ln w="9525">
                      <a:noFill/>
                    </a:ln>
                  </pic:spPr>
                </pic:pic>
              </a:graphicData>
            </a:graphic>
          </wp:inline>
        </w:drawing>
      </w:r>
    </w:p>
    <w:p w14:paraId="59A2BA7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0CC401">
      <w:pPr>
        <w:spacing w:line="240" w:lineRule="auto"/>
        <w:jc w:val="both"/>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C57652">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7960" cy="2985135"/>
            <wp:effectExtent l="0" t="0" r="15240" b="12065"/>
            <wp:docPr id="247" name="图片 2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IMG_256"/>
                    <pic:cNvPicPr>
                      <a:picLocks noChangeAspect="1"/>
                    </pic:cNvPicPr>
                  </pic:nvPicPr>
                  <pic:blipFill>
                    <a:blip r:embed="rId242"/>
                    <a:stretch>
                      <a:fillRect/>
                    </a:stretch>
                  </pic:blipFill>
                  <pic:spPr>
                    <a:xfrm>
                      <a:off x="0" y="0"/>
                      <a:ext cx="5267960" cy="2985135"/>
                    </a:xfrm>
                    <a:prstGeom prst="rect">
                      <a:avLst/>
                    </a:prstGeom>
                    <a:noFill/>
                    <a:ln w="9525">
                      <a:noFill/>
                    </a:ln>
                  </pic:spPr>
                </pic:pic>
              </a:graphicData>
            </a:graphic>
          </wp:inline>
        </w:drawing>
      </w:r>
    </w:p>
    <w:p w14:paraId="4DE65F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24D1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6.2017～2022年，全国移动数据流量业务收入总额在以下哪个范围内？</w:t>
      </w:r>
    </w:p>
    <w:p w14:paraId="70387A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A.不到3.4万亿元</w:t>
      </w:r>
    </w:p>
    <w:p w14:paraId="47F9BE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B.超过3.6万亿元</w:t>
      </w:r>
    </w:p>
    <w:p w14:paraId="7C80DC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C.3.4万亿—3.5万亿元之间</w:t>
      </w:r>
    </w:p>
    <w:p w14:paraId="721B19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D.3.5万亿—3.6万亿元之间</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1A5906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7.2019年，蜂窝物联网终端用户数同比增量约是移动电话用户数同比增量的多少倍？</w:t>
      </w:r>
    </w:p>
    <w:p w14:paraId="5953F6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                                       B.10</w:t>
      </w:r>
    </w:p>
    <w:p w14:paraId="34E7B2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C.13                                      D.16</w:t>
      </w:r>
    </w:p>
    <w:p w14:paraId="0682A3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80E1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C7BF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F3564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8.以下年份中，全国电信新兴业务收入同比增速最快的是：</w:t>
      </w:r>
    </w:p>
    <w:p w14:paraId="66F30E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A.2019年                                  B.2020年</w:t>
      </w:r>
    </w:p>
    <w:p w14:paraId="7F69E5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C.2021年                                  D.2022年</w:t>
      </w:r>
    </w:p>
    <w:p w14:paraId="09D32E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EBFC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0CBA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0751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9.如2022年内每个月移动电话用户数增量和蜂窝物联网终端用户数增量均为固定值，则2022年蜂窝物联网终端用户数第一次超过移动电话用户数是在哪个季度？</w:t>
      </w:r>
    </w:p>
    <w:p w14:paraId="1910EA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A.第一季度</w:t>
      </w:r>
    </w:p>
    <w:p w14:paraId="558010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B.第二季度</w:t>
      </w:r>
    </w:p>
    <w:p w14:paraId="0BE26E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C.第三季度</w:t>
      </w:r>
    </w:p>
    <w:p w14:paraId="2D347F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D.第四季度</w:t>
      </w:r>
    </w:p>
    <w:p w14:paraId="3BAF50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E378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DDEB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A262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10.以下折线图反映了2019—2022年全国哪一类电信业务收入同比增量的变化趋势？</w:t>
      </w:r>
    </w:p>
    <w:p w14:paraId="3C620E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C54F08">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886075" cy="1716405"/>
            <wp:effectExtent l="0" t="0" r="9525" b="5715"/>
            <wp:docPr id="248" name="图片 2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IMG_256"/>
                    <pic:cNvPicPr>
                      <a:picLocks noChangeAspect="1"/>
                    </pic:cNvPicPr>
                  </pic:nvPicPr>
                  <pic:blipFill>
                    <a:blip r:embed="rId243"/>
                    <a:stretch>
                      <a:fillRect/>
                    </a:stretch>
                  </pic:blipFill>
                  <pic:spPr>
                    <a:xfrm>
                      <a:off x="0" y="0"/>
                      <a:ext cx="2886075" cy="1716405"/>
                    </a:xfrm>
                    <a:prstGeom prst="rect">
                      <a:avLst/>
                    </a:prstGeom>
                    <a:noFill/>
                    <a:ln w="9525">
                      <a:noFill/>
                    </a:ln>
                  </pic:spPr>
                </pic:pic>
              </a:graphicData>
            </a:graphic>
          </wp:inline>
        </w:drawing>
      </w:r>
    </w:p>
    <w:p w14:paraId="2F3AFB2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E0EC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A.新兴业务                                B.移动数据流量业务</w:t>
      </w:r>
    </w:p>
    <w:p w14:paraId="0DA3C3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C.互联网宽带接入业务                      D.语音业务</w:t>
      </w:r>
    </w:p>
    <w:p w14:paraId="576C1443">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8" w:name="_Toc25242"/>
      <w:r>
        <w:rPr>
          <w:rFonts w:hint="eastAsia"/>
          <w:lang w:val="en-US" w:eastAsia="zh-CN"/>
        </w:rPr>
        <w:t>第三篇</w:t>
      </w:r>
      <w:bookmarkEnd w:id="108"/>
    </w:p>
    <w:p w14:paraId="71CC068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2022年，全国共有260家银行机构和29家理财公司累计新发理财产品2.94万只，同比下降38.23%，降幅比上年同期扩大7.22个百分点；累计募集资金89.62万亿元，同比减少32.57万亿元。</w:t>
      </w:r>
    </w:p>
    <w:p w14:paraId="274D11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截至2022年底，全国共有278家银行机构和29家理财公司有存续的理财产品，共存续产品3.47万只，同比下降4.41%；存续规模27.65万亿元，同比下降4.66%。分机构类型来看，理财公司存续产品13947只，存续规模22.24万亿元，同比增长29.36%。银行机构中，城商行存续产品9064只，存续规模2.45万亿元，同比下降32.34%；农村金融机构存续产品7808只，存续规模1.09万亿元，同比下降2.63%；股份制银行存续产品1208只，存续规模0.88万亿元，同比下降82.99%；大型银行存续产品668只，存续规模0.92万亿元，同比下降49.26%；其他机构存续产品1980只，存续规模0.07万亿元，同比下降13.42%。</w:t>
      </w:r>
    </w:p>
    <w:p w14:paraId="0563E5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截至2022年底，持有理财产品的投资者数量为9671.27万个，较年初增长18.96%，其中机构投资者数量为95.95万个，数量占比同比提升了0.22个百分点；在持有理财产品的个人投资者中，数量最多的是风险偏好为二级（稳健型）的投资者，占比35.44%。</w:t>
      </w:r>
    </w:p>
    <w:p w14:paraId="0FB66D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3875D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11.2022年全国银行机构和理财公司累计新发理财产品只数与2020年相比约：</w:t>
      </w:r>
    </w:p>
    <w:p w14:paraId="5A3B26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A.下降45%            B.下降57%            C.下降66%            D.下降69%</w:t>
      </w:r>
    </w:p>
    <w:p w14:paraId="5C88345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B66D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34183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14C5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12.2021年银行机构存续的理财产品存续规模约为多少万亿元？</w:t>
      </w:r>
    </w:p>
    <w:p w14:paraId="7702B7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A.5.4                B.6.7                C.10.5               D.11.8</w:t>
      </w:r>
    </w:p>
    <w:p w14:paraId="010D2B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951F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D5F7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614B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13.2022年不同机构每只存续理财产品平均存续金额从大到小排前三名的是：</w:t>
      </w:r>
    </w:p>
    <w:p w14:paraId="45B33F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A.大型银行、理财公司、城商行              B.理财公司、大型银行、城商行</w:t>
      </w:r>
    </w:p>
    <w:p w14:paraId="6A15EE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C.大型银行、理财公司、股份制银行          D.理财公司、大型银行、股份制银行</w:t>
      </w:r>
    </w:p>
    <w:p w14:paraId="38BDA9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4B11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0199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3039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14.以存续规模计算市场份额，2022年理财公司存续理财产品的市场份额是2021年理财公司的多少倍？</w:t>
      </w:r>
    </w:p>
    <w:p w14:paraId="32B2F5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A.0.45               B.0.78               C.1.36               D.1.56</w:t>
      </w:r>
    </w:p>
    <w:p w14:paraId="410FA8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BBB9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C8F0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B8C39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0FD9BC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A.2021年持有理财产品的个人投资者数量占比为98.88%</w:t>
      </w:r>
    </w:p>
    <w:p w14:paraId="7DDA33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B.2022年新发理财产品中平均每只产品募集资金低于2021年</w:t>
      </w:r>
    </w:p>
    <w:p w14:paraId="3C2FCC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C.2022年城商行存续产品存续金额在银行机构存续产品中比例为8.85%</w:t>
      </w:r>
    </w:p>
    <w:p w14:paraId="7538DE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D.2022年持有理财产品的个人投资者中风险偏好为二级的数量约为3393万个</w:t>
      </w:r>
    </w:p>
    <w:p w14:paraId="557143B1">
      <w:pPr>
        <w:pStyle w:val="3"/>
        <w:bidi w:val="0"/>
        <w:rPr>
          <w:rFonts w:hint="default"/>
          <w:lang w:val="en-US" w:eastAsia="zh-CN"/>
        </w:rPr>
      </w:pPr>
      <w:bookmarkStart w:id="109" w:name="_Toc16301"/>
      <w:r>
        <w:rPr>
          <w:rFonts w:hint="eastAsia"/>
          <w:lang w:val="en-US" w:eastAsia="zh-CN"/>
        </w:rPr>
        <w:t>第四篇</w:t>
      </w:r>
      <w:bookmarkEnd w:id="109"/>
    </w:p>
    <w:p w14:paraId="0D7306F9">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我国废钢铁、废有色金属等十个品种（详见表格）再生资源回收总重量约为37067.7万吨，同比下降2.62%，回收总金额约为13140.6亿元，同比下降4.05%。2022年废有色金属中废铅回收重量同比增长5.56%。2022年我国报废机动车回收数量399.1万辆，同比增长32.9%，回收数量占我国机动车保有量的</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61975" cy="190500"/>
            <wp:effectExtent l="0" t="0" r="22225" b="11430"/>
            <wp:docPr id="249" name="图片 2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IMG_256"/>
                    <pic:cNvPicPr>
                      <a:picLocks noChangeAspect="1"/>
                    </pic:cNvPicPr>
                  </pic:nvPicPr>
                  <pic:blipFill>
                    <a:blip r:embed="rId244"/>
                    <a:stretch>
                      <a:fillRect/>
                    </a:stretch>
                  </pic:blipFill>
                  <pic:spPr>
                    <a:xfrm>
                      <a:off x="0" y="0"/>
                      <a:ext cx="561975" cy="19050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w:t>
      </w:r>
    </w:p>
    <w:p w14:paraId="55D2961B">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7CCA4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19600" cy="2590800"/>
            <wp:effectExtent l="0" t="0" r="0" b="0"/>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pic:cNvPicPr>
                      <a:picLocks noChangeAspect="1"/>
                    </pic:cNvPicPr>
                  </pic:nvPicPr>
                  <pic:blipFill>
                    <a:blip r:embed="rId245"/>
                    <a:stretch>
                      <a:fillRect/>
                    </a:stretch>
                  </pic:blipFill>
                  <pic:spPr>
                    <a:xfrm>
                      <a:off x="0" y="0"/>
                      <a:ext cx="4419600" cy="2590800"/>
                    </a:xfrm>
                    <a:prstGeom prst="rect">
                      <a:avLst/>
                    </a:prstGeom>
                    <a:noFill/>
                    <a:ln>
                      <a:noFill/>
                    </a:ln>
                  </pic:spPr>
                </pic:pic>
              </a:graphicData>
            </a:graphic>
          </wp:inline>
        </w:drawing>
      </w:r>
    </w:p>
    <w:p w14:paraId="74C2F50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234815" cy="3456305"/>
            <wp:effectExtent l="0" t="0" r="6985" b="23495"/>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pic:cNvPicPr>
                      <a:picLocks noChangeAspect="1"/>
                    </pic:cNvPicPr>
                  </pic:nvPicPr>
                  <pic:blipFill>
                    <a:blip r:embed="rId246"/>
                    <a:stretch>
                      <a:fillRect/>
                    </a:stretch>
                  </pic:blipFill>
                  <pic:spPr>
                    <a:xfrm>
                      <a:off x="0" y="0"/>
                      <a:ext cx="4234815" cy="3456305"/>
                    </a:xfrm>
                    <a:prstGeom prst="rect">
                      <a:avLst/>
                    </a:prstGeom>
                    <a:noFill/>
                    <a:ln>
                      <a:noFill/>
                    </a:ln>
                  </pic:spPr>
                </pic:pic>
              </a:graphicData>
            </a:graphic>
          </wp:inline>
        </w:drawing>
      </w:r>
    </w:p>
    <w:p w14:paraId="302C83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A06D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8E9C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16.相比2021年，2022年我国十个品种再生资源回收总金额同比下降了约：</w:t>
      </w:r>
    </w:p>
    <w:p w14:paraId="11CBC1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A.511亿元            B.532亿元            C.555亿元            D.578亿元</w:t>
      </w:r>
    </w:p>
    <w:p w14:paraId="7F2352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25C8D5">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17.相比2021年，2022年我国十个品种再生资源回收重量降幅超过10%的有：</w:t>
      </w:r>
    </w:p>
    <w:p w14:paraId="2C6673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A.2个</w:t>
      </w:r>
    </w:p>
    <w:p w14:paraId="14A339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B.3个</w:t>
      </w:r>
    </w:p>
    <w:p w14:paraId="6E9685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C.4个</w:t>
      </w:r>
    </w:p>
    <w:p w14:paraId="36035A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D.5个</w:t>
      </w:r>
    </w:p>
    <w:p w14:paraId="333BC9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F84F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8FE5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18.相比2021年，2022年我国废纸平均回收价格（平均回收价格= </w:t>
      </w:r>
      <m:oMath>
        <m:f>
          <m:fPr>
            <m:ctrlPr>
              <w:rPr>
                <w:rFonts w:ascii="Cambria Math" w:hAnsi="Cambria Math" w:cstheme="minorEastAsia"/>
                <w:bCs w:val="0"/>
                <w:i w:val="0"/>
                <w:iCs/>
                <w:caps w:val="0"/>
                <w:color w:val="000000"/>
                <w:spacing w:val="0"/>
                <w:kern w:val="2"/>
                <w:sz w:val="30"/>
                <w:szCs w:val="30"/>
                <w:lang w:val="en-US" w:bidi="ar-SA"/>
              </w:rPr>
            </m:ctrlPr>
          </m:fPr>
          <m:num>
            <m:r>
              <m:rPr>
                <m:sty m:val="p"/>
              </m:rPr>
              <w:rPr>
                <w:rFonts w:hint="eastAsia" w:ascii="Cambria Math" w:hAnsi="Cambria Math" w:cstheme="minorEastAsia"/>
                <w:caps w:val="0"/>
                <w:color w:val="000000"/>
                <w:spacing w:val="0"/>
                <w:kern w:val="2"/>
                <w:sz w:val="30"/>
                <w:szCs w:val="30"/>
                <w:lang w:val="en-US" w:eastAsia="zh-CN" w:bidi="ar-SA"/>
              </w:rPr>
              <m:t>年度回收金额</m:t>
            </m:r>
            <m:ctrlPr>
              <w:rPr>
                <w:rFonts w:ascii="Cambria Math" w:hAnsi="Cambria Math" w:cstheme="minorEastAsia"/>
                <w:bCs w:val="0"/>
                <w:i w:val="0"/>
                <w:iCs/>
                <w:caps w:val="0"/>
                <w:color w:val="000000"/>
                <w:spacing w:val="0"/>
                <w:kern w:val="2"/>
                <w:sz w:val="30"/>
                <w:szCs w:val="30"/>
                <w:lang w:val="en-US" w:bidi="ar-SA"/>
              </w:rPr>
            </m:ctrlPr>
          </m:num>
          <m:den>
            <m:r>
              <m:rPr>
                <m:sty m:val="p"/>
              </m:rPr>
              <w:rPr>
                <w:rFonts w:hint="eastAsia" w:ascii="Cambria Math" w:hAnsi="Cambria Math" w:cstheme="minorEastAsia"/>
                <w:caps w:val="0"/>
                <w:color w:val="000000"/>
                <w:spacing w:val="0"/>
                <w:kern w:val="2"/>
                <w:sz w:val="30"/>
                <w:szCs w:val="30"/>
                <w:lang w:val="en-US" w:eastAsia="zh-CN" w:bidi="ar-SA"/>
              </w:rPr>
              <m:t>年度回收重量</m:t>
            </m:r>
            <m:ctrlPr>
              <w:rPr>
                <w:rFonts w:ascii="Cambria Math" w:hAnsi="Cambria Math" w:cstheme="minorEastAsia"/>
                <w:bCs w:val="0"/>
                <w:i w:val="0"/>
                <w:iCs/>
                <w:caps w:val="0"/>
                <w:color w:val="000000"/>
                <w:spacing w:val="0"/>
                <w:kern w:val="2"/>
                <w:sz w:val="30"/>
                <w:szCs w:val="30"/>
                <w:lang w:val="en-US" w:bidi="ar-SA"/>
              </w:rPr>
            </m:ctrlPr>
          </m:den>
        </m:f>
      </m:oMath>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w:t>
      </w:r>
    </w:p>
    <w:p w14:paraId="6A3D28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A.下调约170元/吨</w:t>
      </w:r>
    </w:p>
    <w:p w14:paraId="72B87A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B.下调约347元/吨</w:t>
      </w:r>
    </w:p>
    <w:p w14:paraId="47052D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C.上调约170元/吨</w:t>
      </w:r>
    </w:p>
    <w:p w14:paraId="61D044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D.上调约347元/吨</w:t>
      </w:r>
    </w:p>
    <w:p w14:paraId="18A615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51CA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4030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B29C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19.按2022年我国十个品种再生资源回收重量从大到小进行排序，以下哪个折线图能准确反映排名前5位再生资源同比增量的变化趋势？  </w:t>
      </w:r>
    </w:p>
    <w:p w14:paraId="2626E6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3CE8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53" name="图片 253" descr="IMG_256"/>
            <wp:cNvGraphicFramePr/>
            <a:graphic xmlns:a="http://schemas.openxmlformats.org/drawingml/2006/main">
              <a:graphicData uri="http://schemas.openxmlformats.org/drawingml/2006/picture">
                <pic:pic xmlns:pic="http://schemas.openxmlformats.org/drawingml/2006/picture">
                  <pic:nvPicPr>
                    <pic:cNvPr id="253" name="图片 253" descr="IMG_256"/>
                    <pic:cNvPicPr/>
                  </pic:nvPicPr>
                  <pic:blipFill>
                    <a:blip r:embed="rId247"/>
                    <a:stretch>
                      <a:fillRect/>
                    </a:stretch>
                  </pic:blipFill>
                  <pic:spPr>
                    <a:xfrm>
                      <a:off x="0" y="0"/>
                      <a:ext cx="2160270" cy="108013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54" name="图片 254" descr="IMG_256"/>
            <wp:cNvGraphicFramePr/>
            <a:graphic xmlns:a="http://schemas.openxmlformats.org/drawingml/2006/main">
              <a:graphicData uri="http://schemas.openxmlformats.org/drawingml/2006/picture">
                <pic:pic xmlns:pic="http://schemas.openxmlformats.org/drawingml/2006/picture">
                  <pic:nvPicPr>
                    <pic:cNvPr id="254" name="图片 254" descr="IMG_256"/>
                    <pic:cNvPicPr/>
                  </pic:nvPicPr>
                  <pic:blipFill>
                    <a:blip r:embed="rId248"/>
                    <a:stretch>
                      <a:fillRect/>
                    </a:stretch>
                  </pic:blipFill>
                  <pic:spPr>
                    <a:xfrm>
                      <a:off x="0" y="0"/>
                      <a:ext cx="2160270" cy="1080135"/>
                    </a:xfrm>
                    <a:prstGeom prst="rect">
                      <a:avLst/>
                    </a:prstGeom>
                    <a:noFill/>
                    <a:ln w="9525">
                      <a:noFill/>
                    </a:ln>
                  </pic:spPr>
                </pic:pic>
              </a:graphicData>
            </a:graphic>
          </wp:inline>
        </w:drawing>
      </w:r>
    </w:p>
    <w:p w14:paraId="210A01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0C8D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55" name="图片 255" descr="IMG_256"/>
            <wp:cNvGraphicFramePr/>
            <a:graphic xmlns:a="http://schemas.openxmlformats.org/drawingml/2006/main">
              <a:graphicData uri="http://schemas.openxmlformats.org/drawingml/2006/picture">
                <pic:pic xmlns:pic="http://schemas.openxmlformats.org/drawingml/2006/picture">
                  <pic:nvPicPr>
                    <pic:cNvPr id="255" name="图片 255" descr="IMG_256"/>
                    <pic:cNvPicPr/>
                  </pic:nvPicPr>
                  <pic:blipFill>
                    <a:blip r:embed="rId249"/>
                    <a:stretch>
                      <a:fillRect/>
                    </a:stretch>
                  </pic:blipFill>
                  <pic:spPr>
                    <a:xfrm>
                      <a:off x="0" y="0"/>
                      <a:ext cx="2160270" cy="108013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56" name="图片 256" descr="IMG_256"/>
            <wp:cNvGraphicFramePr/>
            <a:graphic xmlns:a="http://schemas.openxmlformats.org/drawingml/2006/main">
              <a:graphicData uri="http://schemas.openxmlformats.org/drawingml/2006/picture">
                <pic:pic xmlns:pic="http://schemas.openxmlformats.org/drawingml/2006/picture">
                  <pic:nvPicPr>
                    <pic:cNvPr id="256" name="图片 256" descr="IMG_256"/>
                    <pic:cNvPicPr/>
                  </pic:nvPicPr>
                  <pic:blipFill>
                    <a:blip r:embed="rId250"/>
                    <a:stretch>
                      <a:fillRect/>
                    </a:stretch>
                  </pic:blipFill>
                  <pic:spPr>
                    <a:xfrm>
                      <a:off x="0" y="0"/>
                      <a:ext cx="2160270" cy="1080135"/>
                    </a:xfrm>
                    <a:prstGeom prst="rect">
                      <a:avLst/>
                    </a:prstGeom>
                    <a:noFill/>
                    <a:ln w="9525">
                      <a:noFill/>
                    </a:ln>
                  </pic:spPr>
                </pic:pic>
              </a:graphicData>
            </a:graphic>
          </wp:inline>
        </w:drawing>
      </w:r>
    </w:p>
    <w:p w14:paraId="0234FD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79C9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C858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A34B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20.能够从上述资料中推出的是：</w:t>
      </w:r>
    </w:p>
    <w:p w14:paraId="43F798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A.截止2022年底，我国机动车保有量约为4170万辆</w:t>
      </w:r>
    </w:p>
    <w:p w14:paraId="2EC8F7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B.2022年我国十个品种再生资源平均回收价格最高的是废有色金属</w:t>
      </w:r>
    </w:p>
    <w:p w14:paraId="40A239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C.2021年回收金额排前两名的再生资源回收金额之和的比值超过75%</w:t>
      </w:r>
    </w:p>
    <w:p w14:paraId="48465D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D.2022年除废铅以外的废有色金属回收重量总和比2021年的有所下降</w:t>
      </w:r>
    </w:p>
    <w:p w14:paraId="4F497AA8">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110" w:name="_Toc25823"/>
      <w:r>
        <w:rPr>
          <w:rFonts w:hint="eastAsia" w:asciiTheme="minorEastAsia" w:hAnsiTheme="minorEastAsia" w:eastAsiaTheme="minorEastAsia" w:cstheme="minorEastAsia"/>
          <w:b/>
          <w:sz w:val="44"/>
          <w:lang w:val="en-US" w:eastAsia="zh-CN"/>
        </w:rPr>
        <w:t>第 23 刷</w:t>
      </w:r>
      <w:bookmarkEnd w:id="110"/>
    </w:p>
    <w:p w14:paraId="7590D964">
      <w:pPr>
        <w:pStyle w:val="3"/>
        <w:bidi w:val="0"/>
        <w:rPr>
          <w:rFonts w:hint="default"/>
          <w:lang w:val="en-US" w:eastAsia="zh-CN"/>
        </w:rPr>
      </w:pPr>
      <w:bookmarkStart w:id="111" w:name="_Toc31993"/>
      <w:r>
        <w:rPr>
          <w:rFonts w:hint="eastAsia"/>
          <w:lang w:val="en-US" w:eastAsia="zh-CN"/>
        </w:rPr>
        <w:t>第一篇</w:t>
      </w:r>
      <w:bookmarkEnd w:id="111"/>
    </w:p>
    <w:p w14:paraId="41C6BD5F">
      <w:pPr>
        <w:spacing w:line="240"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24"/>
        </w:rPr>
        <w:drawing>
          <wp:inline distT="0" distB="0" distL="114300" distR="114300">
            <wp:extent cx="4533900" cy="2552700"/>
            <wp:effectExtent l="0" t="0" r="12700" b="1270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pic:cNvPicPr>
                  </pic:nvPicPr>
                  <pic:blipFill>
                    <a:blip r:embed="rId251"/>
                    <a:stretch>
                      <a:fillRect/>
                    </a:stretch>
                  </pic:blipFill>
                  <pic:spPr>
                    <a:xfrm>
                      <a:off x="0" y="0"/>
                      <a:ext cx="4533900" cy="2552700"/>
                    </a:xfrm>
                    <a:prstGeom prst="rect">
                      <a:avLst/>
                    </a:prstGeom>
                    <a:noFill/>
                    <a:ln>
                      <a:noFill/>
                    </a:ln>
                  </pic:spPr>
                </pic:pic>
              </a:graphicData>
            </a:graphic>
          </wp:inline>
        </w:drawing>
      </w:r>
    </w:p>
    <w:p w14:paraId="0111E528">
      <w:pPr>
        <w:spacing w:line="240"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24"/>
        </w:rPr>
        <w:drawing>
          <wp:inline distT="0" distB="0" distL="114300" distR="114300">
            <wp:extent cx="4501515" cy="3799205"/>
            <wp:effectExtent l="0" t="0" r="19685" b="10795"/>
            <wp:docPr id="25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pic:cNvPicPr>
                      <a:picLocks noChangeAspect="1"/>
                    </pic:cNvPicPr>
                  </pic:nvPicPr>
                  <pic:blipFill>
                    <a:blip r:embed="rId252"/>
                    <a:stretch>
                      <a:fillRect/>
                    </a:stretch>
                  </pic:blipFill>
                  <pic:spPr>
                    <a:xfrm>
                      <a:off x="0" y="0"/>
                      <a:ext cx="4501515" cy="3799205"/>
                    </a:xfrm>
                    <a:prstGeom prst="rect">
                      <a:avLst/>
                    </a:prstGeom>
                    <a:noFill/>
                    <a:ln>
                      <a:noFill/>
                    </a:ln>
                  </pic:spPr>
                </pic:pic>
              </a:graphicData>
            </a:graphic>
          </wp:inline>
        </w:drawing>
      </w:r>
    </w:p>
    <w:p w14:paraId="7B06FB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A898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1.2019～2022年全国体育场地面积增长最快的年份是：</w:t>
      </w:r>
    </w:p>
    <w:p w14:paraId="1D35B7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A.2019年</w:t>
      </w:r>
    </w:p>
    <w:p w14:paraId="5CFD6E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B.2020年</w:t>
      </w:r>
    </w:p>
    <w:p w14:paraId="77AE92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C.2021年</w:t>
      </w:r>
    </w:p>
    <w:p w14:paraId="317EF4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w:t>
      </w:r>
    </w:p>
    <w:p w14:paraId="3CE405B6">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2.2022年全国每万人拥有的体育场地数量约为：</w:t>
      </w:r>
    </w:p>
    <w:p w14:paraId="3FDF31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A.26.2个</w:t>
      </w:r>
    </w:p>
    <w:p w14:paraId="03B15E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B.29.9个</w:t>
      </w:r>
    </w:p>
    <w:p w14:paraId="6167A3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C.34.7个</w:t>
      </w:r>
    </w:p>
    <w:p w14:paraId="5D188D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D.39.4个</w:t>
      </w:r>
    </w:p>
    <w:p w14:paraId="5BBB9B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80ECE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28E6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CD05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3.2022年全国人均体育场地面积同比增量约为2018—2022年年均增长量的：</w:t>
      </w:r>
    </w:p>
    <w:p w14:paraId="49FE19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A.108.7%</w:t>
      </w:r>
    </w:p>
    <w:p w14:paraId="3A84F7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B.110.5%</w:t>
      </w:r>
    </w:p>
    <w:p w14:paraId="0169EB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C.115.6%</w:t>
      </w:r>
    </w:p>
    <w:p w14:paraId="10FFB7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D.118.2%</w:t>
      </w:r>
    </w:p>
    <w:p w14:paraId="10F7C3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3DE4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AA26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E48E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4.2022年，按运动项目划分场地数量之和最接近全国体育场地数量25%的是：</w:t>
      </w:r>
    </w:p>
    <w:p w14:paraId="07E5F9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A.游泳场地+全民健身路径</w:t>
      </w:r>
    </w:p>
    <w:p w14:paraId="174D9E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B.健身步道+全民健身路径</w:t>
      </w:r>
    </w:p>
    <w:p w14:paraId="482B47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C.篮球场地+滑雪场地</w:t>
      </w:r>
    </w:p>
    <w:p w14:paraId="5B3670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D.排球场地+乒乓球场地</w:t>
      </w:r>
    </w:p>
    <w:p w14:paraId="15F727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45BC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9EBA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2337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5.能够从上述资料推出的是：</w:t>
      </w:r>
    </w:p>
    <w:p w14:paraId="089F32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A.2022年全国每个体育场地平均面积大于900平方米</w:t>
      </w:r>
    </w:p>
    <w:p w14:paraId="153CB4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B.2022年足球、篮球、排球场地数量之和少于体育健身场地数量</w:t>
      </w:r>
    </w:p>
    <w:p w14:paraId="40959C4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C.2022年全国体育场地数量同比增速比2021年提高了2个百分点</w:t>
      </w:r>
    </w:p>
    <w:p w14:paraId="7F6031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D.2022年全国主要分项体育场地数量占全国体育场地数量的95%以上</w:t>
      </w:r>
    </w:p>
    <w:p w14:paraId="634F8B77">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2" w:name="_Toc9930"/>
      <w:r>
        <w:rPr>
          <w:rFonts w:hint="eastAsia"/>
          <w:lang w:val="en-US" w:eastAsia="zh-CN"/>
        </w:rPr>
        <w:t>第二篇</w:t>
      </w:r>
      <w:bookmarkEnd w:id="112"/>
    </w:p>
    <w:p w14:paraId="633CBF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截止2022年12月，我国网民规模约为10.67亿，较2021年12月新增网民约3549万，互联网普及率达75.6%，较2021年12月提升2.6个百分点。我国网民使用手机上网的比例达99.8%，较2021年12月增加0.1个百分点；使用电视上网的比例为25.9%；使用台式电脑、笔记本电脑、平板电脑上网的比例分别为34.2%、32.8%和28.5%。我国城镇网民规模约为7.59亿，占网民整体的71.1%，农村网民规模约为3.08亿，较2021年12月增长约2371万，占网民整体的28.9%。</w:t>
      </w:r>
    </w:p>
    <w:p w14:paraId="776661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2022年12月，20-29岁、30-39岁、40-49岁网民占比分别为14.2%、19.6%和16.7%；50岁及以上网民群体占比由2021年12月的26.8%提升至30.8%，互联网进一步向中老年群体渗透。</w:t>
      </w:r>
    </w:p>
    <w:p w14:paraId="0A074B83">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12月，线上办公用户规模约达5.4亿，较2021年12月增加7078万户，占整体网民的50.6%。互联网医疗用户规模约达3.63亿，较2021年12月增加约6466万，占网民整体的34%。农村地区在线教育和互联网医疗用户分别占农村网民整体的31%和21.5%，较上年分别增加2.7%和4.1%。</w:t>
      </w:r>
    </w:p>
    <w:p w14:paraId="6A78BC42">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29133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57700" cy="2628900"/>
            <wp:effectExtent l="0" t="0" r="12700" b="1270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r:embed="rId253"/>
                    <a:stretch>
                      <a:fillRect/>
                    </a:stretch>
                  </pic:blipFill>
                  <pic:spPr>
                    <a:xfrm>
                      <a:off x="0" y="0"/>
                      <a:ext cx="4457700" cy="2628900"/>
                    </a:xfrm>
                    <a:prstGeom prst="rect">
                      <a:avLst/>
                    </a:prstGeom>
                    <a:noFill/>
                    <a:ln>
                      <a:noFill/>
                    </a:ln>
                  </pic:spPr>
                </pic:pic>
              </a:graphicData>
            </a:graphic>
          </wp:inline>
        </w:drawing>
      </w:r>
    </w:p>
    <w:p w14:paraId="4494C2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5EFF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6.截至2022年12月，我国20岁以上网民人数是20岁以下网民人数的：</w:t>
      </w:r>
    </w:p>
    <w:p w14:paraId="7A330D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A.不到3倍</w:t>
      </w:r>
    </w:p>
    <w:p w14:paraId="4A1A33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B.3-4倍之间</w:t>
      </w:r>
    </w:p>
    <w:p w14:paraId="259934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C.4-5倍之间</w:t>
      </w:r>
    </w:p>
    <w:p w14:paraId="7BB138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D.5倍以上</w:t>
      </w:r>
    </w:p>
    <w:p w14:paraId="1BB442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CA67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FD13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4DF6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7.截至2022年12月，我国城镇网民规模同比增速约为：</w:t>
      </w:r>
    </w:p>
    <w:p w14:paraId="7445678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w:t>
      </w:r>
    </w:p>
    <w:p w14:paraId="3C69AB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B.1.6%</w:t>
      </w:r>
    </w:p>
    <w:p w14:paraId="7DBF34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w:t>
      </w:r>
    </w:p>
    <w:p w14:paraId="7D98E9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D.2.4%</w:t>
      </w:r>
    </w:p>
    <w:p w14:paraId="55C78418">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8.根据上述材料，截止2022年12月我国网民使用上网前3位的设备是：</w:t>
      </w:r>
    </w:p>
    <w:p w14:paraId="4F5774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A.手机、台式电脑、笔记本电脑</w:t>
      </w:r>
    </w:p>
    <w:p w14:paraId="52E5EF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B.手机、笔记本电脑、平板电脑</w:t>
      </w:r>
    </w:p>
    <w:p w14:paraId="478879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C.手机、电视、台式电脑</w:t>
      </w:r>
    </w:p>
    <w:p w14:paraId="7B703B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D.电视、台式电脑、平板电脑</w:t>
      </w:r>
    </w:p>
    <w:p w14:paraId="121304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C098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F5C7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A6D3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9.以下柱状图中，最能准确反映2019年12月-2022年12月全国互联网普及率同比增量变化趋势的是（横轴位置代表增量为0）：</w:t>
      </w:r>
    </w:p>
    <w:p w14:paraId="552EB7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A0D2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440180"/>
            <wp:effectExtent l="0" t="0" r="9525" b="7620"/>
            <wp:docPr id="260" name="图片 260"/>
            <wp:cNvGraphicFramePr/>
            <a:graphic xmlns:a="http://schemas.openxmlformats.org/drawingml/2006/main">
              <a:graphicData uri="http://schemas.openxmlformats.org/drawingml/2006/picture">
                <pic:pic xmlns:pic="http://schemas.openxmlformats.org/drawingml/2006/picture">
                  <pic:nvPicPr>
                    <pic:cNvPr id="260" name="图片 260"/>
                    <pic:cNvPicPr/>
                  </pic:nvPicPr>
                  <pic:blipFill>
                    <a:blip r:embed="rId254"/>
                    <a:stretch>
                      <a:fillRect/>
                    </a:stretch>
                  </pic:blipFill>
                  <pic:spPr>
                    <a:xfrm>
                      <a:off x="0" y="0"/>
                      <a:ext cx="2520315" cy="1440180"/>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440180"/>
            <wp:effectExtent l="0" t="0" r="9525" b="7620"/>
            <wp:docPr id="261" name="图片 261" descr="IMG_256"/>
            <wp:cNvGraphicFramePr/>
            <a:graphic xmlns:a="http://schemas.openxmlformats.org/drawingml/2006/main">
              <a:graphicData uri="http://schemas.openxmlformats.org/drawingml/2006/picture">
                <pic:pic xmlns:pic="http://schemas.openxmlformats.org/drawingml/2006/picture">
                  <pic:nvPicPr>
                    <pic:cNvPr id="261" name="图片 261" descr="IMG_256"/>
                    <pic:cNvPicPr/>
                  </pic:nvPicPr>
                  <pic:blipFill>
                    <a:blip r:embed="rId255"/>
                    <a:stretch>
                      <a:fillRect/>
                    </a:stretch>
                  </pic:blipFill>
                  <pic:spPr>
                    <a:xfrm>
                      <a:off x="0" y="0"/>
                      <a:ext cx="2520315" cy="1440180"/>
                    </a:xfrm>
                    <a:prstGeom prst="rect">
                      <a:avLst/>
                    </a:prstGeom>
                    <a:noFill/>
                    <a:ln w="9525">
                      <a:noFill/>
                    </a:ln>
                  </pic:spPr>
                </pic:pic>
              </a:graphicData>
            </a:graphic>
          </wp:inline>
        </w:drawing>
      </w:r>
    </w:p>
    <w:p w14:paraId="42A30F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A6D7E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440180"/>
            <wp:effectExtent l="0" t="0" r="9525" b="7620"/>
            <wp:docPr id="262" name="图片 262" descr="IMG_256"/>
            <wp:cNvGraphicFramePr/>
            <a:graphic xmlns:a="http://schemas.openxmlformats.org/drawingml/2006/main">
              <a:graphicData uri="http://schemas.openxmlformats.org/drawingml/2006/picture">
                <pic:pic xmlns:pic="http://schemas.openxmlformats.org/drawingml/2006/picture">
                  <pic:nvPicPr>
                    <pic:cNvPr id="262" name="图片 262" descr="IMG_256"/>
                    <pic:cNvPicPr/>
                  </pic:nvPicPr>
                  <pic:blipFill>
                    <a:blip r:embed="rId256"/>
                    <a:stretch>
                      <a:fillRect/>
                    </a:stretch>
                  </pic:blipFill>
                  <pic:spPr>
                    <a:xfrm>
                      <a:off x="0" y="0"/>
                      <a:ext cx="2520315" cy="144018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440180"/>
            <wp:effectExtent l="0" t="0" r="9525" b="7620"/>
            <wp:docPr id="263" name="图片 263" descr="IMG_256"/>
            <wp:cNvGraphicFramePr/>
            <a:graphic xmlns:a="http://schemas.openxmlformats.org/drawingml/2006/main">
              <a:graphicData uri="http://schemas.openxmlformats.org/drawingml/2006/picture">
                <pic:pic xmlns:pic="http://schemas.openxmlformats.org/drawingml/2006/picture">
                  <pic:nvPicPr>
                    <pic:cNvPr id="263" name="图片 263" descr="IMG_256"/>
                    <pic:cNvPicPr/>
                  </pic:nvPicPr>
                  <pic:blipFill>
                    <a:blip r:embed="rId257"/>
                    <a:stretch>
                      <a:fillRect/>
                    </a:stretch>
                  </pic:blipFill>
                  <pic:spPr>
                    <a:xfrm>
                      <a:off x="0" y="0"/>
                      <a:ext cx="2520315" cy="1440180"/>
                    </a:xfrm>
                    <a:prstGeom prst="rect">
                      <a:avLst/>
                    </a:prstGeom>
                    <a:noFill/>
                    <a:ln w="9525">
                      <a:noFill/>
                    </a:ln>
                  </pic:spPr>
                </pic:pic>
              </a:graphicData>
            </a:graphic>
          </wp:inline>
        </w:drawing>
      </w:r>
    </w:p>
    <w:p w14:paraId="06EC67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F673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3C61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B17C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10.以下信息中，能够从上述资料中推出的有几项？</w:t>
      </w:r>
    </w:p>
    <w:p w14:paraId="72515B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①2022年12月我国手机网民人数同比增量</w:t>
      </w:r>
    </w:p>
    <w:p w14:paraId="6047F2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②2021年12月我国线上办公用户占网民整体的比重</w:t>
      </w:r>
    </w:p>
    <w:p w14:paraId="7AF4AE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③2022年12月我国城镇地区互联网医疗用户规模</w:t>
      </w:r>
    </w:p>
    <w:p w14:paraId="58336B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w:t>
      </w:r>
    </w:p>
    <w:p w14:paraId="50AA9F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w:t>
      </w:r>
    </w:p>
    <w:p w14:paraId="7DDAA2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w:t>
      </w:r>
    </w:p>
    <w:p w14:paraId="6D362B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w:t>
      </w:r>
    </w:p>
    <w:p w14:paraId="647379A5">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3" w:name="_Toc30572"/>
      <w:r>
        <w:rPr>
          <w:rFonts w:hint="eastAsia"/>
          <w:lang w:val="en-US" w:eastAsia="zh-CN"/>
        </w:rPr>
        <w:t>第三篇</w:t>
      </w:r>
      <w:bookmarkEnd w:id="113"/>
    </w:p>
    <w:p w14:paraId="5EB0CA4B">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2022年中国锂电池出货量658GWh，同比增长101.1%。2022年中国动力锂电池装车量达294.6GWh，同比增长90.7%，高于全球同比增速18.9个百分点，占全球动力锂电池装车量的56.9%。</w:t>
      </w:r>
    </w:p>
    <w:p w14:paraId="7F5B3819">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E78A50">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539615" cy="1442085"/>
            <wp:effectExtent l="0" t="0" r="6985" b="5715"/>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pic:cNvPicPr>
                  </pic:nvPicPr>
                  <pic:blipFill>
                    <a:blip r:embed="rId258"/>
                    <a:stretch>
                      <a:fillRect/>
                    </a:stretch>
                  </pic:blipFill>
                  <pic:spPr>
                    <a:xfrm>
                      <a:off x="0" y="0"/>
                      <a:ext cx="4539615" cy="1442085"/>
                    </a:xfrm>
                    <a:prstGeom prst="rect">
                      <a:avLst/>
                    </a:prstGeom>
                    <a:noFill/>
                    <a:ln>
                      <a:noFill/>
                    </a:ln>
                  </pic:spPr>
                </pic:pic>
              </a:graphicData>
            </a:graphic>
          </wp:inline>
        </w:drawing>
      </w:r>
    </w:p>
    <w:p w14:paraId="6C468E5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770" cy="3301365"/>
            <wp:effectExtent l="0" t="0" r="11430" b="635"/>
            <wp:docPr id="265" name="图片 2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IMG_256"/>
                    <pic:cNvPicPr>
                      <a:picLocks noChangeAspect="1"/>
                    </pic:cNvPicPr>
                  </pic:nvPicPr>
                  <pic:blipFill>
                    <a:blip r:embed="rId259"/>
                    <a:stretch>
                      <a:fillRect/>
                    </a:stretch>
                  </pic:blipFill>
                  <pic:spPr>
                    <a:xfrm>
                      <a:off x="0" y="0"/>
                      <a:ext cx="5271770" cy="3301365"/>
                    </a:xfrm>
                    <a:prstGeom prst="rect">
                      <a:avLst/>
                    </a:prstGeom>
                    <a:noFill/>
                    <a:ln w="9525">
                      <a:noFill/>
                    </a:ln>
                  </pic:spPr>
                </pic:pic>
              </a:graphicData>
            </a:graphic>
          </wp:inline>
        </w:drawing>
      </w:r>
    </w:p>
    <w:p w14:paraId="732F8D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12D7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450C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457C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11.2019-2022年，中国数码锂电池年均出货量在以下哪个范围内？</w:t>
      </w:r>
    </w:p>
    <w:p w14:paraId="2814DB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A.不到45GWh</w:t>
      </w:r>
    </w:p>
    <w:p w14:paraId="2701AC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B.45-47GWh之间</w:t>
      </w:r>
    </w:p>
    <w:p w14:paraId="5EDA05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C.47-49GWh之间</w:t>
      </w:r>
    </w:p>
    <w:p w14:paraId="591486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D.49GWh以上</w:t>
      </w:r>
    </w:p>
    <w:p w14:paraId="540588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CB04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85CE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3085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8A95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BB1A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12.2019-2022年，中国锂电池年出货量超过全球锂电池年出货量一半的年份有几个？</w:t>
      </w:r>
    </w:p>
    <w:p w14:paraId="76AA6D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                                       B.2</w:t>
      </w:r>
    </w:p>
    <w:p w14:paraId="3C95E3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                                       D.4</w:t>
      </w:r>
    </w:p>
    <w:p w14:paraId="3BEBEF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38B7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D08B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B94E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13.以下锂电池出货量指标中同比增速最快的是：</w:t>
      </w:r>
    </w:p>
    <w:p w14:paraId="0741FE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A.2021年储能锂电池出货量</w:t>
      </w:r>
    </w:p>
    <w:p w14:paraId="5B81DF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B.2021年动力锂电池出货量</w:t>
      </w:r>
    </w:p>
    <w:p w14:paraId="683729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C.2022年储能锂电池出货量</w:t>
      </w:r>
    </w:p>
    <w:p w14:paraId="1D207A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D.2022年动力锂电池出货量</w:t>
      </w:r>
    </w:p>
    <w:p w14:paraId="075839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527D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C3B0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22D0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14.2021年，全球动力锂电池装车量约为多少GWh？</w:t>
      </w:r>
    </w:p>
    <w:p w14:paraId="097DE5E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A.271.5</w:t>
      </w:r>
    </w:p>
    <w:p w14:paraId="7BAF43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B.295.6</w:t>
      </w:r>
    </w:p>
    <w:p w14:paraId="1C26CE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C.301.4</w:t>
      </w:r>
    </w:p>
    <w:p w14:paraId="047303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D.323.6</w:t>
      </w:r>
    </w:p>
    <w:p w14:paraId="699506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E18A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E479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3556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15.在以下信息中，能够从上述资料中推出的有几项？</w:t>
      </w:r>
    </w:p>
    <w:p w14:paraId="08EA8B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①2019-2022年，中国储能锂电池出货量年均增速为3类锂电池中最快</w:t>
      </w:r>
    </w:p>
    <w:p w14:paraId="1151AB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②2019-2022年，中国锂电池出货量逐年增加</w:t>
      </w:r>
    </w:p>
    <w:p w14:paraId="2F1E4F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③2019-2022年，中国数码锂电池年出货量同比增速逐年下降</w:t>
      </w:r>
    </w:p>
    <w:p w14:paraId="1CD72A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④2022年，中国新能源汽车产量同比增速慢于2021年水平</w:t>
      </w:r>
    </w:p>
    <w:p w14:paraId="5F896C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w:t>
      </w:r>
    </w:p>
    <w:p w14:paraId="33AABA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w:t>
      </w:r>
    </w:p>
    <w:p w14:paraId="56CD19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w:t>
      </w:r>
    </w:p>
    <w:p w14:paraId="0E34349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w:t>
      </w:r>
    </w:p>
    <w:p w14:paraId="24FFA6FB">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4" w:name="_Toc28150"/>
      <w:r>
        <w:rPr>
          <w:rFonts w:hint="eastAsia"/>
          <w:lang w:val="en-US" w:eastAsia="zh-CN"/>
        </w:rPr>
        <w:t>第四篇</w:t>
      </w:r>
      <w:bookmarkEnd w:id="114"/>
    </w:p>
    <w:p w14:paraId="01F33B8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一季度，新疆外贸进出口总值680.7亿元，同比增长80.3%。其中，出口584.7亿元，同比增长86.9%。3月当月，新疆外贸进出口总值236.9亿元，同比增长70%。其中，出口203.4亿元，同比增长78.9%；进口33.5亿元，同比增长30.8%。2023年一季度，新疆15个地州市中，乌鲁木齐、喀什、伊犁州、博州和塔城外贸规模居前五，贸易值分别是176.0亿元、142.1亿元、121.9亿元、94.9亿元、33.5亿元，伊犁州、塔城、哈密、克拉玛依、博州增速居前五，同比增速分别为198.4%、183.6%、179.4%、163.3%、150.6%。</w:t>
      </w:r>
    </w:p>
    <w:p w14:paraId="489D0371">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一季度，新疆实有备案外贸企业15486家，同比增长6.5%；一季度，新疆有进出口实绩的外贸企业1535家，同比增长12%。新疆民营企业进出口650.1亿元，同比增长94.2%。一季度，新疆国有企业进出口25.7亿元；外商投资企业进出口4.9亿元。</w:t>
      </w:r>
    </w:p>
    <w:p w14:paraId="5B08EE3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2023年一季度，新疆金属矿及矿砂、未锻轧铜及铜材、煤炭分别进口35.5亿元、11.4亿元、3.7亿元，同比分别增长134.1%、65.3%、79.6%，进口量同比分别增长102.5%、69.4%、78.8%。同期，进口农产品15.2亿元，同比增长20.5%。</w:t>
      </w:r>
    </w:p>
    <w:p w14:paraId="1670CA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1488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16.2022年3月，新疆外贸出口值约为：</w:t>
      </w:r>
    </w:p>
    <w:p w14:paraId="664467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A.126亿元            B.114亿元            C.139亿元            D.160亿元</w:t>
      </w:r>
    </w:p>
    <w:p w14:paraId="197F6F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E060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5568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BAFD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17.2023年一季度，新疆外贸进口值同比增长约：</w:t>
      </w:r>
    </w:p>
    <w:p w14:paraId="193712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A.26%                B.32%                C.48%                D.56%</w:t>
      </w:r>
    </w:p>
    <w:p w14:paraId="7C6215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0ADD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8140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A45C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18.2023年一季度，新疆外贸规模与增速均居前五的地州市有：</w:t>
      </w:r>
    </w:p>
    <w:p w14:paraId="0B2BF5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A.喀什、博州和塔城                        B.伊犁州、博州和塔城</w:t>
      </w:r>
    </w:p>
    <w:p w14:paraId="6F4B4F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C.哈密、克拉玛依和博州                    D.伊犁州、博州和乌鲁木齐</w:t>
      </w:r>
    </w:p>
    <w:p w14:paraId="3D2346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D9DE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0576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217D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19.2023年一季度，新疆进口的金属矿及矿砂、未锻轧铜及铜材、煤炭合计约占新疆外贸进口值的：</w:t>
      </w:r>
    </w:p>
    <w:p w14:paraId="15A50B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A.8.6%               B.16%                C.43%                D.53%</w:t>
      </w:r>
    </w:p>
    <w:p w14:paraId="7102F9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230B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B6D26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2268F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20.不能从上述资料中推出的是：</w:t>
      </w:r>
    </w:p>
    <w:p w14:paraId="040ADE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A.2022年一季度，新疆进口农产品总值超过12亿元</w:t>
      </w:r>
    </w:p>
    <w:p w14:paraId="3A810A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B.2023年一季度，新疆煤炭进口单价高于上年同期水平</w:t>
      </w:r>
    </w:p>
    <w:p w14:paraId="4559BC70">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C.2023年一季度，外贸规模前五的地州市贸易值之和，占新疆外贸进出口总值的比重高于75%</w:t>
      </w:r>
    </w:p>
    <w:p w14:paraId="4A5546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D.2023年一季度，新疆民营企业进出口总值占新疆外贸进出口总值比重低于上年同期水平</w:t>
      </w:r>
    </w:p>
    <w:p w14:paraId="3F29EEB2">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115" w:name="_Toc6390"/>
      <w:r>
        <w:rPr>
          <w:rFonts w:hint="eastAsia" w:asciiTheme="minorEastAsia" w:hAnsiTheme="minorEastAsia" w:eastAsiaTheme="minorEastAsia" w:cstheme="minorEastAsia"/>
          <w:b/>
          <w:sz w:val="44"/>
          <w:lang w:val="en-US" w:eastAsia="zh-CN"/>
        </w:rPr>
        <w:t>第 24 刷</w:t>
      </w:r>
      <w:bookmarkEnd w:id="115"/>
    </w:p>
    <w:p w14:paraId="486C4C65">
      <w:pPr>
        <w:pStyle w:val="3"/>
        <w:bidi w:val="0"/>
        <w:rPr>
          <w:rFonts w:hint="default"/>
          <w:lang w:val="en-US" w:eastAsia="zh-CN"/>
        </w:rPr>
      </w:pPr>
      <w:bookmarkStart w:id="116" w:name="_Toc21585"/>
      <w:r>
        <w:rPr>
          <w:rFonts w:hint="eastAsia"/>
          <w:lang w:val="en-US" w:eastAsia="zh-CN"/>
        </w:rPr>
        <w:t>第一篇</w:t>
      </w:r>
      <w:bookmarkEnd w:id="116"/>
    </w:p>
    <w:p w14:paraId="2F0919A9">
      <w:pPr>
        <w:spacing w:line="24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2023年前5个月，天津口岸出口汽车约17.2万辆，同比增长29.5%，总价值约100.1亿元人民币，同比增长40.2%。</w:t>
      </w:r>
    </w:p>
    <w:p w14:paraId="3A9C4AE8">
      <w:pPr>
        <w:spacing w:line="24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lang w:val="en-US" w:eastAsia="zh-CN"/>
        </w:rPr>
        <w:t xml:space="preserve">    </w:t>
      </w:r>
      <w:r>
        <w:rPr>
          <w:rFonts w:hint="eastAsia" w:asciiTheme="minorEastAsia" w:hAnsiTheme="minorEastAsia" w:eastAsiaTheme="minorEastAsia" w:cstheme="minorEastAsia"/>
          <w:b w:val="0"/>
          <w:sz w:val="24"/>
          <w:szCs w:val="24"/>
        </w:rPr>
        <w:t>2023年前5个月，汽车出口带动天津口岸整体出口同比增加。汽车出口占同期天津口岸出口商品总值的2.2%，较上年同期提升0.3个百分点。1</w:t>
      </w:r>
      <w:r>
        <w:rPr>
          <w:rFonts w:hint="eastAsia" w:asciiTheme="minorEastAsia" w:hAnsiTheme="minorEastAsia" w:eastAsiaTheme="minorEastAsia" w:cstheme="minorEastAsia"/>
          <w:b w:val="0"/>
          <w:sz w:val="24"/>
          <w:szCs w:val="24"/>
          <w:lang w:eastAsia="zh-CN"/>
        </w:rPr>
        <w:t>～</w:t>
      </w:r>
      <w:r>
        <w:rPr>
          <w:rFonts w:hint="eastAsia" w:asciiTheme="minorEastAsia" w:hAnsiTheme="minorEastAsia" w:eastAsiaTheme="minorEastAsia" w:cstheme="minorEastAsia"/>
          <w:b w:val="0"/>
          <w:sz w:val="24"/>
          <w:szCs w:val="24"/>
        </w:rPr>
        <w:t>5月民营企业出口活力明显，民营企业出口约10.6万辆，同比增长64.3%，占同期天津口岸汽车出口总量的61.6%，占比较上年同期提升13个百分点。新能源汽车出口成为新的增长点，出口约11万辆，同比增长50.2%。</w:t>
      </w:r>
    </w:p>
    <w:p w14:paraId="231919F6">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3675" cy="2427605"/>
            <wp:effectExtent l="0" t="0" r="9525" b="10795"/>
            <wp:docPr id="266" name="图片 2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IMG_256"/>
                    <pic:cNvPicPr>
                      <a:picLocks noChangeAspect="1"/>
                    </pic:cNvPicPr>
                  </pic:nvPicPr>
                  <pic:blipFill>
                    <a:blip r:embed="rId260"/>
                    <a:stretch>
                      <a:fillRect/>
                    </a:stretch>
                  </pic:blipFill>
                  <pic:spPr>
                    <a:xfrm>
                      <a:off x="0" y="0"/>
                      <a:ext cx="5273675" cy="2427605"/>
                    </a:xfrm>
                    <a:prstGeom prst="rect">
                      <a:avLst/>
                    </a:prstGeom>
                    <a:noFill/>
                    <a:ln w="9525">
                      <a:noFill/>
                    </a:ln>
                  </pic:spPr>
                </pic:pic>
              </a:graphicData>
            </a:graphic>
          </wp:inline>
        </w:drawing>
      </w:r>
    </w:p>
    <w:p w14:paraId="0FC54B0C">
      <w:pPr>
        <w:spacing w:line="240" w:lineRule="auto"/>
        <w:jc w:val="center"/>
        <w:rPr>
          <w:rFonts w:hint="eastAsia" w:asciiTheme="minorEastAsia" w:hAnsiTheme="minorEastAsia" w:eastAsiaTheme="minorEastAsia" w:cstheme="minorEastAsia"/>
          <w:b w:val="0"/>
          <w:sz w:val="24"/>
          <w:szCs w:val="24"/>
        </w:rPr>
      </w:pPr>
    </w:p>
    <w:p w14:paraId="0C6369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1.2023年1-5月，天津口岸出口汽车均价同比上涨为：</w:t>
      </w:r>
    </w:p>
    <w:p w14:paraId="74B8AC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                                      B.12%</w:t>
      </w:r>
    </w:p>
    <w:p w14:paraId="0E0AB6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C.16%                                     D.20%</w:t>
      </w:r>
    </w:p>
    <w:p w14:paraId="7B8D51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EF8B4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BDDE9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2D0A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2.2023年1—5月，天津口岸出口商品总值在以下哪个范围内？</w:t>
      </w:r>
    </w:p>
    <w:p w14:paraId="6DD929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A.不到4000亿元</w:t>
      </w:r>
    </w:p>
    <w:p w14:paraId="23558B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B.4000～4400亿元之间</w:t>
      </w:r>
    </w:p>
    <w:p w14:paraId="681C5A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C.4400～4800亿元之间</w:t>
      </w:r>
    </w:p>
    <w:p w14:paraId="016444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D.4800亿元以上</w:t>
      </w:r>
    </w:p>
    <w:p w14:paraId="5D248A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E15D8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CC5C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4FC8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3.2022年1—5月，天津口岸出口新能源汽车约占天津口岸出口汽车的：</w:t>
      </w:r>
    </w:p>
    <w:p w14:paraId="54101A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A.46%                B.50%                C.55%                D.64%</w:t>
      </w:r>
    </w:p>
    <w:p w14:paraId="4587C3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B50E5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939B59">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4.2023年1—5月，天津口岸出口汽车平均单价同比增长率最大的月份是：</w:t>
      </w:r>
    </w:p>
    <w:p w14:paraId="23C33C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A.1月</w:t>
      </w:r>
    </w:p>
    <w:p w14:paraId="4E32A0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B.2月</w:t>
      </w:r>
    </w:p>
    <w:p w14:paraId="51974F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C.4月</w:t>
      </w:r>
    </w:p>
    <w:p w14:paraId="0CC02F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D.5月</w:t>
      </w:r>
    </w:p>
    <w:p w14:paraId="070AB5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68BD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CDF6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8C08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5.在以下信息中，能够从上述资料中推出的有几项？</w:t>
      </w:r>
    </w:p>
    <w:p w14:paraId="4AC889AD">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①2022年1—5月，天津口岸汽车出口量最大的是3月</w:t>
      </w:r>
    </w:p>
    <w:p w14:paraId="2512C1B8">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②2023年1—5月，民营企业月均通过天津口岸出口汽车2万辆以上</w:t>
      </w:r>
    </w:p>
    <w:p w14:paraId="76D15EB5">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③2023年2月，天津口岸出口汽车平均单价高于1月水平</w:t>
      </w:r>
    </w:p>
    <w:p w14:paraId="4557A337">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④2022年1—5月，汽车出口总价值占天津口岸出口商品总值的2%以下</w:t>
      </w:r>
    </w:p>
    <w:p w14:paraId="2BD3EB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A.1                  </w:t>
      </w:r>
    </w:p>
    <w:p w14:paraId="0756E7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w:t>
      </w:r>
    </w:p>
    <w:p w14:paraId="69474E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C.3                  </w:t>
      </w:r>
    </w:p>
    <w:p w14:paraId="664BA0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w:t>
      </w:r>
    </w:p>
    <w:p w14:paraId="5690C740">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7" w:name="_Toc29853"/>
      <w:r>
        <w:rPr>
          <w:rFonts w:hint="eastAsia"/>
          <w:lang w:val="en-US" w:eastAsia="zh-CN"/>
        </w:rPr>
        <w:t>第二篇</w:t>
      </w:r>
      <w:bookmarkEnd w:id="117"/>
    </w:p>
    <w:p w14:paraId="00406EF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自2022年1月1日《中华人民共和国法律援助法》施行以来，我国法律援助覆盖面不断扩大、服务水平显著提升。据统计，2022年全国法律援助机构共组织办理法律援助案件137万余件，值班律师提供法律帮助95万余件，为1980万余人次提供法律咨询，提供法律咨询人次同比增加约5%。</w:t>
      </w:r>
    </w:p>
    <w:p w14:paraId="4B049BB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G省法律援助机构共组织办理法律援助案件（以下简称G省法律援助案件）195779件，较2021年减少40937件，同比下降17.29%，其中刑事案件133509件（含值班律师法律帮助案件65647件），民事案件61754件，行政案件516件。帮助受援群众212993人。</w:t>
      </w:r>
    </w:p>
    <w:p w14:paraId="67BA49C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071956">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3675" cy="1692910"/>
            <wp:effectExtent l="0" t="0" r="9525" b="8890"/>
            <wp:docPr id="267" name="图片 2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IMG_256"/>
                    <pic:cNvPicPr>
                      <a:picLocks noChangeAspect="1"/>
                    </pic:cNvPicPr>
                  </pic:nvPicPr>
                  <pic:blipFill>
                    <a:blip r:embed="rId261"/>
                    <a:stretch>
                      <a:fillRect/>
                    </a:stretch>
                  </pic:blipFill>
                  <pic:spPr>
                    <a:xfrm>
                      <a:off x="0" y="0"/>
                      <a:ext cx="5273675" cy="1692910"/>
                    </a:xfrm>
                    <a:prstGeom prst="rect">
                      <a:avLst/>
                    </a:prstGeom>
                    <a:noFill/>
                    <a:ln w="9525">
                      <a:noFill/>
                    </a:ln>
                  </pic:spPr>
                </pic:pic>
              </a:graphicData>
            </a:graphic>
          </wp:inline>
        </w:drawing>
      </w:r>
    </w:p>
    <w:p w14:paraId="2D3F4221">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770" cy="2810510"/>
            <wp:effectExtent l="0" t="0" r="11430" b="8890"/>
            <wp:docPr id="268" name="图片 2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descr="IMG_256"/>
                    <pic:cNvPicPr>
                      <a:picLocks noChangeAspect="1"/>
                    </pic:cNvPicPr>
                  </pic:nvPicPr>
                  <pic:blipFill>
                    <a:blip r:embed="rId262"/>
                    <a:stretch>
                      <a:fillRect/>
                    </a:stretch>
                  </pic:blipFill>
                  <pic:spPr>
                    <a:xfrm>
                      <a:off x="0" y="0"/>
                      <a:ext cx="5271770" cy="281051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231E5F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6.2022年，G省法律援助案件数量约占全国的（    ）。</w:t>
      </w:r>
    </w:p>
    <w:p w14:paraId="607F77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A.9.2%               B.14.3%              C.19.4%              D.24.5%</w:t>
      </w:r>
    </w:p>
    <w:p w14:paraId="453699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43A4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8A307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F4CA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7.2022年，G省平均每件法律援助案件帮助受援群众（    ）。</w:t>
      </w:r>
    </w:p>
    <w:p w14:paraId="1C42E4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A.小于1.1人                               B.在1.1到1.2人之间</w:t>
      </w:r>
    </w:p>
    <w:p w14:paraId="1ED31B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C.在1.2到1.3人之间                        D.大于1.3人</w:t>
      </w:r>
    </w:p>
    <w:p w14:paraId="04726C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C4C5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8.2018-2022年，行政案件在G省法律援助案件中占比最高的年份是（    ）。</w:t>
      </w:r>
    </w:p>
    <w:p w14:paraId="19B9B7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A.2018年             B.2019年             C.2020年             D.2021年</w:t>
      </w:r>
    </w:p>
    <w:p w14:paraId="499F9B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D4C7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7CF2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59D57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9.下列选项最有可能准确反映了2018-2022年间G省法律援助机构办理的相关案件的同比增长率的是（  ）。</w:t>
      </w:r>
    </w:p>
    <w:p w14:paraId="156A34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8D9A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800225"/>
            <wp:effectExtent l="0" t="0" r="9525" b="13335"/>
            <wp:docPr id="269" name="图片 269"/>
            <wp:cNvGraphicFramePr/>
            <a:graphic xmlns:a="http://schemas.openxmlformats.org/drawingml/2006/main">
              <a:graphicData uri="http://schemas.openxmlformats.org/drawingml/2006/picture">
                <pic:pic xmlns:pic="http://schemas.openxmlformats.org/drawingml/2006/picture">
                  <pic:nvPicPr>
                    <pic:cNvPr id="269" name="图片 269"/>
                    <pic:cNvPicPr/>
                  </pic:nvPicPr>
                  <pic:blipFill>
                    <a:blip r:embed="rId263"/>
                    <a:stretch>
                      <a:fillRect/>
                    </a:stretch>
                  </pic:blipFill>
                  <pic:spPr>
                    <a:xfrm>
                      <a:off x="0" y="0"/>
                      <a:ext cx="2520315" cy="180022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800225"/>
            <wp:effectExtent l="0" t="0" r="9525" b="13335"/>
            <wp:docPr id="270" name="图片 270"/>
            <wp:cNvGraphicFramePr/>
            <a:graphic xmlns:a="http://schemas.openxmlformats.org/drawingml/2006/main">
              <a:graphicData uri="http://schemas.openxmlformats.org/drawingml/2006/picture">
                <pic:pic xmlns:pic="http://schemas.openxmlformats.org/drawingml/2006/picture">
                  <pic:nvPicPr>
                    <pic:cNvPr id="270" name="图片 270"/>
                    <pic:cNvPicPr/>
                  </pic:nvPicPr>
                  <pic:blipFill>
                    <a:blip r:embed="rId264"/>
                    <a:stretch>
                      <a:fillRect/>
                    </a:stretch>
                  </pic:blipFill>
                  <pic:spPr>
                    <a:xfrm>
                      <a:off x="0" y="0"/>
                      <a:ext cx="2520315" cy="1800225"/>
                    </a:xfrm>
                    <a:prstGeom prst="rect">
                      <a:avLst/>
                    </a:prstGeom>
                    <a:noFill/>
                    <a:ln>
                      <a:noFill/>
                    </a:ln>
                  </pic:spPr>
                </pic:pic>
              </a:graphicData>
            </a:graphic>
          </wp:inline>
        </w:drawing>
      </w:r>
    </w:p>
    <w:p w14:paraId="16ED12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800225"/>
            <wp:effectExtent l="0" t="0" r="9525" b="13335"/>
            <wp:docPr id="271" name="图片 271"/>
            <wp:cNvGraphicFramePr/>
            <a:graphic xmlns:a="http://schemas.openxmlformats.org/drawingml/2006/main">
              <a:graphicData uri="http://schemas.openxmlformats.org/drawingml/2006/picture">
                <pic:pic xmlns:pic="http://schemas.openxmlformats.org/drawingml/2006/picture">
                  <pic:nvPicPr>
                    <pic:cNvPr id="271" name="图片 271"/>
                    <pic:cNvPicPr/>
                  </pic:nvPicPr>
                  <pic:blipFill>
                    <a:blip r:embed="rId265"/>
                    <a:stretch>
                      <a:fillRect/>
                    </a:stretch>
                  </pic:blipFill>
                  <pic:spPr>
                    <a:xfrm>
                      <a:off x="0" y="0"/>
                      <a:ext cx="2520315" cy="180022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800225"/>
            <wp:effectExtent l="0" t="0" r="9525" b="13335"/>
            <wp:docPr id="272" name="图片 272"/>
            <wp:cNvGraphicFramePr/>
            <a:graphic xmlns:a="http://schemas.openxmlformats.org/drawingml/2006/main">
              <a:graphicData uri="http://schemas.openxmlformats.org/drawingml/2006/picture">
                <pic:pic xmlns:pic="http://schemas.openxmlformats.org/drawingml/2006/picture">
                  <pic:nvPicPr>
                    <pic:cNvPr id="272" name="图片 272"/>
                    <pic:cNvPicPr/>
                  </pic:nvPicPr>
                  <pic:blipFill>
                    <a:blip r:embed="rId266"/>
                    <a:stretch>
                      <a:fillRect/>
                    </a:stretch>
                  </pic:blipFill>
                  <pic:spPr>
                    <a:xfrm>
                      <a:off x="0" y="0"/>
                      <a:ext cx="2520315" cy="1800225"/>
                    </a:xfrm>
                    <a:prstGeom prst="rect">
                      <a:avLst/>
                    </a:prstGeom>
                    <a:noFill/>
                    <a:ln>
                      <a:noFill/>
                    </a:ln>
                  </pic:spPr>
                </pic:pic>
              </a:graphicData>
            </a:graphic>
          </wp:inline>
        </w:drawing>
      </w:r>
    </w:p>
    <w:p w14:paraId="53473F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1E03A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0EB3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C02E8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10.根据资料，下列说法正确的是（    ）。</w:t>
      </w:r>
    </w:p>
    <w:p w14:paraId="54FF97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A.2021年，全国法律援助机构提供法律咨询超1900万人次</w:t>
      </w:r>
    </w:p>
    <w:p w14:paraId="64A0F8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B.2022年，值班律师法律帮助案件在G省法律援助刑事案件中的占比超50%</w:t>
      </w:r>
    </w:p>
    <w:p w14:paraId="1E429B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C.2022年，全国法律援助机构值班律师提供法律帮助超100万件</w:t>
      </w:r>
    </w:p>
    <w:p w14:paraId="15D355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D.2018-2022年，G省法律援助机构累计帮助受援群众超110万人</w:t>
      </w:r>
    </w:p>
    <w:p w14:paraId="3CA19D26">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8" w:name="_Toc17999"/>
      <w:r>
        <w:rPr>
          <w:rFonts w:hint="eastAsia"/>
          <w:lang w:val="en-US" w:eastAsia="zh-CN"/>
        </w:rPr>
        <w:t>第三篇</w:t>
      </w:r>
      <w:bookmarkEnd w:id="118"/>
    </w:p>
    <w:p w14:paraId="5EA5F856">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2021年，各地区各部门全面落实党中央、国务院关于实现数字乡村发展战略的决策部署，积极引入社会资本投资建数字乡村。2021年全国用于县域农业农村信息化建设的社会    资本投入为954.6亿元，县均社会资本投入3588.8万元、乡村人均社会资本投入135.2元，分别比上年增长17.2%和24.0%。分区域看，东部地区社会资本投入562.4亿元，占全国社会资本投入58.9%；中部地区社会资本投入193.8亿元；西部地区社会资本投入198.4亿元。</w:t>
      </w:r>
    </w:p>
    <w:p w14:paraId="3FF5642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6AA622">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135" cy="3040380"/>
            <wp:effectExtent l="0" t="0" r="12065" b="7620"/>
            <wp:docPr id="273" name="图片 2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IMG_256"/>
                    <pic:cNvPicPr>
                      <a:picLocks noChangeAspect="1"/>
                    </pic:cNvPicPr>
                  </pic:nvPicPr>
                  <pic:blipFill>
                    <a:blip r:embed="rId267"/>
                    <a:stretch>
                      <a:fillRect/>
                    </a:stretch>
                  </pic:blipFill>
                  <pic:spPr>
                    <a:xfrm>
                      <a:off x="0" y="0"/>
                      <a:ext cx="5271135" cy="3040380"/>
                    </a:xfrm>
                    <a:prstGeom prst="rect">
                      <a:avLst/>
                    </a:prstGeom>
                    <a:noFill/>
                    <a:ln w="9525">
                      <a:noFill/>
                    </a:ln>
                  </pic:spPr>
                </pic:pic>
              </a:graphicData>
            </a:graphic>
          </wp:inline>
        </w:drawing>
      </w:r>
    </w:p>
    <w:p w14:paraId="1556EBA4">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691DD0">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135" cy="3140710"/>
            <wp:effectExtent l="0" t="0" r="12065" b="8890"/>
            <wp:docPr id="274" name="图片 2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descr="IMG_256"/>
                    <pic:cNvPicPr>
                      <a:picLocks noChangeAspect="1"/>
                    </pic:cNvPicPr>
                  </pic:nvPicPr>
                  <pic:blipFill>
                    <a:blip r:embed="rId268"/>
                    <a:stretch>
                      <a:fillRect/>
                    </a:stretch>
                  </pic:blipFill>
                  <pic:spPr>
                    <a:xfrm>
                      <a:off x="0" y="0"/>
                      <a:ext cx="5271135" cy="3140710"/>
                    </a:xfrm>
                    <a:prstGeom prst="rect">
                      <a:avLst/>
                    </a:prstGeom>
                    <a:noFill/>
                    <a:ln w="9525">
                      <a:noFill/>
                    </a:ln>
                  </pic:spPr>
                </pic:pic>
              </a:graphicData>
            </a:graphic>
          </wp:inline>
        </w:drawing>
      </w:r>
    </w:p>
    <w:p w14:paraId="4EE8F8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A6A3B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46A60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C8AE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11.2019-2021年，全国县域农业农村信息化建设县均社会资本投入的年均增率约为（ ）。</w:t>
      </w:r>
    </w:p>
    <w:p w14:paraId="25FAF4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A.10%                 B.21%</w:t>
      </w:r>
    </w:p>
    <w:p w14:paraId="541A8E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C.32%                 D.43%</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032613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12E4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F2BA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12.2020年，全国用于县域农业农村信息化建设的社会资本投入（   ）（假设2020年县的数量与2021年相同）。</w:t>
      </w:r>
    </w:p>
    <w:p w14:paraId="7741D8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A.不到800亿元</w:t>
      </w:r>
    </w:p>
    <w:p w14:paraId="6511BC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B.在800亿元到850亿元之间</w:t>
      </w:r>
    </w:p>
    <w:p w14:paraId="4E57AE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C.在850亿元到900亿元之间</w:t>
      </w:r>
    </w:p>
    <w:p w14:paraId="7E2137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D.超过900亿元</w:t>
      </w:r>
    </w:p>
    <w:p w14:paraId="285F41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E3F4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24A8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3FAC9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13.2021年，东部地区县域农业农村信息化建设社会资本投入约是中、西部地区之和的（    ）倍。</w:t>
      </w:r>
    </w:p>
    <w:p w14:paraId="33BF07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A.1.43</w:t>
      </w:r>
    </w:p>
    <w:p w14:paraId="645FBA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B.1.64</w:t>
      </w:r>
    </w:p>
    <w:p w14:paraId="3487D4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C.1.80</w:t>
      </w:r>
    </w:p>
    <w:p w14:paraId="27843D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D.1.95</w:t>
      </w:r>
    </w:p>
    <w:p w14:paraId="7A8985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4A4B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CF64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D935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14.2021年，关于县域农业农村信息化建设，下列数据同比增长率最大的是（    ）。</w:t>
      </w:r>
    </w:p>
    <w:p w14:paraId="3C048FA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A.东部地区县均社会资本投入</w:t>
      </w:r>
    </w:p>
    <w:p w14:paraId="0A9B11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B.东部地区乡村人均社会资本投入</w:t>
      </w:r>
    </w:p>
    <w:p w14:paraId="25D1E7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C.西部地区县均社会资本投入</w:t>
      </w:r>
    </w:p>
    <w:p w14:paraId="093465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D.西部地区乡村人均社会资本投入</w:t>
      </w:r>
    </w:p>
    <w:p w14:paraId="64278C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6162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E6FB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F2C8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15.根据资料，关于县域农业农村信息化建设，以下说法正确的是（    ）。 </w:t>
      </w:r>
    </w:p>
    <w:p w14:paraId="2E11C8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A.2019年，西部地区乡村人均社会资本投入低于中部地区</w:t>
      </w:r>
    </w:p>
    <w:p w14:paraId="5CED81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B.2020年，东部地区县均社会资本投入同比增量高于中部地区</w:t>
      </w:r>
    </w:p>
    <w:p w14:paraId="4CA5EE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C.2019—2021年，东部地区乡村人均社会资本投入年均增长率高于中部和西部地区</w:t>
      </w:r>
    </w:p>
    <w:p w14:paraId="259C59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D.2019—2021年，中部地区县均社会资本投入增速高于全国县均社会资本投入增速</w:t>
      </w:r>
    </w:p>
    <w:p w14:paraId="479C33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7B1A8504">
      <w:pPr>
        <w:pStyle w:val="3"/>
        <w:bidi w:val="0"/>
        <w:rPr>
          <w:rFonts w:hint="eastAsia"/>
          <w:lang w:val="en-US" w:eastAsia="zh-CN"/>
        </w:rPr>
      </w:pPr>
      <w:bookmarkStart w:id="119" w:name="_Toc31852"/>
      <w:r>
        <w:rPr>
          <w:rFonts w:hint="eastAsia"/>
          <w:lang w:val="en-US" w:eastAsia="zh-CN"/>
        </w:rPr>
        <w:t>第四篇</w:t>
      </w:r>
      <w:bookmarkEnd w:id="119"/>
    </w:p>
    <w:p w14:paraId="1FDCC38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646930" cy="3496310"/>
            <wp:effectExtent l="0" t="0" r="1270" b="8890"/>
            <wp:docPr id="27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1" descr="IMG_256"/>
                    <pic:cNvPicPr>
                      <a:picLocks noChangeAspect="1"/>
                    </pic:cNvPicPr>
                  </pic:nvPicPr>
                  <pic:blipFill>
                    <a:blip r:embed="rId269"/>
                    <a:stretch>
                      <a:fillRect/>
                    </a:stretch>
                  </pic:blipFill>
                  <pic:spPr>
                    <a:xfrm>
                      <a:off x="0" y="0"/>
                      <a:ext cx="4646930" cy="3496310"/>
                    </a:xfrm>
                    <a:prstGeom prst="rect">
                      <a:avLst/>
                    </a:prstGeom>
                    <a:noFill/>
                    <a:ln w="9525">
                      <a:noFill/>
                    </a:ln>
                  </pic:spPr>
                </pic:pic>
              </a:graphicData>
            </a:graphic>
          </wp:inline>
        </w:drawing>
      </w:r>
    </w:p>
    <w:p w14:paraId="257262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58B6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16.表格所列国家中，相较于2012年，2022年全球创新指数增长最快的国家是：</w:t>
      </w:r>
    </w:p>
    <w:p w14:paraId="40D8ED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A.美国               B.中国               C.英国               D.印度</w:t>
      </w:r>
    </w:p>
    <w:p w14:paraId="35B4E6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9A6E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B4B7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17.关于2021年，下列国家全球创新指数大小比较，错误的是：</w:t>
      </w:r>
    </w:p>
    <w:p w14:paraId="387A57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A.瑞士&gt;瑞典&gt;美国                          B.英国&gt;韩国&gt;荷兰</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C.芬兰&gt;新加坡&gt;丹麦                        D.俄罗斯&gt;巴西&gt;印度</w:t>
      </w:r>
    </w:p>
    <w:p w14:paraId="331E79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B2DB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50D7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18.表格所列国家中，2022年全球创新指数排名前五位国家的平均创新指数是：</w:t>
      </w:r>
    </w:p>
    <w:p w14:paraId="50DA44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A.58.54              B.59.74              C.60.84              D.61.14</w:t>
      </w:r>
    </w:p>
    <w:p w14:paraId="2892AB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D873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FFFB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19.2022年，中国、巴西、俄罗斯、印度、南非五国创新指数之和同比：</w:t>
      </w:r>
    </w:p>
    <w:p w14:paraId="07DB56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A.增长约3.2%         B.增长约4.8%         C.下降约3.2%         D.下降约4.8%</w:t>
      </w:r>
    </w:p>
    <w:p w14:paraId="0F2B53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936F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B11A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20.能够从上述资料推出的是：</w:t>
      </w:r>
    </w:p>
    <w:p w14:paraId="1575EE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A.2022年，韩国创新指数同比下降幅度超过丹麦</w:t>
      </w:r>
    </w:p>
    <w:p w14:paraId="140244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B.2022年，中国创新指数在全球的排名比2012年上升20位</w:t>
      </w:r>
    </w:p>
    <w:p w14:paraId="5DE972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C.表格所列年份中，全球创新指数均在58及以上的国家有5个</w:t>
      </w:r>
    </w:p>
    <w:p w14:paraId="1005CF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D.2022年，表格所列全球创新指数同比增长的国家中，其创新指数同比增量均不少于0.5</w:t>
      </w:r>
    </w:p>
    <w:p w14:paraId="0AD0B266">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120" w:name="_Toc20392"/>
      <w:r>
        <w:rPr>
          <w:rFonts w:hint="eastAsia" w:asciiTheme="minorEastAsia" w:hAnsiTheme="minorEastAsia" w:eastAsiaTheme="minorEastAsia" w:cstheme="minorEastAsia"/>
          <w:b/>
          <w:sz w:val="44"/>
          <w:lang w:val="en-US" w:eastAsia="zh-CN"/>
        </w:rPr>
        <w:t>第 25 刷</w:t>
      </w:r>
      <w:bookmarkEnd w:id="120"/>
    </w:p>
    <w:p w14:paraId="462BF1EE">
      <w:pPr>
        <w:pStyle w:val="3"/>
        <w:bidi w:val="0"/>
        <w:rPr>
          <w:rFonts w:hint="default"/>
          <w:lang w:val="en-US" w:eastAsia="zh-CN"/>
        </w:rPr>
      </w:pPr>
      <w:bookmarkStart w:id="121" w:name="_Toc4923"/>
      <w:r>
        <w:rPr>
          <w:rFonts w:hint="eastAsia"/>
          <w:lang w:val="en-US" w:eastAsia="zh-CN"/>
        </w:rPr>
        <w:t>第一篇</w:t>
      </w:r>
      <w:bookmarkEnd w:id="121"/>
    </w:p>
    <w:p w14:paraId="75A03C02">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1135" cy="3103880"/>
            <wp:effectExtent l="0" t="0" r="12065" b="20320"/>
            <wp:docPr id="27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3" descr="IMG_256"/>
                    <pic:cNvPicPr>
                      <a:picLocks noChangeAspect="1"/>
                    </pic:cNvPicPr>
                  </pic:nvPicPr>
                  <pic:blipFill>
                    <a:blip r:embed="rId270"/>
                    <a:stretch>
                      <a:fillRect/>
                    </a:stretch>
                  </pic:blipFill>
                  <pic:spPr>
                    <a:xfrm>
                      <a:off x="0" y="0"/>
                      <a:ext cx="5271135" cy="3103880"/>
                    </a:xfrm>
                    <a:prstGeom prst="rect">
                      <a:avLst/>
                    </a:prstGeom>
                    <a:noFill/>
                    <a:ln w="9525">
                      <a:noFill/>
                    </a:ln>
                  </pic:spPr>
                </pic:pic>
              </a:graphicData>
            </a:graphic>
          </wp:inline>
        </w:drawing>
      </w:r>
    </w:p>
    <w:p w14:paraId="2DEB45B8">
      <w:pPr>
        <w:spacing w:line="240" w:lineRule="auto"/>
        <w:jc w:val="center"/>
        <w:rPr>
          <w:rFonts w:hint="eastAsia" w:asciiTheme="minorEastAsia" w:hAnsiTheme="minorEastAsia" w:eastAsiaTheme="minorEastAsia" w:cstheme="minorEastAsia"/>
          <w:b w:val="0"/>
          <w:sz w:val="24"/>
          <w:szCs w:val="24"/>
        </w:rPr>
      </w:pPr>
    </w:p>
    <w:p w14:paraId="00DFD1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1.2013-2022年，中国与共建国家进出口总额合计约为：</w:t>
      </w:r>
    </w:p>
    <w:p w14:paraId="416CEE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A.至少20万亿美元                          B.在17-20万亿美元之间</w:t>
      </w:r>
    </w:p>
    <w:p w14:paraId="5CA4B9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C.在14-17万亿美元之间                     D.至多14万亿美元</w:t>
      </w:r>
    </w:p>
    <w:p w14:paraId="1AD179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14B6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2956E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2.2013-2022年，中国与共建国家进出口总额最低的年份，中国外贸总值比上年同期：</w:t>
      </w:r>
    </w:p>
    <w:p w14:paraId="6D967F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A.下降了10%以上      B.下降了不到10%      C.上升了10%以上      D.上升了不到10%</w:t>
      </w:r>
    </w:p>
    <w:p w14:paraId="6476B1C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FAE2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F8B13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3.2014-2022年，中国与共建国家进出口总额同比增长率为正值的年份有：</w:t>
      </w:r>
    </w:p>
    <w:p w14:paraId="54E8A5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A.3个                B.4个                C.5个                D.6个</w:t>
      </w:r>
    </w:p>
    <w:p w14:paraId="35F607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F54C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DF9F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4.2021年，中国外贸总值比2013年多：</w:t>
      </w:r>
    </w:p>
    <w:p w14:paraId="338306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A.不到2.1万亿美元    B.2.1-2.3万亿美元    C.2.3-2.5万亿美元   D.超过2.5万亿美元</w:t>
      </w:r>
    </w:p>
    <w:p w14:paraId="458A05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56C6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B222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5.下列说法错误的是：</w:t>
      </w:r>
    </w:p>
    <w:p w14:paraId="646232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A.2021年，中国外贸总值首次超过5万亿美元</w:t>
      </w:r>
    </w:p>
    <w:p w14:paraId="200195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B.2015-2017年，中国外贸总值的年平均值不超过4万亿美元</w:t>
      </w:r>
    </w:p>
    <w:p w14:paraId="659623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C.2021年，中国与共建国家进出口总额增长率低于2022年</w:t>
      </w:r>
    </w:p>
    <w:p w14:paraId="5B6210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D.2022年，中国与共建国家进出口总额比2013年增长了约74%</w:t>
      </w:r>
    </w:p>
    <w:p w14:paraId="77C376F4">
      <w:pPr>
        <w:pStyle w:val="3"/>
        <w:bidi w:val="0"/>
        <w:rPr>
          <w:rFonts w:hint="default"/>
          <w:lang w:val="en-US" w:eastAsia="zh-CN"/>
        </w:rPr>
      </w:pPr>
      <w:bookmarkStart w:id="122" w:name="_Toc11194"/>
      <w:r>
        <w:rPr>
          <w:rFonts w:hint="eastAsia"/>
          <w:lang w:val="en-US" w:eastAsia="zh-CN"/>
        </w:rPr>
        <w:t>第二篇</w:t>
      </w:r>
      <w:bookmarkEnd w:id="122"/>
    </w:p>
    <w:p w14:paraId="6AEC5A7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2023年前三季度，规模以上文化及相关产业企业（简称文化企业）实现营业收入91619亿元，同比增长7.7%。其中，文化新业态特征较为明显的16个行业小类实现营业收入36870亿元，同比增长15.2%。</w:t>
      </w:r>
    </w:p>
    <w:p w14:paraId="7FD9E0AC">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分产业类型看，文化制造业实现营业收入29007亿元，同比下降1.0%；文化批发和零售业15024亿元，同比增长5.3%；文化服务业47588亿元，同比增长14.6%。</w:t>
      </w:r>
    </w:p>
    <w:p w14:paraId="496D37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分领域看，文化核心领域实现营业收入59507亿元，同比增长12.4%；文化相关领域32112亿元，同比下降0.1%。</w:t>
      </w:r>
    </w:p>
    <w:p w14:paraId="647B0A66">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分行业类别看，新闻信息服务实现营业收入12203亿元，同比增长14.9%；内容创作生产19857亿元，同比增长10.3%；创意设计服务14973亿元，同比增长9.6%；文化传播渠道10712亿元，同比增长12.4%；文化投资运营473亿元，同比增长27.7%；文化娱乐休闲服务1289亿元，同比增长67.2%；文化生产和中介服务10894亿元，同比下降1.5%；文化装备生产4443亿元，同比下降4.3%；文化消费终端生产16775亿元，同比增长2.1%。</w:t>
      </w:r>
    </w:p>
    <w:p w14:paraId="5B7DE8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分区域看，东部地区实现营业收入71959亿元，同比增长8.1%；中部地区10600亿元，同比增长1.9%；西部地区8196亿元，同比增长12.2%；东北地区864亿元，同比增长7.0%。前三季度，文化企业实现利润总额7508亿元，同比增长31.4%。前三季度末，文化企业资产总计192849亿元，同比增长6.7%。</w:t>
      </w:r>
    </w:p>
    <w:p w14:paraId="5F4857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3678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6.2022年前三季度，文化服务业实现营业收入约是文化批发和零售业营业收入的：</w:t>
      </w:r>
    </w:p>
    <w:p w14:paraId="5E1DA8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A不到2.5倍</w:t>
      </w:r>
    </w:p>
    <w:p w14:paraId="51F96F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B.2.5～3倍</w:t>
      </w:r>
    </w:p>
    <w:p w14:paraId="028C92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C.3～3.5倍</w:t>
      </w:r>
    </w:p>
    <w:p w14:paraId="1F0129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D.3.5倍以上</w:t>
      </w:r>
    </w:p>
    <w:p w14:paraId="2EE578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5765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E844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E178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7.2023年前三季度，营业收入超过1.2万亿元的行业，按同比增速由大到小排序正确的是：</w:t>
      </w:r>
    </w:p>
    <w:p w14:paraId="6C845F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A.内容创作生产、文化消费终端生产、创意设计服务、新闻信息服务</w:t>
      </w:r>
    </w:p>
    <w:p w14:paraId="532638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B.创意设计服务、文化消费终端生产、文化传播渠道、内容创作生产</w:t>
      </w:r>
    </w:p>
    <w:p w14:paraId="57DE69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C.新闻信息服务、内容创作生产、创意设计服务、文化消费终端生产</w:t>
      </w:r>
    </w:p>
    <w:p w14:paraId="752C9E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D.创意设计服务、新闻信息服务，文化消费终端生产、内容创作生产</w:t>
      </w:r>
    </w:p>
    <w:p w14:paraId="270D2B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8063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B1C2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FC5E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8.2023年前三季度，实现营业收入最高的文化行业，其2022年前三季度的营业收入大约是：</w:t>
      </w:r>
    </w:p>
    <w:p w14:paraId="58D5A1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A.不到1.4万亿元</w:t>
      </w:r>
    </w:p>
    <w:p w14:paraId="21FC1D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B.1.4～1.8万亿元</w:t>
      </w:r>
    </w:p>
    <w:p w14:paraId="415786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C.1.8～2.2万亿元</w:t>
      </w:r>
    </w:p>
    <w:p w14:paraId="3821D0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D.超过2.2万亿元</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textWrapping"/>
      </w:r>
    </w:p>
    <w:p w14:paraId="0E993B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8A3328">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9.2023年前三季度，文化企业利润总额与营业收入的比值约比上一年：</w:t>
      </w:r>
    </w:p>
    <w:p w14:paraId="70E145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A.降低了1.8个百分点</w:t>
      </w:r>
    </w:p>
    <w:p w14:paraId="263B1A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B.降低了1.5个百分点</w:t>
      </w:r>
    </w:p>
    <w:p w14:paraId="2BBA83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C.提高了1.8个百分点</w:t>
      </w:r>
    </w:p>
    <w:p w14:paraId="3FC492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D.提高了1.5个百分点</w:t>
      </w:r>
    </w:p>
    <w:p w14:paraId="7C6283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D78E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583FD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AE62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10.下列说法错误的是：</w:t>
      </w:r>
    </w:p>
    <w:p w14:paraId="2324165F">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A.2022年前三季度，文化新业态特征较为明显的16个行业小类的营业收入占文化企业营业收入比重超过40%</w:t>
      </w:r>
    </w:p>
    <w:p w14:paraId="37F05BB2">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B.2023年前三季度，文化核心领域实现营业收入同比增量超过文化企业实现营业收入同比增量</w:t>
      </w:r>
    </w:p>
    <w:p w14:paraId="4859A1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C.2022年前三季度，中部地区文化企业实现营业收入比西部地区多3000亿元以上</w:t>
      </w:r>
    </w:p>
    <w:p w14:paraId="2196D2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D.2023年前三季度，每百元资产实现营业收入比上一年高</w:t>
      </w:r>
    </w:p>
    <w:p w14:paraId="6997F72C">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3" w:name="_Toc28358"/>
      <w:r>
        <w:rPr>
          <w:rFonts w:hint="eastAsia"/>
          <w:lang w:val="en-US" w:eastAsia="zh-CN"/>
        </w:rPr>
        <w:t>第三篇</w:t>
      </w:r>
      <w:bookmarkEnd w:id="123"/>
    </w:p>
    <w:p w14:paraId="46122AC3">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772025" cy="2400300"/>
            <wp:effectExtent l="0" t="0" r="3175" b="12700"/>
            <wp:docPr id="27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4" descr="IMG_256"/>
                    <pic:cNvPicPr>
                      <a:picLocks noChangeAspect="1"/>
                    </pic:cNvPicPr>
                  </pic:nvPicPr>
                  <pic:blipFill>
                    <a:blip r:embed="rId271"/>
                    <a:stretch>
                      <a:fillRect/>
                    </a:stretch>
                  </pic:blipFill>
                  <pic:spPr>
                    <a:xfrm>
                      <a:off x="0" y="0"/>
                      <a:ext cx="4772025" cy="2400300"/>
                    </a:xfrm>
                    <a:prstGeom prst="rect">
                      <a:avLst/>
                    </a:prstGeom>
                    <a:noFill/>
                    <a:ln w="9525">
                      <a:noFill/>
                    </a:ln>
                  </pic:spPr>
                </pic:pic>
              </a:graphicData>
            </a:graphic>
          </wp:inline>
        </w:drawing>
      </w:r>
    </w:p>
    <w:p w14:paraId="6BF4AAE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F62B4C">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838700" cy="3086100"/>
            <wp:effectExtent l="0" t="0" r="12700" b="12700"/>
            <wp:docPr id="27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5" descr="IMG_256"/>
                    <pic:cNvPicPr>
                      <a:picLocks noChangeAspect="1"/>
                    </pic:cNvPicPr>
                  </pic:nvPicPr>
                  <pic:blipFill>
                    <a:blip r:embed="rId272"/>
                    <a:stretch>
                      <a:fillRect/>
                    </a:stretch>
                  </pic:blipFill>
                  <pic:spPr>
                    <a:xfrm>
                      <a:off x="0" y="0"/>
                      <a:ext cx="4838700" cy="3086100"/>
                    </a:xfrm>
                    <a:prstGeom prst="rect">
                      <a:avLst/>
                    </a:prstGeom>
                    <a:noFill/>
                    <a:ln w="9525">
                      <a:noFill/>
                    </a:ln>
                  </pic:spPr>
                </pic:pic>
              </a:graphicData>
            </a:graphic>
          </wp:inline>
        </w:drawing>
      </w:r>
    </w:p>
    <w:p w14:paraId="1548A1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03EC1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257CF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3A11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11.2021年公路交通固定资产投资额与水路交通固定资产投资额共（    ）。</w:t>
      </w:r>
    </w:p>
    <w:p w14:paraId="5D8AB0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A.不到2万亿元</w:t>
      </w:r>
    </w:p>
    <w:p w14:paraId="122132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B.2～3万亿元</w:t>
      </w:r>
    </w:p>
    <w:p w14:paraId="08171E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C.3～4万亿元</w:t>
      </w:r>
    </w:p>
    <w:p w14:paraId="72DD34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D.超过4万亿元</w:t>
      </w:r>
    </w:p>
    <w:p w14:paraId="6736A0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BAA3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9638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231F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69F7724">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12.2021年农村公路交通固定资产投资额占公路交通固定资产投资额的比重为（    ）。</w:t>
      </w:r>
    </w:p>
    <w:p w14:paraId="6D6576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A.15.7%</w:t>
      </w:r>
    </w:p>
    <w:p w14:paraId="72132C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B.16.5%</w:t>
      </w:r>
    </w:p>
    <w:p w14:paraId="4E89BA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C.17.4%</w:t>
      </w:r>
    </w:p>
    <w:p w14:paraId="56821A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D.19.5%</w:t>
      </w:r>
    </w:p>
    <w:p w14:paraId="234345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82928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6228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CEAB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13.2021年铁路交通固定资产投资额是民航交通固定资产投资额的（    ）。</w:t>
      </w:r>
    </w:p>
    <w:p w14:paraId="2E6015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A.5.1倍                                   B.5.5倍</w:t>
      </w:r>
    </w:p>
    <w:p w14:paraId="592FDC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C.6.1倍                                   D.7.2倍</w:t>
      </w:r>
    </w:p>
    <w:p w14:paraId="5F0E9B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AF439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96F2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2122F8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14.2017-2022年，交通固定资产年平均投资额为（    ）。</w:t>
      </w:r>
    </w:p>
    <w:p w14:paraId="40C3C1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A.不到3.3万亿元</w:t>
      </w:r>
    </w:p>
    <w:p w14:paraId="3C57DC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B.3.3～3.5万亿元</w:t>
      </w:r>
    </w:p>
    <w:p w14:paraId="75B562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C.3.5～3.7万亿元</w:t>
      </w:r>
    </w:p>
    <w:p w14:paraId="09CDD9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D.3.7万亿元以上</w:t>
      </w:r>
    </w:p>
    <w:p w14:paraId="2FB08A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FC41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1079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419A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15.根据上述材料，下列正确的有（    ）。</w:t>
      </w:r>
    </w:p>
    <w:p w14:paraId="5E3DFCD5">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①2017-2022年，交通固定资产投资额同比增长率最大的一年是2022年</w:t>
      </w:r>
    </w:p>
    <w:p w14:paraId="183105F7">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②2021年，内河建设交通固定资产投资额超过沿海建设交通固定资产投资额70亿元</w:t>
      </w:r>
    </w:p>
    <w:p w14:paraId="7B28E0B2">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③2022年，陆路交通固定资产投资额占交通固定资产投资额的90%以上</w:t>
      </w:r>
    </w:p>
    <w:p w14:paraId="5E5BAB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A.0项</w:t>
      </w:r>
    </w:p>
    <w:p w14:paraId="553AD1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B.1项</w:t>
      </w:r>
    </w:p>
    <w:p w14:paraId="591BCD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C.2项</w:t>
      </w:r>
    </w:p>
    <w:p w14:paraId="3FD316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D.3项</w:t>
      </w:r>
    </w:p>
    <w:p w14:paraId="7F51F60C">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4" w:name="_Toc7545"/>
      <w:r>
        <w:rPr>
          <w:rFonts w:hint="eastAsia"/>
          <w:lang w:val="en-US" w:eastAsia="zh-CN"/>
        </w:rPr>
        <w:t>第四篇</w:t>
      </w:r>
      <w:bookmarkEnd w:id="124"/>
    </w:p>
    <w:p w14:paraId="399FF9E2">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2023年，全国软件和信息技术服务业规模以上企业超3.8万家，累计完成软件业务收入123258亿元，同比增长13.4%，较上年同期增长2.2个百分点。</w:t>
      </w:r>
    </w:p>
    <w:p w14:paraId="52B8773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四个领域分别由软件产品、信息技术服务、信息安全产品和服务、嵌入式系统软件组成。软件产品实现收入29030亿元，同比增长11.1%，较上年同期增长1.2个百分点。其中，工业软件产品实现收入2824亿元，同比增长12.3%。</w:t>
      </w:r>
    </w:p>
    <w:p w14:paraId="3E9AFAB6">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信息技术服务收入81226亿元，同比增长14.7%，其中云服务、大数据服务共实现收入12470亿元，同比增长15.4%；集成电路设计收入3069亿元，同比增长6.4%；电子商务平台技术服务收入11789亿元，同比增长9.6%。</w:t>
      </w:r>
    </w:p>
    <w:p w14:paraId="463AB8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信息安全产品实现收入2232亿元，同比增长12.4%，较上年同期增长2.0个百分点。</w:t>
      </w:r>
    </w:p>
    <w:p w14:paraId="7742E7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嵌入式系统软件产品实现收入10770亿元，同比增长10.6%，较上年同期下降0.7个百分点。</w:t>
      </w:r>
    </w:p>
    <w:p w14:paraId="7EE23B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9E36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62B96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2E8A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16.2021年，全国软件和信息技术服务业规模以上企业的软件业务收入约为：</w:t>
      </w:r>
    </w:p>
    <w:p w14:paraId="5B7282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A.不到9万亿元</w:t>
      </w:r>
    </w:p>
    <w:p w14:paraId="1F3AE5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B.9万亿～10万亿元</w:t>
      </w:r>
    </w:p>
    <w:p w14:paraId="0A63B8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C.10万亿～11万亿元</w:t>
      </w:r>
    </w:p>
    <w:p w14:paraId="16C352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D.11万亿元以上</w:t>
      </w:r>
    </w:p>
    <w:p w14:paraId="7D5B9D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1E3E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EEA5F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BEDA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17.2023年工业软件产品实现收入占软件产品收入的比重比上一年：</w:t>
      </w:r>
    </w:p>
    <w:p w14:paraId="455794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A.上升不到0.12个百分点</w:t>
      </w:r>
    </w:p>
    <w:p w14:paraId="6F90B2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B.上升0.12个百分点以上</w:t>
      </w:r>
    </w:p>
    <w:p w14:paraId="3AF5E6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C.下降不到0.12个百分点</w:t>
      </w:r>
    </w:p>
    <w:p w14:paraId="37D6E2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D.下降0.12个百分点以上</w:t>
      </w:r>
    </w:p>
    <w:p w14:paraId="75CE0D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775A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A958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FE73B1">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18.以下饼图中能准确反映2023年软件业务四个领域收入占比情况的是： </w:t>
      </w:r>
    </w:p>
    <w:p w14:paraId="33EE907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7E8F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05025" cy="2105025"/>
            <wp:effectExtent l="0" t="0" r="3175" b="3175"/>
            <wp:docPr id="27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6" descr="IMG_256"/>
                    <pic:cNvPicPr>
                      <a:picLocks noChangeAspect="1"/>
                    </pic:cNvPicPr>
                  </pic:nvPicPr>
                  <pic:blipFill>
                    <a:blip r:embed="rId273"/>
                    <a:stretch>
                      <a:fillRect/>
                    </a:stretch>
                  </pic:blipFill>
                  <pic:spPr>
                    <a:xfrm>
                      <a:off x="0" y="0"/>
                      <a:ext cx="2105025" cy="21050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05025" cy="2105025"/>
            <wp:effectExtent l="0" t="0" r="3175" b="3175"/>
            <wp:docPr id="280"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7" descr="IMG_256"/>
                    <pic:cNvPicPr>
                      <a:picLocks noChangeAspect="1"/>
                    </pic:cNvPicPr>
                  </pic:nvPicPr>
                  <pic:blipFill>
                    <a:blip r:embed="rId274"/>
                    <a:stretch>
                      <a:fillRect/>
                    </a:stretch>
                  </pic:blipFill>
                  <pic:spPr>
                    <a:xfrm>
                      <a:off x="0" y="0"/>
                      <a:ext cx="2105025" cy="2105025"/>
                    </a:xfrm>
                    <a:prstGeom prst="rect">
                      <a:avLst/>
                    </a:prstGeom>
                    <a:noFill/>
                    <a:ln w="9525">
                      <a:noFill/>
                    </a:ln>
                  </pic:spPr>
                </pic:pic>
              </a:graphicData>
            </a:graphic>
          </wp:inline>
        </w:drawing>
      </w:r>
    </w:p>
    <w:p w14:paraId="6AD129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F42B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05025" cy="2105025"/>
            <wp:effectExtent l="0" t="0" r="13335" b="13335"/>
            <wp:docPr id="28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8" descr="IMG_256"/>
                    <pic:cNvPicPr>
                      <a:picLocks noChangeAspect="1"/>
                    </pic:cNvPicPr>
                  </pic:nvPicPr>
                  <pic:blipFill>
                    <a:blip r:embed="rId275"/>
                    <a:stretch>
                      <a:fillRect/>
                    </a:stretch>
                  </pic:blipFill>
                  <pic:spPr>
                    <a:xfrm>
                      <a:off x="0" y="0"/>
                      <a:ext cx="2105025" cy="21050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258695" cy="2029460"/>
            <wp:effectExtent l="0" t="0" r="12065" b="12700"/>
            <wp:docPr id="282" name="图片 11"/>
            <wp:cNvGraphicFramePr/>
            <a:graphic xmlns:a="http://schemas.openxmlformats.org/drawingml/2006/main">
              <a:graphicData uri="http://schemas.openxmlformats.org/drawingml/2006/picture">
                <pic:pic xmlns:pic="http://schemas.openxmlformats.org/drawingml/2006/picture">
                  <pic:nvPicPr>
                    <pic:cNvPr id="282" name="图片 11"/>
                    <pic:cNvPicPr/>
                  </pic:nvPicPr>
                  <pic:blipFill>
                    <a:blip r:embed="rId276"/>
                    <a:stretch>
                      <a:fillRect/>
                    </a:stretch>
                  </pic:blipFill>
                  <pic:spPr>
                    <a:xfrm>
                      <a:off x="0" y="0"/>
                      <a:ext cx="2258695" cy="2029460"/>
                    </a:xfrm>
                    <a:prstGeom prst="rect">
                      <a:avLst/>
                    </a:prstGeom>
                    <a:noFill/>
                    <a:ln>
                      <a:noFill/>
                    </a:ln>
                  </pic:spPr>
                </pic:pic>
              </a:graphicData>
            </a:graphic>
          </wp:inline>
        </w:drawing>
      </w:r>
    </w:p>
    <w:p w14:paraId="1CC30D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325A6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9CB6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819A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19.2022年，云服务、大数据服务共实现收入是集成电路设计收入的：</w:t>
      </w:r>
    </w:p>
    <w:p w14:paraId="000618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A.不到3倍            B.3～3.5倍           C.3.5～4倍           D.4倍以上</w:t>
      </w:r>
    </w:p>
    <w:p w14:paraId="15EAA2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1480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5F35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DBD0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20.以下信息，可以推出的是：</w:t>
      </w:r>
    </w:p>
    <w:p w14:paraId="120ADAE3">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①2022年，信息技术服务收入同比增长11.2%以上</w:t>
      </w:r>
    </w:p>
    <w:p w14:paraId="26E23653">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②2023年，电子商务平台技术服务收入同比增长1200亿元以上</w:t>
      </w:r>
    </w:p>
    <w:p w14:paraId="5F65FB58">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③2023年，嵌入式系统软件产品实现收入同比增量大于2022年水平</w:t>
      </w:r>
    </w:p>
    <w:p w14:paraId="2D7C20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A.0项</w:t>
      </w:r>
    </w:p>
    <w:p w14:paraId="7E9C56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B.1项</w:t>
      </w:r>
    </w:p>
    <w:p w14:paraId="7375B1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C.2项</w:t>
      </w:r>
    </w:p>
    <w:p w14:paraId="374053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D.3项</w:t>
      </w:r>
    </w:p>
    <w:p w14:paraId="56958AB1">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125" w:name="_Toc4494"/>
      <w:r>
        <w:rPr>
          <w:rFonts w:hint="eastAsia" w:asciiTheme="minorEastAsia" w:hAnsiTheme="minorEastAsia" w:eastAsiaTheme="minorEastAsia" w:cstheme="minorEastAsia"/>
          <w:b/>
          <w:sz w:val="44"/>
          <w:lang w:val="en-US" w:eastAsia="zh-CN"/>
        </w:rPr>
        <w:t>第 26 刷</w:t>
      </w:r>
      <w:bookmarkEnd w:id="125"/>
    </w:p>
    <w:p w14:paraId="34F121FB">
      <w:pPr>
        <w:pStyle w:val="3"/>
        <w:bidi w:val="0"/>
        <w:rPr>
          <w:rFonts w:hint="default"/>
          <w:lang w:val="en-US" w:eastAsia="zh-CN"/>
        </w:rPr>
      </w:pPr>
      <w:bookmarkStart w:id="126" w:name="_Toc15798"/>
      <w:r>
        <w:rPr>
          <w:rFonts w:hint="eastAsia"/>
          <w:lang w:val="en-US" w:eastAsia="zh-CN"/>
        </w:rPr>
        <w:t>第一篇</w:t>
      </w:r>
      <w:bookmarkEnd w:id="126"/>
    </w:p>
    <w:p w14:paraId="77A141AE">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drawing>
          <wp:inline distT="0" distB="0" distL="114300" distR="114300">
            <wp:extent cx="5269230" cy="3258185"/>
            <wp:effectExtent l="0" t="0" r="13970" b="18415"/>
            <wp:docPr id="28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12" descr="IMG_256"/>
                    <pic:cNvPicPr>
                      <a:picLocks noChangeAspect="1"/>
                    </pic:cNvPicPr>
                  </pic:nvPicPr>
                  <pic:blipFill>
                    <a:blip r:embed="rId277"/>
                    <a:stretch>
                      <a:fillRect/>
                    </a:stretch>
                  </pic:blipFill>
                  <pic:spPr>
                    <a:xfrm>
                      <a:off x="0" y="0"/>
                      <a:ext cx="5269230" cy="3258185"/>
                    </a:xfrm>
                    <a:prstGeom prst="rect">
                      <a:avLst/>
                    </a:prstGeom>
                    <a:noFill/>
                    <a:ln w="9525">
                      <a:noFill/>
                    </a:ln>
                  </pic:spPr>
                </pic:pic>
              </a:graphicData>
            </a:graphic>
          </wp:inline>
        </w:drawing>
      </w:r>
    </w:p>
    <w:p w14:paraId="24AEA5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0853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1.2023年，平均每个月铁矿石产量约为：</w:t>
      </w:r>
    </w:p>
    <w:p w14:paraId="0F52AC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A.7600万吨以下</w:t>
      </w:r>
    </w:p>
    <w:p w14:paraId="1B1B31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B.7600万～8000万吨</w:t>
      </w:r>
    </w:p>
    <w:p w14:paraId="4C446D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C.8000万～8400万吨</w:t>
      </w:r>
    </w:p>
    <w:p w14:paraId="130DA6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D.8400万吨以上</w:t>
      </w:r>
    </w:p>
    <w:p w14:paraId="417293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ACDB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C074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DBCB2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2.2022年4月，全国铁矿石产量比上月减少：</w:t>
      </w:r>
    </w:p>
    <w:p w14:paraId="72D10AD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A.500万吨以下</w:t>
      </w:r>
    </w:p>
    <w:p w14:paraId="362213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B.500万～1000万吨</w:t>
      </w:r>
    </w:p>
    <w:p w14:paraId="2ECCE1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C.1000万～1500万吨</w:t>
      </w:r>
    </w:p>
    <w:p w14:paraId="382713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D.1500万吨以上</w:t>
      </w:r>
    </w:p>
    <w:p w14:paraId="238FF8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836B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1E6B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3BAB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3.以下折线图中，能准确反映2022年第四季度各月全国铁矿石的环比增长率变化趋势的是</w:t>
      </w:r>
    </w:p>
    <w:p w14:paraId="48297C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w:t>
      </w:r>
    </w:p>
    <w:p w14:paraId="6D73FF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84" name="图片 15"/>
            <wp:cNvGraphicFramePr/>
            <a:graphic xmlns:a="http://schemas.openxmlformats.org/drawingml/2006/main">
              <a:graphicData uri="http://schemas.openxmlformats.org/drawingml/2006/picture">
                <pic:pic xmlns:pic="http://schemas.openxmlformats.org/drawingml/2006/picture">
                  <pic:nvPicPr>
                    <pic:cNvPr id="284" name="图片 15"/>
                    <pic:cNvPicPr/>
                  </pic:nvPicPr>
                  <pic:blipFill>
                    <a:blip r:embed="rId278"/>
                    <a:stretch>
                      <a:fillRect/>
                    </a:stretch>
                  </pic:blipFill>
                  <pic:spPr>
                    <a:xfrm>
                      <a:off x="0" y="0"/>
                      <a:ext cx="2160270" cy="108013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85" name="图片 16"/>
            <wp:cNvGraphicFramePr/>
            <a:graphic xmlns:a="http://schemas.openxmlformats.org/drawingml/2006/main">
              <a:graphicData uri="http://schemas.openxmlformats.org/drawingml/2006/picture">
                <pic:pic xmlns:pic="http://schemas.openxmlformats.org/drawingml/2006/picture">
                  <pic:nvPicPr>
                    <pic:cNvPr id="285" name="图片 16"/>
                    <pic:cNvPicPr/>
                  </pic:nvPicPr>
                  <pic:blipFill>
                    <a:blip r:embed="rId279"/>
                    <a:stretch>
                      <a:fillRect/>
                    </a:stretch>
                  </pic:blipFill>
                  <pic:spPr>
                    <a:xfrm>
                      <a:off x="0" y="0"/>
                      <a:ext cx="2160270" cy="1080135"/>
                    </a:xfrm>
                    <a:prstGeom prst="rect">
                      <a:avLst/>
                    </a:prstGeom>
                    <a:noFill/>
                    <a:ln>
                      <a:noFill/>
                    </a:ln>
                  </pic:spPr>
                </pic:pic>
              </a:graphicData>
            </a:graphic>
          </wp:inline>
        </w:drawing>
      </w:r>
    </w:p>
    <w:p w14:paraId="2F72E4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86" name="图片 17"/>
            <wp:cNvGraphicFramePr/>
            <a:graphic xmlns:a="http://schemas.openxmlformats.org/drawingml/2006/main">
              <a:graphicData uri="http://schemas.openxmlformats.org/drawingml/2006/picture">
                <pic:pic xmlns:pic="http://schemas.openxmlformats.org/drawingml/2006/picture">
                  <pic:nvPicPr>
                    <pic:cNvPr id="286" name="图片 17"/>
                    <pic:cNvPicPr/>
                  </pic:nvPicPr>
                  <pic:blipFill>
                    <a:blip r:embed="rId280"/>
                    <a:stretch>
                      <a:fillRect/>
                    </a:stretch>
                  </pic:blipFill>
                  <pic:spPr>
                    <a:xfrm>
                      <a:off x="0" y="0"/>
                      <a:ext cx="2160270" cy="108013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160270" cy="1080135"/>
            <wp:effectExtent l="0" t="0" r="3810" b="1905"/>
            <wp:docPr id="287" name="图片 18"/>
            <wp:cNvGraphicFramePr/>
            <a:graphic xmlns:a="http://schemas.openxmlformats.org/drawingml/2006/main">
              <a:graphicData uri="http://schemas.openxmlformats.org/drawingml/2006/picture">
                <pic:pic xmlns:pic="http://schemas.openxmlformats.org/drawingml/2006/picture">
                  <pic:nvPicPr>
                    <pic:cNvPr id="287" name="图片 18"/>
                    <pic:cNvPicPr/>
                  </pic:nvPicPr>
                  <pic:blipFill>
                    <a:blip r:embed="rId281"/>
                    <a:stretch>
                      <a:fillRect/>
                    </a:stretch>
                  </pic:blipFill>
                  <pic:spPr>
                    <a:xfrm>
                      <a:off x="0" y="0"/>
                      <a:ext cx="2160270" cy="1080135"/>
                    </a:xfrm>
                    <a:prstGeom prst="rect">
                      <a:avLst/>
                    </a:prstGeom>
                    <a:noFill/>
                    <a:ln>
                      <a:noFill/>
                    </a:ln>
                  </pic:spPr>
                </pic:pic>
              </a:graphicData>
            </a:graphic>
          </wp:inline>
        </w:drawing>
      </w:r>
    </w:p>
    <w:p w14:paraId="6B292D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55D4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566E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6D22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4.2022年下半年，全国铁矿石产量超过8000万吨的月份有：</w:t>
      </w:r>
    </w:p>
    <w:p w14:paraId="64A328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A.3个</w:t>
      </w:r>
    </w:p>
    <w:p w14:paraId="2D10FF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B.4个</w:t>
      </w:r>
    </w:p>
    <w:p w14:paraId="3C9D9B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C.5个</w:t>
      </w:r>
    </w:p>
    <w:p w14:paraId="0479ED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D.6个</w:t>
      </w:r>
    </w:p>
    <w:p w14:paraId="378168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241C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CB3E9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B4B5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5.从上述材料不能推出的是：</w:t>
      </w:r>
    </w:p>
    <w:p w14:paraId="4EE2B1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A.2022年第二季度，全国铁矿石月产量呈上升趋势</w:t>
      </w:r>
    </w:p>
    <w:p w14:paraId="0F7070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B.2023年至少有8个月的铁矿石数量较上一年呈正增长</w:t>
      </w:r>
    </w:p>
    <w:p w14:paraId="5F4D00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C.2023年7月，全国铁矿石产量环比增长率较上年同期有所下降</w:t>
      </w:r>
    </w:p>
    <w:p w14:paraId="21815E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D.2023年四个季度中，第一季度全国铁矿石产量最低，第四季度最高</w:t>
      </w:r>
    </w:p>
    <w:p w14:paraId="110CC68D">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7" w:name="_Toc17718"/>
      <w:r>
        <w:rPr>
          <w:rFonts w:hint="eastAsia"/>
          <w:lang w:val="en-US" w:eastAsia="zh-CN"/>
        </w:rPr>
        <w:t>第二篇</w:t>
      </w:r>
      <w:bookmarkEnd w:id="127"/>
    </w:p>
    <w:p w14:paraId="0C748BEC">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第二季度末，全国跨省联网定点医疗机构54.3万家。其中，住院费用跨省联网定点医疗机构7.4万家，环比增长10.2%；普通门诊费用跨省联网定点医疗机构15.1万家，环比增长28.9%；门诊慢特病相关治疗费用跨省联网定点医疗机构3.9万家，环比增长75.9%；跨省联网定点零售药店27.9万家，环比增长12.8%。</w:t>
      </w:r>
    </w:p>
    <w:p w14:paraId="3B6EB85D">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第二季度，全国跨省联网异地就医费用直接结算2854.1万人次，减少个人垫付394.1亿元，环比分别增长46.0%和32.6%。其中，住院费用跨省联网直接结算282.6万人次，减少个人垫付354.3亿元，环比分别增长32.9%和31.8%；门诊费用跨省联网直接结算2571.6万人次，减少个人垫付39.8亿元，环比分别增长47.6%和40.1%。</w:t>
      </w:r>
    </w:p>
    <w:p w14:paraId="5497EE1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第二季度，全国门诊费用跨省联网直接结算中，普通门诊费用跨省联网直接结算1886.7万人次，减少个人垫付26.5亿元，环比分别增长49.6%和36.8%。门诊慢特病相关治疗费用跨省联网直接结算59.7万人次，减少个人垫付5.5亿元，环比分别增长89.5%和97.9%。跨省联网定点零售药店直接结算625.2万人次，减少个人垫付7.8亿元，环比分别增长39.0%和24.6%。通过国家统一线上备案渠道成功办理备案177.0万人次，环比增长3.5%。</w:t>
      </w:r>
    </w:p>
    <w:p w14:paraId="5C44DD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3F640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BEA6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BBBD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6.2023年第二季度末，全国跨省联网定点零售药店环比增加：</w:t>
      </w:r>
    </w:p>
    <w:p w14:paraId="312E44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A.3.2万家</w:t>
      </w:r>
    </w:p>
    <w:p w14:paraId="266CC8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B.3.4万家</w:t>
      </w:r>
    </w:p>
    <w:p w14:paraId="3AE327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C.3.6万家</w:t>
      </w:r>
    </w:p>
    <w:p w14:paraId="536612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D.3.8万家</w:t>
      </w:r>
    </w:p>
    <w:p w14:paraId="778613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6F58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7E3C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E981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7.2023年第二季度，全国住院费用跨省联网直接结算人均减少个人垫付：</w:t>
      </w:r>
    </w:p>
    <w:p w14:paraId="639E5FD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A.1.15万元</w:t>
      </w:r>
    </w:p>
    <w:p w14:paraId="7025CC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B.1.20万元</w:t>
      </w:r>
    </w:p>
    <w:p w14:paraId="3F2B87A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C.1.25万元</w:t>
      </w:r>
    </w:p>
    <w:p w14:paraId="71F06E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D.1.30万元</w:t>
      </w:r>
    </w:p>
    <w:p w14:paraId="60D5F7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56DB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BC72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3A0C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8.2023年第二季度，全国跨省联网异地就医费用直接结算人次占上半年的比重为：</w:t>
      </w:r>
    </w:p>
    <w:p w14:paraId="20D52F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A.57.1%</w:t>
      </w:r>
    </w:p>
    <w:p w14:paraId="52A5A7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B.59.3%</w:t>
      </w:r>
    </w:p>
    <w:p w14:paraId="6F5281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C.60.4%</w:t>
      </w:r>
    </w:p>
    <w:p w14:paraId="2910A9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D.61.2%</w:t>
      </w:r>
    </w:p>
    <w:p w14:paraId="19075E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0B59F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4ACB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3B73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9.2023年第二季度，全国跨省联网异地就医费用直接结算减少个人垫付人均金额环比有所增加的是：</w:t>
      </w:r>
    </w:p>
    <w:p w14:paraId="56A866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A.门诊费用跨省联网直接结算</w:t>
      </w:r>
    </w:p>
    <w:p w14:paraId="6BEA786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B.普通门诊费用跨省联网直接结算</w:t>
      </w:r>
    </w:p>
    <w:p w14:paraId="658762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C.跨省联网定点零售药店直接结算</w:t>
      </w:r>
    </w:p>
    <w:p w14:paraId="0832E3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D.门诊慢特病相关治疗费用跨省联网直接结算</w:t>
      </w:r>
    </w:p>
    <w:p w14:paraId="1F39D8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DBBB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A104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5A7C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10.能够从上述资料中推出的是：</w:t>
      </w:r>
    </w:p>
    <w:p w14:paraId="79908D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A.2023年第二季度末，全国住院费用跨省联网定点医疗机构同比增加0.6万家</w:t>
      </w:r>
    </w:p>
    <w:p w14:paraId="5D362AF6">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B.2023年第二季度，全国门诊费用跨省联网直接结算的人次比住院费用跨省联网直接结算的人次多8.1倍</w:t>
      </w:r>
    </w:p>
    <w:p w14:paraId="7A0B51A5">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C.2023年第二季度，通过国家统一线上备案渠道成功办理备案的患者都享受了全国跨省联网异地就医费用直接结算的服务</w:t>
      </w:r>
    </w:p>
    <w:p w14:paraId="1FDF37BA">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D.2023年第二季度末，全国门诊慢特病相关治疗费用跨省联网定点医疗机构数的环比增量不少于普通门诊费用跨省联网定点医疗机构数的环比增量</w:t>
      </w:r>
    </w:p>
    <w:p w14:paraId="56C2ED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0C4B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BDBB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03EC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1744174">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8" w:name="_Toc23355"/>
      <w:r>
        <w:rPr>
          <w:rFonts w:hint="eastAsia"/>
          <w:lang w:val="en-US" w:eastAsia="zh-CN"/>
        </w:rPr>
        <w:t>第三篇</w:t>
      </w:r>
      <w:bookmarkEnd w:id="128"/>
    </w:p>
    <w:p w14:paraId="555B68F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539615" cy="2961005"/>
            <wp:effectExtent l="0" t="0" r="6985" b="10795"/>
            <wp:docPr id="28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0"/>
                    <pic:cNvPicPr>
                      <a:picLocks noChangeAspect="1"/>
                    </pic:cNvPicPr>
                  </pic:nvPicPr>
                  <pic:blipFill>
                    <a:blip r:embed="rId282"/>
                    <a:stretch>
                      <a:fillRect/>
                    </a:stretch>
                  </pic:blipFill>
                  <pic:spPr>
                    <a:xfrm>
                      <a:off x="0" y="0"/>
                      <a:ext cx="4539615" cy="2961005"/>
                    </a:xfrm>
                    <a:prstGeom prst="rect">
                      <a:avLst/>
                    </a:prstGeom>
                    <a:noFill/>
                    <a:ln>
                      <a:noFill/>
                    </a:ln>
                  </pic:spPr>
                </pic:pic>
              </a:graphicData>
            </a:graphic>
          </wp:inline>
        </w:drawing>
      </w:r>
    </w:p>
    <w:p w14:paraId="36C024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6AEA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6D8C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13EF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11.2023年第二季度，该市工业用电量同比增加：</w:t>
      </w:r>
    </w:p>
    <w:p w14:paraId="063685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A.4.5亿千瓦时</w:t>
      </w:r>
    </w:p>
    <w:p w14:paraId="2EC602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B.3.8亿千瓦时</w:t>
      </w:r>
    </w:p>
    <w:p w14:paraId="6C73B5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C.11.7亿千瓦时</w:t>
      </w:r>
    </w:p>
    <w:p w14:paraId="46C369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D.3.0亿千瓦时</w:t>
      </w:r>
    </w:p>
    <w:p w14:paraId="210AD2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DCEC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56CA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1FFC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12.2022年第一季度—2023年第二季度，该市进出口总额最多的季度是：</w:t>
      </w:r>
    </w:p>
    <w:p w14:paraId="0BE18E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A.2022年第二季度</w:t>
      </w:r>
    </w:p>
    <w:p w14:paraId="7AE0EB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B.2022年第三季度</w:t>
      </w:r>
    </w:p>
    <w:p w14:paraId="283C4F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C.2022年第四季度</w:t>
      </w:r>
    </w:p>
    <w:p w14:paraId="0D08D5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D.2023年第二季度</w:t>
      </w:r>
    </w:p>
    <w:p w14:paraId="66F1B8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ECFD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2B909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46AB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13.2023年第二季度，该市第三产业增加值是：</w:t>
      </w:r>
    </w:p>
    <w:p w14:paraId="57EFA3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A.2623亿元</w:t>
      </w:r>
    </w:p>
    <w:p w14:paraId="162A39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B.2766亿元</w:t>
      </w:r>
    </w:p>
    <w:p w14:paraId="77CAAE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C.3262亿元</w:t>
      </w:r>
    </w:p>
    <w:p w14:paraId="0FCBF0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D.4087亿元</w:t>
      </w:r>
    </w:p>
    <w:p w14:paraId="16824C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990F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152B12">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14.2023年上半年，该市地区生产总值、社会消费品零售总额、实际利用外资、工业用电量四个指标中同比增速最快的是：</w:t>
      </w:r>
    </w:p>
    <w:p w14:paraId="2721B7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A.地区生产总值</w:t>
      </w:r>
    </w:p>
    <w:p w14:paraId="0D82E5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B.社会消费品零售总额</w:t>
      </w:r>
    </w:p>
    <w:p w14:paraId="459B9F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C.实际利用外资</w:t>
      </w:r>
    </w:p>
    <w:p w14:paraId="5D6A60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D.工业用电量</w:t>
      </w:r>
    </w:p>
    <w:p w14:paraId="4988D0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72F9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9D4B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E5C26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069909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A.2023年1—6月，该市进口额没有超过1100亿元</w:t>
      </w:r>
    </w:p>
    <w:p w14:paraId="301CD28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B.2023年第二季度，该市出口额环比增速高于进出口总额环比增速</w:t>
      </w:r>
    </w:p>
    <w:p w14:paraId="40E7F9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C.2022年第二季度—2023年第二季度，该市季度固定资产投资最大值是1705亿元</w:t>
      </w:r>
    </w:p>
    <w:p w14:paraId="64A78E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D.2022年1月—2023年6月，该市月平均社会消费品零售总额超过700亿元</w:t>
      </w:r>
    </w:p>
    <w:p w14:paraId="4B19D735">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9" w:name="_Toc25168"/>
      <w:r>
        <w:rPr>
          <w:rFonts w:hint="eastAsia"/>
          <w:lang w:val="en-US" w:eastAsia="zh-CN"/>
        </w:rPr>
        <w:t>第四篇</w:t>
      </w:r>
      <w:bookmarkEnd w:id="129"/>
    </w:p>
    <w:p w14:paraId="71BEF42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2023年上半年，江苏省、设区市国资委监管企业实现营业收入、利润分别为6121亿元、678亿元，同比分别增长8.3%、16.1%，其中，省国资委监管企业实现营业收入、利润分别为2091亿元、306亿元，分别增长4%、30.4%。</w:t>
      </w:r>
    </w:p>
    <w:p w14:paraId="35BB9BED">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2023年6月末，江苏省、设区市国资委监管企业资产总额89864亿元，同比增长7.7%；资产负债率63.6%，较上年末上升0.8个百分点。其中省国资委监管企业资产总额24049亿元，增长6.7%，资产负债率64.8%，下降0.1个百分点。</w:t>
      </w:r>
    </w:p>
    <w:p w14:paraId="4D0D94FD">
      <w:pPr>
        <w:spacing w:line="240" w:lineRule="auto"/>
        <w:ind w:firstLine="48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9E73E6F">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1135" cy="3178810"/>
            <wp:effectExtent l="0" t="0" r="12065" b="21590"/>
            <wp:docPr id="289"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1" descr="IMG_256"/>
                    <pic:cNvPicPr>
                      <a:picLocks noChangeAspect="1"/>
                    </pic:cNvPicPr>
                  </pic:nvPicPr>
                  <pic:blipFill>
                    <a:blip r:embed="rId283"/>
                    <a:stretch>
                      <a:fillRect/>
                    </a:stretch>
                  </pic:blipFill>
                  <pic:spPr>
                    <a:xfrm>
                      <a:off x="0" y="0"/>
                      <a:ext cx="5271135" cy="3178810"/>
                    </a:xfrm>
                    <a:prstGeom prst="rect">
                      <a:avLst/>
                    </a:prstGeom>
                    <a:noFill/>
                    <a:ln w="9525">
                      <a:noFill/>
                    </a:ln>
                  </pic:spPr>
                </pic:pic>
              </a:graphicData>
            </a:graphic>
          </wp:inline>
        </w:drawing>
      </w:r>
    </w:p>
    <w:p w14:paraId="2D38DA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7619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0FCF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0909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16.2023年上半年，江苏省国资委监管企业实现营业收入约同比增加：</w:t>
      </w:r>
    </w:p>
    <w:p w14:paraId="41243E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A.61亿元                                  B.80亿元</w:t>
      </w:r>
    </w:p>
    <w:p w14:paraId="03B06E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C.84亿元                                  D.100亿元</w:t>
      </w:r>
    </w:p>
    <w:p w14:paraId="4C0188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59CE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BDD5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D2145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17.2022年末，江苏省国资委监管企业的资产负债率比省、设区市国资委监管企业高：</w:t>
      </w:r>
    </w:p>
    <w:p w14:paraId="4586AB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A.1.2个百分点</w:t>
      </w:r>
    </w:p>
    <w:p w14:paraId="4641F2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B.1.8个百分点</w:t>
      </w:r>
    </w:p>
    <w:p w14:paraId="15E929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C.2.1个百分点</w:t>
      </w:r>
    </w:p>
    <w:p w14:paraId="360DEF7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D.2.4个百分点</w:t>
      </w:r>
    </w:p>
    <w:p w14:paraId="409CF6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67F11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023C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1EBCB0B">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18.2020年下半年～2023年上半年，江苏省、设区市国资委监管企业利润环比增加最多的半年是：</w:t>
      </w:r>
    </w:p>
    <w:p w14:paraId="53B0C5E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A.2020年下半年</w:t>
      </w:r>
    </w:p>
    <w:p w14:paraId="4F7781B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B.2021年上半年</w:t>
      </w:r>
    </w:p>
    <w:p w14:paraId="04C80EE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C.2022年上半年</w:t>
      </w:r>
    </w:p>
    <w:p w14:paraId="006BFA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D.2023年上半年</w:t>
      </w:r>
    </w:p>
    <w:p w14:paraId="6C15BC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9A97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EF977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BB2C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19.2023年6月末，江苏设区市国资委监管企业资产总额同比增速的计算式可表示为（  ）。</w:t>
      </w:r>
    </w:p>
    <w:p w14:paraId="21896E3F">
      <w:pPr>
        <w:spacing w:line="240" w:lineRule="auto"/>
        <w:rPr>
          <w:rFonts w:hint="eastAsia" w:ascii="宋体" w:hAnsi="宋体" w:eastAsia="宋体" w:cs="宋体"/>
          <w:b w:val="0"/>
          <w:bCs w:val="0"/>
          <w:i w:val="0"/>
          <w:iCs w:val="0"/>
          <w:caps w:val="0"/>
          <w:color w:val="000000"/>
          <w:spacing w:val="0"/>
          <w:kern w:val="2"/>
          <w:sz w:val="24"/>
          <w:szCs w:val="24"/>
          <w:lang w:val="en-US" w:eastAsia="zh-CN" w:bidi="ar-SA"/>
        </w:rPr>
      </w:pPr>
      <w:r>
        <w:rPr>
          <w:rFonts w:hint="eastAsia" w:ascii="宋体" w:hAnsi="宋体" w:eastAsia="宋体" w:cs="宋体"/>
          <w:b w:val="0"/>
          <w:bCs w:val="0"/>
          <w:i w:val="0"/>
          <w:iCs w:val="0"/>
          <w:caps w:val="0"/>
          <w:color w:val="000000"/>
          <w:spacing w:val="0"/>
          <w:kern w:val="2"/>
          <w:sz w:val="24"/>
          <w:szCs w:val="24"/>
          <w:lang w:val="en-US" w:eastAsia="zh-CN" w:bidi="ar-SA"/>
        </w:rPr>
        <w:t>A.</w:t>
      </w:r>
      <m:oMath>
        <m:f>
          <m:fPr>
            <m:ctrlPr>
              <w:rPr>
                <w:rFonts w:hint="eastAsia" w:ascii="Cambria Math" w:hAnsi="Cambria Math" w:eastAsia="宋体" w:cs="宋体"/>
                <w:bCs w:val="0"/>
                <w:i/>
                <w:iCs w:val="0"/>
                <w:caps w:val="0"/>
                <w:color w:val="000000"/>
                <w:spacing w:val="0"/>
                <w:kern w:val="2"/>
                <w:sz w:val="30"/>
                <w:szCs w:val="30"/>
                <w:lang w:val="en-US" w:bidi="ar-SA"/>
              </w:rPr>
            </m:ctrlPr>
          </m:fPr>
          <m:num>
            <m:r>
              <m:rPr/>
              <w:rPr>
                <w:rFonts w:hint="eastAsia" w:ascii="Cambria Math" w:hAnsi="Cambria Math" w:eastAsia="宋体" w:cs="宋体"/>
                <w:caps w:val="0"/>
                <w:color w:val="000000"/>
                <w:spacing w:val="0"/>
                <w:kern w:val="2"/>
                <w:sz w:val="30"/>
                <w:szCs w:val="30"/>
                <w:lang w:val="en-US" w:eastAsia="zh-CN" w:bidi="ar-SA"/>
              </w:rPr>
              <m:t>1.067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1.077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65815</m:t>
            </m:r>
            <m:ctrlPr>
              <w:rPr>
                <w:rFonts w:hint="eastAsia" w:ascii="Cambria Math" w:hAnsi="Cambria Math" w:eastAsia="宋体" w:cs="宋体"/>
                <w:bCs w:val="0"/>
                <w:i/>
                <w:iCs w:val="0"/>
                <w:caps w:val="0"/>
                <w:color w:val="000000"/>
                <w:spacing w:val="0"/>
                <w:kern w:val="2"/>
                <w:sz w:val="30"/>
                <w:szCs w:val="30"/>
                <w:lang w:val="en-US" w:bidi="ar-SA"/>
              </w:rPr>
            </m:ctrlPr>
          </m:num>
          <m:den>
            <m:r>
              <m:rPr/>
              <w:rPr>
                <w:rFonts w:hint="eastAsia" w:ascii="Cambria Math" w:hAnsi="Cambria Math" w:eastAsia="宋体" w:cs="宋体"/>
                <w:caps w:val="0"/>
                <w:color w:val="000000"/>
                <w:spacing w:val="0"/>
                <w:kern w:val="2"/>
                <w:sz w:val="30"/>
                <w:szCs w:val="30"/>
                <w:lang w:val="en-US" w:eastAsia="zh-CN" w:bidi="ar-SA"/>
              </w:rPr>
              <m:t>1.067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89864−1.077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24049</m:t>
            </m:r>
            <m:ctrlPr>
              <w:rPr>
                <w:rFonts w:hint="eastAsia" w:ascii="Cambria Math" w:hAnsi="Cambria Math" w:eastAsia="宋体" w:cs="宋体"/>
                <w:bCs w:val="0"/>
                <w:i/>
                <w:iCs w:val="0"/>
                <w:caps w:val="0"/>
                <w:color w:val="000000"/>
                <w:spacing w:val="0"/>
                <w:kern w:val="2"/>
                <w:sz w:val="30"/>
                <w:szCs w:val="30"/>
                <w:lang w:val="en-US" w:bidi="ar-SA"/>
              </w:rPr>
            </m:ctrlPr>
          </m:den>
        </m:f>
      </m:oMath>
      <w:r>
        <w:rPr>
          <w:rFonts w:hint="eastAsia" w:ascii="宋体" w:hAnsi="宋体" w:eastAsia="宋体" w:cs="宋体"/>
          <w:bCs w:val="0"/>
          <w:i w:val="0"/>
          <w:iCs w:val="0"/>
          <w:caps w:val="0"/>
          <w:color w:val="000000"/>
          <w:spacing w:val="0"/>
          <w:kern w:val="2"/>
          <w:sz w:val="24"/>
          <w:szCs w:val="24"/>
          <w:lang w:val="en-US" w:eastAsia="zh-CN" w:bidi="ar-SA"/>
        </w:rPr>
        <w:t xml:space="preserve"> - 1</w:t>
      </w:r>
    </w:p>
    <w:p w14:paraId="3D192967">
      <w:pPr>
        <w:spacing w:line="240" w:lineRule="auto"/>
        <w:rPr>
          <w:rFonts w:hint="eastAsia" w:ascii="宋体" w:hAnsi="宋体" w:eastAsia="宋体" w:cs="宋体"/>
          <w:b w:val="0"/>
          <w:bCs w:val="0"/>
          <w:i w:val="0"/>
          <w:iCs w:val="0"/>
          <w:caps w:val="0"/>
          <w:color w:val="000000"/>
          <w:spacing w:val="0"/>
          <w:kern w:val="2"/>
          <w:sz w:val="24"/>
          <w:szCs w:val="24"/>
          <w:lang w:val="en-US" w:eastAsia="zh-CN" w:bidi="ar-SA"/>
        </w:rPr>
      </w:pPr>
      <w:r>
        <w:rPr>
          <w:rFonts w:hint="eastAsia" w:ascii="宋体" w:hAnsi="宋体" w:eastAsia="宋体" w:cs="宋体"/>
          <w:b w:val="0"/>
          <w:bCs w:val="0"/>
          <w:i w:val="0"/>
          <w:iCs w:val="0"/>
          <w:caps w:val="0"/>
          <w:color w:val="000000"/>
          <w:spacing w:val="0"/>
          <w:kern w:val="2"/>
          <w:sz w:val="24"/>
          <w:szCs w:val="24"/>
          <w:lang w:val="en-US" w:eastAsia="zh-CN" w:bidi="ar-SA"/>
        </w:rPr>
        <w:t>B.</w:t>
      </w:r>
      <m:oMath>
        <m:f>
          <m:fPr>
            <m:ctrlPr>
              <w:rPr>
                <w:rFonts w:hint="eastAsia" w:ascii="Cambria Math" w:hAnsi="Cambria Math" w:eastAsia="宋体" w:cs="宋体"/>
                <w:bCs w:val="0"/>
                <w:i/>
                <w:iCs w:val="0"/>
                <w:caps w:val="0"/>
                <w:color w:val="000000"/>
                <w:spacing w:val="0"/>
                <w:kern w:val="2"/>
                <w:sz w:val="30"/>
                <w:szCs w:val="30"/>
                <w:lang w:val="en-US" w:bidi="ar-SA"/>
              </w:rPr>
            </m:ctrlPr>
          </m:fPr>
          <m:num>
            <m:r>
              <m:rPr/>
              <w:rPr>
                <w:rFonts w:hint="eastAsia" w:ascii="Cambria Math" w:hAnsi="Cambria Math" w:eastAsia="宋体" w:cs="宋体"/>
                <w:caps w:val="0"/>
                <w:color w:val="000000"/>
                <w:spacing w:val="0"/>
                <w:kern w:val="2"/>
                <w:sz w:val="30"/>
                <w:szCs w:val="30"/>
                <w:lang w:val="en-US" w:eastAsia="zh-CN" w:bidi="ar-SA"/>
              </w:rPr>
              <m:t>1.067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1.077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65815</m:t>
            </m:r>
            <m:ctrlPr>
              <w:rPr>
                <w:rFonts w:hint="eastAsia" w:ascii="Cambria Math" w:hAnsi="Cambria Math" w:eastAsia="宋体" w:cs="宋体"/>
                <w:bCs w:val="0"/>
                <w:i/>
                <w:iCs w:val="0"/>
                <w:caps w:val="0"/>
                <w:color w:val="000000"/>
                <w:spacing w:val="0"/>
                <w:kern w:val="2"/>
                <w:sz w:val="30"/>
                <w:szCs w:val="30"/>
                <w:lang w:val="en-US" w:bidi="ar-SA"/>
              </w:rPr>
            </m:ctrlPr>
          </m:num>
          <m:den>
            <m:r>
              <m:rPr/>
              <w:rPr>
                <w:rFonts w:hint="eastAsia" w:ascii="Cambria Math" w:hAnsi="Cambria Math" w:eastAsia="宋体" w:cs="宋体"/>
                <w:caps w:val="0"/>
                <w:color w:val="000000"/>
                <w:spacing w:val="0"/>
                <w:kern w:val="2"/>
                <w:sz w:val="30"/>
                <w:szCs w:val="30"/>
                <w:lang w:val="en-US" w:eastAsia="zh-CN" w:bidi="ar-SA"/>
              </w:rPr>
              <m:t>1.067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24049−1.077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89864</m:t>
            </m:r>
            <m:ctrlPr>
              <w:rPr>
                <w:rFonts w:hint="eastAsia" w:ascii="Cambria Math" w:hAnsi="Cambria Math" w:eastAsia="宋体" w:cs="宋体"/>
                <w:bCs w:val="0"/>
                <w:i/>
                <w:iCs w:val="0"/>
                <w:caps w:val="0"/>
                <w:color w:val="000000"/>
                <w:spacing w:val="0"/>
                <w:kern w:val="2"/>
                <w:sz w:val="30"/>
                <w:szCs w:val="30"/>
                <w:lang w:val="en-US" w:bidi="ar-SA"/>
              </w:rPr>
            </m:ctrlPr>
          </m:den>
        </m:f>
      </m:oMath>
      <w:r>
        <w:rPr>
          <w:rFonts w:hint="eastAsia" w:ascii="宋体" w:hAnsi="宋体" w:eastAsia="宋体" w:cs="宋体"/>
          <w:bCs w:val="0"/>
          <w:i w:val="0"/>
          <w:iCs w:val="0"/>
          <w:caps w:val="0"/>
          <w:color w:val="000000"/>
          <w:spacing w:val="0"/>
          <w:kern w:val="2"/>
          <w:sz w:val="24"/>
          <w:szCs w:val="24"/>
          <w:lang w:val="en-US" w:eastAsia="zh-CN" w:bidi="ar-SA"/>
        </w:rPr>
        <w:t xml:space="preserve"> - 1</w:t>
      </w:r>
    </w:p>
    <w:p w14:paraId="2A2CBCA6">
      <w:pPr>
        <w:spacing w:line="240" w:lineRule="auto"/>
        <w:rPr>
          <w:rFonts w:hint="eastAsia" w:ascii="宋体" w:hAnsi="宋体" w:eastAsia="宋体" w:cs="宋体"/>
          <w:b w:val="0"/>
          <w:bCs w:val="0"/>
          <w:i w:val="0"/>
          <w:iCs w:val="0"/>
          <w:caps w:val="0"/>
          <w:color w:val="000000"/>
          <w:spacing w:val="0"/>
          <w:kern w:val="2"/>
          <w:sz w:val="24"/>
          <w:szCs w:val="24"/>
          <w:lang w:val="en-US" w:eastAsia="zh-CN" w:bidi="ar-SA"/>
        </w:rPr>
      </w:pPr>
      <w:r>
        <w:rPr>
          <w:rFonts w:hint="eastAsia" w:ascii="宋体" w:hAnsi="宋体" w:eastAsia="宋体" w:cs="宋体"/>
          <w:b w:val="0"/>
          <w:bCs w:val="0"/>
          <w:i w:val="0"/>
          <w:iCs w:val="0"/>
          <w:caps w:val="0"/>
          <w:color w:val="000000"/>
          <w:spacing w:val="0"/>
          <w:kern w:val="2"/>
          <w:sz w:val="24"/>
          <w:szCs w:val="24"/>
          <w:lang w:val="en-US" w:eastAsia="zh-CN" w:bidi="ar-SA"/>
        </w:rPr>
        <w:t>C.</w:t>
      </w:r>
      <m:oMath>
        <m:f>
          <m:fPr>
            <m:ctrlPr>
              <w:rPr>
                <w:rFonts w:hint="eastAsia" w:ascii="Cambria Math" w:hAnsi="Cambria Math" w:eastAsia="宋体" w:cs="宋体"/>
                <w:bCs w:val="0"/>
                <w:i/>
                <w:iCs w:val="0"/>
                <w:caps w:val="0"/>
                <w:color w:val="000000"/>
                <w:spacing w:val="0"/>
                <w:kern w:val="2"/>
                <w:sz w:val="30"/>
                <w:szCs w:val="30"/>
                <w:lang w:val="en-US" w:bidi="ar-SA"/>
              </w:rPr>
            </m:ctrlPr>
          </m:fPr>
          <m:num>
            <m:r>
              <m:rPr/>
              <w:rPr>
                <w:rFonts w:hint="eastAsia" w:ascii="Cambria Math" w:hAnsi="Cambria Math" w:eastAsia="宋体" w:cs="宋体"/>
                <w:caps w:val="0"/>
                <w:color w:val="000000"/>
                <w:spacing w:val="0"/>
                <w:kern w:val="2"/>
                <w:sz w:val="30"/>
                <w:szCs w:val="30"/>
                <w:lang w:val="en-US" w:eastAsia="zh-CN" w:bidi="ar-SA"/>
              </w:rPr>
              <m:t>1.067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1.077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65815</m:t>
            </m:r>
            <m:ctrlPr>
              <w:rPr>
                <w:rFonts w:hint="eastAsia" w:ascii="Cambria Math" w:hAnsi="Cambria Math" w:eastAsia="宋体" w:cs="宋体"/>
                <w:bCs w:val="0"/>
                <w:i/>
                <w:iCs w:val="0"/>
                <w:caps w:val="0"/>
                <w:color w:val="000000"/>
                <w:spacing w:val="0"/>
                <w:kern w:val="2"/>
                <w:sz w:val="30"/>
                <w:szCs w:val="30"/>
                <w:lang w:val="en-US" w:bidi="ar-SA"/>
              </w:rPr>
            </m:ctrlPr>
          </m:num>
          <m:den>
            <m:r>
              <m:rPr/>
              <w:rPr>
                <w:rFonts w:hint="eastAsia" w:ascii="Cambria Math" w:hAnsi="Cambria Math" w:eastAsia="宋体" w:cs="宋体"/>
                <w:caps w:val="0"/>
                <w:color w:val="000000"/>
                <w:spacing w:val="0"/>
                <w:kern w:val="2"/>
                <w:sz w:val="30"/>
                <w:szCs w:val="30"/>
                <w:lang w:val="en-US" w:eastAsia="zh-CN" w:bidi="ar-SA"/>
              </w:rPr>
              <m:t>1.077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89864−1.067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24049</m:t>
            </m:r>
            <m:ctrlPr>
              <w:rPr>
                <w:rFonts w:hint="eastAsia" w:ascii="Cambria Math" w:hAnsi="Cambria Math" w:eastAsia="宋体" w:cs="宋体"/>
                <w:bCs w:val="0"/>
                <w:i/>
                <w:iCs w:val="0"/>
                <w:caps w:val="0"/>
                <w:color w:val="000000"/>
                <w:spacing w:val="0"/>
                <w:kern w:val="2"/>
                <w:sz w:val="30"/>
                <w:szCs w:val="30"/>
                <w:lang w:val="en-US" w:bidi="ar-SA"/>
              </w:rPr>
            </m:ctrlPr>
          </m:den>
        </m:f>
      </m:oMath>
      <w:r>
        <w:rPr>
          <w:rFonts w:hint="eastAsia" w:ascii="宋体" w:hAnsi="宋体" w:eastAsia="宋体" w:cs="宋体"/>
          <w:bCs w:val="0"/>
          <w:i w:val="0"/>
          <w:iCs w:val="0"/>
          <w:caps w:val="0"/>
          <w:color w:val="000000"/>
          <w:spacing w:val="0"/>
          <w:kern w:val="2"/>
          <w:sz w:val="24"/>
          <w:szCs w:val="24"/>
          <w:lang w:val="en-US" w:eastAsia="zh-CN" w:bidi="ar-SA"/>
        </w:rPr>
        <w:t xml:space="preserve"> - 1</w:t>
      </w:r>
    </w:p>
    <w:p w14:paraId="1881518B">
      <w:pPr>
        <w:spacing w:line="240" w:lineRule="auto"/>
        <w:rPr>
          <w:rFonts w:hint="eastAsia" w:ascii="宋体" w:hAnsi="宋体" w:eastAsia="宋体" w:cs="宋体"/>
          <w:b w:val="0"/>
          <w:bCs w:val="0"/>
          <w:i w:val="0"/>
          <w:iCs w:val="0"/>
          <w:caps w:val="0"/>
          <w:color w:val="000000"/>
          <w:spacing w:val="0"/>
          <w:kern w:val="2"/>
          <w:sz w:val="24"/>
          <w:szCs w:val="24"/>
          <w:lang w:val="en-US" w:eastAsia="zh-CN" w:bidi="ar-SA"/>
        </w:rPr>
      </w:pPr>
      <w:r>
        <w:rPr>
          <w:rFonts w:hint="eastAsia" w:ascii="宋体" w:hAnsi="宋体" w:eastAsia="宋体" w:cs="宋体"/>
          <w:b w:val="0"/>
          <w:bCs w:val="0"/>
          <w:i w:val="0"/>
          <w:iCs w:val="0"/>
          <w:caps w:val="0"/>
          <w:color w:val="000000"/>
          <w:spacing w:val="0"/>
          <w:kern w:val="2"/>
          <w:sz w:val="24"/>
          <w:szCs w:val="24"/>
          <w:lang w:val="en-US" w:eastAsia="zh-CN" w:bidi="ar-SA"/>
        </w:rPr>
        <w:t>D.</w:t>
      </w:r>
      <m:oMath>
        <m:f>
          <m:fPr>
            <m:ctrlPr>
              <w:rPr>
                <w:rFonts w:hint="eastAsia" w:ascii="Cambria Math" w:hAnsi="Cambria Math" w:eastAsia="宋体" w:cs="宋体"/>
                <w:bCs w:val="0"/>
                <w:i/>
                <w:iCs w:val="0"/>
                <w:caps w:val="0"/>
                <w:color w:val="000000"/>
                <w:spacing w:val="0"/>
                <w:kern w:val="2"/>
                <w:sz w:val="30"/>
                <w:szCs w:val="30"/>
                <w:lang w:val="en-US" w:bidi="ar-SA"/>
              </w:rPr>
            </m:ctrlPr>
          </m:fPr>
          <m:num>
            <m:r>
              <m:rPr/>
              <w:rPr>
                <w:rFonts w:hint="eastAsia" w:ascii="Cambria Math" w:hAnsi="Cambria Math" w:eastAsia="宋体" w:cs="宋体"/>
                <w:caps w:val="0"/>
                <w:color w:val="000000"/>
                <w:spacing w:val="0"/>
                <w:kern w:val="2"/>
                <w:sz w:val="30"/>
                <w:szCs w:val="30"/>
                <w:lang w:val="en-US" w:eastAsia="zh-CN" w:bidi="ar-SA"/>
              </w:rPr>
              <m:t>1.067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1.077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65815</m:t>
            </m:r>
            <m:ctrlPr>
              <w:rPr>
                <w:rFonts w:hint="eastAsia" w:ascii="Cambria Math" w:hAnsi="Cambria Math" w:eastAsia="宋体" w:cs="宋体"/>
                <w:bCs w:val="0"/>
                <w:i/>
                <w:iCs w:val="0"/>
                <w:caps w:val="0"/>
                <w:color w:val="000000"/>
                <w:spacing w:val="0"/>
                <w:kern w:val="2"/>
                <w:sz w:val="30"/>
                <w:szCs w:val="30"/>
                <w:lang w:val="en-US" w:bidi="ar-SA"/>
              </w:rPr>
            </m:ctrlPr>
          </m:num>
          <m:den>
            <m:r>
              <m:rPr/>
              <w:rPr>
                <w:rFonts w:hint="eastAsia" w:ascii="Cambria Math" w:hAnsi="Cambria Math" w:eastAsia="宋体" w:cs="宋体"/>
                <w:caps w:val="0"/>
                <w:color w:val="000000"/>
                <w:spacing w:val="0"/>
                <w:kern w:val="2"/>
                <w:sz w:val="30"/>
                <w:szCs w:val="30"/>
                <w:lang w:val="en-US" w:eastAsia="zh-CN" w:bidi="ar-SA"/>
              </w:rPr>
              <m:t>1.077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24049−1.067</m:t>
            </m:r>
            <m:r>
              <m:rPr/>
              <w:rPr>
                <w:rFonts w:hint="eastAsia" w:ascii="Cambria Math" w:hAnsi="Cambria Math" w:eastAsia="宋体" w:cs="宋体"/>
                <w:caps w:val="0"/>
                <w:color w:val="000000"/>
                <w:spacing w:val="0"/>
                <w:kern w:val="2"/>
                <w:sz w:val="30"/>
                <w:szCs w:val="30"/>
                <w:lang w:val="en-US" w:bidi="ar-SA"/>
              </w:rPr>
              <m:t>×</m:t>
            </m:r>
            <m:r>
              <m:rPr/>
              <w:rPr>
                <w:rFonts w:hint="eastAsia" w:ascii="Cambria Math" w:hAnsi="Cambria Math" w:eastAsia="宋体" w:cs="宋体"/>
                <w:caps w:val="0"/>
                <w:color w:val="000000"/>
                <w:spacing w:val="0"/>
                <w:kern w:val="2"/>
                <w:sz w:val="30"/>
                <w:szCs w:val="30"/>
                <w:lang w:val="en-US" w:eastAsia="zh-CN" w:bidi="ar-SA"/>
              </w:rPr>
              <m:t>24049</m:t>
            </m:r>
            <m:ctrlPr>
              <w:rPr>
                <w:rFonts w:hint="eastAsia" w:ascii="Cambria Math" w:hAnsi="Cambria Math" w:eastAsia="宋体" w:cs="宋体"/>
                <w:bCs w:val="0"/>
                <w:i/>
                <w:iCs w:val="0"/>
                <w:caps w:val="0"/>
                <w:color w:val="000000"/>
                <w:spacing w:val="0"/>
                <w:kern w:val="2"/>
                <w:sz w:val="30"/>
                <w:szCs w:val="30"/>
                <w:lang w:val="en-US" w:bidi="ar-SA"/>
              </w:rPr>
            </m:ctrlPr>
          </m:den>
        </m:f>
      </m:oMath>
      <w:r>
        <w:rPr>
          <w:rFonts w:hint="eastAsia" w:ascii="宋体" w:hAnsi="宋体" w:eastAsia="宋体" w:cs="宋体"/>
          <w:bCs w:val="0"/>
          <w:i w:val="0"/>
          <w:iCs w:val="0"/>
          <w:caps w:val="0"/>
          <w:color w:val="000000"/>
          <w:spacing w:val="0"/>
          <w:kern w:val="2"/>
          <w:sz w:val="30"/>
          <w:szCs w:val="30"/>
          <w:lang w:val="en-US" w:eastAsia="zh-CN" w:bidi="ar-SA"/>
        </w:rPr>
        <w:t xml:space="preserve"> </w:t>
      </w:r>
      <w:r>
        <w:rPr>
          <w:rFonts w:hint="eastAsia" w:ascii="宋体" w:hAnsi="宋体" w:eastAsia="宋体" w:cs="宋体"/>
          <w:bCs w:val="0"/>
          <w:i w:val="0"/>
          <w:iCs w:val="0"/>
          <w:caps w:val="0"/>
          <w:color w:val="000000"/>
          <w:spacing w:val="0"/>
          <w:kern w:val="2"/>
          <w:sz w:val="24"/>
          <w:szCs w:val="24"/>
          <w:lang w:val="en-US" w:eastAsia="zh-CN" w:bidi="ar-SA"/>
        </w:rPr>
        <w:t>- 1</w:t>
      </w:r>
    </w:p>
    <w:p w14:paraId="2EE5BE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A6FA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89E4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47EA2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20.从上述材料中不能推出的是：</w:t>
      </w:r>
    </w:p>
    <w:p w14:paraId="4C3A6C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A.2023年上半年，江苏省国资委监管企业营业收入利润率同比有所提高</w:t>
      </w:r>
    </w:p>
    <w:p w14:paraId="6D4D78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B.2023年上半年，江苏省、设区市国资委监管企业利润环比增速比上年同期快</w:t>
      </w:r>
    </w:p>
    <w:p w14:paraId="33622C1D">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C.2023年上半年，江苏省国资委监管企业利润占江苏省、设区市国资委监管企业利润的比重同比有所提高</w:t>
      </w:r>
    </w:p>
    <w:p w14:paraId="2C3CFEA3">
      <w:pPr>
        <w:spacing w:line="240" w:lineRule="auto"/>
        <w:ind w:left="240" w:hanging="240" w:hangingChars="100"/>
        <w:rPr>
          <w:rFonts w:hint="eastAsia" w:asciiTheme="minorEastAsia" w:hAnsiTheme="minorEastAsia" w:eastAsiaTheme="minorEastAsia" w:cstheme="minorEastAsia"/>
          <w:sz w:val="24"/>
          <w:szCs w:val="24"/>
          <w:highlight w:val="yellow"/>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D.2020年下半年～2023年上半年，江苏省、设区市国资委监管企业半年营业收入同比与环比增速具有相同的变动趋势</w:t>
      </w:r>
    </w:p>
    <w:p w14:paraId="6EFBC80C">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130" w:name="_Toc17813"/>
      <w:r>
        <w:rPr>
          <w:rFonts w:hint="eastAsia" w:asciiTheme="minorEastAsia" w:hAnsiTheme="minorEastAsia" w:eastAsiaTheme="minorEastAsia" w:cstheme="minorEastAsia"/>
          <w:b/>
          <w:sz w:val="44"/>
          <w:lang w:val="en-US" w:eastAsia="zh-CN"/>
        </w:rPr>
        <w:t>第 27 刷</w:t>
      </w:r>
      <w:bookmarkEnd w:id="130"/>
    </w:p>
    <w:p w14:paraId="010930F0">
      <w:pPr>
        <w:pStyle w:val="3"/>
        <w:bidi w:val="0"/>
        <w:rPr>
          <w:rFonts w:hint="default"/>
          <w:lang w:val="en-US" w:eastAsia="zh-CN"/>
        </w:rPr>
      </w:pPr>
      <w:bookmarkStart w:id="131" w:name="_Toc30316"/>
      <w:r>
        <w:rPr>
          <w:rFonts w:hint="eastAsia"/>
          <w:lang w:val="en-US" w:eastAsia="zh-CN"/>
        </w:rPr>
        <w:t>第一篇</w:t>
      </w:r>
      <w:bookmarkEnd w:id="131"/>
    </w:p>
    <w:p w14:paraId="4D23566B">
      <w:pPr>
        <w:spacing w:line="240" w:lineRule="auto"/>
        <w:ind w:firstLine="480" w:firstLineChars="200"/>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t>2022年，我国网络购物用户8.5亿人，使用率为79.2%；网络直播用户7.5亿人，比上年增长6.8%，占网民总数的70.3%；直播电商行业交易额为3.5万亿元，较2017年增长178倍，直播电商行业渗透率（直播电商行业渗透率</w:t>
      </w:r>
      <w:r>
        <w:rPr>
          <w:rFonts w:hint="eastAsia" w:asciiTheme="minorEastAsia" w:hAnsiTheme="minorEastAsia" w:eastAsiaTheme="minorEastAsia" w:cstheme="minorEastAsia"/>
          <w:b w:val="0"/>
          <w:sz w:val="24"/>
          <w:szCs w:val="24"/>
          <w:lang w:val="en-US" w:eastAsia="zh-CN"/>
        </w:rPr>
        <w:t xml:space="preserve"> </w:t>
      </w:r>
      <w:r>
        <w:rPr>
          <w:rFonts w:hint="eastAsia" w:asciiTheme="minorEastAsia" w:hAnsiTheme="minorEastAsia" w:eastAsiaTheme="minorEastAsia" w:cstheme="minorEastAsia"/>
          <w:b w:val="0"/>
          <w:sz w:val="24"/>
          <w:lang w:val="en-US" w:eastAsia="zh-CN"/>
        </w:rPr>
        <w:t xml:space="preserve">= </w:t>
      </w:r>
      <m:oMath>
        <m:f>
          <m:fPr>
            <m:ctrlPr>
              <w:rPr>
                <w:rFonts w:ascii="Cambria Math" w:hAnsi="Cambria Math" w:cstheme="minorEastAsia"/>
                <w:i w:val="0"/>
                <w:iCs/>
                <w:sz w:val="30"/>
                <w:szCs w:val="30"/>
                <w:lang w:val="en-US"/>
              </w:rPr>
            </m:ctrlPr>
          </m:fPr>
          <m:num>
            <m:r>
              <m:rPr>
                <m:sty m:val="p"/>
              </m:rPr>
              <w:rPr>
                <w:rFonts w:hint="eastAsia" w:ascii="Cambria Math" w:hAnsi="Cambria Math" w:cstheme="minorEastAsia"/>
                <w:sz w:val="30"/>
                <w:szCs w:val="30"/>
                <w:lang w:val="en-US" w:eastAsia="zh-CN"/>
              </w:rPr>
              <m:t>直播电商行业交易额</m:t>
            </m:r>
            <m:ctrlPr>
              <w:rPr>
                <w:rFonts w:ascii="Cambria Math" w:hAnsi="Cambria Math" w:cstheme="minorEastAsia"/>
                <w:i w:val="0"/>
                <w:iCs/>
                <w:sz w:val="30"/>
                <w:szCs w:val="30"/>
                <w:lang w:val="en-US"/>
              </w:rPr>
            </m:ctrlPr>
          </m:num>
          <m:den>
            <m:r>
              <m:rPr>
                <m:sty m:val="p"/>
              </m:rPr>
              <w:rPr>
                <w:rFonts w:hint="eastAsia" w:ascii="Cambria Math" w:hAnsi="Cambria Math" w:cstheme="minorEastAsia"/>
                <w:sz w:val="30"/>
                <w:szCs w:val="30"/>
                <w:lang w:val="en-US" w:eastAsia="zh-CN"/>
              </w:rPr>
              <m:t>网络零售交易额</m:t>
            </m:r>
            <m:ctrlPr>
              <w:rPr>
                <w:rFonts w:ascii="Cambria Math" w:hAnsi="Cambria Math" w:cstheme="minorEastAsia"/>
                <w:i w:val="0"/>
                <w:iCs/>
                <w:sz w:val="30"/>
                <w:szCs w:val="30"/>
                <w:lang w:val="en-US"/>
              </w:rPr>
            </m:ctrlPr>
          </m:den>
        </m:f>
      </m:oMath>
      <w:r>
        <w:rPr>
          <w:rFonts w:hint="eastAsia" w:asciiTheme="minorEastAsia" w:hAnsiTheme="minorEastAsia" w:eastAsiaTheme="minorEastAsia" w:cstheme="minorEastAsia"/>
          <w:b w:val="0"/>
          <w:sz w:val="24"/>
          <w:szCs w:val="24"/>
        </w:rPr>
        <w:t>）为25.3%；重点监测电商平台直播场次超1.2亿场，较2020年增长5倍；直播电商行业三大平台交易额分别为1.5万亿元、0.9万亿元和0.8万亿元。</w:t>
      </w:r>
    </w:p>
    <w:p w14:paraId="3790CB82">
      <w:pPr>
        <w:spacing w:line="240" w:lineRule="auto"/>
        <w:ind w:firstLine="480" w:firstLineChars="200"/>
        <w:rPr>
          <w:rFonts w:hint="eastAsia" w:asciiTheme="minorEastAsia" w:hAnsiTheme="minorEastAsia" w:eastAsiaTheme="minorEastAsia" w:cstheme="minorEastAsia"/>
          <w:b w:val="0"/>
          <w:sz w:val="24"/>
          <w:szCs w:val="24"/>
        </w:rPr>
      </w:pPr>
    </w:p>
    <w:p w14:paraId="09E27186">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1135" cy="1377315"/>
            <wp:effectExtent l="0" t="0" r="12065" b="19685"/>
            <wp:docPr id="295"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32" descr="IMG_256"/>
                    <pic:cNvPicPr>
                      <a:picLocks noChangeAspect="1"/>
                    </pic:cNvPicPr>
                  </pic:nvPicPr>
                  <pic:blipFill>
                    <a:blip r:embed="rId284"/>
                    <a:stretch>
                      <a:fillRect/>
                    </a:stretch>
                  </pic:blipFill>
                  <pic:spPr>
                    <a:xfrm>
                      <a:off x="0" y="0"/>
                      <a:ext cx="5271135" cy="1377315"/>
                    </a:xfrm>
                    <a:prstGeom prst="rect">
                      <a:avLst/>
                    </a:prstGeom>
                    <a:noFill/>
                    <a:ln w="9525">
                      <a:noFill/>
                    </a:ln>
                  </pic:spPr>
                </pic:pic>
              </a:graphicData>
            </a:graphic>
          </wp:inline>
        </w:drawing>
      </w:r>
    </w:p>
    <w:p w14:paraId="45C22BCF">
      <w:pPr>
        <w:spacing w:line="240" w:lineRule="auto"/>
        <w:jc w:val="center"/>
        <w:rPr>
          <w:rFonts w:hint="eastAsia" w:asciiTheme="minorEastAsia" w:hAnsiTheme="minorEastAsia" w:eastAsiaTheme="minorEastAsia" w:cstheme="minorEastAsia"/>
          <w:b w:val="0"/>
          <w:sz w:val="24"/>
          <w:szCs w:val="24"/>
        </w:rPr>
      </w:pPr>
    </w:p>
    <w:p w14:paraId="63DB2D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1.2022年我国网络零售交易额为：</w:t>
      </w:r>
    </w:p>
    <w:p w14:paraId="66CEC17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A.0.9万亿元</w:t>
      </w:r>
    </w:p>
    <w:p w14:paraId="154297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B.8.5万亿元</w:t>
      </w:r>
    </w:p>
    <w:p w14:paraId="1832E1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C.13.8万亿元</w:t>
      </w:r>
    </w:p>
    <w:p w14:paraId="2C1816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D.15.3万亿元</w:t>
      </w:r>
    </w:p>
    <w:p w14:paraId="2B4F68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A6CF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2F94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5D569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2.2022年与2021年我国直播电商行业交易额之比为：</w:t>
      </w:r>
    </w:p>
    <w:p w14:paraId="7C64C28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A.5：3               B.6：5               C.7：3               D.7：4</w:t>
      </w:r>
    </w:p>
    <w:p w14:paraId="1CA6BEC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D31A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23F7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CCEA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3.若2019-2022年我国直播电商行业企业数、用户数、人均年消费额的年均增速分别用</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1</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2</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3</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表示。则下列关系式正确的是：</w:t>
      </w:r>
    </w:p>
    <w:p w14:paraId="16F43094">
      <w:pPr>
        <w:spacing w:line="240" w:lineRule="auto"/>
        <w:rPr>
          <w:rFonts w:hint="eastAsia" w:eastAsia="宋体" w:asciiTheme="minorEastAsia" w:hAnsi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1</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hAnsi="Cambria Math" w:cstheme="minorEastAsia"/>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2</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hAnsi="Cambria Math" w:cstheme="minorEastAsia"/>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3</m:t>
            </m:r>
            <m:ctrlPr>
              <w:rPr>
                <w:rFonts w:ascii="Cambria Math" w:hAnsi="Cambria Math" w:cstheme="minorEastAsia"/>
                <w:bCs w:val="0"/>
                <w:i/>
                <w:iCs w:val="0"/>
                <w:caps w:val="0"/>
                <w:color w:val="000000"/>
                <w:spacing w:val="0"/>
                <w:kern w:val="2"/>
                <w:sz w:val="24"/>
                <w:szCs w:val="24"/>
                <w:lang w:val="en-US" w:bidi="ar-SA"/>
              </w:rPr>
            </m:ctrlPr>
          </m:sub>
        </m:sSub>
      </m:oMath>
    </w:p>
    <w:p w14:paraId="4DF525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2</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hAnsi="Cambria Math" w:cstheme="minorEastAsia"/>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1</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hAnsi="Cambria Math" w:cstheme="minorEastAsia"/>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3</m:t>
            </m:r>
            <m:ctrlPr>
              <w:rPr>
                <w:rFonts w:ascii="Cambria Math" w:hAnsi="Cambria Math" w:cstheme="minorEastAsia"/>
                <w:bCs w:val="0"/>
                <w:i/>
                <w:iCs w:val="0"/>
                <w:caps w:val="0"/>
                <w:color w:val="000000"/>
                <w:spacing w:val="0"/>
                <w:kern w:val="2"/>
                <w:sz w:val="24"/>
                <w:szCs w:val="24"/>
                <w:lang w:val="en-US" w:bidi="ar-SA"/>
              </w:rPr>
            </m:ctrlPr>
          </m:sub>
        </m:sSub>
      </m:oMath>
    </w:p>
    <w:p w14:paraId="6EF131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2</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hAnsi="Cambria Math" w:cstheme="minorEastAsia"/>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3</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hAnsi="Cambria Math" w:cstheme="minorEastAsia"/>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1</m:t>
            </m:r>
            <m:ctrlPr>
              <w:rPr>
                <w:rFonts w:ascii="Cambria Math" w:hAnsi="Cambria Math" w:cstheme="minorEastAsia"/>
                <w:bCs w:val="0"/>
                <w:i/>
                <w:iCs w:val="0"/>
                <w:caps w:val="0"/>
                <w:color w:val="000000"/>
                <w:spacing w:val="0"/>
                <w:kern w:val="2"/>
                <w:sz w:val="24"/>
                <w:szCs w:val="24"/>
                <w:lang w:val="en-US" w:bidi="ar-SA"/>
              </w:rPr>
            </m:ctrlPr>
          </m:sub>
        </m:sSub>
      </m:oMath>
    </w:p>
    <w:p w14:paraId="29399B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3</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hAnsi="Cambria Math" w:cstheme="minorEastAsia"/>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2</m:t>
            </m:r>
            <m:ctrlPr>
              <w:rPr>
                <w:rFonts w:ascii="Cambria Math" w:hAnsi="Cambria Math" w:cstheme="minorEastAsia"/>
                <w:bCs w:val="0"/>
                <w:i/>
                <w:iCs w:val="0"/>
                <w:caps w:val="0"/>
                <w:color w:val="000000"/>
                <w:spacing w:val="0"/>
                <w:kern w:val="2"/>
                <w:sz w:val="24"/>
                <w:szCs w:val="24"/>
                <w:lang w:val="en-US" w:bidi="ar-SA"/>
              </w:rPr>
            </m:ctrlPr>
          </m:sub>
        </m:sSub>
      </m:oMath>
      <w:r>
        <w:rPr>
          <w:rFonts w:hint="eastAsia" w:hAnsi="Cambria Math" w:cstheme="minorEastAsia"/>
          <w:bCs w:val="0"/>
          <w:i w:val="0"/>
          <w:iCs w:val="0"/>
          <w:caps w:val="0"/>
          <w:color w:val="000000"/>
          <w:spacing w:val="0"/>
          <w:kern w:val="2"/>
          <w:sz w:val="24"/>
          <w:szCs w:val="24"/>
          <w:lang w:val="en-US" w:eastAsia="zh-CN" w:bidi="ar-SA"/>
        </w:rPr>
        <w:t>≤</w:t>
      </w:r>
      <m:oMath>
        <m:sSub>
          <m:sSubPr>
            <m:ctrlPr>
              <w:rPr>
                <w:rFonts w:ascii="Cambria Math" w:hAnsi="Cambria Math" w:cstheme="minorEastAsia"/>
                <w:bCs w:val="0"/>
                <w:i/>
                <w:iCs w:val="0"/>
                <w:caps w:val="0"/>
                <w:color w:val="000000"/>
                <w:spacing w:val="0"/>
                <w:kern w:val="2"/>
                <w:sz w:val="24"/>
                <w:szCs w:val="24"/>
                <w:lang w:val="en-US" w:bidi="ar-SA"/>
              </w:rPr>
            </m:ctrlPr>
          </m:sSubPr>
          <m:e>
            <m:r>
              <m:rPr/>
              <w:rPr>
                <w:rFonts w:hint="default" w:ascii="Cambria Math" w:hAnsi="Cambria Math" w:cstheme="minorEastAsia"/>
                <w:caps w:val="0"/>
                <w:color w:val="000000"/>
                <w:spacing w:val="0"/>
                <w:kern w:val="2"/>
                <w:sz w:val="24"/>
                <w:szCs w:val="24"/>
                <w:lang w:val="en-US" w:eastAsia="zh-CN" w:bidi="ar-SA"/>
              </w:rPr>
              <m:t>V</m:t>
            </m:r>
            <m:ctrlPr>
              <w:rPr>
                <w:rFonts w:ascii="Cambria Math" w:hAnsi="Cambria Math" w:cstheme="minorEastAsia"/>
                <w:bCs w:val="0"/>
                <w:i/>
                <w:iCs w:val="0"/>
                <w:caps w:val="0"/>
                <w:color w:val="000000"/>
                <w:spacing w:val="0"/>
                <w:kern w:val="2"/>
                <w:sz w:val="24"/>
                <w:szCs w:val="24"/>
                <w:lang w:val="en-US" w:bidi="ar-SA"/>
              </w:rPr>
            </m:ctrlPr>
          </m:e>
          <m:sub>
            <m:r>
              <m:rPr/>
              <w:rPr>
                <w:rFonts w:hint="default" w:ascii="Cambria Math" w:hAnsi="Cambria Math" w:cstheme="minorEastAsia"/>
                <w:caps w:val="0"/>
                <w:color w:val="000000"/>
                <w:spacing w:val="0"/>
                <w:kern w:val="2"/>
                <w:sz w:val="24"/>
                <w:szCs w:val="24"/>
                <w:lang w:val="en-US" w:eastAsia="zh-CN" w:bidi="ar-SA"/>
              </w:rPr>
              <m:t>1</m:t>
            </m:r>
            <m:ctrlPr>
              <w:rPr>
                <w:rFonts w:ascii="Cambria Math" w:hAnsi="Cambria Math" w:cstheme="minorEastAsia"/>
                <w:bCs w:val="0"/>
                <w:i/>
                <w:iCs w:val="0"/>
                <w:caps w:val="0"/>
                <w:color w:val="000000"/>
                <w:spacing w:val="0"/>
                <w:kern w:val="2"/>
                <w:sz w:val="24"/>
                <w:szCs w:val="24"/>
                <w:lang w:val="en-US" w:bidi="ar-SA"/>
              </w:rPr>
            </m:ctrlPr>
          </m:sub>
        </m:sSub>
      </m:oMath>
    </w:p>
    <w:p w14:paraId="202D58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DC3B0D">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4.下列能够表示2022年我国直播电商行业三大平台交易额比例关系的示意图是：</w:t>
      </w:r>
    </w:p>
    <w:p w14:paraId="43716C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081D72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457325" cy="1419225"/>
            <wp:effectExtent l="0" t="0" r="15875" b="3175"/>
            <wp:docPr id="303"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41" descr="IMG_256"/>
                    <pic:cNvPicPr>
                      <a:picLocks noChangeAspect="1"/>
                    </pic:cNvPicPr>
                  </pic:nvPicPr>
                  <pic:blipFill>
                    <a:blip r:embed="rId285"/>
                    <a:stretch>
                      <a:fillRect/>
                    </a:stretch>
                  </pic:blipFill>
                  <pic:spPr>
                    <a:xfrm>
                      <a:off x="0" y="0"/>
                      <a:ext cx="1457325" cy="14192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457325" cy="1419225"/>
            <wp:effectExtent l="0" t="0" r="15875" b="3175"/>
            <wp:docPr id="304"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42" descr="IMG_256"/>
                    <pic:cNvPicPr>
                      <a:picLocks noChangeAspect="1"/>
                    </pic:cNvPicPr>
                  </pic:nvPicPr>
                  <pic:blipFill>
                    <a:blip r:embed="rId286"/>
                    <a:stretch>
                      <a:fillRect/>
                    </a:stretch>
                  </pic:blipFill>
                  <pic:spPr>
                    <a:xfrm>
                      <a:off x="0" y="0"/>
                      <a:ext cx="1457325" cy="1419225"/>
                    </a:xfrm>
                    <a:prstGeom prst="rect">
                      <a:avLst/>
                    </a:prstGeom>
                    <a:noFill/>
                    <a:ln w="9525">
                      <a:noFill/>
                    </a:ln>
                  </pic:spPr>
                </pic:pic>
              </a:graphicData>
            </a:graphic>
          </wp:inline>
        </w:drawing>
      </w:r>
    </w:p>
    <w:p w14:paraId="764F11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9354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457325" cy="1428750"/>
            <wp:effectExtent l="0" t="0" r="15875" b="19050"/>
            <wp:docPr id="305"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43" descr="IMG_256"/>
                    <pic:cNvPicPr>
                      <a:picLocks noChangeAspect="1"/>
                    </pic:cNvPicPr>
                  </pic:nvPicPr>
                  <pic:blipFill>
                    <a:blip r:embed="rId287"/>
                    <a:stretch>
                      <a:fillRect/>
                    </a:stretch>
                  </pic:blipFill>
                  <pic:spPr>
                    <a:xfrm>
                      <a:off x="0" y="0"/>
                      <a:ext cx="1457325" cy="142875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457325" cy="1447800"/>
            <wp:effectExtent l="0" t="0" r="15875" b="0"/>
            <wp:docPr id="306"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44" descr="IMG_256"/>
                    <pic:cNvPicPr>
                      <a:picLocks noChangeAspect="1"/>
                    </pic:cNvPicPr>
                  </pic:nvPicPr>
                  <pic:blipFill>
                    <a:blip r:embed="rId288"/>
                    <a:stretch>
                      <a:fillRect/>
                    </a:stretch>
                  </pic:blipFill>
                  <pic:spPr>
                    <a:xfrm>
                      <a:off x="0" y="0"/>
                      <a:ext cx="1457325" cy="1447800"/>
                    </a:xfrm>
                    <a:prstGeom prst="rect">
                      <a:avLst/>
                    </a:prstGeom>
                    <a:noFill/>
                    <a:ln w="9525">
                      <a:noFill/>
                    </a:ln>
                  </pic:spPr>
                </pic:pic>
              </a:graphicData>
            </a:graphic>
          </wp:inline>
        </w:drawing>
      </w:r>
    </w:p>
    <w:p w14:paraId="36CEA3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CD3A1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165C3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0A1ED2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5.能够从上述资料中推出的是：</w:t>
      </w:r>
    </w:p>
    <w:p w14:paraId="287CC96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A.2017年我国直播电商行业交易额超过250亿元</w:t>
      </w:r>
    </w:p>
    <w:p w14:paraId="3CE46CE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B.2020年我国直播电商行业直播场次超过2000万场</w:t>
      </w:r>
    </w:p>
    <w:p w14:paraId="1C5172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C.2019—2022年，我国直播电商行业企业数增速逐年加快</w:t>
      </w:r>
    </w:p>
    <w:p w14:paraId="3DE939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D.2019—2022年，我国直播电商行业用户数增加最多的是2022年</w:t>
      </w:r>
    </w:p>
    <w:p w14:paraId="3B3B52FA">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bookmarkStart w:id="132" w:name="_Toc18275"/>
      <w:r>
        <w:rPr>
          <w:rFonts w:hint="eastAsia"/>
          <w:lang w:val="en-US" w:eastAsia="zh-CN"/>
        </w:rPr>
        <w:t>第二篇</w:t>
      </w:r>
      <w:bookmarkEnd w:id="132"/>
    </w:p>
    <w:p w14:paraId="57743EFB">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825365" cy="2990850"/>
            <wp:effectExtent l="0" t="0" r="5715" b="11430"/>
            <wp:docPr id="307"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45" descr="IMG_256"/>
                    <pic:cNvPicPr>
                      <a:picLocks noChangeAspect="1"/>
                    </pic:cNvPicPr>
                  </pic:nvPicPr>
                  <pic:blipFill>
                    <a:blip r:embed="rId289"/>
                    <a:stretch>
                      <a:fillRect/>
                    </a:stretch>
                  </pic:blipFill>
                  <pic:spPr>
                    <a:xfrm>
                      <a:off x="0" y="0"/>
                      <a:ext cx="4825365" cy="2990850"/>
                    </a:xfrm>
                    <a:prstGeom prst="rect">
                      <a:avLst/>
                    </a:prstGeom>
                    <a:noFill/>
                    <a:ln w="9525">
                      <a:noFill/>
                    </a:ln>
                  </pic:spPr>
                </pic:pic>
              </a:graphicData>
            </a:graphic>
          </wp:inline>
        </w:drawing>
      </w:r>
    </w:p>
    <w:p w14:paraId="208CB5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AB7223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6.2022年我国酱油进口量与“十三五”时期（2016-2020年）的年均进口量相差：</w:t>
      </w:r>
    </w:p>
    <w:p w14:paraId="39C691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A.0.19万吨           B.0.21万吨           C.0.23万吨           D.0.25万吨</w:t>
      </w:r>
    </w:p>
    <w:p w14:paraId="3343230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4E2D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FF3F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F77A4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7.2016-2022年我国酱油进出口总额比上年减少的年份是：</w:t>
      </w:r>
    </w:p>
    <w:p w14:paraId="46B56A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A.2016年             B.2018年             C.2020年             D.2022年</w:t>
      </w:r>
    </w:p>
    <w:p w14:paraId="1F2E7B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5B7A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DE3EB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219C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8.2016-2022年我国酱油进口量、出口量、进口额、出口额4个指标中年均增速最快的是：</w:t>
      </w:r>
    </w:p>
    <w:p w14:paraId="6F9204D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A.进口量             B.出口量             C.进口额             D.出口额</w:t>
      </w:r>
    </w:p>
    <w:p w14:paraId="14B9AC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9619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69D8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1DAF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9.2022年我国酱油进口额占进出口总额的比重是：</w:t>
      </w:r>
    </w:p>
    <w:p w14:paraId="10CFB9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A.8.2%               B.9.4%               C.10.1%              D.10.7%</w:t>
      </w:r>
    </w:p>
    <w:p w14:paraId="14C79B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6154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45D1F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D7C3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10.从上述材料中不能推出的是：</w:t>
      </w:r>
    </w:p>
    <w:p w14:paraId="55B0F7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A.2022年我国酱油进口均价比出口均价高50%以上</w:t>
      </w:r>
    </w:p>
    <w:p w14:paraId="2A4414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B.2016-2022年我国酱油出口量年均增加超过0.9万吨</w:t>
      </w:r>
    </w:p>
    <w:p w14:paraId="7BAA5D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C.2022年我国酱油出口量占进出口总量的比重比上年有所提高</w:t>
      </w:r>
    </w:p>
    <w:p w14:paraId="2CAC3D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D.2016-2022年我国酱油进口量和进口额均比上年增加的年份有5个</w:t>
      </w:r>
    </w:p>
    <w:p w14:paraId="4BFB47E2">
      <w:pPr>
        <w:pStyle w:val="3"/>
        <w:bidi w:val="0"/>
        <w:rPr>
          <w:rFonts w:hint="eastAsia"/>
          <w:lang w:val="en-US" w:eastAsia="zh-CN"/>
        </w:rPr>
      </w:pPr>
      <w:bookmarkStart w:id="133" w:name="_Toc4021"/>
      <w:r>
        <w:rPr>
          <w:rFonts w:hint="eastAsia"/>
          <w:lang w:val="en-US" w:eastAsia="zh-CN"/>
        </w:rPr>
        <w:t>第三篇</w:t>
      </w:r>
      <w:bookmarkEnd w:id="133"/>
    </w:p>
    <w:p w14:paraId="3E9DE919">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2433320"/>
            <wp:effectExtent l="0" t="0" r="8890" b="5080"/>
            <wp:docPr id="308"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46" descr="IMG_256"/>
                    <pic:cNvPicPr>
                      <a:picLocks noChangeAspect="1"/>
                    </pic:cNvPicPr>
                  </pic:nvPicPr>
                  <pic:blipFill>
                    <a:blip r:embed="rId290"/>
                    <a:stretch>
                      <a:fillRect/>
                    </a:stretch>
                  </pic:blipFill>
                  <pic:spPr>
                    <a:xfrm>
                      <a:off x="0" y="0"/>
                      <a:ext cx="5274310" cy="2433320"/>
                    </a:xfrm>
                    <a:prstGeom prst="rect">
                      <a:avLst/>
                    </a:prstGeom>
                    <a:noFill/>
                    <a:ln w="9525">
                      <a:noFill/>
                    </a:ln>
                  </pic:spPr>
                </pic:pic>
              </a:graphicData>
            </a:graphic>
          </wp:inline>
        </w:drawing>
      </w:r>
    </w:p>
    <w:p w14:paraId="096064B9">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7CCDE4">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3179445"/>
            <wp:effectExtent l="0" t="0" r="13970" b="5715"/>
            <wp:docPr id="30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50"/>
                    <pic:cNvPicPr>
                      <a:picLocks noChangeAspect="1"/>
                    </pic:cNvPicPr>
                  </pic:nvPicPr>
                  <pic:blipFill>
                    <a:blip r:embed="rId291"/>
                    <a:stretch>
                      <a:fillRect/>
                    </a:stretch>
                  </pic:blipFill>
                  <pic:spPr>
                    <a:xfrm>
                      <a:off x="0" y="0"/>
                      <a:ext cx="5274310" cy="3179445"/>
                    </a:xfrm>
                    <a:prstGeom prst="rect">
                      <a:avLst/>
                    </a:prstGeom>
                    <a:noFill/>
                    <a:ln>
                      <a:noFill/>
                    </a:ln>
                  </pic:spPr>
                </pic:pic>
              </a:graphicData>
            </a:graphic>
          </wp:inline>
        </w:drawing>
      </w:r>
    </w:p>
    <w:p w14:paraId="5AE369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0625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1EA60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1B2F5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11.2015-2022年我国游戏市场用户数增加最多的年份是：</w:t>
      </w:r>
    </w:p>
    <w:p w14:paraId="212D24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A.2016年</w:t>
      </w:r>
    </w:p>
    <w:p w14:paraId="5BDE89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B.2018年</w:t>
      </w:r>
    </w:p>
    <w:p w14:paraId="4B9FCD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C.2019年</w:t>
      </w:r>
    </w:p>
    <w:p w14:paraId="4F5593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D.2020年</w:t>
      </w:r>
    </w:p>
    <w:p w14:paraId="356881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E176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2C01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51F6F0">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12.2015-2022年我国游戏市场销售收入和用户数量变动趋势相同的年份有：</w:t>
      </w:r>
    </w:p>
    <w:p w14:paraId="18F1BA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A.4个</w:t>
      </w:r>
    </w:p>
    <w:p w14:paraId="5126ED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B.5个</w:t>
      </w:r>
    </w:p>
    <w:p w14:paraId="39CD8AA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C.7个</w:t>
      </w:r>
    </w:p>
    <w:p w14:paraId="01CADE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D.8个</w:t>
      </w:r>
    </w:p>
    <w:p w14:paraId="3C5402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B0C5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0818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D3BD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13.2022年我国游戏市场销售收入比2014年增长：</w:t>
      </w:r>
    </w:p>
    <w:p w14:paraId="31D9D1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A.1.3倍</w:t>
      </w:r>
    </w:p>
    <w:p w14:paraId="306BC1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B.1.8倍</w:t>
      </w:r>
    </w:p>
    <w:p w14:paraId="029D5CE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C.2.3倍</w:t>
      </w:r>
    </w:p>
    <w:p w14:paraId="5F72CF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D.2.8倍</w:t>
      </w:r>
    </w:p>
    <w:p w14:paraId="50D8DB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1281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0840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9C73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14.若2023-2025年我国游戏市场销售收入每年按2020-2022年的年均增速增长，则2025年我国游戏市场销售收入将达到：</w:t>
      </w:r>
    </w:p>
    <w:p w14:paraId="54757D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A.2648亿元</w:t>
      </w:r>
    </w:p>
    <w:p w14:paraId="7B490E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B.2834亿元</w:t>
      </w:r>
    </w:p>
    <w:p w14:paraId="6A5AFF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C.3062亿元</w:t>
      </w:r>
    </w:p>
    <w:p w14:paraId="5233522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D.3286亿元</w:t>
      </w:r>
    </w:p>
    <w:p w14:paraId="0C47DB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2597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2259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0942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15.2022年我国游戏市场销售收入增长率与2021年相差：</w:t>
      </w:r>
    </w:p>
    <w:p w14:paraId="342AF23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A.3.9个百分点</w:t>
      </w:r>
    </w:p>
    <w:p w14:paraId="2C9E23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B.8.4个百分点</w:t>
      </w:r>
    </w:p>
    <w:p w14:paraId="3F616E2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C.12.7个百分点</w:t>
      </w:r>
    </w:p>
    <w:p w14:paraId="590F8CA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D.16.7个百分点</w:t>
      </w:r>
    </w:p>
    <w:p w14:paraId="680EA0C0">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4" w:name="_Toc5131"/>
      <w:r>
        <w:rPr>
          <w:rFonts w:hint="eastAsia"/>
          <w:lang w:val="en-US" w:eastAsia="zh-CN"/>
        </w:rPr>
        <w:t>第四篇</w:t>
      </w:r>
      <w:bookmarkEnd w:id="134"/>
    </w:p>
    <w:p w14:paraId="651E7A41">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933950" cy="2466975"/>
            <wp:effectExtent l="0" t="0" r="3810" b="1905"/>
            <wp:docPr id="310"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51" descr="IMG_256"/>
                    <pic:cNvPicPr>
                      <a:picLocks noChangeAspect="1"/>
                    </pic:cNvPicPr>
                  </pic:nvPicPr>
                  <pic:blipFill>
                    <a:blip r:embed="rId292"/>
                    <a:stretch>
                      <a:fillRect/>
                    </a:stretch>
                  </pic:blipFill>
                  <pic:spPr>
                    <a:xfrm>
                      <a:off x="0" y="0"/>
                      <a:ext cx="4933950" cy="2466975"/>
                    </a:xfrm>
                    <a:prstGeom prst="rect">
                      <a:avLst/>
                    </a:prstGeom>
                    <a:noFill/>
                    <a:ln w="9525">
                      <a:noFill/>
                    </a:ln>
                  </pic:spPr>
                </pic:pic>
              </a:graphicData>
            </a:graphic>
          </wp:inline>
        </w:drawing>
      </w:r>
    </w:p>
    <w:p w14:paraId="1CBDBD9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FC8C6E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16.2013-2022年，全国亿元以上食品、饮料及烟酒市场成交额为：</w:t>
      </w:r>
    </w:p>
    <w:p w14:paraId="689800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A.不到1.2万亿元      B.1.2-1.3万亿元      C.1.3-1.4万亿元      D.超过1.4万亿元</w:t>
      </w:r>
    </w:p>
    <w:p w14:paraId="6C09FC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1034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1856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9E1FE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17.2014-2022年，全国亿元以上食品、饮料及烟酒市场成交额同比增量最高的年份，其茶叶市场成交额同比增速为：</w:t>
      </w:r>
    </w:p>
    <w:p w14:paraId="459E3A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A.不到10%            B.10%-15%            C.15%-20%            D.超过20%</w:t>
      </w:r>
    </w:p>
    <w:p w14:paraId="74D8B72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DE46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2A18C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CFEA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18.2013-2022年，全国亿元以上食品饮料市场成交额超过烟酒市场3倍以上的年份有：</w:t>
      </w:r>
    </w:p>
    <w:p w14:paraId="49A745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A.6个                B.7个                C.8个                D.9个</w:t>
      </w:r>
    </w:p>
    <w:p w14:paraId="2DA03B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424F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050C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0A7FD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19.2016-2018年，全国亿元以上茶叶市场成交总额占食品、饮料及烟酒市场成交总额的比重为：</w:t>
      </w:r>
    </w:p>
    <w:p w14:paraId="1B78BE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A.不到15%            B.15%-20%            C.20%-25%            D.超过25%</w:t>
      </w:r>
    </w:p>
    <w:p w14:paraId="40EEAE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334BB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3B29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A036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20.2017年，食品饮料市场、茶叶市场、烟酒市场和其他市场成交额同比增速由大到小排序正确的是：</w:t>
      </w:r>
    </w:p>
    <w:p w14:paraId="65F167E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A.茶叶市场、食品饮料市场、其他市场、烟酒市场</w:t>
      </w:r>
    </w:p>
    <w:p w14:paraId="6900A9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B.其他市场、食品饮料市场、茶叶市场、烟酒市场</w:t>
      </w:r>
    </w:p>
    <w:p w14:paraId="343E54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C.烟酒市场、食品饮料市场、茶叶市场、其他市场</w:t>
      </w:r>
    </w:p>
    <w:p w14:paraId="7DAC015C">
      <w:pPr>
        <w:spacing w:line="240" w:lineRule="auto"/>
        <w:rPr>
          <w:rFonts w:hint="eastAsia" w:asciiTheme="minorEastAsia" w:hAnsiTheme="minorEastAsia" w:eastAsiaTheme="minorEastAsia" w:cstheme="minorEastAsia"/>
          <w:sz w:val="24"/>
          <w:szCs w:val="24"/>
          <w:highlight w:val="yellow"/>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D.烟酒市场、茶叶市场、食品饮料市场、其他市场</w:t>
      </w:r>
    </w:p>
    <w:p w14:paraId="077843E2">
      <w:pPr>
        <w:pStyle w:val="2"/>
        <w:bidi w:val="0"/>
        <w:spacing w:before="300" w:after="300" w:line="240" w:lineRule="auto"/>
        <w:jc w:val="center"/>
        <w:rPr>
          <w:rFonts w:hint="eastAsia" w:asciiTheme="minorEastAsia" w:hAnsiTheme="minorEastAsia" w:eastAsiaTheme="minorEastAsia" w:cstheme="minorEastAsia"/>
          <w:b/>
          <w:sz w:val="44"/>
          <w:lang w:val="en-US" w:eastAsia="zh-CN"/>
        </w:rPr>
      </w:pPr>
      <w:bookmarkStart w:id="135" w:name="_Toc601"/>
      <w:r>
        <w:rPr>
          <w:rFonts w:hint="eastAsia" w:asciiTheme="minorEastAsia" w:hAnsiTheme="minorEastAsia" w:eastAsiaTheme="minorEastAsia" w:cstheme="minorEastAsia"/>
          <w:b/>
          <w:sz w:val="44"/>
          <w:lang w:val="en-US" w:eastAsia="zh-CN"/>
        </w:rPr>
        <w:t>第 28 刷</w:t>
      </w:r>
      <w:bookmarkEnd w:id="135"/>
    </w:p>
    <w:p w14:paraId="7B04D2C2">
      <w:pPr>
        <w:pStyle w:val="3"/>
        <w:bidi w:val="0"/>
        <w:rPr>
          <w:rFonts w:hint="default"/>
          <w:lang w:val="en-US" w:eastAsia="zh-CN"/>
        </w:rPr>
      </w:pPr>
      <w:bookmarkStart w:id="136" w:name="_Toc19441"/>
      <w:r>
        <w:rPr>
          <w:rFonts w:hint="eastAsia"/>
          <w:lang w:val="en-US" w:eastAsia="zh-CN"/>
        </w:rPr>
        <w:t>第一篇</w:t>
      </w:r>
      <w:bookmarkEnd w:id="136"/>
    </w:p>
    <w:p w14:paraId="30CC73B7">
      <w:pPr>
        <w:spacing w:line="240" w:lineRule="auto"/>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rPr>
        <w:drawing>
          <wp:inline distT="0" distB="0" distL="114300" distR="114300">
            <wp:extent cx="4572000" cy="2743200"/>
            <wp:effectExtent l="0" t="0" r="0" b="0"/>
            <wp:docPr id="3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
                    <pic:cNvPicPr>
                      <a:picLocks noChangeAspect="1"/>
                    </pic:cNvPicPr>
                  </pic:nvPicPr>
                  <pic:blipFill>
                    <a:blip r:embed="rId293"/>
                    <a:stretch>
                      <a:fillRect/>
                    </a:stretch>
                  </pic:blipFill>
                  <pic:spPr>
                    <a:xfrm>
                      <a:off x="0" y="0"/>
                      <a:ext cx="4572000" cy="2743200"/>
                    </a:xfrm>
                    <a:prstGeom prst="rect">
                      <a:avLst/>
                    </a:prstGeom>
                    <a:noFill/>
                    <a:ln>
                      <a:noFill/>
                    </a:ln>
                  </pic:spPr>
                </pic:pic>
              </a:graphicData>
            </a:graphic>
          </wp:inline>
        </w:drawing>
      </w:r>
    </w:p>
    <w:p w14:paraId="5E96FE51">
      <w:pPr>
        <w:spacing w:line="240" w:lineRule="auto"/>
        <w:jc w:val="center"/>
        <w:rPr>
          <w:rFonts w:hint="eastAsia" w:asciiTheme="minorEastAsia" w:hAnsiTheme="minorEastAsia" w:eastAsiaTheme="minorEastAsia" w:cstheme="minorEastAsia"/>
          <w:b w:val="0"/>
          <w:sz w:val="24"/>
        </w:rPr>
      </w:pPr>
    </w:p>
    <w:p w14:paraId="5DAEF753">
      <w:pPr>
        <w:spacing w:line="240" w:lineRule="auto"/>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rPr>
        <w:drawing>
          <wp:inline distT="0" distB="0" distL="114300" distR="114300">
            <wp:extent cx="4550410" cy="2683510"/>
            <wp:effectExtent l="0" t="0" r="21590" b="8890"/>
            <wp:docPr id="3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6"/>
                    <pic:cNvPicPr>
                      <a:picLocks noChangeAspect="1"/>
                    </pic:cNvPicPr>
                  </pic:nvPicPr>
                  <pic:blipFill>
                    <a:blip r:embed="rId294"/>
                    <a:stretch>
                      <a:fillRect/>
                    </a:stretch>
                  </pic:blipFill>
                  <pic:spPr>
                    <a:xfrm>
                      <a:off x="0" y="0"/>
                      <a:ext cx="4550410" cy="2683510"/>
                    </a:xfrm>
                    <a:prstGeom prst="rect">
                      <a:avLst/>
                    </a:prstGeom>
                    <a:noFill/>
                    <a:ln>
                      <a:noFill/>
                    </a:ln>
                  </pic:spPr>
                </pic:pic>
              </a:graphicData>
            </a:graphic>
          </wp:inline>
        </w:drawing>
      </w:r>
    </w:p>
    <w:p w14:paraId="244B7B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sz w:val="24"/>
        </w:rPr>
        <w:br w:type="textWrapp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1.2023年11月J省深圳证券交易所债券当期成交额同比增量为：</w:t>
      </w:r>
    </w:p>
    <w:p w14:paraId="7E17A3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A.不到2百亿元</w:t>
      </w:r>
    </w:p>
    <w:p w14:paraId="2BDECF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B.2-2.5百亿元</w:t>
      </w:r>
    </w:p>
    <w:p w14:paraId="3589D0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C.2.5-3百亿元</w:t>
      </w:r>
    </w:p>
    <w:p w14:paraId="1D599C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D.超过3百亿元</w:t>
      </w:r>
    </w:p>
    <w:p w14:paraId="60B578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0E2D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D5896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6D5D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B8602E">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2.2023年上半年J省深圳证券交易所债券平均成交额为：</w:t>
      </w:r>
    </w:p>
    <w:p w14:paraId="26B209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A.不到15百亿元                            B.15-16百亿元</w:t>
      </w:r>
    </w:p>
    <w:p w14:paraId="668FA9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C.16-17百亿元                             D.超过17百亿元</w:t>
      </w:r>
    </w:p>
    <w:p w14:paraId="6F4E5C4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4F8B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35055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7B2197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3.2023年1-11月J省深圳证券交易所债券当期成交额占证券当期成交金额的比重超过1/3的月份有：</w:t>
      </w:r>
    </w:p>
    <w:p w14:paraId="1AF546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A.3个                B.4个                C.5个                D.6个</w:t>
      </w:r>
    </w:p>
    <w:p w14:paraId="6829AB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8E2934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C07D7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50F81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4.2023年6月J省深圳证券交易所证券当期成交金额占上半年的比重为：</w:t>
      </w:r>
    </w:p>
    <w:p w14:paraId="511B91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A.不到15%</w:t>
      </w:r>
    </w:p>
    <w:p w14:paraId="597576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B.15%-20%</w:t>
      </w:r>
    </w:p>
    <w:p w14:paraId="571C585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C.20%-25%</w:t>
      </w:r>
    </w:p>
    <w:p w14:paraId="74F757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D.超过25%</w:t>
      </w:r>
    </w:p>
    <w:p w14:paraId="4896A4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A37D8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A25A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F20C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5.下面能够反映2023年J省深圳证券交易所第三季度各月证券当期成交金额环比增速的折线图是：</w:t>
      </w:r>
    </w:p>
    <w:p w14:paraId="7DB34F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8787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800225"/>
            <wp:effectExtent l="0" t="0" r="13335" b="13335"/>
            <wp:docPr id="313" name="图片 9" descr="IMG_256"/>
            <wp:cNvGraphicFramePr/>
            <a:graphic xmlns:a="http://schemas.openxmlformats.org/drawingml/2006/main">
              <a:graphicData uri="http://schemas.openxmlformats.org/drawingml/2006/picture">
                <pic:pic xmlns:pic="http://schemas.openxmlformats.org/drawingml/2006/picture">
                  <pic:nvPicPr>
                    <pic:cNvPr id="313" name="图片 9" descr="IMG_256"/>
                    <pic:cNvPicPr/>
                  </pic:nvPicPr>
                  <pic:blipFill>
                    <a:blip r:embed="rId295"/>
                    <a:stretch>
                      <a:fillRect/>
                    </a:stretch>
                  </pic:blipFill>
                  <pic:spPr>
                    <a:xfrm>
                      <a:off x="0" y="0"/>
                      <a:ext cx="1800225" cy="1800225"/>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800225"/>
            <wp:effectExtent l="0" t="0" r="13335" b="13335"/>
            <wp:docPr id="314" name="图片 10" descr="IMG_256"/>
            <wp:cNvGraphicFramePr/>
            <a:graphic xmlns:a="http://schemas.openxmlformats.org/drawingml/2006/main">
              <a:graphicData uri="http://schemas.openxmlformats.org/drawingml/2006/picture">
                <pic:pic xmlns:pic="http://schemas.openxmlformats.org/drawingml/2006/picture">
                  <pic:nvPicPr>
                    <pic:cNvPr id="314" name="图片 10" descr="IMG_256"/>
                    <pic:cNvPicPr/>
                  </pic:nvPicPr>
                  <pic:blipFill>
                    <a:blip r:embed="rId296"/>
                    <a:stretch>
                      <a:fillRect/>
                    </a:stretch>
                  </pic:blipFill>
                  <pic:spPr>
                    <a:xfrm>
                      <a:off x="0" y="0"/>
                      <a:ext cx="1800225" cy="1800225"/>
                    </a:xfrm>
                    <a:prstGeom prst="rect">
                      <a:avLst/>
                    </a:prstGeom>
                    <a:noFill/>
                    <a:ln w="9525">
                      <a:noFill/>
                    </a:ln>
                  </pic:spPr>
                </pic:pic>
              </a:graphicData>
            </a:graphic>
          </wp:inline>
        </w:drawing>
      </w:r>
    </w:p>
    <w:p w14:paraId="7B0C92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EF4D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1495" cy="1800225"/>
            <wp:effectExtent l="0" t="0" r="12065" b="13335"/>
            <wp:docPr id="315" name="图片 12"/>
            <wp:cNvGraphicFramePr/>
            <a:graphic xmlns:a="http://schemas.openxmlformats.org/drawingml/2006/main">
              <a:graphicData uri="http://schemas.openxmlformats.org/drawingml/2006/picture">
                <pic:pic xmlns:pic="http://schemas.openxmlformats.org/drawingml/2006/picture">
                  <pic:nvPicPr>
                    <pic:cNvPr id="315" name="图片 12"/>
                    <pic:cNvPicPr/>
                  </pic:nvPicPr>
                  <pic:blipFill>
                    <a:blip r:embed="rId297"/>
                    <a:stretch>
                      <a:fillRect/>
                    </a:stretch>
                  </pic:blipFill>
                  <pic:spPr>
                    <a:xfrm>
                      <a:off x="0" y="0"/>
                      <a:ext cx="1801495" cy="180022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00225" cy="1800225"/>
            <wp:effectExtent l="0" t="0" r="13335" b="13335"/>
            <wp:docPr id="316" name="图片 14"/>
            <wp:cNvGraphicFramePr/>
            <a:graphic xmlns:a="http://schemas.openxmlformats.org/drawingml/2006/main">
              <a:graphicData uri="http://schemas.openxmlformats.org/drawingml/2006/picture">
                <pic:pic xmlns:pic="http://schemas.openxmlformats.org/drawingml/2006/picture">
                  <pic:nvPicPr>
                    <pic:cNvPr id="316" name="图片 14"/>
                    <pic:cNvPicPr/>
                  </pic:nvPicPr>
                  <pic:blipFill>
                    <a:blip r:embed="rId298"/>
                    <a:stretch>
                      <a:fillRect/>
                    </a:stretch>
                  </pic:blipFill>
                  <pic:spPr>
                    <a:xfrm>
                      <a:off x="0" y="0"/>
                      <a:ext cx="1800225" cy="1800225"/>
                    </a:xfrm>
                    <a:prstGeom prst="rect">
                      <a:avLst/>
                    </a:prstGeom>
                    <a:noFill/>
                    <a:ln>
                      <a:noFill/>
                    </a:ln>
                  </pic:spPr>
                </pic:pic>
              </a:graphicData>
            </a:graphic>
          </wp:inline>
        </w:drawing>
      </w:r>
    </w:p>
    <w:p w14:paraId="32610493">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7" w:name="_Toc24143"/>
      <w:r>
        <w:rPr>
          <w:rFonts w:hint="eastAsia"/>
          <w:lang w:val="en-US" w:eastAsia="zh-CN"/>
        </w:rPr>
        <w:t>第二篇</w:t>
      </w:r>
      <w:bookmarkEnd w:id="137"/>
    </w:p>
    <w:p w14:paraId="041E87EF">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2022年，全国软件和信息技术服务业规模以上企业超3.5万家，累计完成软件业务收入108126亿元，同比增长11.2%，增速较上年同期回落6.5个百分点。</w:t>
      </w:r>
    </w:p>
    <w:p w14:paraId="30B8CD5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2022年，全国软件业利润总额12648亿元，同比增长5.7%，增速较上年同期回落1.9个百分点。软件业务出口额524.1亿美元，同比增长3.0%，增速较上年同期回落5.8个百分点。其中，软件外包服务出口额同比增长9.2%。</w:t>
      </w:r>
    </w:p>
    <w:p w14:paraId="6C6EA87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东部、中部、西部和东北地区分别完成软件业务收入88663亿元、5390亿元、11574亿元和2499亿元，分别同比增长10.6%、16.9%、14.3%和8.7%。软件业务收入居前5名的北京、广东、江苏、山东、浙江共完成收入74537亿元，占比较上年同期提高2.9个百分点。</w:t>
      </w:r>
    </w:p>
    <w:p w14:paraId="26572D94">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2022年，全国15个副省级中心城市实现软件业务收入53419亿元，同比增长10.0%，增速较上年同期回落6.3个百分点；实现利润总额6924亿元，同比增长2.4%，增速较上年同期回落2.1个百分点。</w:t>
      </w:r>
    </w:p>
    <w:p w14:paraId="7C9E41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7A2A3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6.2022年，全国软件和信息技术服务业规模以上企业累计完成软件业务收入约比2020年增长了：</w:t>
      </w:r>
    </w:p>
    <w:p w14:paraId="33CA53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A.16%                B.23%                C.29%                D.31%</w:t>
      </w:r>
    </w:p>
    <w:p w14:paraId="71E33C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0E4ECA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37279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2E7F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7.2021年，全国软件业利润总额同比增速比软件业务出口额同比增速：</w:t>
      </w:r>
    </w:p>
    <w:p w14:paraId="3D8972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A.低1.2个百分点      B.低2.7个百分点      C.高1.2个百分点      D.高2.7个百分点</w:t>
      </w:r>
    </w:p>
    <w:p w14:paraId="70ACA00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494C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FC89C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E7460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8.2022年，东部地区软件业务收入同比增量约是西部地区的多少倍？</w:t>
      </w:r>
    </w:p>
    <w:p w14:paraId="778A0C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                  B.4                  C.5                  D.6</w:t>
      </w:r>
    </w:p>
    <w:p w14:paraId="68658B9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6086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7753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5A811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9.2020-2022年，全国15个副省级中心城市软件业利润总额占全国软件业利润总额的比重呈现何种变化趋势？</w:t>
      </w:r>
    </w:p>
    <w:p w14:paraId="5D4A35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A.持续上升           B.持续下降           C.先升后降           D.先降后升</w:t>
      </w:r>
    </w:p>
    <w:p w14:paraId="712BAE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F27A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1648B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DD8C7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10.以下信息中，能够从上述资料中推出的有几项？</w:t>
      </w:r>
    </w:p>
    <w:p w14:paraId="7EBB4A44">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①2020年平均每个副省级中心城市软件业务收入</w:t>
      </w:r>
    </w:p>
    <w:p w14:paraId="7A411A9E">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②2021年北京、广东、江苏、山东、浙江软件业务收入之和</w:t>
      </w:r>
    </w:p>
    <w:p w14:paraId="1891FAF1">
      <w:pPr>
        <w:spacing w:line="240" w:lineRule="auto"/>
        <w:ind w:firstLine="240" w:firstLine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③2022年软件外包服务出口额占软件业务出口额比重</w:t>
      </w:r>
    </w:p>
    <w:p w14:paraId="485CCB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A.0                  B.1                  C.2                  D.3</w:t>
      </w:r>
    </w:p>
    <w:p w14:paraId="4EFC8DB0">
      <w:pPr>
        <w:pStyle w:val="3"/>
        <w:bidi w:val="0"/>
        <w:rPr>
          <w:rFonts w:hint="default"/>
          <w:lang w:val="en-US" w:eastAsia="zh-CN"/>
        </w:rPr>
      </w:pPr>
      <w:bookmarkStart w:id="138" w:name="_Toc5042"/>
      <w:r>
        <w:rPr>
          <w:rFonts w:hint="eastAsia"/>
          <w:lang w:val="en-US" w:eastAsia="zh-CN"/>
        </w:rPr>
        <w:t>第三篇</w:t>
      </w:r>
      <w:bookmarkEnd w:id="138"/>
    </w:p>
    <w:p w14:paraId="1D1425BA">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2021年1—2月，全国网上零售额17587亿元，同比增长32.5%，两年平均增长13.3%。其中，实物商品网上零售额14412亿元，同比增长30.6%，两年平均增长16.0%，占社会消费品零售总额的比重为20.7%；在实物商品网上零售额中，吃类、穿类和用类商品分别增长41.6%、44.3%和25.1%，两年平均分别增长33.8%、8.7%和16.0%。</w:t>
      </w:r>
    </w:p>
    <w:p w14:paraId="4CA6C4E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0B4EF5">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105275" cy="6743700"/>
            <wp:effectExtent l="0" t="0" r="9525" b="7620"/>
            <wp:docPr id="325"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27" descr="IMG_256"/>
                    <pic:cNvPicPr>
                      <a:picLocks noChangeAspect="1"/>
                    </pic:cNvPicPr>
                  </pic:nvPicPr>
                  <pic:blipFill>
                    <a:blip r:embed="rId299"/>
                    <a:stretch>
                      <a:fillRect/>
                    </a:stretch>
                  </pic:blipFill>
                  <pic:spPr>
                    <a:xfrm>
                      <a:off x="0" y="0"/>
                      <a:ext cx="4105275" cy="6743700"/>
                    </a:xfrm>
                    <a:prstGeom prst="rect">
                      <a:avLst/>
                    </a:prstGeom>
                    <a:noFill/>
                    <a:ln w="9525">
                      <a:noFill/>
                    </a:ln>
                  </pic:spPr>
                </pic:pic>
              </a:graphicData>
            </a:graphic>
          </wp:inline>
        </w:drawing>
      </w:r>
    </w:p>
    <w:p w14:paraId="539C67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39A3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5B04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11.在2020年1—2月①全国网上零售额和②实物商品网上零售额中：</w:t>
      </w:r>
    </w:p>
    <w:p w14:paraId="1AF5E8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A.仅①同比正增长</w:t>
      </w:r>
    </w:p>
    <w:p w14:paraId="0FFFC22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B.仅②同比正增长</w:t>
      </w:r>
    </w:p>
    <w:p w14:paraId="4F5892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C.①和②均同比正增长</w:t>
      </w:r>
    </w:p>
    <w:p w14:paraId="36406C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D.①和②均未同比正增长</w:t>
      </w:r>
    </w:p>
    <w:p w14:paraId="7BF896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67B36F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8083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C7EA7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12.2021年1—2月，以下各类社会消费品零售总额中同比增量最大的是：</w:t>
      </w:r>
    </w:p>
    <w:p w14:paraId="16E32B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A.烟酒类</w:t>
      </w:r>
    </w:p>
    <w:p w14:paraId="71740F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B.化妆品类</w:t>
      </w:r>
    </w:p>
    <w:p w14:paraId="3588957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C.金银珠宝类</w:t>
      </w:r>
    </w:p>
    <w:p w14:paraId="567C5E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D.文化办公用品类</w:t>
      </w:r>
    </w:p>
    <w:p w14:paraId="64528B0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16DC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330341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9E61E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13.2021年1—2月，限额以下单位餐饮收入同比约增长了：</w:t>
      </w:r>
    </w:p>
    <w:p w14:paraId="0B5235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A.67%                                     B.71%</w:t>
      </w:r>
    </w:p>
    <w:p w14:paraId="08AE4E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C.76%                                     D.83%</w:t>
      </w:r>
    </w:p>
    <w:p w14:paraId="267B4D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5FCAD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1EB1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9003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14.2020年1—2月，将吃类、穿类和用类商品的实物商品网上零售额同比增速从高到低排列，下列排序正确的是：</w:t>
      </w:r>
    </w:p>
    <w:p w14:paraId="30833FB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A.吃类、用类、穿类</w:t>
      </w:r>
    </w:p>
    <w:p w14:paraId="0072AEF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B.吃类、穿类、用类</w:t>
      </w:r>
    </w:p>
    <w:p w14:paraId="627E5D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C.穿类、吃类、用类</w:t>
      </w:r>
    </w:p>
    <w:p w14:paraId="7FBC49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D.穿类、用类、吃类</w:t>
      </w:r>
    </w:p>
    <w:p w14:paraId="06C433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48FF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5BEC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776CA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01FF83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A.2020年1—2月，实物商品网上零售额不到1万亿元</w:t>
      </w:r>
    </w:p>
    <w:p w14:paraId="41E605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B.2021年1—2月，日用品类商品零售额同比增长了400亿元以上</w:t>
      </w:r>
    </w:p>
    <w:p w14:paraId="5BB034C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C.2021年1—2月，城乡社会消费品零售额之差大于上年同期水平</w:t>
      </w:r>
    </w:p>
    <w:p w14:paraId="75E0D4F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D.2021年1—2月，商品零售额占社会消费品零售总额比重高于上年水平</w:t>
      </w:r>
    </w:p>
    <w:p w14:paraId="61F57FD2">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9" w:name="_Toc16445"/>
      <w:r>
        <w:rPr>
          <w:rFonts w:hint="eastAsia"/>
          <w:lang w:val="en-US" w:eastAsia="zh-CN"/>
        </w:rPr>
        <w:t>第四篇</w:t>
      </w:r>
      <w:bookmarkEnd w:id="139"/>
    </w:p>
    <w:p w14:paraId="5B9F5242">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2380615"/>
            <wp:effectExtent l="0" t="0" r="8890" b="6985"/>
            <wp:docPr id="326"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28" descr="IMG_256"/>
                    <pic:cNvPicPr>
                      <a:picLocks noChangeAspect="1"/>
                    </pic:cNvPicPr>
                  </pic:nvPicPr>
                  <pic:blipFill>
                    <a:blip r:embed="rId300"/>
                    <a:stretch>
                      <a:fillRect/>
                    </a:stretch>
                  </pic:blipFill>
                  <pic:spPr>
                    <a:xfrm>
                      <a:off x="0" y="0"/>
                      <a:ext cx="5274310" cy="2380615"/>
                    </a:xfrm>
                    <a:prstGeom prst="rect">
                      <a:avLst/>
                    </a:prstGeom>
                    <a:noFill/>
                    <a:ln w="9525">
                      <a:noFill/>
                    </a:ln>
                  </pic:spPr>
                </pic:pic>
              </a:graphicData>
            </a:graphic>
          </wp:inline>
        </w:drawing>
      </w:r>
    </w:p>
    <w:p w14:paraId="3E7319F0">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2757805"/>
            <wp:effectExtent l="0" t="0" r="8890" b="10795"/>
            <wp:docPr id="327"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29" descr="IMG_256"/>
                    <pic:cNvPicPr>
                      <a:picLocks noChangeAspect="1"/>
                    </pic:cNvPicPr>
                  </pic:nvPicPr>
                  <pic:blipFill>
                    <a:blip r:embed="rId301"/>
                    <a:stretch>
                      <a:fillRect/>
                    </a:stretch>
                  </pic:blipFill>
                  <pic:spPr>
                    <a:xfrm>
                      <a:off x="0" y="0"/>
                      <a:ext cx="5274310" cy="2757805"/>
                    </a:xfrm>
                    <a:prstGeom prst="rect">
                      <a:avLst/>
                    </a:prstGeom>
                    <a:noFill/>
                    <a:ln w="9525">
                      <a:noFill/>
                    </a:ln>
                  </pic:spPr>
                </pic:pic>
              </a:graphicData>
            </a:graphic>
          </wp:inline>
        </w:drawing>
      </w:r>
    </w:p>
    <w:p w14:paraId="20898E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2654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7784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60C2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16.2018年7月—2019年6月，我国摩托车产量与销量相差不超过0.5万辆的月份有多少个?</w:t>
      </w:r>
    </w:p>
    <w:p w14:paraId="05FAC4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                                       B.5</w:t>
      </w:r>
    </w:p>
    <w:p w14:paraId="52FE28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                                       D.7</w:t>
      </w:r>
    </w:p>
    <w:p w14:paraId="6BAFA9B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D385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710B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87B5A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17.2018年1月，我国摩托车产量比销量：</w:t>
      </w:r>
    </w:p>
    <w:p w14:paraId="16E01B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A.少10万辆以内</w:t>
      </w:r>
    </w:p>
    <w:p w14:paraId="179D5EF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B.少10万辆以上</w:t>
      </w:r>
    </w:p>
    <w:p w14:paraId="79D16F1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C.多10万辆以内</w:t>
      </w:r>
    </w:p>
    <w:p w14:paraId="040FC47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D.多10万辆以上</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br w:type="page"/>
      </w:r>
    </w:p>
    <w:p w14:paraId="52C90F22">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18.2018年7月，我国摩托车销量约比上月下降了：</w:t>
      </w:r>
    </w:p>
    <w:p w14:paraId="7DA03E3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A.18%</w:t>
      </w:r>
    </w:p>
    <w:p w14:paraId="1FFF4D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B.12%</w:t>
      </w:r>
    </w:p>
    <w:p w14:paraId="1D7804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w:t>
      </w:r>
    </w:p>
    <w:p w14:paraId="4C14DA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w:t>
      </w:r>
    </w:p>
    <w:p w14:paraId="6DCDE6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CC44A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415AB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ACBC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19.将①2018年第三季度②2018年第四季度③2019年第一季度④2019年第二季度，我国摩托车产量从低到高排列，下列排序正确的是：</w:t>
      </w:r>
    </w:p>
    <w:p w14:paraId="60794C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A.③&lt;②&lt;①&lt;④</w:t>
      </w:r>
    </w:p>
    <w:p w14:paraId="7115714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B.③&lt;①&lt;②&lt;④</w:t>
      </w:r>
    </w:p>
    <w:p w14:paraId="3CC26E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C.③&lt;④&lt;②&lt;①</w:t>
      </w:r>
    </w:p>
    <w:p w14:paraId="156DA3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D.③&lt;①&lt;④&lt;②</w:t>
      </w:r>
    </w:p>
    <w:p w14:paraId="4C725DC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4CBB6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B954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E8A84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20.能够从上述资料中推出的是：</w:t>
      </w:r>
    </w:p>
    <w:p w14:paraId="75A5E95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A.2018年7月—2019年6月，我国摩托车产销量都同比下降的月份有10个</w:t>
      </w:r>
    </w:p>
    <w:p w14:paraId="0886B6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B.2018年7月—2019年6月，我国摩托车销量高于上月水平的月份有6个</w:t>
      </w:r>
    </w:p>
    <w:p w14:paraId="12D829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C.2018年9月，我国摩托车销量同比增量少于2019年6月</w:t>
      </w:r>
    </w:p>
    <w:p w14:paraId="21BA43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D.2018年下半年，我国摩托车产量比2019年上半年多</w:t>
      </w:r>
    </w:p>
    <w:p w14:paraId="12EEDF4C">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140" w:name="_Toc24050"/>
      <w:r>
        <w:rPr>
          <w:rFonts w:hint="eastAsia" w:asciiTheme="minorEastAsia" w:hAnsiTheme="minorEastAsia" w:eastAsiaTheme="minorEastAsia" w:cstheme="minorEastAsia"/>
          <w:b/>
          <w:sz w:val="44"/>
          <w:lang w:val="en-US" w:eastAsia="zh-CN"/>
        </w:rPr>
        <w:t>第 29 刷</w:t>
      </w:r>
      <w:bookmarkEnd w:id="140"/>
    </w:p>
    <w:p w14:paraId="2CEC99A8">
      <w:pPr>
        <w:pStyle w:val="3"/>
        <w:bidi w:val="0"/>
        <w:rPr>
          <w:rFonts w:hint="default"/>
          <w:lang w:val="en-US" w:eastAsia="zh-CN"/>
        </w:rPr>
      </w:pPr>
      <w:bookmarkStart w:id="141" w:name="_Toc16003"/>
      <w:r>
        <w:rPr>
          <w:rFonts w:hint="eastAsia"/>
          <w:lang w:val="en-US" w:eastAsia="zh-CN"/>
        </w:rPr>
        <w:t>第一篇</w:t>
      </w:r>
      <w:bookmarkEnd w:id="141"/>
    </w:p>
    <w:p w14:paraId="26647931">
      <w:pPr>
        <w:spacing w:line="24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szCs w:val="24"/>
        </w:rPr>
        <w:t>2022年全省实现地区生产总值87435.1亿元，按不变价格计算，比上年增长3.9%。分产业看，第一产业增加值6298.6亿元，增长4.3%，三次产业结构为7.2：40.0：52.8。</w:t>
      </w:r>
    </w:p>
    <w:p w14:paraId="62B21DF3">
      <w:pPr>
        <w:spacing w:line="240" w:lineRule="auto"/>
        <w:ind w:firstLine="480"/>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t>农林牧渔业产值12130.7亿元，按可比价格计算，比上年增长4.8%。猪牛羊禽肉产量838.4万吨，比上年增长2.9%；禽蛋产量（不含小品种)）438.1万吨，下降3.8%；牛奶产量304.4万吨，增长5.6%。水产品总产量（不含远洋渔业产量）843.9万吨，增长2.8%。其中，海水产品产量724.9万吨，增长2.6%；淡水产品产量119.0万吨，增长4.3%。</w:t>
      </w:r>
    </w:p>
    <w:p w14:paraId="43C41258">
      <w:pPr>
        <w:spacing w:line="240" w:lineRule="auto"/>
        <w:ind w:firstLine="480"/>
        <w:rPr>
          <w:rFonts w:hint="eastAsia" w:asciiTheme="minorEastAsia" w:hAnsiTheme="minorEastAsia" w:eastAsiaTheme="minorEastAsia" w:cstheme="minorEastAsia"/>
          <w:b w:val="0"/>
          <w:sz w:val="24"/>
          <w:szCs w:val="24"/>
        </w:rPr>
      </w:pPr>
    </w:p>
    <w:p w14:paraId="4BA062DB">
      <w:pPr>
        <w:spacing w:line="240" w:lineRule="auto"/>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sz w:val="24"/>
        </w:rPr>
        <w:drawing>
          <wp:inline distT="0" distB="0" distL="114300" distR="114300">
            <wp:extent cx="4446905" cy="1682115"/>
            <wp:effectExtent l="0" t="0" r="23495" b="19685"/>
            <wp:docPr id="9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6"/>
                    <pic:cNvPicPr>
                      <a:picLocks noChangeAspect="1"/>
                    </pic:cNvPicPr>
                  </pic:nvPicPr>
                  <pic:blipFill>
                    <a:blip r:embed="rId302"/>
                    <a:stretch>
                      <a:fillRect/>
                    </a:stretch>
                  </pic:blipFill>
                  <pic:spPr>
                    <a:xfrm>
                      <a:off x="0" y="0"/>
                      <a:ext cx="4446905" cy="1682115"/>
                    </a:xfrm>
                    <a:prstGeom prst="rect">
                      <a:avLst/>
                    </a:prstGeom>
                    <a:noFill/>
                    <a:ln>
                      <a:noFill/>
                    </a:ln>
                  </pic:spPr>
                </pic:pic>
              </a:graphicData>
            </a:graphic>
          </wp:inline>
        </w:drawing>
      </w:r>
    </w:p>
    <w:p w14:paraId="0C73BC03">
      <w:pPr>
        <w:spacing w:line="240" w:lineRule="auto"/>
        <w:jc w:val="center"/>
        <w:rPr>
          <w:rFonts w:hint="eastAsia" w:asciiTheme="minorEastAsia" w:hAnsiTheme="minorEastAsia" w:eastAsiaTheme="minorEastAsia" w:cstheme="minorEastAsia"/>
          <w:b w:val="0"/>
          <w:sz w:val="24"/>
        </w:rPr>
      </w:pPr>
    </w:p>
    <w:p w14:paraId="76C24911">
      <w:pPr>
        <w:spacing w:line="240" w:lineRule="auto"/>
        <w:jc w:val="center"/>
        <w:rPr>
          <w:rFonts w:hint="eastAsia" w:asciiTheme="minorEastAsia" w:hAnsiTheme="minorEastAsia" w:eastAsiaTheme="minorEastAsia" w:cstheme="minorEastAsia"/>
          <w:b w:val="0"/>
          <w:sz w:val="24"/>
        </w:rPr>
      </w:pPr>
      <w:r>
        <w:rPr>
          <w:rFonts w:hint="eastAsia" w:asciiTheme="minorEastAsia" w:hAnsiTheme="minorEastAsia" w:eastAsiaTheme="minorEastAsia" w:cstheme="minorEastAsia"/>
          <w:b w:val="0"/>
          <w:sz w:val="24"/>
        </w:rPr>
        <w:drawing>
          <wp:inline distT="0" distB="0" distL="114300" distR="114300">
            <wp:extent cx="4370705" cy="2112010"/>
            <wp:effectExtent l="0" t="0" r="23495" b="21590"/>
            <wp:docPr id="3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17"/>
                    <pic:cNvPicPr>
                      <a:picLocks noChangeAspect="1"/>
                    </pic:cNvPicPr>
                  </pic:nvPicPr>
                  <pic:blipFill>
                    <a:blip r:embed="rId303"/>
                    <a:stretch>
                      <a:fillRect/>
                    </a:stretch>
                  </pic:blipFill>
                  <pic:spPr>
                    <a:xfrm>
                      <a:off x="0" y="0"/>
                      <a:ext cx="4370705" cy="2112010"/>
                    </a:xfrm>
                    <a:prstGeom prst="rect">
                      <a:avLst/>
                    </a:prstGeom>
                    <a:noFill/>
                    <a:ln>
                      <a:noFill/>
                    </a:ln>
                  </pic:spPr>
                </pic:pic>
              </a:graphicData>
            </a:graphic>
          </wp:inline>
        </w:drawing>
      </w:r>
    </w:p>
    <w:p w14:paraId="5479F8C6">
      <w:pPr>
        <w:spacing w:line="240" w:lineRule="auto"/>
        <w:jc w:val="center"/>
        <w:rPr>
          <w:rFonts w:hint="eastAsia" w:asciiTheme="minorEastAsia" w:hAnsiTheme="minorEastAsia" w:eastAsiaTheme="minorEastAsia" w:cstheme="minorEastAsia"/>
          <w:b w:val="0"/>
          <w:sz w:val="24"/>
        </w:rPr>
      </w:pPr>
    </w:p>
    <w:p w14:paraId="6B604621">
      <w:pPr>
        <w:spacing w:line="240" w:lineRule="auto"/>
        <w:jc w:val="center"/>
        <w:rPr>
          <w:rFonts w:hint="eastAsia" w:asciiTheme="minorEastAsia" w:hAnsiTheme="minorEastAsia" w:eastAsiaTheme="minorEastAsia" w:cstheme="minorEastAsia"/>
          <w:b w:val="0"/>
          <w:sz w:val="24"/>
        </w:rPr>
      </w:pPr>
    </w:p>
    <w:p w14:paraId="334C8C5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1.2022年，第三产业增加值比第二产业增加值大约高：</w:t>
      </w:r>
    </w:p>
    <w:p w14:paraId="62F4BC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A.39870.4亿元</w:t>
      </w:r>
    </w:p>
    <w:p w14:paraId="207E95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B.28678.7亿元</w:t>
      </w:r>
    </w:p>
    <w:p w14:paraId="49FF4F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C.12130.7亿元</w:t>
      </w:r>
    </w:p>
    <w:p w14:paraId="2C5D75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D.11191.7亿元</w:t>
      </w:r>
    </w:p>
    <w:p w14:paraId="76C4200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91E28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B99F93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F178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D6D8085">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2.将2022年第一产业各类产品的同比增速由高到低进行排序，以下正确的是：</w:t>
      </w:r>
    </w:p>
    <w:p w14:paraId="061F73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A.棉花&gt;猪牛羊禽肉&gt;园林水果&gt;淡水产品</w:t>
      </w:r>
    </w:p>
    <w:p w14:paraId="3676060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B.猪牛羊禽肉&gt;淡水产品&gt;园林水果&gt;棉花</w:t>
      </w:r>
    </w:p>
    <w:p w14:paraId="1AB762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C.淡水产品&gt;猪牛羊禽肉&gt;棉花&gt;园林水果</w:t>
      </w:r>
    </w:p>
    <w:p w14:paraId="1C2BFB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D.淡水产品&gt;棉花&gt;猪牛羊禽肉&gt;园林水果</w:t>
      </w:r>
    </w:p>
    <w:p w14:paraId="1546BE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005B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3727D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F4EC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3.2022年，渔业占第一产业产值的比重较上年：</w:t>
      </w:r>
    </w:p>
    <w:p w14:paraId="31B0569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A.下降不足1个百分点</w:t>
      </w:r>
    </w:p>
    <w:p w14:paraId="254D60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B.上升不足1个百分点</w:t>
      </w:r>
    </w:p>
    <w:p w14:paraId="0E2E4A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C.下降约5个百分点</w:t>
      </w:r>
    </w:p>
    <w:p w14:paraId="6A63B5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D.上升约5个百分点</w:t>
      </w:r>
    </w:p>
    <w:p w14:paraId="286C780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692F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CBF9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20839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4.下列各图符合2021年农林牧渔业各组成部分产值数量关系的是： </w:t>
      </w:r>
    </w:p>
    <w:p w14:paraId="1B0F86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762375" cy="2143125"/>
            <wp:effectExtent l="0" t="0" r="22225" b="15875"/>
            <wp:docPr id="318"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18" descr="IMG_256"/>
                    <pic:cNvPicPr>
                      <a:picLocks noChangeAspect="1"/>
                    </pic:cNvPicPr>
                  </pic:nvPicPr>
                  <pic:blipFill>
                    <a:blip r:embed="rId304"/>
                    <a:stretch>
                      <a:fillRect/>
                    </a:stretch>
                  </pic:blipFill>
                  <pic:spPr>
                    <a:xfrm>
                      <a:off x="0" y="0"/>
                      <a:ext cx="3762375" cy="2143125"/>
                    </a:xfrm>
                    <a:prstGeom prst="rect">
                      <a:avLst/>
                    </a:prstGeom>
                    <a:noFill/>
                    <a:ln w="9525">
                      <a:noFill/>
                    </a:ln>
                  </pic:spPr>
                </pic:pic>
              </a:graphicData>
            </a:graphic>
          </wp:inline>
        </w:drawing>
      </w:r>
    </w:p>
    <w:p w14:paraId="59E3934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5EECB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762375" cy="2143125"/>
            <wp:effectExtent l="0" t="0" r="22225" b="15875"/>
            <wp:docPr id="319"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19" descr="IMG_256"/>
                    <pic:cNvPicPr>
                      <a:picLocks noChangeAspect="1"/>
                    </pic:cNvPicPr>
                  </pic:nvPicPr>
                  <pic:blipFill>
                    <a:blip r:embed="rId305"/>
                    <a:stretch>
                      <a:fillRect/>
                    </a:stretch>
                  </pic:blipFill>
                  <pic:spPr>
                    <a:xfrm>
                      <a:off x="0" y="0"/>
                      <a:ext cx="3762375" cy="2143125"/>
                    </a:xfrm>
                    <a:prstGeom prst="rect">
                      <a:avLst/>
                    </a:prstGeom>
                    <a:noFill/>
                    <a:ln w="9525">
                      <a:noFill/>
                    </a:ln>
                  </pic:spPr>
                </pic:pic>
              </a:graphicData>
            </a:graphic>
          </wp:inline>
        </w:drawing>
      </w:r>
    </w:p>
    <w:p w14:paraId="22C01F7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762375" cy="2143125"/>
            <wp:effectExtent l="0" t="0" r="22225" b="15875"/>
            <wp:docPr id="3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20" descr="IMG_256"/>
                    <pic:cNvPicPr>
                      <a:picLocks noChangeAspect="1"/>
                    </pic:cNvPicPr>
                  </pic:nvPicPr>
                  <pic:blipFill>
                    <a:blip r:embed="rId306"/>
                    <a:stretch>
                      <a:fillRect/>
                    </a:stretch>
                  </pic:blipFill>
                  <pic:spPr>
                    <a:xfrm>
                      <a:off x="0" y="0"/>
                      <a:ext cx="3762375" cy="2143125"/>
                    </a:xfrm>
                    <a:prstGeom prst="rect">
                      <a:avLst/>
                    </a:prstGeom>
                    <a:noFill/>
                    <a:ln w="9525">
                      <a:noFill/>
                    </a:ln>
                  </pic:spPr>
                </pic:pic>
              </a:graphicData>
            </a:graphic>
          </wp:inline>
        </w:drawing>
      </w:r>
    </w:p>
    <w:p w14:paraId="6A6014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52729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3924300" cy="2199005"/>
            <wp:effectExtent l="0" t="0" r="12700" b="10795"/>
            <wp:docPr id="3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23"/>
                    <pic:cNvPicPr>
                      <a:picLocks noChangeAspect="1"/>
                    </pic:cNvPicPr>
                  </pic:nvPicPr>
                  <pic:blipFill>
                    <a:blip r:embed="rId307"/>
                    <a:stretch>
                      <a:fillRect/>
                    </a:stretch>
                  </pic:blipFill>
                  <pic:spPr>
                    <a:xfrm>
                      <a:off x="0" y="0"/>
                      <a:ext cx="3924300" cy="2199005"/>
                    </a:xfrm>
                    <a:prstGeom prst="rect">
                      <a:avLst/>
                    </a:prstGeom>
                    <a:noFill/>
                    <a:ln>
                      <a:noFill/>
                    </a:ln>
                  </pic:spPr>
                </pic:pic>
              </a:graphicData>
            </a:graphic>
          </wp:inline>
        </w:drawing>
      </w:r>
    </w:p>
    <w:p w14:paraId="26BBD1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EAA0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75791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B62E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5.能够从上述资料中推出的是：</w:t>
      </w:r>
    </w:p>
    <w:p w14:paraId="00BBDC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A.2022年，林业平均亩产值约为650元</w:t>
      </w:r>
    </w:p>
    <w:p w14:paraId="3A0A2E1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B.2022年，粮食产量较上年约增加8.8亿斤</w:t>
      </w:r>
    </w:p>
    <w:p w14:paraId="58AA731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C.2022年，第一产业增加值比重较上年约下降1个百分点</w:t>
      </w:r>
    </w:p>
    <w:p w14:paraId="056058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D.2022年，油料作物下降速度比禽蛋产量的慢0.4个百分点</w:t>
      </w:r>
    </w:p>
    <w:p w14:paraId="4712EE24">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2" w:name="_Toc17584"/>
      <w:r>
        <w:rPr>
          <w:rFonts w:hint="eastAsia"/>
          <w:lang w:val="en-US" w:eastAsia="zh-CN"/>
        </w:rPr>
        <w:t>第二篇</w:t>
      </w:r>
      <w:bookmarkEnd w:id="142"/>
    </w:p>
    <w:p w14:paraId="5C81609E">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我国全年国有建设用地供应76.6万公顷（1公顷=15亩）。其中，工矿仓储用地、商服用地、住宅用地、基础设施及其他用地供应面积分别为19.8万公顷、3.1万公顷、7.9万公顷和45.8万公顷。全年出让国有建设用地30.7万公顷，出让成交价款6.03万亿元。</w:t>
      </w:r>
    </w:p>
    <w:p w14:paraId="4C2EDF2E">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9AAE538">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865" cy="2052320"/>
            <wp:effectExtent l="0" t="0" r="13335" b="5080"/>
            <wp:docPr id="322"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24" descr="IMG_256"/>
                    <pic:cNvPicPr>
                      <a:picLocks noChangeAspect="1"/>
                    </pic:cNvPicPr>
                  </pic:nvPicPr>
                  <pic:blipFill>
                    <a:blip r:embed="rId308"/>
                    <a:stretch>
                      <a:fillRect/>
                    </a:stretch>
                  </pic:blipFill>
                  <pic:spPr>
                    <a:xfrm>
                      <a:off x="0" y="0"/>
                      <a:ext cx="5269865" cy="2052320"/>
                    </a:xfrm>
                    <a:prstGeom prst="rect">
                      <a:avLst/>
                    </a:prstGeom>
                    <a:noFill/>
                    <a:ln w="9525">
                      <a:noFill/>
                    </a:ln>
                  </pic:spPr>
                </pic:pic>
              </a:graphicData>
            </a:graphic>
          </wp:inline>
        </w:drawing>
      </w:r>
    </w:p>
    <w:p w14:paraId="42DEDD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4B859E">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69865" cy="3513455"/>
            <wp:effectExtent l="0" t="0" r="13335" b="17145"/>
            <wp:docPr id="323"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25" descr="IMG_256"/>
                    <pic:cNvPicPr>
                      <a:picLocks noChangeAspect="1"/>
                    </pic:cNvPicPr>
                  </pic:nvPicPr>
                  <pic:blipFill>
                    <a:blip r:embed="rId309"/>
                    <a:stretch>
                      <a:fillRect/>
                    </a:stretch>
                  </pic:blipFill>
                  <pic:spPr>
                    <a:xfrm>
                      <a:off x="0" y="0"/>
                      <a:ext cx="5269865" cy="3513455"/>
                    </a:xfrm>
                    <a:prstGeom prst="rect">
                      <a:avLst/>
                    </a:prstGeom>
                    <a:noFill/>
                    <a:ln w="9525">
                      <a:noFill/>
                    </a:ln>
                  </pic:spPr>
                </pic:pic>
              </a:graphicData>
            </a:graphic>
          </wp:inline>
        </w:drawing>
      </w:r>
    </w:p>
    <w:p w14:paraId="20AFDB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358B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6.2019-2022年，工矿仓储用地供应面积同比增速最快的年份是：</w:t>
      </w:r>
    </w:p>
    <w:p w14:paraId="4032B2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A.2020年</w:t>
      </w:r>
    </w:p>
    <w:p w14:paraId="4EB265B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w:t>
      </w:r>
    </w:p>
    <w:p w14:paraId="42081D5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C.2021年</w:t>
      </w:r>
    </w:p>
    <w:p w14:paraId="26B080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D.2019年</w:t>
      </w:r>
    </w:p>
    <w:p w14:paraId="2BF6F0A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AFDCE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585434">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7.2018-2022年，国有建设用地出让成交单价高于150万元/亩的年份有几个？</w:t>
      </w:r>
    </w:p>
    <w:p w14:paraId="7393249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A.4</w:t>
      </w:r>
    </w:p>
    <w:p w14:paraId="0085AC3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w:t>
      </w:r>
    </w:p>
    <w:p w14:paraId="69B064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w:t>
      </w:r>
    </w:p>
    <w:p w14:paraId="431203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D.3</w:t>
      </w:r>
    </w:p>
    <w:p w14:paraId="623DD84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6296F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519DA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495FE2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8.若国有建设用地出让率=出让面积÷供应总面积×100%，则2018-2022年，国有建设用地出让率最高和最低大约相差：</w:t>
      </w:r>
    </w:p>
    <w:p w14:paraId="25061B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A.7.6个百分点</w:t>
      </w:r>
    </w:p>
    <w:p w14:paraId="71672B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B.5.7个百分点</w:t>
      </w:r>
    </w:p>
    <w:p w14:paraId="72E785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C.4.5个百分点</w:t>
      </w:r>
    </w:p>
    <w:p w14:paraId="371FFFB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D.2.3个百分点</w:t>
      </w:r>
    </w:p>
    <w:p w14:paraId="7C493CE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48376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3E2A26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6A4355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9.2018-2022年，国有建设用地供应中各类用地占比变动程度最小的是：</w:t>
      </w:r>
    </w:p>
    <w:p w14:paraId="569C22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A.工矿仓储用地</w:t>
      </w:r>
    </w:p>
    <w:p w14:paraId="59ECD6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B.商服用地</w:t>
      </w:r>
    </w:p>
    <w:p w14:paraId="674213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C.住宅用地</w:t>
      </w:r>
    </w:p>
    <w:p w14:paraId="6373CB1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D.基础设施及其他用地</w:t>
      </w:r>
    </w:p>
    <w:p w14:paraId="045AA14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92540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4053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866AB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10.能够从上述材料推出的是：</w:t>
      </w:r>
    </w:p>
    <w:p w14:paraId="75D7E8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A.2018-2022年，住宅用地年均供应面积比商服用地约多3倍</w:t>
      </w:r>
    </w:p>
    <w:p w14:paraId="14CB523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B.2018-2022年，国有建设用地出让面积与成交单价变动趋势相同</w:t>
      </w:r>
    </w:p>
    <w:p w14:paraId="5DECFE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C.2018-2022年，住宅用地占国有建设用地供应总面积的比重逐年递减</w:t>
      </w:r>
    </w:p>
    <w:p w14:paraId="4BD3353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D.2018-2022年，基础设施及其他用地占供应总面积比重最高的是2022年</w:t>
      </w:r>
    </w:p>
    <w:p w14:paraId="2A7336C0">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3" w:name="_Toc31677"/>
      <w:r>
        <w:rPr>
          <w:rFonts w:hint="eastAsia"/>
          <w:lang w:val="en-US" w:eastAsia="zh-CN"/>
        </w:rPr>
        <w:t>第三篇</w:t>
      </w:r>
      <w:bookmarkEnd w:id="143"/>
    </w:p>
    <w:p w14:paraId="73516364">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2022年，中国国内旅游总人次达25.30亿。其中，城镇居民国内旅游人次19.28亿，同比下降17.7%；农村居民国内旅游人次6.02亿，同比下降33.5%。2022年，中国国内旅游收入（旅游总消费）2.05万亿元，为2019年的35.8%。</w:t>
      </w:r>
    </w:p>
    <w:p w14:paraId="5C7B866A">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2023年春节假期，全国国内旅游人次3.08亿，实现国内旅游收入3758.43亿元，分别恢复至2019年同期的88.6%和73.1%。</w:t>
      </w:r>
    </w:p>
    <w:p w14:paraId="6A4598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84D8114">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744085" cy="2339340"/>
            <wp:effectExtent l="0" t="0" r="10795" b="7620"/>
            <wp:docPr id="324"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26" descr="IMG_256"/>
                    <pic:cNvPicPr>
                      <a:picLocks noChangeAspect="1"/>
                    </pic:cNvPicPr>
                  </pic:nvPicPr>
                  <pic:blipFill>
                    <a:blip r:embed="rId310"/>
                    <a:stretch>
                      <a:fillRect/>
                    </a:stretch>
                  </pic:blipFill>
                  <pic:spPr>
                    <a:xfrm>
                      <a:off x="0" y="0"/>
                      <a:ext cx="4744085" cy="2339340"/>
                    </a:xfrm>
                    <a:prstGeom prst="rect">
                      <a:avLst/>
                    </a:prstGeom>
                    <a:noFill/>
                    <a:ln w="9525">
                      <a:noFill/>
                    </a:ln>
                  </pic:spPr>
                </pic:pic>
              </a:graphicData>
            </a:graphic>
          </wp:inline>
        </w:drawing>
      </w:r>
    </w:p>
    <w:p w14:paraId="4318DD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FA356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11.2022年，中国国内旅游总人次同比约下降：</w:t>
      </w:r>
    </w:p>
    <w:p w14:paraId="05CC1A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A.17%                B.19%                C.20%                D.22%</w:t>
      </w:r>
    </w:p>
    <w:p w14:paraId="303B444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FA856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42E57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12.2018-2022年，中国国内旅游收入同比增速最大的年份是：</w:t>
      </w:r>
    </w:p>
    <w:p w14:paraId="02B27F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A.2021年             B.2019年             C.2022年             D.2018年</w:t>
      </w:r>
    </w:p>
    <w:p w14:paraId="3107D8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041CE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87F7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13.2019年春节假期，中国国内旅游收入占全年全国国内旅游收入的比重约为：</w:t>
      </w:r>
    </w:p>
    <w:p w14:paraId="0E732C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A.9%                 B.8%                 C.7%                 D.6%</w:t>
      </w:r>
    </w:p>
    <w:p w14:paraId="2ED4B94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4D471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F75BE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14.2022年，中国国内平均每人次旅游消费较2021年约减少：</w:t>
      </w:r>
    </w:p>
    <w:p w14:paraId="4687EAD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A.76元               B.86元               C.96元               D.106元</w:t>
      </w:r>
    </w:p>
    <w:p w14:paraId="06BA672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4B425B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92E49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15.能够从上述资料中推出的是：</w:t>
      </w:r>
    </w:p>
    <w:p w14:paraId="690BDFC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A.2022年，城镇居民的国内旅游人次同比净减少数少于农村居民</w:t>
      </w:r>
    </w:p>
    <w:p w14:paraId="71573A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B.2023年春节假期，全国国内旅游消费恢复程度强于旅游人次</w:t>
      </w:r>
    </w:p>
    <w:p w14:paraId="3592F48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C.2017-2022年，城镇和农村旅游收入之差最大年份约为最小年份的2.8倍</w:t>
      </w:r>
    </w:p>
    <w:p w14:paraId="211F3C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D.2019年春节假期，全国国内平均每人次旅游消费不到1300元</w:t>
      </w:r>
    </w:p>
    <w:p w14:paraId="3A4D7EDA">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4" w:name="_Toc30282"/>
      <w:r>
        <w:rPr>
          <w:rFonts w:hint="eastAsia"/>
          <w:lang w:val="en-US" w:eastAsia="zh-CN"/>
        </w:rPr>
        <w:t>第四篇</w:t>
      </w:r>
      <w:bookmarkEnd w:id="144"/>
    </w:p>
    <w:p w14:paraId="09835200">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我国风电、光伏发电新增装机达到1.25亿千瓦，再创历史新高。全年可再生能源新增装机1.52亿千瓦，占全国新增发电装机的76.2%，其中风电新增3763万千瓦，太阳能发电新增8741万千瓦，生物质发电新增334万千瓦，常规水电新增1507万千瓦，抽水蓄能新增880万千瓦。截至2022年年底，可再生能源装机达到12.13亿千瓦，占全国发电总装机的47.3%，较2021年提高2.5个百分点。其中风电3.65亿千瓦，太阳能发电3.93亿千瓦，生物质发电0.41亿千瓦，常规水电3.68亿千瓦，抽水蓄能0.45亿千瓦。</w:t>
      </w:r>
    </w:p>
    <w:p w14:paraId="0600F464">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2022年，风电、光伏年发电量首次突破1万亿千瓦时，达到1.19万亿千瓦时，较2021年增加2073亿千瓦时，同比增长21%，占全社会用电量的13.8%，同比提高2个百分点，接近全国城乡居民用电量。2022年，可再生能源发电量达到2.72万亿千瓦时，占全社会用电量的比重为31.6%，较2021年提高1.7个百分点，可再生能源在保障能源供应方面发挥的作用越来越明显。</w:t>
      </w:r>
    </w:p>
    <w:p w14:paraId="6918C7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7C95BD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 2022年，我国新增发电装机约为：</w:t>
      </w:r>
    </w:p>
    <w:p w14:paraId="746829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A.1.25亿千瓦         B.15.2亿千瓦         C.1.99亿千瓦         D.2.33亿千瓦</w:t>
      </w:r>
    </w:p>
    <w:p w14:paraId="07D186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AF41EA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99D755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1CD95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 2022年，可再生能源新增装机规模从大到小排序正确的是：</w:t>
      </w:r>
    </w:p>
    <w:p w14:paraId="3433F7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A.风电&gt;太阳能&gt;抽水蓄能                    B.太阳能&gt;常规水电&gt;生物质</w:t>
      </w:r>
    </w:p>
    <w:p w14:paraId="6F13D8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C.抽水蓄能&gt;风电&gt;生物质                    D.常规水电&gt;生物质&gt;抽水蓄能</w:t>
      </w:r>
    </w:p>
    <w:p w14:paraId="79E9A69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3AA23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7F32A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5C126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 截至2022年年底，各类可再生能源发电装机中占比最大与最小的大约相差：</w:t>
      </w:r>
    </w:p>
    <w:p w14:paraId="2EF5BC9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A.27个百分点         B.29个百分点         C.36个百分点         D.55个百分点</w:t>
      </w:r>
    </w:p>
    <w:p w14:paraId="75AA5B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1AFA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B9A6A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B19819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 2021年，除风电、光伏发电外的可再生能源发电量及其占全社会用电量的比重约为：</w:t>
      </w:r>
    </w:p>
    <w:p w14:paraId="39862F3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A.1.36万亿千瓦时，18.1%                   B.1.36万亿千瓦时，14.2%</w:t>
      </w:r>
    </w:p>
    <w:p w14:paraId="7ABF1B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C.1.51万亿千瓦时，18.1%                   D.1.51万亿千瓦时，14.2%</w:t>
      </w:r>
    </w:p>
    <w:p w14:paraId="307F672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5C511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BCEFC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ABF73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 不能从上述资料中推出的是：</w:t>
      </w:r>
    </w:p>
    <w:p w14:paraId="4875E3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A.2021年，可再生能源发电量占全社会用电量的比重为11.8%</w:t>
      </w:r>
    </w:p>
    <w:p w14:paraId="68C5582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B.2022年，生物质发电装机规模同比增长约8.87%</w:t>
      </w:r>
    </w:p>
    <w:p w14:paraId="03968A2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C.截至2022年年底，非可再生能源装机超过12.13亿千瓦</w:t>
      </w:r>
    </w:p>
    <w:p w14:paraId="6C460BF0">
      <w:pPr>
        <w:spacing w:line="24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D.2022年，风电、光伏发电量基本可以满足全国城乡居民生活用电需求</w:t>
      </w:r>
    </w:p>
    <w:p w14:paraId="348985B5">
      <w:pPr>
        <w:pStyle w:val="2"/>
        <w:keepNext w:val="0"/>
        <w:keepLines w:val="0"/>
        <w:pageBreakBefore/>
        <w:widowControl w:val="0"/>
        <w:kinsoku w:val="0"/>
        <w:wordWrap/>
        <w:overflowPunct/>
        <w:topLinePunct w:val="0"/>
        <w:autoSpaceDE w:val="0"/>
        <w:autoSpaceDN w:val="0"/>
        <w:bidi w:val="0"/>
        <w:adjustRightInd w:val="0"/>
        <w:snapToGrid w:val="0"/>
        <w:spacing w:before="300" w:after="300" w:line="240" w:lineRule="auto"/>
        <w:jc w:val="center"/>
        <w:textAlignment w:val="baseline"/>
        <w:rPr>
          <w:rFonts w:hint="eastAsia" w:asciiTheme="minorEastAsia" w:hAnsiTheme="minorEastAsia" w:eastAsiaTheme="minorEastAsia" w:cstheme="minorEastAsia"/>
          <w:b/>
          <w:sz w:val="44"/>
          <w:lang w:val="en-US" w:eastAsia="zh-CN"/>
        </w:rPr>
      </w:pPr>
      <w:bookmarkStart w:id="145" w:name="_Toc29242"/>
      <w:r>
        <w:rPr>
          <w:rFonts w:hint="eastAsia" w:asciiTheme="minorEastAsia" w:hAnsiTheme="minorEastAsia" w:eastAsiaTheme="minorEastAsia" w:cstheme="minorEastAsia"/>
          <w:b/>
          <w:sz w:val="44"/>
          <w:lang w:val="en-US" w:eastAsia="zh-CN"/>
        </w:rPr>
        <w:t>第 30 刷</w:t>
      </w:r>
      <w:bookmarkEnd w:id="145"/>
    </w:p>
    <w:p w14:paraId="5DD4A306">
      <w:pPr>
        <w:pStyle w:val="3"/>
        <w:bidi w:val="0"/>
        <w:rPr>
          <w:rFonts w:hint="default"/>
          <w:lang w:val="en-US" w:eastAsia="zh-CN"/>
        </w:rPr>
      </w:pPr>
      <w:bookmarkStart w:id="146" w:name="_Toc7061"/>
      <w:r>
        <w:rPr>
          <w:rFonts w:hint="eastAsia"/>
          <w:lang w:val="en-US" w:eastAsia="zh-CN"/>
        </w:rPr>
        <w:t>第一篇</w:t>
      </w:r>
      <w:bookmarkEnd w:id="146"/>
    </w:p>
    <w:p w14:paraId="74D49556">
      <w:pPr>
        <w:spacing w:line="240" w:lineRule="auto"/>
        <w:jc w:val="center"/>
        <w:rPr>
          <w:rFonts w:hint="eastAsia" w:asciiTheme="minorEastAsia" w:hAnsiTheme="minorEastAsia" w:eastAsiaTheme="minorEastAsia" w:cstheme="minorEastAsia"/>
          <w:b w:val="0"/>
          <w:sz w:val="24"/>
          <w:szCs w:val="24"/>
        </w:rPr>
      </w:pPr>
      <w:r>
        <w:rPr>
          <w:rFonts w:hint="eastAsia" w:asciiTheme="minorEastAsia" w:hAnsiTheme="minorEastAsia" w:eastAsiaTheme="minorEastAsia" w:cstheme="minorEastAsia"/>
          <w:b w:val="0"/>
          <w:sz w:val="24"/>
          <w:szCs w:val="24"/>
        </w:rPr>
        <w:drawing>
          <wp:inline distT="0" distB="0" distL="114300" distR="114300">
            <wp:extent cx="5274310" cy="2772410"/>
            <wp:effectExtent l="0" t="0" r="8890" b="21590"/>
            <wp:docPr id="328"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0" descr="IMG_256"/>
                    <pic:cNvPicPr>
                      <a:picLocks noChangeAspect="1"/>
                    </pic:cNvPicPr>
                  </pic:nvPicPr>
                  <pic:blipFill>
                    <a:blip r:embed="rId311"/>
                    <a:stretch>
                      <a:fillRect/>
                    </a:stretch>
                  </pic:blipFill>
                  <pic:spPr>
                    <a:xfrm>
                      <a:off x="0" y="0"/>
                      <a:ext cx="5274310" cy="2772410"/>
                    </a:xfrm>
                    <a:prstGeom prst="rect">
                      <a:avLst/>
                    </a:prstGeom>
                    <a:noFill/>
                    <a:ln w="9525">
                      <a:noFill/>
                    </a:ln>
                  </pic:spPr>
                </pic:pic>
              </a:graphicData>
            </a:graphic>
          </wp:inline>
        </w:drawing>
      </w:r>
    </w:p>
    <w:p w14:paraId="5687AB2E">
      <w:pPr>
        <w:spacing w:line="240" w:lineRule="auto"/>
        <w:jc w:val="center"/>
        <w:rPr>
          <w:rFonts w:hint="eastAsia" w:asciiTheme="minorEastAsia" w:hAnsiTheme="minorEastAsia" w:eastAsiaTheme="minorEastAsia" w:cstheme="minorEastAsia"/>
          <w:b w:val="0"/>
          <w:sz w:val="24"/>
          <w:szCs w:val="24"/>
        </w:rPr>
      </w:pPr>
    </w:p>
    <w:p w14:paraId="74E7CC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1.2021年上半年，全国彩票销售额约为多少亿元？</w:t>
      </w:r>
    </w:p>
    <w:p w14:paraId="765A61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A.1780</w:t>
      </w:r>
    </w:p>
    <w:p w14:paraId="6881396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B.1810</w:t>
      </w:r>
    </w:p>
    <w:p w14:paraId="3D9661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C.1840</w:t>
      </w:r>
    </w:p>
    <w:p w14:paraId="485122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D.1880</w:t>
      </w:r>
    </w:p>
    <w:p w14:paraId="41E06D0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7AB5E5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7002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4444D3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2.2022年1-4月，福利彩票平均每月销售额约为多少亿元？</w:t>
      </w:r>
    </w:p>
    <w:p w14:paraId="2C413E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A.110                                     B.115</w:t>
      </w:r>
    </w:p>
    <w:p w14:paraId="41725F9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C.120                                     D.125</w:t>
      </w:r>
    </w:p>
    <w:p w14:paraId="3AA6AAA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C49227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471E15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E6D3E0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3.2022年6月，福利彩票中乐透数字型销售额占比比体育彩票中乐透数字型销售额占比：</w:t>
      </w:r>
    </w:p>
    <w:p w14:paraId="04DD871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A.低不到20个百分点</w:t>
      </w:r>
    </w:p>
    <w:p w14:paraId="01C0907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B.高不到20个百分点</w:t>
      </w:r>
    </w:p>
    <w:p w14:paraId="4C8D9A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C.低20个百分点以上</w:t>
      </w:r>
    </w:p>
    <w:p w14:paraId="50D07A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D.高20个百分点以上</w:t>
      </w:r>
    </w:p>
    <w:p w14:paraId="1631B65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45BBF8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0CF518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D89785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4.下列饼图中，最能体现2021年上半年福利彩票中乐透数字型（灰色）、即开型（白色）、基诺型（斜线）占比的是： </w:t>
      </w:r>
    </w:p>
    <w:p w14:paraId="7ACB6B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2276B4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52600" cy="1665605"/>
            <wp:effectExtent l="0" t="0" r="0" b="10795"/>
            <wp:docPr id="32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
                    <pic:cNvPicPr>
                      <a:picLocks noChangeAspect="1"/>
                    </pic:cNvPicPr>
                  </pic:nvPicPr>
                  <pic:blipFill>
                    <a:blip r:embed="rId312"/>
                    <a:stretch>
                      <a:fillRect/>
                    </a:stretch>
                  </pic:blipFill>
                  <pic:spPr>
                    <a:xfrm>
                      <a:off x="0" y="0"/>
                      <a:ext cx="1752600" cy="166560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41805" cy="1731010"/>
            <wp:effectExtent l="0" t="0" r="10795" b="21590"/>
            <wp:docPr id="33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
                    <pic:cNvPicPr>
                      <a:picLocks noChangeAspect="1"/>
                    </pic:cNvPicPr>
                  </pic:nvPicPr>
                  <pic:blipFill>
                    <a:blip r:embed="rId313"/>
                    <a:stretch>
                      <a:fillRect/>
                    </a:stretch>
                  </pic:blipFill>
                  <pic:spPr>
                    <a:xfrm>
                      <a:off x="0" y="0"/>
                      <a:ext cx="1741805" cy="1731010"/>
                    </a:xfrm>
                    <a:prstGeom prst="rect">
                      <a:avLst/>
                    </a:prstGeom>
                    <a:noFill/>
                    <a:ln>
                      <a:noFill/>
                    </a:ln>
                  </pic:spPr>
                </pic:pic>
              </a:graphicData>
            </a:graphic>
          </wp:inline>
        </w:drawing>
      </w:r>
    </w:p>
    <w:p w14:paraId="125A658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B17C2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905000" cy="1758315"/>
            <wp:effectExtent l="0" t="0" r="0" b="19685"/>
            <wp:docPr id="33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4"/>
                    <pic:cNvPicPr>
                      <a:picLocks noChangeAspect="1"/>
                    </pic:cNvPicPr>
                  </pic:nvPicPr>
                  <pic:blipFill>
                    <a:blip r:embed="rId314"/>
                    <a:stretch>
                      <a:fillRect/>
                    </a:stretch>
                  </pic:blipFill>
                  <pic:spPr>
                    <a:xfrm>
                      <a:off x="0" y="0"/>
                      <a:ext cx="1905000" cy="175831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83410" cy="1736090"/>
            <wp:effectExtent l="0" t="0" r="21590" b="16510"/>
            <wp:docPr id="33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5"/>
                    <pic:cNvPicPr>
                      <a:picLocks noChangeAspect="1"/>
                    </pic:cNvPicPr>
                  </pic:nvPicPr>
                  <pic:blipFill>
                    <a:blip r:embed="rId315"/>
                    <a:stretch>
                      <a:fillRect/>
                    </a:stretch>
                  </pic:blipFill>
                  <pic:spPr>
                    <a:xfrm>
                      <a:off x="0" y="0"/>
                      <a:ext cx="1883410" cy="1736090"/>
                    </a:xfrm>
                    <a:prstGeom prst="rect">
                      <a:avLst/>
                    </a:prstGeom>
                    <a:noFill/>
                    <a:ln>
                      <a:noFill/>
                    </a:ln>
                  </pic:spPr>
                </pic:pic>
              </a:graphicData>
            </a:graphic>
          </wp:inline>
        </w:drawing>
      </w:r>
    </w:p>
    <w:p w14:paraId="7730E2D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5D808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CEE124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59E52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5.能够从上述资料中推出的是：</w:t>
      </w:r>
    </w:p>
    <w:p w14:paraId="20C0EB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A.2022年上半年，视频型体育彩票销售额同比减少超过15万元</w:t>
      </w:r>
    </w:p>
    <w:p w14:paraId="77C401F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B.2021年上半年，全国体育彩票销售额占全国彩票销售额的70%以上</w:t>
      </w:r>
    </w:p>
    <w:p w14:paraId="389918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C.四类体育彩票2022年6月的销售额均超过上半年每月的平均销售额</w:t>
      </w:r>
    </w:p>
    <w:p w14:paraId="217CD21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D.2022年6月，福利彩票中基诺型销售额同比增量是即开型的1.5倍以上</w:t>
      </w:r>
    </w:p>
    <w:p w14:paraId="05AF7E18">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7" w:name="_Toc26677"/>
      <w:r>
        <w:rPr>
          <w:rFonts w:hint="eastAsia"/>
          <w:lang w:val="en-US" w:eastAsia="zh-CN"/>
        </w:rPr>
        <w:t>第二篇</w:t>
      </w:r>
      <w:bookmarkEnd w:id="147"/>
    </w:p>
    <w:p w14:paraId="07D31321">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4457700" cy="3564890"/>
            <wp:effectExtent l="0" t="0" r="12700" b="16510"/>
            <wp:docPr id="33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7"/>
                    <pic:cNvPicPr>
                      <a:picLocks noChangeAspect="1"/>
                    </pic:cNvPicPr>
                  </pic:nvPicPr>
                  <pic:blipFill>
                    <a:blip r:embed="rId316"/>
                    <a:stretch>
                      <a:fillRect/>
                    </a:stretch>
                  </pic:blipFill>
                  <pic:spPr>
                    <a:xfrm>
                      <a:off x="0" y="0"/>
                      <a:ext cx="4457700" cy="3564890"/>
                    </a:xfrm>
                    <a:prstGeom prst="rect">
                      <a:avLst/>
                    </a:prstGeom>
                    <a:noFill/>
                    <a:ln>
                      <a:noFill/>
                    </a:ln>
                  </pic:spPr>
                </pic:pic>
              </a:graphicData>
            </a:graphic>
          </wp:inline>
        </w:drawing>
      </w:r>
    </w:p>
    <w:p w14:paraId="65817FF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EB466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0EA34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32B12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6.2021年一季度，浙江软件业务收入累计值约为多少亿元？</w:t>
      </w:r>
    </w:p>
    <w:p w14:paraId="1FEB518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A.1600                                    B.1640</w:t>
      </w:r>
    </w:p>
    <w:p w14:paraId="27E7D21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C.1680                                    D.1800</w:t>
      </w:r>
    </w:p>
    <w:p w14:paraId="0A1695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509CC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5C0057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966A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7.2022年一季度，表中信息技术服务收入累计值排名前三的省市，其信息技术服务收入累计值之和约占全国累计值的多少？</w:t>
      </w:r>
    </w:p>
    <w:p w14:paraId="3E1628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A.51%                                     B.53%</w:t>
      </w:r>
    </w:p>
    <w:p w14:paraId="3544F4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C.55%                                     D.57%</w:t>
      </w:r>
    </w:p>
    <w:p w14:paraId="5C8151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D4DD8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1EAC89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DA6CC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8.2022年一季度，表中信息技术服务收入累计值同比增速快于软件业务收入累计值同比增速的省市有几个？</w:t>
      </w:r>
    </w:p>
    <w:p w14:paraId="3D28619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43CCF9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B.6</w:t>
      </w:r>
    </w:p>
    <w:p w14:paraId="13844EB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w:t>
      </w:r>
    </w:p>
    <w:p w14:paraId="5DDD368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w:t>
      </w:r>
    </w:p>
    <w:p w14:paraId="79C6BE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6E6DDDC">
      <w:pPr>
        <w:keepNext w:val="0"/>
        <w:keepLines w:val="0"/>
        <w:pageBreakBefore/>
        <w:widowControl w:val="0"/>
        <w:kinsoku w:val="0"/>
        <w:wordWrap/>
        <w:overflowPunct/>
        <w:topLinePunct w:val="0"/>
        <w:autoSpaceDE w:val="0"/>
        <w:autoSpaceDN w:val="0"/>
        <w:bidi w:val="0"/>
        <w:adjustRightInd w:val="0"/>
        <w:snapToGrid w:val="0"/>
        <w:spacing w:line="240" w:lineRule="auto"/>
        <w:textAlignment w:val="baseline"/>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9.2022年一季度，表中软件业务收入累计值同比增量最大的省市的软件业务收入累计值约是同比增量最小的省市的多少倍?</w:t>
      </w:r>
    </w:p>
    <w:p w14:paraId="353479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A.7                                       B.8</w:t>
      </w:r>
    </w:p>
    <w:p w14:paraId="1D3F193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C.9                                       D.10</w:t>
      </w:r>
    </w:p>
    <w:p w14:paraId="3D70236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8155DA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89E622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9E8B9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10.下列饼图中，最能准确反映2022年一季度北京（斜线）、上海（灰色）、广东（白色）软件业务收入中除信息技术服务收入以外收入累计值所占比例的是：</w:t>
      </w:r>
    </w:p>
    <w:p w14:paraId="5B03A48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2EE329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14500" cy="1714500"/>
            <wp:effectExtent l="0" t="0" r="12700" b="12700"/>
            <wp:docPr id="334"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8" descr="IMG_256"/>
                    <pic:cNvPicPr>
                      <a:picLocks noChangeAspect="1"/>
                    </pic:cNvPicPr>
                  </pic:nvPicPr>
                  <pic:blipFill>
                    <a:blip r:embed="rId317"/>
                    <a:stretch>
                      <a:fillRect/>
                    </a:stretch>
                  </pic:blipFill>
                  <pic:spPr>
                    <a:xfrm>
                      <a:off x="0" y="0"/>
                      <a:ext cx="1714500" cy="1714500"/>
                    </a:xfrm>
                    <a:prstGeom prst="rect">
                      <a:avLst/>
                    </a:prstGeom>
                    <a:noFill/>
                    <a:ln w="9525">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14500" cy="1714500"/>
            <wp:effectExtent l="0" t="0" r="12700" b="12700"/>
            <wp:docPr id="335"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9" descr="IMG_256"/>
                    <pic:cNvPicPr>
                      <a:picLocks noChangeAspect="1"/>
                    </pic:cNvPicPr>
                  </pic:nvPicPr>
                  <pic:blipFill>
                    <a:blip r:embed="rId318"/>
                    <a:stretch>
                      <a:fillRect/>
                    </a:stretch>
                  </pic:blipFill>
                  <pic:spPr>
                    <a:xfrm>
                      <a:off x="0" y="0"/>
                      <a:ext cx="1714500" cy="1714500"/>
                    </a:xfrm>
                    <a:prstGeom prst="rect">
                      <a:avLst/>
                    </a:prstGeom>
                    <a:noFill/>
                    <a:ln w="9525">
                      <a:noFill/>
                    </a:ln>
                  </pic:spPr>
                </pic:pic>
              </a:graphicData>
            </a:graphic>
          </wp:inline>
        </w:drawing>
      </w:r>
    </w:p>
    <w:p w14:paraId="4AE1F2B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234FC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818005" cy="1741805"/>
            <wp:effectExtent l="0" t="0" r="10795" b="10795"/>
            <wp:docPr id="33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41"/>
                    <pic:cNvPicPr>
                      <a:picLocks noChangeAspect="1"/>
                    </pic:cNvPicPr>
                  </pic:nvPicPr>
                  <pic:blipFill>
                    <a:blip r:embed="rId319"/>
                    <a:stretch>
                      <a:fillRect/>
                    </a:stretch>
                  </pic:blipFill>
                  <pic:spPr>
                    <a:xfrm>
                      <a:off x="0" y="0"/>
                      <a:ext cx="1818005" cy="1741805"/>
                    </a:xfrm>
                    <a:prstGeom prst="rect">
                      <a:avLst/>
                    </a:prstGeom>
                    <a:noFill/>
                    <a:ln>
                      <a:noFill/>
                    </a:ln>
                  </pic:spPr>
                </pic:pic>
              </a:graphicData>
            </a:graphic>
          </wp:inline>
        </w:drawing>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                 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1752600" cy="1687195"/>
            <wp:effectExtent l="0" t="0" r="0" b="14605"/>
            <wp:docPr id="33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42"/>
                    <pic:cNvPicPr>
                      <a:picLocks noChangeAspect="1"/>
                    </pic:cNvPicPr>
                  </pic:nvPicPr>
                  <pic:blipFill>
                    <a:blip r:embed="rId320"/>
                    <a:stretch>
                      <a:fillRect/>
                    </a:stretch>
                  </pic:blipFill>
                  <pic:spPr>
                    <a:xfrm>
                      <a:off x="0" y="0"/>
                      <a:ext cx="1752600" cy="1687195"/>
                    </a:xfrm>
                    <a:prstGeom prst="rect">
                      <a:avLst/>
                    </a:prstGeom>
                    <a:noFill/>
                    <a:ln>
                      <a:noFill/>
                    </a:ln>
                  </pic:spPr>
                </pic:pic>
              </a:graphicData>
            </a:graphic>
          </wp:inline>
        </w:drawing>
      </w:r>
    </w:p>
    <w:p w14:paraId="5704A636">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8" w:name="_Toc1968"/>
      <w:r>
        <w:rPr>
          <w:rFonts w:hint="eastAsia"/>
          <w:lang w:val="en-US" w:eastAsia="zh-CN"/>
        </w:rPr>
        <w:t>第三篇</w:t>
      </w:r>
      <w:bookmarkEnd w:id="148"/>
    </w:p>
    <w:p w14:paraId="7906BC81">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2023年第14周，H市流感哨点监测医院（哨点医院）共报告流感样病例5187例，本周监测门诊就诊病人总数86749例，比上周增加5.76%，流感样病例的就诊比例（ILI%）为5.98%。</w:t>
      </w:r>
    </w:p>
    <w:p w14:paraId="078C5B8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（一）哨点医院ILI%监测情况</w:t>
      </w:r>
    </w:p>
    <w:p w14:paraId="2B7F7AA3">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本周哨点医院共报告流感样病例总数为5187例，比上周增加4.49%，比去年同期减少56.16%，其中国家级哨点医院455例，比上周减少6.57%，比去年同期减少55.04%。城区哨点医院1899例，比上周减少19.40%，比去年同期减少55.46%；郊区、县（市）哨点医院3288例，比上周增加26.07%，比去年同期减少56.55%。本周全市哨点医院ILI%为5.98%，比上周低0.07个百分点，其中国家级哨点医院ILI%为2.12%，比上周高0.23个百分点。城区哨点医院ILI%为4.45%，比上周低0.56个百分点；郊区、县（市）哨点医院ILI%为7.46%，比上周高0.01个百分点。</w:t>
      </w:r>
    </w:p>
    <w:p w14:paraId="7D5FB83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（二）哨点医院ILI%纵向比较</w:t>
      </w:r>
    </w:p>
    <w:p w14:paraId="09673F26">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第14周全市哨点医院ILI%为5.98%，比2022年同期低7.56个百分点，比2021年同期低0.66个百分点，其中国家级哨点医院ILI%为2.12%，比2022年同期低3.36个百分点，比2021年同期低4.67个百分点。城区哨点医院ILI%为4.45%，比2022年同期低6.81个百分点，比2021年同期低2.08个百分点；郊区、县（市）哨点医院ILI%为7.46%，比2022年同期低7.82个百分点，比2021年同期高0.54个百分点。</w:t>
      </w:r>
    </w:p>
    <w:p w14:paraId="67775E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（三）各年龄组流感样病例构成情况</w:t>
      </w:r>
    </w:p>
    <w:p w14:paraId="5577A078">
      <w:pPr>
        <w:spacing w:line="240" w:lineRule="auto"/>
        <w:ind w:firstLine="480" w:firstLineChars="2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2023年第14周各年龄组报告的流感样病例构成情况为：0～4岁组1472例，5～14岁组1103例，15～24岁组406例，25～59岁组1266例，60岁以上组940例。</w:t>
      </w:r>
    </w:p>
    <w:p w14:paraId="0BDB276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530A5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A2A7A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B9DFBD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11.H市2023年第14周哨点医院报告流感样病例中，0～4岁组占比比25～59岁组高约多少个百分点？</w:t>
      </w:r>
    </w:p>
    <w:p w14:paraId="514AE7E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A.2</w:t>
      </w:r>
    </w:p>
    <w:p w14:paraId="42BE980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B.4</w:t>
      </w:r>
    </w:p>
    <w:p w14:paraId="5720514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C.6</w:t>
      </w:r>
    </w:p>
    <w:p w14:paraId="6640AAD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D.8</w:t>
      </w:r>
    </w:p>
    <w:p w14:paraId="2BB9FB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9091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E3020C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0F2F8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12.2023年第13周，H市郊区、县（市）哨点医院报告流感样病例约是城区的多少倍？</w:t>
      </w:r>
    </w:p>
    <w:p w14:paraId="097DBE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A.1.7</w:t>
      </w:r>
    </w:p>
    <w:p w14:paraId="118DD4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B.1.5</w:t>
      </w:r>
    </w:p>
    <w:p w14:paraId="4C4C80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C.1.3</w:t>
      </w:r>
    </w:p>
    <w:p w14:paraId="3005C06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D.1.1</w:t>
      </w:r>
    </w:p>
    <w:p w14:paraId="7B92F86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00F21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55D34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28B5F3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13.2021年第14周，H市全市哨点医院ILI%、国家级哨点医院ILI%、城区哨点医院ILI%和郊区、县（市）哨点医院ILI%从大到小排序为：</w:t>
      </w:r>
    </w:p>
    <w:p w14:paraId="48BA6D0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A.城区&gt;全市&gt;国家级&gt;郊区、县（市）</w:t>
      </w:r>
    </w:p>
    <w:p w14:paraId="73F0B3A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B.郊区、县（市）&gt;城区&gt;全市&gt;国家级</w:t>
      </w:r>
    </w:p>
    <w:p w14:paraId="1CC43D7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C.郊区、县（市）&gt;国家级&gt;全市&gt;城区</w:t>
      </w:r>
    </w:p>
    <w:p w14:paraId="114A988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D.城区&gt;国家级&gt;全市&gt;郊区、县（市）</w:t>
      </w:r>
    </w:p>
    <w:p w14:paraId="5D244C1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1F9735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79A4FE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E942B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14.2022年第14周，H市哨点医院监测门诊就诊病人总数约多少例？</w:t>
      </w:r>
    </w:p>
    <w:p w14:paraId="25BD00E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A.87000</w:t>
      </w:r>
    </w:p>
    <w:p w14:paraId="5A9FF19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B.89000</w:t>
      </w:r>
    </w:p>
    <w:p w14:paraId="4256BAE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C.91000</w:t>
      </w:r>
    </w:p>
    <w:p w14:paraId="57A8B7B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D.93000</w:t>
      </w:r>
    </w:p>
    <w:p w14:paraId="5EB5F2D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CC2F3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9CE9DB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738DE3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15.能够从上述材料中推出的是：</w:t>
      </w:r>
    </w:p>
    <w:p w14:paraId="5A2F98E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A.从2021年到2023年，H市第14周哨点医院ILI%逐年上升</w:t>
      </w:r>
    </w:p>
    <w:p w14:paraId="3886ACC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B.2023年第14周，H市哨点医院报告流感样病例同比减少超过6000例</w:t>
      </w:r>
    </w:p>
    <w:p w14:paraId="1B92656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C.2023年第13周，H市国家级哨点医院报告流感样病例占全市比例超过10%</w:t>
      </w:r>
    </w:p>
    <w:p w14:paraId="606701E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D.2023年第14周H市哨点医院报告流感样病例中，占比低于20%的年龄组有3个</w:t>
      </w:r>
    </w:p>
    <w:p w14:paraId="2B01E0B9">
      <w:pPr>
        <w:pStyle w:val="3"/>
        <w:keepNext w:val="0"/>
        <w:keepLines w:val="0"/>
        <w:pageBreakBefore/>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9" w:name="_Toc15064"/>
      <w:r>
        <w:rPr>
          <w:rFonts w:hint="eastAsia"/>
          <w:lang w:val="en-US" w:eastAsia="zh-CN"/>
        </w:rPr>
        <w:t>第四篇</w:t>
      </w:r>
      <w:bookmarkEnd w:id="149"/>
    </w:p>
    <w:p w14:paraId="00EEF415">
      <w:pPr>
        <w:spacing w:line="240" w:lineRule="auto"/>
        <w:jc w:val="cente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5274310" cy="2524125"/>
            <wp:effectExtent l="0" t="0" r="4445" b="1905"/>
            <wp:docPr id="338" name="图片 3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descr="IMG_256"/>
                    <pic:cNvPicPr>
                      <a:picLocks noChangeAspect="1"/>
                    </pic:cNvPicPr>
                  </pic:nvPicPr>
                  <pic:blipFill>
                    <a:blip r:embed="rId321"/>
                    <a:stretch>
                      <a:fillRect/>
                    </a:stretch>
                  </pic:blipFill>
                  <pic:spPr>
                    <a:xfrm>
                      <a:off x="0" y="0"/>
                      <a:ext cx="5274310" cy="2524125"/>
                    </a:xfrm>
                    <a:prstGeom prst="rect">
                      <a:avLst/>
                    </a:prstGeom>
                    <a:noFill/>
                    <a:ln w="9525">
                      <a:noFill/>
                    </a:ln>
                  </pic:spPr>
                </pic:pic>
              </a:graphicData>
            </a:graphic>
          </wp:inline>
        </w:drawing>
      </w:r>
    </w:p>
    <w:p w14:paraId="4718B5F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17B312C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F634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6D0750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16.2021年，表中所列省市集成电路产量约占全国总产量的：</w:t>
      </w:r>
    </w:p>
    <w:p w14:paraId="701591D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A.80%</w:t>
      </w:r>
    </w:p>
    <w:p w14:paraId="13A7644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B.84%</w:t>
      </w:r>
    </w:p>
    <w:p w14:paraId="492951D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C.88%</w:t>
      </w:r>
    </w:p>
    <w:p w14:paraId="557AD06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D.92%</w:t>
      </w:r>
    </w:p>
    <w:p w14:paraId="706F94B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1059FF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67C604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4899CC41">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17.2017～2021年间，全国集成电路产量同比增速超过20%的年份有几个？</w:t>
      </w:r>
    </w:p>
    <w:p w14:paraId="2FE8B9F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A.1                                       B.2</w:t>
      </w:r>
    </w:p>
    <w:p w14:paraId="49BBEC1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C.3                                       D.4</w:t>
      </w:r>
    </w:p>
    <w:p w14:paraId="1A6C40D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CD724B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2968D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319ACE">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18.表中所列7个省市中，2019年集成电路产量同比增速超过2%的省市比上年：</w:t>
      </w:r>
    </w:p>
    <w:p w14:paraId="485F465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A.少1个</w:t>
      </w:r>
    </w:p>
    <w:p w14:paraId="4DF55017">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B.少2个</w:t>
      </w:r>
    </w:p>
    <w:p w14:paraId="3A0538BB">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C.多1个</w:t>
      </w:r>
    </w:p>
    <w:p w14:paraId="4269D9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D.多2个</w:t>
      </w:r>
    </w:p>
    <w:p w14:paraId="29B4C61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A3C46D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68E624D">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C03B8CA">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368142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A2CDCD5">
      <w:pPr>
        <w:spacing w:line="240" w:lineRule="auto"/>
        <w:ind w:left="240" w:hanging="240" w:hangingChars="100"/>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19.将①甘肃、②广东、③上海和④浙江按2016—2021年集成电路产量年均增速（以2016年为基期计算）从高到低排列，以下正确的是：</w:t>
      </w:r>
    </w:p>
    <w:p w14:paraId="1059839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A.④①②③</w:t>
      </w:r>
    </w:p>
    <w:p w14:paraId="3041C09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B.④①③②</w:t>
      </w:r>
    </w:p>
    <w:p w14:paraId="2D2FA678">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C.①④②③</w:t>
      </w:r>
    </w:p>
    <w:p w14:paraId="24A8B9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D.①④③②</w:t>
      </w:r>
    </w:p>
    <w:p w14:paraId="58BFA8CC">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52C69430">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F9E0E72">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3D592C5">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 xml:space="preserve">20.以下折线图中，最能准确反映2017～2021年间北京市集成电路产量同比增量变化趋势的是： </w:t>
      </w:r>
    </w:p>
    <w:p w14:paraId="29A391C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3809EEFF">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A.</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080135"/>
            <wp:effectExtent l="0" t="0" r="9525" b="1905"/>
            <wp:docPr id="339" name="图片 339"/>
            <wp:cNvGraphicFramePr/>
            <a:graphic xmlns:a="http://schemas.openxmlformats.org/drawingml/2006/main">
              <a:graphicData uri="http://schemas.openxmlformats.org/drawingml/2006/picture">
                <pic:pic xmlns:pic="http://schemas.openxmlformats.org/drawingml/2006/picture">
                  <pic:nvPicPr>
                    <pic:cNvPr id="339" name="图片 339"/>
                    <pic:cNvPicPr/>
                  </pic:nvPicPr>
                  <pic:blipFill>
                    <a:blip r:embed="rId322"/>
                    <a:stretch>
                      <a:fillRect/>
                    </a:stretch>
                  </pic:blipFill>
                  <pic:spPr>
                    <a:xfrm>
                      <a:off x="0" y="0"/>
                      <a:ext cx="2520315" cy="1080135"/>
                    </a:xfrm>
                    <a:prstGeom prst="rect">
                      <a:avLst/>
                    </a:prstGeom>
                    <a:noFill/>
                    <a:ln>
                      <a:noFill/>
                    </a:ln>
                  </pic:spPr>
                </pic:pic>
              </a:graphicData>
            </a:graphic>
          </wp:inline>
        </w:drawing>
      </w:r>
    </w:p>
    <w:p w14:paraId="281C81F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01D0F976">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B.</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080135"/>
            <wp:effectExtent l="0" t="0" r="9525" b="1905"/>
            <wp:docPr id="340" name="图片 340"/>
            <wp:cNvGraphicFramePr/>
            <a:graphic xmlns:a="http://schemas.openxmlformats.org/drawingml/2006/main">
              <a:graphicData uri="http://schemas.openxmlformats.org/drawingml/2006/picture">
                <pic:pic xmlns:pic="http://schemas.openxmlformats.org/drawingml/2006/picture">
                  <pic:nvPicPr>
                    <pic:cNvPr id="340" name="图片 340"/>
                    <pic:cNvPicPr/>
                  </pic:nvPicPr>
                  <pic:blipFill>
                    <a:blip r:embed="rId323"/>
                    <a:stretch>
                      <a:fillRect/>
                    </a:stretch>
                  </pic:blipFill>
                  <pic:spPr>
                    <a:xfrm>
                      <a:off x="0" y="0"/>
                      <a:ext cx="2520315" cy="1080135"/>
                    </a:xfrm>
                    <a:prstGeom prst="rect">
                      <a:avLst/>
                    </a:prstGeom>
                    <a:noFill/>
                    <a:ln>
                      <a:noFill/>
                    </a:ln>
                  </pic:spPr>
                </pic:pic>
              </a:graphicData>
            </a:graphic>
          </wp:inline>
        </w:drawing>
      </w:r>
    </w:p>
    <w:p w14:paraId="176D7E09">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7D3F3384">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C.</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080135"/>
            <wp:effectExtent l="0" t="0" r="9525" b="1905"/>
            <wp:docPr id="341" name="图片 341"/>
            <wp:cNvGraphicFramePr/>
            <a:graphic xmlns:a="http://schemas.openxmlformats.org/drawingml/2006/main">
              <a:graphicData uri="http://schemas.openxmlformats.org/drawingml/2006/picture">
                <pic:pic xmlns:pic="http://schemas.openxmlformats.org/drawingml/2006/picture">
                  <pic:nvPicPr>
                    <pic:cNvPr id="341" name="图片 341"/>
                    <pic:cNvPicPr/>
                  </pic:nvPicPr>
                  <pic:blipFill>
                    <a:blip r:embed="rId324"/>
                    <a:stretch>
                      <a:fillRect/>
                    </a:stretch>
                  </pic:blipFill>
                  <pic:spPr>
                    <a:xfrm>
                      <a:off x="0" y="0"/>
                      <a:ext cx="2520315" cy="1080135"/>
                    </a:xfrm>
                    <a:prstGeom prst="rect">
                      <a:avLst/>
                    </a:prstGeom>
                    <a:noFill/>
                    <a:ln>
                      <a:noFill/>
                    </a:ln>
                  </pic:spPr>
                </pic:pic>
              </a:graphicData>
            </a:graphic>
          </wp:inline>
        </w:drawing>
      </w:r>
    </w:p>
    <w:p w14:paraId="10EDADF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p>
    <w:p w14:paraId="22DE2C03">
      <w:pPr>
        <w:spacing w:line="240" w:lineRule="auto"/>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pP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t>D.</w:t>
      </w:r>
      <w:r>
        <w:rPr>
          <w:rFonts w:hint="eastAsia" w:asciiTheme="minorEastAsia" w:hAnsiTheme="minorEastAsia" w:eastAsiaTheme="minorEastAsia" w:cstheme="minorEastAsia"/>
          <w:b w:val="0"/>
          <w:bCs w:val="0"/>
          <w:i w:val="0"/>
          <w:iCs w:val="0"/>
          <w:caps w:val="0"/>
          <w:color w:val="000000"/>
          <w:spacing w:val="0"/>
          <w:kern w:val="2"/>
          <w:sz w:val="24"/>
          <w:szCs w:val="24"/>
          <w:lang w:val="en-US" w:eastAsia="zh-CN" w:bidi="ar-SA"/>
        </w:rPr>
        <w:drawing>
          <wp:inline distT="0" distB="0" distL="114300" distR="114300">
            <wp:extent cx="2520315" cy="1080135"/>
            <wp:effectExtent l="0" t="0" r="9525" b="1905"/>
            <wp:docPr id="342" name="图片 342"/>
            <wp:cNvGraphicFramePr/>
            <a:graphic xmlns:a="http://schemas.openxmlformats.org/drawingml/2006/main">
              <a:graphicData uri="http://schemas.openxmlformats.org/drawingml/2006/picture">
                <pic:pic xmlns:pic="http://schemas.openxmlformats.org/drawingml/2006/picture">
                  <pic:nvPicPr>
                    <pic:cNvPr id="342" name="图片 342"/>
                    <pic:cNvPicPr/>
                  </pic:nvPicPr>
                  <pic:blipFill>
                    <a:blip r:embed="rId325"/>
                    <a:stretch>
                      <a:fillRect/>
                    </a:stretch>
                  </pic:blipFill>
                  <pic:spPr>
                    <a:xfrm>
                      <a:off x="0" y="0"/>
                      <a:ext cx="2520315" cy="1080135"/>
                    </a:xfrm>
                    <a:prstGeom prst="rect">
                      <a:avLst/>
                    </a:prstGeom>
                    <a:noFill/>
                    <a:ln>
                      <a:noFill/>
                    </a:ln>
                  </pic:spPr>
                </pic:pic>
              </a:graphicData>
            </a:graphic>
          </wp:inline>
        </w:drawing>
      </w:r>
    </w:p>
    <w:sectPr>
      <w:footerReference r:id="rId4" w:type="default"/>
      <w:pgSz w:w="11905" w:h="16838"/>
      <w:pgMar w:top="1440" w:right="1134" w:bottom="918" w:left="1247" w:header="850" w:footer="992" w:gutter="0"/>
      <w:pgNumType w:fmt="decimal" w:start="1"/>
      <w:cols w:space="0" w:num="1"/>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UICTFontTextStyleBody">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plesystemuifont">
    <w:altName w:val="Segoe Print"/>
    <w:panose1 w:val="020B0604020202020204"/>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BAFAC">
    <w:pPr>
      <w:pStyle w:val="8"/>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44" name="文本框 3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68AD">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SVju0AAAAAUBAAAPAAAAAAAAAAEAIAAAACIAAABkcnMvZG93bnJldi54bWxQSwECFAAUAAAA&#10;CACHTuJA3gh8lC8CAABZBAAADgAAAAAAAAABACAAAAAfAQAAZHJzL2Uyb0RvYy54bWxQSwUGAAAA&#10;AAYABgBZAQAAwAUAAAAA&#10;">
              <v:fill on="f" focussize="0,0"/>
              <v:stroke on="f" weight="0.5pt"/>
              <v:imagedata o:title=""/>
              <o:lock v:ext="edit" aspectratio="f"/>
              <v:textbox inset="0mm,0mm,0mm,0mm" style="mso-fit-shape-to-text:t;">
                <w:txbxContent>
                  <w:p w14:paraId="429168AD">
                    <w:pPr>
                      <w:pStyle w:val="8"/>
                    </w:pPr>
                    <w:r>
                      <w:fldChar w:fldCharType="begin"/>
                    </w:r>
                    <w:r>
                      <w:instrText xml:space="preserve"> PAGE  \* MERGEFORMAT </w:instrText>
                    </w:r>
                    <w:r>
                      <w:fldChar w:fldCharType="separate"/>
                    </w:r>
                    <w:r>
                      <w:t>1</w:t>
                    </w:r>
                    <w:r>
                      <w:fldChar w:fldCharType="end"/>
                    </w:r>
                  </w:p>
                </w:txbxContent>
              </v:textbox>
            </v:shape>
          </w:pict>
        </mc:Fallback>
      </mc:AlternateContent>
    </w:r>
  </w:p>
  <w:p w14:paraId="3992CA1D">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552EB">
    <w:pPr>
      <w:pStyle w:val="9"/>
      <w:pBdr>
        <w:bottom w:val="double" w:color="auto" w:sz="8" w:space="1"/>
      </w:pBdr>
      <w:rPr>
        <w:rFonts w:asciiTheme="majorEastAsia" w:hAnsiTheme="majorEastAsia" w:eastAsiaTheme="majorEastAsia" w:cstheme="majorEastAsia"/>
        <w:b/>
        <w:bCs/>
        <w:sz w:val="15"/>
        <w:szCs w:val="15"/>
      </w:rPr>
    </w:pPr>
    <w:r>
      <w:pict>
        <v:shape id="PowerPlusWaterMarkObject57556" o:spid="_x0000_s1025" o:spt="136" type="#_x0000_t136" style="position:absolute;left:0pt;height:130.15pt;width:457.1pt;mso-position-horizontal:center;mso-position-horizontal-relative:margin;mso-position-vertical:center;mso-position-vertical-relative:margin;rotation:20643840f;z-index:-251657216;mso-width-relative:page;mso-height-relative:page;" fillcolor="#C0C0C0" filled="t" stroked="f" coordsize="21600,21600">
          <v:path/>
          <v:fill on="t" opacity="13107f" focussize="0,0"/>
          <v:stroke on="f"/>
          <v:imagedata o:title=""/>
          <o:lock v:ext="edit" aspectratio="t"/>
          <v:textpath on="t" fitshape="t" fitpath="t" trim="t" xscale="f" string="郑道2023" style="font-family:宋体;font-size:36pt;v-text-align:center;"/>
        </v:shape>
      </w:pict>
    </w:r>
    <w:r>
      <w:rPr>
        <w:rFonts w:hint="eastAsia" w:asciiTheme="majorEastAsia" w:hAnsiTheme="majorEastAsia" w:eastAsiaTheme="majorEastAsia" w:cstheme="majorEastAsia"/>
        <w:b/>
        <w:bCs/>
        <w:szCs w:val="18"/>
      </w:rPr>
      <w:t xml:space="preserve">B站/抖音/小红书/cctalk：郑道2023 </w:t>
    </w:r>
    <w:r>
      <w:rPr>
        <w:rFonts w:hint="eastAsia" w:asciiTheme="majorEastAsia" w:hAnsiTheme="majorEastAsia" w:eastAsiaTheme="majorEastAsia" w:cstheme="majorEastAsia"/>
        <w:b/>
        <w:bCs/>
        <w:sz w:val="15"/>
        <w:szCs w:val="15"/>
      </w:rPr>
      <w:t xml:space="preserve">        </w:t>
    </w:r>
    <w:r>
      <w:rPr>
        <w:rFonts w:hint="eastAsia" w:asciiTheme="majorEastAsia" w:hAnsiTheme="majorEastAsia" w:eastAsiaTheme="majorEastAsia" w:cstheme="majorEastAsia"/>
        <w:b/>
        <w:bCs/>
        <w:sz w:val="15"/>
        <w:szCs w:val="15"/>
        <w:lang w:val="en-US" w:eastAsia="zh-CN"/>
      </w:rPr>
      <w:t xml:space="preserve"> </w:t>
    </w:r>
    <w:r>
      <w:rPr>
        <w:rFonts w:hint="eastAsia" w:asciiTheme="majorEastAsia" w:hAnsiTheme="majorEastAsia" w:eastAsiaTheme="majorEastAsia" w:cstheme="majorEastAsia"/>
        <w:b/>
        <w:bCs/>
        <w:sz w:val="15"/>
        <w:szCs w:val="15"/>
      </w:rPr>
      <w:t xml:space="preserve">                                                                    </w:t>
    </w:r>
    <w:r>
      <w:rPr>
        <w:b/>
        <w:bCs/>
      </w:rPr>
      <w:drawing>
        <wp:inline distT="0" distB="0" distL="114300" distR="114300">
          <wp:extent cx="431800" cy="429895"/>
          <wp:effectExtent l="0" t="0" r="10160" b="12065"/>
          <wp:docPr id="50" name="图片 50" descr="b5f0c42a-1269-4cef-9e8c-8e21420b5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b5f0c42a-1269-4cef-9e8c-8e21420b5ae1"/>
                  <pic:cNvPicPr>
                    <a:picLocks noChangeAspect="1"/>
                  </pic:cNvPicPr>
                </pic:nvPicPr>
                <pic:blipFill>
                  <a:blip r:embed="rId1"/>
                  <a:stretch>
                    <a:fillRect/>
                  </a:stretch>
                </pic:blipFill>
                <pic:spPr>
                  <a:xfrm>
                    <a:off x="0" y="0"/>
                    <a:ext cx="431800" cy="429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2D33D"/>
    <w:multiLevelType w:val="singleLevel"/>
    <w:tmpl w:val="1722D33D"/>
    <w:lvl w:ilvl="0" w:tentative="0">
      <w:start w:val="3"/>
      <w:numFmt w:val="upperLetter"/>
      <w:lvlText w:val="%1."/>
      <w:lvlJc w:val="left"/>
      <w:pPr>
        <w:tabs>
          <w:tab w:val="left" w:pos="312"/>
        </w:tabs>
      </w:pPr>
    </w:lvl>
  </w:abstractNum>
  <w:abstractNum w:abstractNumId="1">
    <w:nsid w:val="7F568A01"/>
    <w:multiLevelType w:val="singleLevel"/>
    <w:tmpl w:val="7F568A01"/>
    <w:lvl w:ilvl="0" w:tentative="0">
      <w:start w:val="9"/>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57"/>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2EE8"/>
    <w:rsid w:val="0001219D"/>
    <w:rsid w:val="00013654"/>
    <w:rsid w:val="00027D1A"/>
    <w:rsid w:val="000312C1"/>
    <w:rsid w:val="000447D0"/>
    <w:rsid w:val="0006445B"/>
    <w:rsid w:val="00066974"/>
    <w:rsid w:val="00073554"/>
    <w:rsid w:val="000A6319"/>
    <w:rsid w:val="000B6182"/>
    <w:rsid w:val="000D32BC"/>
    <w:rsid w:val="000E6277"/>
    <w:rsid w:val="00112F6F"/>
    <w:rsid w:val="00135C20"/>
    <w:rsid w:val="001525F3"/>
    <w:rsid w:val="00172A27"/>
    <w:rsid w:val="0019431D"/>
    <w:rsid w:val="001A32BF"/>
    <w:rsid w:val="001A7B6C"/>
    <w:rsid w:val="001C02D8"/>
    <w:rsid w:val="001C3421"/>
    <w:rsid w:val="001C6C42"/>
    <w:rsid w:val="001D4E5B"/>
    <w:rsid w:val="001E1148"/>
    <w:rsid w:val="001F1F08"/>
    <w:rsid w:val="002048EE"/>
    <w:rsid w:val="00213BDA"/>
    <w:rsid w:val="0021488D"/>
    <w:rsid w:val="00221016"/>
    <w:rsid w:val="00224345"/>
    <w:rsid w:val="002410F1"/>
    <w:rsid w:val="00271501"/>
    <w:rsid w:val="00273507"/>
    <w:rsid w:val="00292DB8"/>
    <w:rsid w:val="002940EB"/>
    <w:rsid w:val="002941BB"/>
    <w:rsid w:val="00294B9F"/>
    <w:rsid w:val="00296D40"/>
    <w:rsid w:val="002A5EE4"/>
    <w:rsid w:val="002B3A22"/>
    <w:rsid w:val="002D0954"/>
    <w:rsid w:val="002F0172"/>
    <w:rsid w:val="00302381"/>
    <w:rsid w:val="003037FA"/>
    <w:rsid w:val="00306F21"/>
    <w:rsid w:val="00314CD8"/>
    <w:rsid w:val="0033148B"/>
    <w:rsid w:val="003357D8"/>
    <w:rsid w:val="00340A08"/>
    <w:rsid w:val="00343827"/>
    <w:rsid w:val="0035393B"/>
    <w:rsid w:val="00365B66"/>
    <w:rsid w:val="00382CF0"/>
    <w:rsid w:val="00392B11"/>
    <w:rsid w:val="00397377"/>
    <w:rsid w:val="003C1E19"/>
    <w:rsid w:val="003C5A6C"/>
    <w:rsid w:val="003D3DE1"/>
    <w:rsid w:val="003F4A6E"/>
    <w:rsid w:val="00400055"/>
    <w:rsid w:val="00400C7F"/>
    <w:rsid w:val="00407A71"/>
    <w:rsid w:val="00413D6D"/>
    <w:rsid w:val="004156CA"/>
    <w:rsid w:val="00431530"/>
    <w:rsid w:val="00444E21"/>
    <w:rsid w:val="00465262"/>
    <w:rsid w:val="0046550B"/>
    <w:rsid w:val="00483F16"/>
    <w:rsid w:val="00485CF0"/>
    <w:rsid w:val="0048653B"/>
    <w:rsid w:val="004A1117"/>
    <w:rsid w:val="004C459F"/>
    <w:rsid w:val="004C5DA7"/>
    <w:rsid w:val="004C62BE"/>
    <w:rsid w:val="004D637F"/>
    <w:rsid w:val="004E616D"/>
    <w:rsid w:val="0050137F"/>
    <w:rsid w:val="00504112"/>
    <w:rsid w:val="00523DC1"/>
    <w:rsid w:val="00544EBB"/>
    <w:rsid w:val="005504CF"/>
    <w:rsid w:val="00551509"/>
    <w:rsid w:val="005539A0"/>
    <w:rsid w:val="00570FCA"/>
    <w:rsid w:val="0057502A"/>
    <w:rsid w:val="00575FAF"/>
    <w:rsid w:val="005805CD"/>
    <w:rsid w:val="0058709A"/>
    <w:rsid w:val="005A3098"/>
    <w:rsid w:val="005C4CCB"/>
    <w:rsid w:val="005D24EA"/>
    <w:rsid w:val="00605656"/>
    <w:rsid w:val="00606D0E"/>
    <w:rsid w:val="00645C4A"/>
    <w:rsid w:val="00653249"/>
    <w:rsid w:val="006610D2"/>
    <w:rsid w:val="00661231"/>
    <w:rsid w:val="006775A5"/>
    <w:rsid w:val="00682983"/>
    <w:rsid w:val="00693132"/>
    <w:rsid w:val="006935A4"/>
    <w:rsid w:val="00697762"/>
    <w:rsid w:val="006A696E"/>
    <w:rsid w:val="006B58AB"/>
    <w:rsid w:val="006C1885"/>
    <w:rsid w:val="006C662B"/>
    <w:rsid w:val="006E3BEB"/>
    <w:rsid w:val="006F6E14"/>
    <w:rsid w:val="006F7444"/>
    <w:rsid w:val="00704336"/>
    <w:rsid w:val="00712C83"/>
    <w:rsid w:val="007167CC"/>
    <w:rsid w:val="00747A97"/>
    <w:rsid w:val="0075194C"/>
    <w:rsid w:val="007545A1"/>
    <w:rsid w:val="00757CDE"/>
    <w:rsid w:val="00772743"/>
    <w:rsid w:val="00774B32"/>
    <w:rsid w:val="007A4B7C"/>
    <w:rsid w:val="007B70D6"/>
    <w:rsid w:val="007D0A03"/>
    <w:rsid w:val="007F429F"/>
    <w:rsid w:val="007F4A42"/>
    <w:rsid w:val="00814795"/>
    <w:rsid w:val="00815CCA"/>
    <w:rsid w:val="00823AA4"/>
    <w:rsid w:val="00824069"/>
    <w:rsid w:val="008254F5"/>
    <w:rsid w:val="00840764"/>
    <w:rsid w:val="00842422"/>
    <w:rsid w:val="0085289D"/>
    <w:rsid w:val="00857C0E"/>
    <w:rsid w:val="008738FC"/>
    <w:rsid w:val="0087655F"/>
    <w:rsid w:val="00884BF1"/>
    <w:rsid w:val="008C6C96"/>
    <w:rsid w:val="008E612A"/>
    <w:rsid w:val="00925A67"/>
    <w:rsid w:val="00925F15"/>
    <w:rsid w:val="00933C99"/>
    <w:rsid w:val="00937519"/>
    <w:rsid w:val="00941CA2"/>
    <w:rsid w:val="00942479"/>
    <w:rsid w:val="009476B6"/>
    <w:rsid w:val="0096005E"/>
    <w:rsid w:val="00962D99"/>
    <w:rsid w:val="00967F94"/>
    <w:rsid w:val="0097470E"/>
    <w:rsid w:val="0098544B"/>
    <w:rsid w:val="009A2938"/>
    <w:rsid w:val="009A66D9"/>
    <w:rsid w:val="009B046D"/>
    <w:rsid w:val="009C71C9"/>
    <w:rsid w:val="009E69BD"/>
    <w:rsid w:val="009E71BD"/>
    <w:rsid w:val="009F2B3D"/>
    <w:rsid w:val="009F32BB"/>
    <w:rsid w:val="00A05659"/>
    <w:rsid w:val="00A105DE"/>
    <w:rsid w:val="00A31F00"/>
    <w:rsid w:val="00A359C6"/>
    <w:rsid w:val="00A42231"/>
    <w:rsid w:val="00A61735"/>
    <w:rsid w:val="00A65E77"/>
    <w:rsid w:val="00A773E7"/>
    <w:rsid w:val="00AA3B1F"/>
    <w:rsid w:val="00AB593D"/>
    <w:rsid w:val="00AE29CC"/>
    <w:rsid w:val="00B020DF"/>
    <w:rsid w:val="00B2355D"/>
    <w:rsid w:val="00B24094"/>
    <w:rsid w:val="00B406C6"/>
    <w:rsid w:val="00B42F00"/>
    <w:rsid w:val="00B44A19"/>
    <w:rsid w:val="00B50AB6"/>
    <w:rsid w:val="00B5443F"/>
    <w:rsid w:val="00B56F05"/>
    <w:rsid w:val="00B63E4E"/>
    <w:rsid w:val="00B70408"/>
    <w:rsid w:val="00B87415"/>
    <w:rsid w:val="00B87FF0"/>
    <w:rsid w:val="00B93209"/>
    <w:rsid w:val="00BA5CDA"/>
    <w:rsid w:val="00BC5B43"/>
    <w:rsid w:val="00BC757B"/>
    <w:rsid w:val="00BD2620"/>
    <w:rsid w:val="00BE06F6"/>
    <w:rsid w:val="00BF457C"/>
    <w:rsid w:val="00C17D19"/>
    <w:rsid w:val="00C24AD3"/>
    <w:rsid w:val="00C2743D"/>
    <w:rsid w:val="00C374DA"/>
    <w:rsid w:val="00C37912"/>
    <w:rsid w:val="00C55CB7"/>
    <w:rsid w:val="00C66AE2"/>
    <w:rsid w:val="00C9190B"/>
    <w:rsid w:val="00C966C0"/>
    <w:rsid w:val="00CA02D4"/>
    <w:rsid w:val="00CB03F6"/>
    <w:rsid w:val="00CB6ADB"/>
    <w:rsid w:val="00CC315C"/>
    <w:rsid w:val="00CC32E2"/>
    <w:rsid w:val="00CC7671"/>
    <w:rsid w:val="00CD4F93"/>
    <w:rsid w:val="00CD5961"/>
    <w:rsid w:val="00CD7B1A"/>
    <w:rsid w:val="00CE0962"/>
    <w:rsid w:val="00CE41DE"/>
    <w:rsid w:val="00CF68E2"/>
    <w:rsid w:val="00D074CA"/>
    <w:rsid w:val="00D21DB5"/>
    <w:rsid w:val="00D25B28"/>
    <w:rsid w:val="00D27F08"/>
    <w:rsid w:val="00D3499C"/>
    <w:rsid w:val="00D36FBF"/>
    <w:rsid w:val="00D61BA1"/>
    <w:rsid w:val="00D81AAA"/>
    <w:rsid w:val="00D91442"/>
    <w:rsid w:val="00D93F1A"/>
    <w:rsid w:val="00D95CB3"/>
    <w:rsid w:val="00DA5C53"/>
    <w:rsid w:val="00DB5E54"/>
    <w:rsid w:val="00DC3BCF"/>
    <w:rsid w:val="00DC7354"/>
    <w:rsid w:val="00DE6F47"/>
    <w:rsid w:val="00E05CCD"/>
    <w:rsid w:val="00E07759"/>
    <w:rsid w:val="00E16B0D"/>
    <w:rsid w:val="00E47993"/>
    <w:rsid w:val="00E71A22"/>
    <w:rsid w:val="00E80138"/>
    <w:rsid w:val="00E818A9"/>
    <w:rsid w:val="00E83ED7"/>
    <w:rsid w:val="00E84814"/>
    <w:rsid w:val="00EB011A"/>
    <w:rsid w:val="00EB5418"/>
    <w:rsid w:val="00EC229E"/>
    <w:rsid w:val="00EC74BF"/>
    <w:rsid w:val="00ED3EA0"/>
    <w:rsid w:val="00ED52E0"/>
    <w:rsid w:val="00ED5986"/>
    <w:rsid w:val="00ED7DB2"/>
    <w:rsid w:val="00EE4C3C"/>
    <w:rsid w:val="00EE6B34"/>
    <w:rsid w:val="00F16717"/>
    <w:rsid w:val="00F172E2"/>
    <w:rsid w:val="00F21CA8"/>
    <w:rsid w:val="00F22C2B"/>
    <w:rsid w:val="00F23031"/>
    <w:rsid w:val="00F34664"/>
    <w:rsid w:val="00F43261"/>
    <w:rsid w:val="00F679FD"/>
    <w:rsid w:val="00F71DF5"/>
    <w:rsid w:val="00F72CA9"/>
    <w:rsid w:val="00F738F7"/>
    <w:rsid w:val="00F75943"/>
    <w:rsid w:val="00F819B0"/>
    <w:rsid w:val="00F84978"/>
    <w:rsid w:val="00F87C64"/>
    <w:rsid w:val="00F9432B"/>
    <w:rsid w:val="00F95AE8"/>
    <w:rsid w:val="00F977D3"/>
    <w:rsid w:val="00FA7AB0"/>
    <w:rsid w:val="00FC3E1B"/>
    <w:rsid w:val="00FD5616"/>
    <w:rsid w:val="00FF3ED0"/>
    <w:rsid w:val="010D6029"/>
    <w:rsid w:val="011078C7"/>
    <w:rsid w:val="0119677B"/>
    <w:rsid w:val="011A24F4"/>
    <w:rsid w:val="01303AC5"/>
    <w:rsid w:val="01311D17"/>
    <w:rsid w:val="013B0DE8"/>
    <w:rsid w:val="013B4944"/>
    <w:rsid w:val="01422674"/>
    <w:rsid w:val="01435EF1"/>
    <w:rsid w:val="016043AA"/>
    <w:rsid w:val="01655E65"/>
    <w:rsid w:val="016A5229"/>
    <w:rsid w:val="017C4E3A"/>
    <w:rsid w:val="01802F09"/>
    <w:rsid w:val="01883901"/>
    <w:rsid w:val="018F5B60"/>
    <w:rsid w:val="01962D4F"/>
    <w:rsid w:val="01987FE8"/>
    <w:rsid w:val="019C3A9C"/>
    <w:rsid w:val="019D55FE"/>
    <w:rsid w:val="01B14C06"/>
    <w:rsid w:val="01BB5A85"/>
    <w:rsid w:val="01D32DCE"/>
    <w:rsid w:val="01D453F0"/>
    <w:rsid w:val="01E21263"/>
    <w:rsid w:val="01F20A56"/>
    <w:rsid w:val="01F86CD9"/>
    <w:rsid w:val="01FF4977"/>
    <w:rsid w:val="02067D5B"/>
    <w:rsid w:val="02182ED7"/>
    <w:rsid w:val="021E1A96"/>
    <w:rsid w:val="02257F88"/>
    <w:rsid w:val="024535A0"/>
    <w:rsid w:val="02557C87"/>
    <w:rsid w:val="02647B24"/>
    <w:rsid w:val="026B3007"/>
    <w:rsid w:val="026C6D7F"/>
    <w:rsid w:val="027A76EE"/>
    <w:rsid w:val="027C5214"/>
    <w:rsid w:val="02910A6D"/>
    <w:rsid w:val="02923F10"/>
    <w:rsid w:val="02953272"/>
    <w:rsid w:val="02954528"/>
    <w:rsid w:val="029702A0"/>
    <w:rsid w:val="02993F65"/>
    <w:rsid w:val="029C7664"/>
    <w:rsid w:val="02A12ECC"/>
    <w:rsid w:val="02A14C7A"/>
    <w:rsid w:val="02A429BD"/>
    <w:rsid w:val="02A67BEC"/>
    <w:rsid w:val="02B17E86"/>
    <w:rsid w:val="02BC7D06"/>
    <w:rsid w:val="02C71A55"/>
    <w:rsid w:val="02DF0423"/>
    <w:rsid w:val="02E37041"/>
    <w:rsid w:val="02E62FD5"/>
    <w:rsid w:val="02EB4148"/>
    <w:rsid w:val="02F456F2"/>
    <w:rsid w:val="02F94AB6"/>
    <w:rsid w:val="02FC45A7"/>
    <w:rsid w:val="02FD0694"/>
    <w:rsid w:val="032558AB"/>
    <w:rsid w:val="03305272"/>
    <w:rsid w:val="0334789D"/>
    <w:rsid w:val="03357963"/>
    <w:rsid w:val="033755DF"/>
    <w:rsid w:val="033A3852"/>
    <w:rsid w:val="03407473"/>
    <w:rsid w:val="034B55A0"/>
    <w:rsid w:val="034F2928"/>
    <w:rsid w:val="035166A0"/>
    <w:rsid w:val="03653D6D"/>
    <w:rsid w:val="036A7762"/>
    <w:rsid w:val="036B729B"/>
    <w:rsid w:val="036D53D0"/>
    <w:rsid w:val="03726617"/>
    <w:rsid w:val="03757222"/>
    <w:rsid w:val="038F2C54"/>
    <w:rsid w:val="03962A57"/>
    <w:rsid w:val="03B629A7"/>
    <w:rsid w:val="03D01ADF"/>
    <w:rsid w:val="03D11B44"/>
    <w:rsid w:val="03E219EE"/>
    <w:rsid w:val="03EF1A15"/>
    <w:rsid w:val="03FA6D38"/>
    <w:rsid w:val="0402799B"/>
    <w:rsid w:val="04055894"/>
    <w:rsid w:val="04207E21"/>
    <w:rsid w:val="04296264"/>
    <w:rsid w:val="043833BC"/>
    <w:rsid w:val="044514FA"/>
    <w:rsid w:val="04510922"/>
    <w:rsid w:val="045E0D7F"/>
    <w:rsid w:val="04610B65"/>
    <w:rsid w:val="0463522E"/>
    <w:rsid w:val="046441B2"/>
    <w:rsid w:val="046537EE"/>
    <w:rsid w:val="04AB4D5E"/>
    <w:rsid w:val="04B2316F"/>
    <w:rsid w:val="04B53491"/>
    <w:rsid w:val="04BA3565"/>
    <w:rsid w:val="04C74740"/>
    <w:rsid w:val="04C86E57"/>
    <w:rsid w:val="04D72BD5"/>
    <w:rsid w:val="04EE0E27"/>
    <w:rsid w:val="04FA2D68"/>
    <w:rsid w:val="04FA4B16"/>
    <w:rsid w:val="05054CDE"/>
    <w:rsid w:val="05092FAB"/>
    <w:rsid w:val="0509451D"/>
    <w:rsid w:val="05145BD8"/>
    <w:rsid w:val="05160A69"/>
    <w:rsid w:val="052120A3"/>
    <w:rsid w:val="053953C6"/>
    <w:rsid w:val="054364BD"/>
    <w:rsid w:val="05483AD3"/>
    <w:rsid w:val="055B5E8C"/>
    <w:rsid w:val="05812B41"/>
    <w:rsid w:val="059268C4"/>
    <w:rsid w:val="059613B6"/>
    <w:rsid w:val="059B276D"/>
    <w:rsid w:val="05AF5900"/>
    <w:rsid w:val="05B00D0A"/>
    <w:rsid w:val="05B41169"/>
    <w:rsid w:val="05C3315A"/>
    <w:rsid w:val="05CA098C"/>
    <w:rsid w:val="05DB4947"/>
    <w:rsid w:val="05DD06BF"/>
    <w:rsid w:val="05EB7905"/>
    <w:rsid w:val="060F2843"/>
    <w:rsid w:val="06133A77"/>
    <w:rsid w:val="061D0ABC"/>
    <w:rsid w:val="062A2183"/>
    <w:rsid w:val="06344057"/>
    <w:rsid w:val="06473D8B"/>
    <w:rsid w:val="064D2582"/>
    <w:rsid w:val="065026A6"/>
    <w:rsid w:val="06732DD2"/>
    <w:rsid w:val="06A44D39"/>
    <w:rsid w:val="06C673A5"/>
    <w:rsid w:val="06CE0008"/>
    <w:rsid w:val="06D11B29"/>
    <w:rsid w:val="06DCF155"/>
    <w:rsid w:val="06EC048E"/>
    <w:rsid w:val="06F2019A"/>
    <w:rsid w:val="070752C8"/>
    <w:rsid w:val="07100621"/>
    <w:rsid w:val="07117EF5"/>
    <w:rsid w:val="07131EBF"/>
    <w:rsid w:val="071A149F"/>
    <w:rsid w:val="071D0A13"/>
    <w:rsid w:val="072440CC"/>
    <w:rsid w:val="072639A0"/>
    <w:rsid w:val="0726771F"/>
    <w:rsid w:val="07291836"/>
    <w:rsid w:val="072B7208"/>
    <w:rsid w:val="072D2F81"/>
    <w:rsid w:val="07300CC3"/>
    <w:rsid w:val="0732411C"/>
    <w:rsid w:val="07434552"/>
    <w:rsid w:val="074A1D85"/>
    <w:rsid w:val="07613F6C"/>
    <w:rsid w:val="078D7EC3"/>
    <w:rsid w:val="07953D7F"/>
    <w:rsid w:val="07B05960"/>
    <w:rsid w:val="07B729E3"/>
    <w:rsid w:val="07BC0EAF"/>
    <w:rsid w:val="07C24F25"/>
    <w:rsid w:val="07D17DB0"/>
    <w:rsid w:val="07D611D9"/>
    <w:rsid w:val="07D93108"/>
    <w:rsid w:val="07D96C64"/>
    <w:rsid w:val="07E00A19"/>
    <w:rsid w:val="07E04497"/>
    <w:rsid w:val="07E86EA8"/>
    <w:rsid w:val="080D2DB2"/>
    <w:rsid w:val="08123F24"/>
    <w:rsid w:val="08316AA1"/>
    <w:rsid w:val="083E4D1A"/>
    <w:rsid w:val="084A7B62"/>
    <w:rsid w:val="085E716A"/>
    <w:rsid w:val="08770DE8"/>
    <w:rsid w:val="08803584"/>
    <w:rsid w:val="088C1F29"/>
    <w:rsid w:val="088E5CA1"/>
    <w:rsid w:val="088E7A4F"/>
    <w:rsid w:val="089944A9"/>
    <w:rsid w:val="089B03BE"/>
    <w:rsid w:val="08A90D2D"/>
    <w:rsid w:val="08A92ADB"/>
    <w:rsid w:val="08C416C3"/>
    <w:rsid w:val="08DC4C5E"/>
    <w:rsid w:val="08E81855"/>
    <w:rsid w:val="08EB30F3"/>
    <w:rsid w:val="08F85810"/>
    <w:rsid w:val="090555CD"/>
    <w:rsid w:val="0908255E"/>
    <w:rsid w:val="090917CB"/>
    <w:rsid w:val="09096974"/>
    <w:rsid w:val="091E2940"/>
    <w:rsid w:val="09273A00"/>
    <w:rsid w:val="093323A4"/>
    <w:rsid w:val="093669A0"/>
    <w:rsid w:val="093A3733"/>
    <w:rsid w:val="093A7BD7"/>
    <w:rsid w:val="093F49D4"/>
    <w:rsid w:val="09420839"/>
    <w:rsid w:val="094560C7"/>
    <w:rsid w:val="094B5940"/>
    <w:rsid w:val="09644C54"/>
    <w:rsid w:val="0967470C"/>
    <w:rsid w:val="097A4477"/>
    <w:rsid w:val="097C1F9D"/>
    <w:rsid w:val="097E5D15"/>
    <w:rsid w:val="09840E52"/>
    <w:rsid w:val="09A617C0"/>
    <w:rsid w:val="09CC2259"/>
    <w:rsid w:val="09D04097"/>
    <w:rsid w:val="09D92F4C"/>
    <w:rsid w:val="09DC47EA"/>
    <w:rsid w:val="09E12944"/>
    <w:rsid w:val="09E65669"/>
    <w:rsid w:val="09F558AC"/>
    <w:rsid w:val="09F5663B"/>
    <w:rsid w:val="0A026946"/>
    <w:rsid w:val="0A076B0A"/>
    <w:rsid w:val="0A116B8A"/>
    <w:rsid w:val="0A14667A"/>
    <w:rsid w:val="0A1D44C6"/>
    <w:rsid w:val="0A2044C1"/>
    <w:rsid w:val="0A3463D4"/>
    <w:rsid w:val="0A6F1B02"/>
    <w:rsid w:val="0A805ABD"/>
    <w:rsid w:val="0A8A2498"/>
    <w:rsid w:val="0A8D2E53"/>
    <w:rsid w:val="0A9E5F43"/>
    <w:rsid w:val="0AA417AC"/>
    <w:rsid w:val="0ABF664A"/>
    <w:rsid w:val="0ACA6D38"/>
    <w:rsid w:val="0AD11E75"/>
    <w:rsid w:val="0AD83203"/>
    <w:rsid w:val="0ADA51CD"/>
    <w:rsid w:val="0ADB7197"/>
    <w:rsid w:val="0ADE0D1E"/>
    <w:rsid w:val="0AE20B0A"/>
    <w:rsid w:val="0AE41BA8"/>
    <w:rsid w:val="0AFF4C34"/>
    <w:rsid w:val="0B002E68"/>
    <w:rsid w:val="0B017001"/>
    <w:rsid w:val="0B022976"/>
    <w:rsid w:val="0B166C6B"/>
    <w:rsid w:val="0B1B1342"/>
    <w:rsid w:val="0B260413"/>
    <w:rsid w:val="0B297F03"/>
    <w:rsid w:val="0B2E5519"/>
    <w:rsid w:val="0B332B30"/>
    <w:rsid w:val="0B3831C9"/>
    <w:rsid w:val="0B464611"/>
    <w:rsid w:val="0B4F2CA4"/>
    <w:rsid w:val="0B6E3B68"/>
    <w:rsid w:val="0B73117E"/>
    <w:rsid w:val="0B7849E6"/>
    <w:rsid w:val="0B7A69B0"/>
    <w:rsid w:val="0B85559E"/>
    <w:rsid w:val="0BA15CEB"/>
    <w:rsid w:val="0BAA1044"/>
    <w:rsid w:val="0BBF43C3"/>
    <w:rsid w:val="0BC369DA"/>
    <w:rsid w:val="0BD84435"/>
    <w:rsid w:val="0BF30562"/>
    <w:rsid w:val="0C01678A"/>
    <w:rsid w:val="0C023496"/>
    <w:rsid w:val="0C061FF2"/>
    <w:rsid w:val="0C0A7D34"/>
    <w:rsid w:val="0C0E410A"/>
    <w:rsid w:val="0C104C1F"/>
    <w:rsid w:val="0C1C7C0E"/>
    <w:rsid w:val="0C1E733C"/>
    <w:rsid w:val="0C1F4E62"/>
    <w:rsid w:val="0C2D757F"/>
    <w:rsid w:val="0C322DE7"/>
    <w:rsid w:val="0C41127C"/>
    <w:rsid w:val="0C48085D"/>
    <w:rsid w:val="0C4B09E8"/>
    <w:rsid w:val="0C4F1BEB"/>
    <w:rsid w:val="0C635F3F"/>
    <w:rsid w:val="0C656B50"/>
    <w:rsid w:val="0C91395E"/>
    <w:rsid w:val="0C9B098C"/>
    <w:rsid w:val="0CA74A68"/>
    <w:rsid w:val="0CAD246E"/>
    <w:rsid w:val="0CBB102F"/>
    <w:rsid w:val="0CD14D22"/>
    <w:rsid w:val="0CD434DD"/>
    <w:rsid w:val="0CD93263"/>
    <w:rsid w:val="0CDB522D"/>
    <w:rsid w:val="0CDB6FDB"/>
    <w:rsid w:val="0CEC3E92"/>
    <w:rsid w:val="0D0227BA"/>
    <w:rsid w:val="0D026C5D"/>
    <w:rsid w:val="0D0F4ED6"/>
    <w:rsid w:val="0D257329"/>
    <w:rsid w:val="0D264448"/>
    <w:rsid w:val="0D2C5A88"/>
    <w:rsid w:val="0D4402F2"/>
    <w:rsid w:val="0D442DD2"/>
    <w:rsid w:val="0D4B23B2"/>
    <w:rsid w:val="0D4E1EA3"/>
    <w:rsid w:val="0D506C8A"/>
    <w:rsid w:val="0D586637"/>
    <w:rsid w:val="0D5E3267"/>
    <w:rsid w:val="0D63594E"/>
    <w:rsid w:val="0D66199D"/>
    <w:rsid w:val="0D692839"/>
    <w:rsid w:val="0D71793F"/>
    <w:rsid w:val="0D756BD6"/>
    <w:rsid w:val="0D780CCE"/>
    <w:rsid w:val="0D7D4536"/>
    <w:rsid w:val="0D8633EB"/>
    <w:rsid w:val="0D927FE1"/>
    <w:rsid w:val="0D957AD2"/>
    <w:rsid w:val="0DA47D15"/>
    <w:rsid w:val="0DAD0977"/>
    <w:rsid w:val="0DAE5F61"/>
    <w:rsid w:val="0DB241E0"/>
    <w:rsid w:val="0DB8556E"/>
    <w:rsid w:val="0DC16A76"/>
    <w:rsid w:val="0DC21F49"/>
    <w:rsid w:val="0DCA5798"/>
    <w:rsid w:val="0DD04666"/>
    <w:rsid w:val="0DD8176C"/>
    <w:rsid w:val="0DE3132A"/>
    <w:rsid w:val="0DE34399"/>
    <w:rsid w:val="0DE66280"/>
    <w:rsid w:val="0DE87C01"/>
    <w:rsid w:val="0DFA7935"/>
    <w:rsid w:val="0E0A401C"/>
    <w:rsid w:val="0E2D1AB8"/>
    <w:rsid w:val="0E3015A8"/>
    <w:rsid w:val="0E3177FA"/>
    <w:rsid w:val="0E3C1CFB"/>
    <w:rsid w:val="0E3D3F21"/>
    <w:rsid w:val="0E424CB6"/>
    <w:rsid w:val="0E664FCA"/>
    <w:rsid w:val="0E780BE4"/>
    <w:rsid w:val="0E7E6F6F"/>
    <w:rsid w:val="0E811E04"/>
    <w:rsid w:val="0E87741A"/>
    <w:rsid w:val="0E8C4A31"/>
    <w:rsid w:val="0E9D4E90"/>
    <w:rsid w:val="0EA552C5"/>
    <w:rsid w:val="0EB40C93"/>
    <w:rsid w:val="0EC107E0"/>
    <w:rsid w:val="0EC341CA"/>
    <w:rsid w:val="0ECA5559"/>
    <w:rsid w:val="0EDE00E9"/>
    <w:rsid w:val="0EE32A8C"/>
    <w:rsid w:val="0EF16F8A"/>
    <w:rsid w:val="0EF9762D"/>
    <w:rsid w:val="0EFA766A"/>
    <w:rsid w:val="0EFB40A9"/>
    <w:rsid w:val="0F046CBD"/>
    <w:rsid w:val="0F052A35"/>
    <w:rsid w:val="0F0547E3"/>
    <w:rsid w:val="0F0E7B3C"/>
    <w:rsid w:val="0F1F6A0C"/>
    <w:rsid w:val="0F205179"/>
    <w:rsid w:val="0F234C69"/>
    <w:rsid w:val="0F362BEE"/>
    <w:rsid w:val="0F452E31"/>
    <w:rsid w:val="0F501F02"/>
    <w:rsid w:val="0F515C7A"/>
    <w:rsid w:val="0F543075"/>
    <w:rsid w:val="0F5512C6"/>
    <w:rsid w:val="0F5D63CD"/>
    <w:rsid w:val="0F6634D4"/>
    <w:rsid w:val="0F6D7859"/>
    <w:rsid w:val="0F8376B2"/>
    <w:rsid w:val="0F9022FF"/>
    <w:rsid w:val="0F916077"/>
    <w:rsid w:val="0F934FDC"/>
    <w:rsid w:val="0F9811B3"/>
    <w:rsid w:val="0F993AB0"/>
    <w:rsid w:val="0FA57681"/>
    <w:rsid w:val="0FB22F76"/>
    <w:rsid w:val="0FB53557"/>
    <w:rsid w:val="0FC401FA"/>
    <w:rsid w:val="0FC41FA8"/>
    <w:rsid w:val="0FCB1589"/>
    <w:rsid w:val="0FD541B5"/>
    <w:rsid w:val="0FD7617F"/>
    <w:rsid w:val="0FE12B5A"/>
    <w:rsid w:val="0FEF6A5D"/>
    <w:rsid w:val="0FFA2900"/>
    <w:rsid w:val="0FFC3E38"/>
    <w:rsid w:val="0FFDCDEB"/>
    <w:rsid w:val="10101691"/>
    <w:rsid w:val="101271B8"/>
    <w:rsid w:val="10150A56"/>
    <w:rsid w:val="101C1DE4"/>
    <w:rsid w:val="101F3C57"/>
    <w:rsid w:val="10246EEB"/>
    <w:rsid w:val="103752AB"/>
    <w:rsid w:val="103A670E"/>
    <w:rsid w:val="103C5FE2"/>
    <w:rsid w:val="1041184B"/>
    <w:rsid w:val="10536C40"/>
    <w:rsid w:val="10575305"/>
    <w:rsid w:val="10583351"/>
    <w:rsid w:val="10613C9B"/>
    <w:rsid w:val="1065378B"/>
    <w:rsid w:val="10667503"/>
    <w:rsid w:val="10765998"/>
    <w:rsid w:val="10961B97"/>
    <w:rsid w:val="109E4EEF"/>
    <w:rsid w:val="10C1473A"/>
    <w:rsid w:val="10C21348"/>
    <w:rsid w:val="10C34956"/>
    <w:rsid w:val="10E512E3"/>
    <w:rsid w:val="10E548CC"/>
    <w:rsid w:val="10ED552F"/>
    <w:rsid w:val="10F35C09"/>
    <w:rsid w:val="10F36FE9"/>
    <w:rsid w:val="110576D6"/>
    <w:rsid w:val="110F1949"/>
    <w:rsid w:val="111156C1"/>
    <w:rsid w:val="11164A85"/>
    <w:rsid w:val="11301FEB"/>
    <w:rsid w:val="11353101"/>
    <w:rsid w:val="11603F53"/>
    <w:rsid w:val="11627CCB"/>
    <w:rsid w:val="116972AB"/>
    <w:rsid w:val="116C0B49"/>
    <w:rsid w:val="117D3A12"/>
    <w:rsid w:val="11800151"/>
    <w:rsid w:val="11815B4A"/>
    <w:rsid w:val="118C2F9A"/>
    <w:rsid w:val="11904838"/>
    <w:rsid w:val="119C228C"/>
    <w:rsid w:val="11B60102"/>
    <w:rsid w:val="11C04268"/>
    <w:rsid w:val="11C75D80"/>
    <w:rsid w:val="11DC7A7D"/>
    <w:rsid w:val="11DD5908"/>
    <w:rsid w:val="11E15093"/>
    <w:rsid w:val="11E46932"/>
    <w:rsid w:val="12015736"/>
    <w:rsid w:val="120945EA"/>
    <w:rsid w:val="12107727"/>
    <w:rsid w:val="121C4B27"/>
    <w:rsid w:val="1224655D"/>
    <w:rsid w:val="12256F37"/>
    <w:rsid w:val="12260CF8"/>
    <w:rsid w:val="122A4C8C"/>
    <w:rsid w:val="122B67CD"/>
    <w:rsid w:val="122F6D00"/>
    <w:rsid w:val="1230601B"/>
    <w:rsid w:val="12371A27"/>
    <w:rsid w:val="12437AFC"/>
    <w:rsid w:val="12483364"/>
    <w:rsid w:val="124A70DD"/>
    <w:rsid w:val="12577104"/>
    <w:rsid w:val="1283614B"/>
    <w:rsid w:val="12837EF9"/>
    <w:rsid w:val="129E4D32"/>
    <w:rsid w:val="12AD766B"/>
    <w:rsid w:val="12B04A66"/>
    <w:rsid w:val="12BC78AF"/>
    <w:rsid w:val="12C10A21"/>
    <w:rsid w:val="12C50511"/>
    <w:rsid w:val="12CD3B60"/>
    <w:rsid w:val="12CD73C6"/>
    <w:rsid w:val="12D70244"/>
    <w:rsid w:val="12D9220E"/>
    <w:rsid w:val="12F31522"/>
    <w:rsid w:val="12F62DC0"/>
    <w:rsid w:val="12F708E7"/>
    <w:rsid w:val="12FE16DE"/>
    <w:rsid w:val="130152C1"/>
    <w:rsid w:val="1303728B"/>
    <w:rsid w:val="130C6140"/>
    <w:rsid w:val="130F5C30"/>
    <w:rsid w:val="131F0CE2"/>
    <w:rsid w:val="13294654"/>
    <w:rsid w:val="132A0CBC"/>
    <w:rsid w:val="1340228E"/>
    <w:rsid w:val="13873A19"/>
    <w:rsid w:val="13893C35"/>
    <w:rsid w:val="138D70C1"/>
    <w:rsid w:val="13913864"/>
    <w:rsid w:val="13BD37AB"/>
    <w:rsid w:val="13C44583"/>
    <w:rsid w:val="13C46A1B"/>
    <w:rsid w:val="13C62793"/>
    <w:rsid w:val="13CF716E"/>
    <w:rsid w:val="13D824C6"/>
    <w:rsid w:val="13E40E6B"/>
    <w:rsid w:val="13EC5F71"/>
    <w:rsid w:val="13F217DA"/>
    <w:rsid w:val="13F242AC"/>
    <w:rsid w:val="13F82B68"/>
    <w:rsid w:val="140B289C"/>
    <w:rsid w:val="140B496C"/>
    <w:rsid w:val="14141615"/>
    <w:rsid w:val="14180B15"/>
    <w:rsid w:val="141843D1"/>
    <w:rsid w:val="14186E5D"/>
    <w:rsid w:val="142D1B38"/>
    <w:rsid w:val="142E658A"/>
    <w:rsid w:val="143516C6"/>
    <w:rsid w:val="14357918"/>
    <w:rsid w:val="143811B7"/>
    <w:rsid w:val="14396C44"/>
    <w:rsid w:val="14397409"/>
    <w:rsid w:val="144162BD"/>
    <w:rsid w:val="14587163"/>
    <w:rsid w:val="145A112D"/>
    <w:rsid w:val="146FA2AD"/>
    <w:rsid w:val="14706356"/>
    <w:rsid w:val="148D32B1"/>
    <w:rsid w:val="149B5FF7"/>
    <w:rsid w:val="149E726C"/>
    <w:rsid w:val="14AC3896"/>
    <w:rsid w:val="14B13B55"/>
    <w:rsid w:val="14B22D17"/>
    <w:rsid w:val="14BC1DE8"/>
    <w:rsid w:val="14C64A14"/>
    <w:rsid w:val="14DE58BA"/>
    <w:rsid w:val="14E30988"/>
    <w:rsid w:val="14F85DC4"/>
    <w:rsid w:val="14FD1E12"/>
    <w:rsid w:val="150115A9"/>
    <w:rsid w:val="15012469"/>
    <w:rsid w:val="15023C9F"/>
    <w:rsid w:val="150426E8"/>
    <w:rsid w:val="15086DDB"/>
    <w:rsid w:val="15127C5A"/>
    <w:rsid w:val="151E65FF"/>
    <w:rsid w:val="151E7763"/>
    <w:rsid w:val="151F77AB"/>
    <w:rsid w:val="152B3A72"/>
    <w:rsid w:val="152D239E"/>
    <w:rsid w:val="152E1967"/>
    <w:rsid w:val="15392B59"/>
    <w:rsid w:val="153C6A85"/>
    <w:rsid w:val="153D61E9"/>
    <w:rsid w:val="153E45AB"/>
    <w:rsid w:val="15567B46"/>
    <w:rsid w:val="155913E5"/>
    <w:rsid w:val="15593193"/>
    <w:rsid w:val="155B5FE8"/>
    <w:rsid w:val="155E2E9F"/>
    <w:rsid w:val="155F44D6"/>
    <w:rsid w:val="156B1D3A"/>
    <w:rsid w:val="157F0523"/>
    <w:rsid w:val="158A5A42"/>
    <w:rsid w:val="158F4E06"/>
    <w:rsid w:val="15945CB1"/>
    <w:rsid w:val="15972E0D"/>
    <w:rsid w:val="159E5049"/>
    <w:rsid w:val="15B12FCF"/>
    <w:rsid w:val="15B30AF5"/>
    <w:rsid w:val="15BD1974"/>
    <w:rsid w:val="15BF393E"/>
    <w:rsid w:val="15D44156"/>
    <w:rsid w:val="15E3035A"/>
    <w:rsid w:val="15F555B1"/>
    <w:rsid w:val="15FA677C"/>
    <w:rsid w:val="160A26DF"/>
    <w:rsid w:val="1628375A"/>
    <w:rsid w:val="162E461F"/>
    <w:rsid w:val="16337E88"/>
    <w:rsid w:val="164E081E"/>
    <w:rsid w:val="165E3829"/>
    <w:rsid w:val="166938A9"/>
    <w:rsid w:val="16723C4E"/>
    <w:rsid w:val="1675655A"/>
    <w:rsid w:val="167D34F9"/>
    <w:rsid w:val="167F4E7B"/>
    <w:rsid w:val="16896040"/>
    <w:rsid w:val="168D3A3C"/>
    <w:rsid w:val="16902346"/>
    <w:rsid w:val="169528F0"/>
    <w:rsid w:val="16A05B2E"/>
    <w:rsid w:val="16A843D2"/>
    <w:rsid w:val="16B9038D"/>
    <w:rsid w:val="16BC60CF"/>
    <w:rsid w:val="16BF34C9"/>
    <w:rsid w:val="16C3745D"/>
    <w:rsid w:val="16C9120A"/>
    <w:rsid w:val="16CB6312"/>
    <w:rsid w:val="16CD3E38"/>
    <w:rsid w:val="16D76A65"/>
    <w:rsid w:val="16D90A2F"/>
    <w:rsid w:val="16DE0BDF"/>
    <w:rsid w:val="16E3540A"/>
    <w:rsid w:val="16E949A3"/>
    <w:rsid w:val="16F47617"/>
    <w:rsid w:val="1706734A"/>
    <w:rsid w:val="170B2BB3"/>
    <w:rsid w:val="1711641B"/>
    <w:rsid w:val="17137D16"/>
    <w:rsid w:val="171750B3"/>
    <w:rsid w:val="171F1C07"/>
    <w:rsid w:val="17306175"/>
    <w:rsid w:val="17326391"/>
    <w:rsid w:val="173B159C"/>
    <w:rsid w:val="17424826"/>
    <w:rsid w:val="174979EB"/>
    <w:rsid w:val="17535125"/>
    <w:rsid w:val="17563E2E"/>
    <w:rsid w:val="17576847"/>
    <w:rsid w:val="17606A5A"/>
    <w:rsid w:val="176E3033"/>
    <w:rsid w:val="17793BB0"/>
    <w:rsid w:val="177A64C4"/>
    <w:rsid w:val="177FEB8F"/>
    <w:rsid w:val="178A3AD7"/>
    <w:rsid w:val="1795260F"/>
    <w:rsid w:val="17A27073"/>
    <w:rsid w:val="17A459FC"/>
    <w:rsid w:val="17CD2823"/>
    <w:rsid w:val="17CF6476"/>
    <w:rsid w:val="17E05DED"/>
    <w:rsid w:val="17EC02EE"/>
    <w:rsid w:val="17FB474D"/>
    <w:rsid w:val="17FB6783"/>
    <w:rsid w:val="18117D55"/>
    <w:rsid w:val="18150414"/>
    <w:rsid w:val="181F0070"/>
    <w:rsid w:val="18243F2C"/>
    <w:rsid w:val="18277578"/>
    <w:rsid w:val="182932F0"/>
    <w:rsid w:val="18353A7B"/>
    <w:rsid w:val="18357EE7"/>
    <w:rsid w:val="183F0D66"/>
    <w:rsid w:val="184C191C"/>
    <w:rsid w:val="18552337"/>
    <w:rsid w:val="185E3459"/>
    <w:rsid w:val="185F4F64"/>
    <w:rsid w:val="18637ECB"/>
    <w:rsid w:val="18694035"/>
    <w:rsid w:val="18700F1F"/>
    <w:rsid w:val="18876269"/>
    <w:rsid w:val="188D1B14"/>
    <w:rsid w:val="18AB63FB"/>
    <w:rsid w:val="18B3705E"/>
    <w:rsid w:val="18B54B84"/>
    <w:rsid w:val="18B708FC"/>
    <w:rsid w:val="18F953B8"/>
    <w:rsid w:val="18FE477D"/>
    <w:rsid w:val="18FE60D1"/>
    <w:rsid w:val="19137AFC"/>
    <w:rsid w:val="191752E5"/>
    <w:rsid w:val="192341E3"/>
    <w:rsid w:val="192B4E46"/>
    <w:rsid w:val="19314B52"/>
    <w:rsid w:val="194235E6"/>
    <w:rsid w:val="194B54E8"/>
    <w:rsid w:val="19502AFF"/>
    <w:rsid w:val="196A44ED"/>
    <w:rsid w:val="197264EE"/>
    <w:rsid w:val="1980655E"/>
    <w:rsid w:val="198D5B01"/>
    <w:rsid w:val="199D3319"/>
    <w:rsid w:val="19A05578"/>
    <w:rsid w:val="19B60BB4"/>
    <w:rsid w:val="19CF6119"/>
    <w:rsid w:val="19D63004"/>
    <w:rsid w:val="19E73CC0"/>
    <w:rsid w:val="19EE47F1"/>
    <w:rsid w:val="19F16090"/>
    <w:rsid w:val="1A077C7E"/>
    <w:rsid w:val="1A0D279E"/>
    <w:rsid w:val="1A18186E"/>
    <w:rsid w:val="1A234E77"/>
    <w:rsid w:val="1A4408B5"/>
    <w:rsid w:val="1A442663"/>
    <w:rsid w:val="1A46462D"/>
    <w:rsid w:val="1A575A82"/>
    <w:rsid w:val="1A58610F"/>
    <w:rsid w:val="1A5F2FF9"/>
    <w:rsid w:val="1A864530"/>
    <w:rsid w:val="1A8978B6"/>
    <w:rsid w:val="1A935331"/>
    <w:rsid w:val="1A9A1B4D"/>
    <w:rsid w:val="1A9D7EE5"/>
    <w:rsid w:val="1AA4136C"/>
    <w:rsid w:val="1ACB68E1"/>
    <w:rsid w:val="1ACE4623"/>
    <w:rsid w:val="1AD559B1"/>
    <w:rsid w:val="1AD82DAC"/>
    <w:rsid w:val="1ADA4D76"/>
    <w:rsid w:val="1ADD6614"/>
    <w:rsid w:val="1AEC6857"/>
    <w:rsid w:val="1AED052F"/>
    <w:rsid w:val="1B001C98"/>
    <w:rsid w:val="1B03167C"/>
    <w:rsid w:val="1B040045"/>
    <w:rsid w:val="1B057F61"/>
    <w:rsid w:val="1B0E67CD"/>
    <w:rsid w:val="1B122762"/>
    <w:rsid w:val="1B124510"/>
    <w:rsid w:val="1B2D1349"/>
    <w:rsid w:val="1B324BB2"/>
    <w:rsid w:val="1B520DB0"/>
    <w:rsid w:val="1B5271FE"/>
    <w:rsid w:val="1B530684"/>
    <w:rsid w:val="1B57312E"/>
    <w:rsid w:val="1B781269"/>
    <w:rsid w:val="1B8F23F4"/>
    <w:rsid w:val="1BA24F9D"/>
    <w:rsid w:val="1BA57132"/>
    <w:rsid w:val="1BA86870"/>
    <w:rsid w:val="1BAB226E"/>
    <w:rsid w:val="1BC31CAE"/>
    <w:rsid w:val="1BCE087A"/>
    <w:rsid w:val="1BDB30B5"/>
    <w:rsid w:val="1BE04E45"/>
    <w:rsid w:val="1BF43C15"/>
    <w:rsid w:val="1C024584"/>
    <w:rsid w:val="1C0E117B"/>
    <w:rsid w:val="1C1E0C92"/>
    <w:rsid w:val="1C2F5101"/>
    <w:rsid w:val="1C3A1F70"/>
    <w:rsid w:val="1C542906"/>
    <w:rsid w:val="1C556DAA"/>
    <w:rsid w:val="1C56042C"/>
    <w:rsid w:val="1C5823F6"/>
    <w:rsid w:val="1C8A33C8"/>
    <w:rsid w:val="1C8A6328"/>
    <w:rsid w:val="1C8B1C7F"/>
    <w:rsid w:val="1CB05D8E"/>
    <w:rsid w:val="1CB80AC9"/>
    <w:rsid w:val="1CC932F4"/>
    <w:rsid w:val="1CD37CCF"/>
    <w:rsid w:val="1CDA72AF"/>
    <w:rsid w:val="1CED6FE2"/>
    <w:rsid w:val="1CF4520D"/>
    <w:rsid w:val="1D163BA9"/>
    <w:rsid w:val="1D1F4CC2"/>
    <w:rsid w:val="1D320E99"/>
    <w:rsid w:val="1D3369BF"/>
    <w:rsid w:val="1D370A9F"/>
    <w:rsid w:val="1D610065"/>
    <w:rsid w:val="1D616594"/>
    <w:rsid w:val="1D66253A"/>
    <w:rsid w:val="1D667421"/>
    <w:rsid w:val="1D743260"/>
    <w:rsid w:val="1D8334A3"/>
    <w:rsid w:val="1D84721B"/>
    <w:rsid w:val="1D8611E5"/>
    <w:rsid w:val="1D886D0B"/>
    <w:rsid w:val="1D935351"/>
    <w:rsid w:val="1D9A07EC"/>
    <w:rsid w:val="1D9F5E03"/>
    <w:rsid w:val="1DA767F2"/>
    <w:rsid w:val="1DBC69B5"/>
    <w:rsid w:val="1DC31AF1"/>
    <w:rsid w:val="1DCB6BF8"/>
    <w:rsid w:val="1DD737EE"/>
    <w:rsid w:val="1DE877AA"/>
    <w:rsid w:val="1DE94DC6"/>
    <w:rsid w:val="1DFC3255"/>
    <w:rsid w:val="1E0A6237"/>
    <w:rsid w:val="1E0F11DA"/>
    <w:rsid w:val="1E114F52"/>
    <w:rsid w:val="1E1467F1"/>
    <w:rsid w:val="1E2A7DC2"/>
    <w:rsid w:val="1E2C3B3A"/>
    <w:rsid w:val="1E2D340E"/>
    <w:rsid w:val="1E396257"/>
    <w:rsid w:val="1E401394"/>
    <w:rsid w:val="1E470974"/>
    <w:rsid w:val="1E534EB9"/>
    <w:rsid w:val="1E53676B"/>
    <w:rsid w:val="1E650DFA"/>
    <w:rsid w:val="1E673561"/>
    <w:rsid w:val="1E6C2189"/>
    <w:rsid w:val="1E6D7CAF"/>
    <w:rsid w:val="1E6E4153"/>
    <w:rsid w:val="1E8C282B"/>
    <w:rsid w:val="1E8C6387"/>
    <w:rsid w:val="1E8E65A3"/>
    <w:rsid w:val="1E9516DF"/>
    <w:rsid w:val="1EA73D6E"/>
    <w:rsid w:val="1EAC6A29"/>
    <w:rsid w:val="1EB3600A"/>
    <w:rsid w:val="1EB4768C"/>
    <w:rsid w:val="1EB83620"/>
    <w:rsid w:val="1ECD44A4"/>
    <w:rsid w:val="1EDA3EAE"/>
    <w:rsid w:val="1EE621A0"/>
    <w:rsid w:val="1EE937D9"/>
    <w:rsid w:val="1EF36406"/>
    <w:rsid w:val="1EFF4DAB"/>
    <w:rsid w:val="1F01709D"/>
    <w:rsid w:val="1F0B4909"/>
    <w:rsid w:val="1F1745F6"/>
    <w:rsid w:val="1F240CB5"/>
    <w:rsid w:val="1F2E4CC5"/>
    <w:rsid w:val="1F315D78"/>
    <w:rsid w:val="1F3A2287"/>
    <w:rsid w:val="1F3A79D5"/>
    <w:rsid w:val="1F4153C3"/>
    <w:rsid w:val="1F42113B"/>
    <w:rsid w:val="1F4B4494"/>
    <w:rsid w:val="1F4BE679"/>
    <w:rsid w:val="1F52137F"/>
    <w:rsid w:val="1F5E1C97"/>
    <w:rsid w:val="1F62533A"/>
    <w:rsid w:val="1F6E3CDF"/>
    <w:rsid w:val="1F6F0182"/>
    <w:rsid w:val="1F763715"/>
    <w:rsid w:val="1F7C289F"/>
    <w:rsid w:val="1F8064FB"/>
    <w:rsid w:val="1F841754"/>
    <w:rsid w:val="1F8E22BB"/>
    <w:rsid w:val="1F9A5FFD"/>
    <w:rsid w:val="1FA06810"/>
    <w:rsid w:val="1FA6791C"/>
    <w:rsid w:val="1FBB64FE"/>
    <w:rsid w:val="1FC14756"/>
    <w:rsid w:val="1FC644C7"/>
    <w:rsid w:val="1FCBA4F6"/>
    <w:rsid w:val="1FCF29CF"/>
    <w:rsid w:val="1FD955FC"/>
    <w:rsid w:val="1FDA601B"/>
    <w:rsid w:val="1FE12702"/>
    <w:rsid w:val="1FEE40BC"/>
    <w:rsid w:val="201A79C2"/>
    <w:rsid w:val="20216475"/>
    <w:rsid w:val="20252FDD"/>
    <w:rsid w:val="2043516B"/>
    <w:rsid w:val="20450EE3"/>
    <w:rsid w:val="20474C5B"/>
    <w:rsid w:val="20484530"/>
    <w:rsid w:val="207009FC"/>
    <w:rsid w:val="20887022"/>
    <w:rsid w:val="20A0611A"/>
    <w:rsid w:val="20A47E9E"/>
    <w:rsid w:val="20A83220"/>
    <w:rsid w:val="20B6593D"/>
    <w:rsid w:val="20D364EF"/>
    <w:rsid w:val="20DB491E"/>
    <w:rsid w:val="20E91665"/>
    <w:rsid w:val="20EE157B"/>
    <w:rsid w:val="20F070A1"/>
    <w:rsid w:val="20FF2AF8"/>
    <w:rsid w:val="20FF5987"/>
    <w:rsid w:val="211500C0"/>
    <w:rsid w:val="21193EA1"/>
    <w:rsid w:val="212A38C1"/>
    <w:rsid w:val="21384909"/>
    <w:rsid w:val="214340A2"/>
    <w:rsid w:val="21463165"/>
    <w:rsid w:val="21470912"/>
    <w:rsid w:val="214C62A1"/>
    <w:rsid w:val="215634F2"/>
    <w:rsid w:val="215B0293"/>
    <w:rsid w:val="215F4227"/>
    <w:rsid w:val="217750CC"/>
    <w:rsid w:val="217A696B"/>
    <w:rsid w:val="217C26E3"/>
    <w:rsid w:val="218E0668"/>
    <w:rsid w:val="21997739"/>
    <w:rsid w:val="219E6AFD"/>
    <w:rsid w:val="21A1039B"/>
    <w:rsid w:val="21A34113"/>
    <w:rsid w:val="21A35A6C"/>
    <w:rsid w:val="21AD0AEE"/>
    <w:rsid w:val="21B53E47"/>
    <w:rsid w:val="21BC76DD"/>
    <w:rsid w:val="21BE719F"/>
    <w:rsid w:val="21BF0821"/>
    <w:rsid w:val="21C4758D"/>
    <w:rsid w:val="21CE6CB6"/>
    <w:rsid w:val="21D06ED2"/>
    <w:rsid w:val="21D2510C"/>
    <w:rsid w:val="21D4251F"/>
    <w:rsid w:val="21D84D67"/>
    <w:rsid w:val="21E169EA"/>
    <w:rsid w:val="21E64000"/>
    <w:rsid w:val="21FC199D"/>
    <w:rsid w:val="22460F43"/>
    <w:rsid w:val="224D22D1"/>
    <w:rsid w:val="22550BDA"/>
    <w:rsid w:val="225615B4"/>
    <w:rsid w:val="225673D8"/>
    <w:rsid w:val="225C42C2"/>
    <w:rsid w:val="226A23B4"/>
    <w:rsid w:val="226D4721"/>
    <w:rsid w:val="227232EB"/>
    <w:rsid w:val="22806203"/>
    <w:rsid w:val="22821F7B"/>
    <w:rsid w:val="22910410"/>
    <w:rsid w:val="22943A5C"/>
    <w:rsid w:val="22A5210D"/>
    <w:rsid w:val="22AA2455"/>
    <w:rsid w:val="22B83BEE"/>
    <w:rsid w:val="22D14CB0"/>
    <w:rsid w:val="22D4654E"/>
    <w:rsid w:val="22D91B0D"/>
    <w:rsid w:val="22EE5862"/>
    <w:rsid w:val="22F83FEB"/>
    <w:rsid w:val="23111551"/>
    <w:rsid w:val="231B417D"/>
    <w:rsid w:val="231D7983"/>
    <w:rsid w:val="232519D8"/>
    <w:rsid w:val="23305E7B"/>
    <w:rsid w:val="233B037C"/>
    <w:rsid w:val="23492A98"/>
    <w:rsid w:val="234B4A63"/>
    <w:rsid w:val="235021D1"/>
    <w:rsid w:val="235B7816"/>
    <w:rsid w:val="23687A57"/>
    <w:rsid w:val="236B2A0F"/>
    <w:rsid w:val="236E69A3"/>
    <w:rsid w:val="23806F7F"/>
    <w:rsid w:val="238C0BD7"/>
    <w:rsid w:val="23971A56"/>
    <w:rsid w:val="23A0431E"/>
    <w:rsid w:val="23AB5501"/>
    <w:rsid w:val="23B00D6A"/>
    <w:rsid w:val="23C12F77"/>
    <w:rsid w:val="23C40371"/>
    <w:rsid w:val="23D07D6C"/>
    <w:rsid w:val="23DC1B5F"/>
    <w:rsid w:val="23EE3640"/>
    <w:rsid w:val="23F23130"/>
    <w:rsid w:val="23F45A92"/>
    <w:rsid w:val="23F95193"/>
    <w:rsid w:val="240510B5"/>
    <w:rsid w:val="2409047A"/>
    <w:rsid w:val="240911BE"/>
    <w:rsid w:val="24156E1F"/>
    <w:rsid w:val="242B03F0"/>
    <w:rsid w:val="242E1C8E"/>
    <w:rsid w:val="242F6132"/>
    <w:rsid w:val="245E2574"/>
    <w:rsid w:val="245E4322"/>
    <w:rsid w:val="24704055"/>
    <w:rsid w:val="24833D88"/>
    <w:rsid w:val="248C73D1"/>
    <w:rsid w:val="249064A5"/>
    <w:rsid w:val="24925CBD"/>
    <w:rsid w:val="2496440F"/>
    <w:rsid w:val="249D7540"/>
    <w:rsid w:val="24B2466D"/>
    <w:rsid w:val="24BF64D4"/>
    <w:rsid w:val="24D11D6F"/>
    <w:rsid w:val="24D51E86"/>
    <w:rsid w:val="24E101A2"/>
    <w:rsid w:val="24E446D3"/>
    <w:rsid w:val="24E52E58"/>
    <w:rsid w:val="24F353B2"/>
    <w:rsid w:val="24FA48A2"/>
    <w:rsid w:val="25056E93"/>
    <w:rsid w:val="251D242F"/>
    <w:rsid w:val="25203CCD"/>
    <w:rsid w:val="25230E74"/>
    <w:rsid w:val="252A7D7C"/>
    <w:rsid w:val="25381017"/>
    <w:rsid w:val="254C59E8"/>
    <w:rsid w:val="255A0F8D"/>
    <w:rsid w:val="255B2F57"/>
    <w:rsid w:val="255C47C9"/>
    <w:rsid w:val="25695B17"/>
    <w:rsid w:val="256D7129"/>
    <w:rsid w:val="25826736"/>
    <w:rsid w:val="25891872"/>
    <w:rsid w:val="25A77F4A"/>
    <w:rsid w:val="25AB3597"/>
    <w:rsid w:val="25BE71F0"/>
    <w:rsid w:val="25BF5294"/>
    <w:rsid w:val="25C746DF"/>
    <w:rsid w:val="25D0724F"/>
    <w:rsid w:val="25D56865"/>
    <w:rsid w:val="25E20F82"/>
    <w:rsid w:val="25F82554"/>
    <w:rsid w:val="25FD116D"/>
    <w:rsid w:val="2601765A"/>
    <w:rsid w:val="26043475"/>
    <w:rsid w:val="26094761"/>
    <w:rsid w:val="26151358"/>
    <w:rsid w:val="26166B51"/>
    <w:rsid w:val="26211AAB"/>
    <w:rsid w:val="26282E39"/>
    <w:rsid w:val="26296BB1"/>
    <w:rsid w:val="26335A9F"/>
    <w:rsid w:val="26347A30"/>
    <w:rsid w:val="26430DD2"/>
    <w:rsid w:val="264A3DA9"/>
    <w:rsid w:val="264D0C35"/>
    <w:rsid w:val="26597496"/>
    <w:rsid w:val="265B0B9B"/>
    <w:rsid w:val="2661634B"/>
    <w:rsid w:val="2668592C"/>
    <w:rsid w:val="266D3A35"/>
    <w:rsid w:val="266D3BDD"/>
    <w:rsid w:val="266D6A9E"/>
    <w:rsid w:val="267E6EFD"/>
    <w:rsid w:val="26881B2A"/>
    <w:rsid w:val="26926505"/>
    <w:rsid w:val="26A30712"/>
    <w:rsid w:val="26AB5818"/>
    <w:rsid w:val="26C62652"/>
    <w:rsid w:val="26D7485F"/>
    <w:rsid w:val="26D8380B"/>
    <w:rsid w:val="26E657F3"/>
    <w:rsid w:val="26EF7DFB"/>
    <w:rsid w:val="26FB67A0"/>
    <w:rsid w:val="27051F83"/>
    <w:rsid w:val="27117D71"/>
    <w:rsid w:val="2729330D"/>
    <w:rsid w:val="272C0707"/>
    <w:rsid w:val="27435A51"/>
    <w:rsid w:val="27533EE6"/>
    <w:rsid w:val="275E288B"/>
    <w:rsid w:val="27651E6B"/>
    <w:rsid w:val="27776903"/>
    <w:rsid w:val="2786250D"/>
    <w:rsid w:val="27870033"/>
    <w:rsid w:val="278A297D"/>
    <w:rsid w:val="278F686E"/>
    <w:rsid w:val="27952750"/>
    <w:rsid w:val="27A6495D"/>
    <w:rsid w:val="27B801ED"/>
    <w:rsid w:val="27C2106B"/>
    <w:rsid w:val="27C725A7"/>
    <w:rsid w:val="27D3326E"/>
    <w:rsid w:val="27E64D5A"/>
    <w:rsid w:val="27F154AD"/>
    <w:rsid w:val="27F54F9D"/>
    <w:rsid w:val="27F84A8D"/>
    <w:rsid w:val="27FE6547"/>
    <w:rsid w:val="27FF3A5E"/>
    <w:rsid w:val="2805028C"/>
    <w:rsid w:val="281C0984"/>
    <w:rsid w:val="282D0BDB"/>
    <w:rsid w:val="283C2BCC"/>
    <w:rsid w:val="283E0F12"/>
    <w:rsid w:val="284E0B51"/>
    <w:rsid w:val="285C501C"/>
    <w:rsid w:val="28643ED1"/>
    <w:rsid w:val="286D0FD7"/>
    <w:rsid w:val="287216FD"/>
    <w:rsid w:val="28725D14"/>
    <w:rsid w:val="28727A72"/>
    <w:rsid w:val="287700A8"/>
    <w:rsid w:val="287A1946"/>
    <w:rsid w:val="287B5AA5"/>
    <w:rsid w:val="28884063"/>
    <w:rsid w:val="28B27CA3"/>
    <w:rsid w:val="28C01A4F"/>
    <w:rsid w:val="28C8445F"/>
    <w:rsid w:val="28CB21A2"/>
    <w:rsid w:val="28CC1062"/>
    <w:rsid w:val="28E006DB"/>
    <w:rsid w:val="28E06D34"/>
    <w:rsid w:val="28E84B02"/>
    <w:rsid w:val="28E850A3"/>
    <w:rsid w:val="28ED036A"/>
    <w:rsid w:val="28F039B6"/>
    <w:rsid w:val="28FB4835"/>
    <w:rsid w:val="2903193C"/>
    <w:rsid w:val="290731DA"/>
    <w:rsid w:val="290C4C94"/>
    <w:rsid w:val="29194CBB"/>
    <w:rsid w:val="29337345"/>
    <w:rsid w:val="29600B3C"/>
    <w:rsid w:val="296E7C07"/>
    <w:rsid w:val="297245B9"/>
    <w:rsid w:val="29775D24"/>
    <w:rsid w:val="298A5BB9"/>
    <w:rsid w:val="299635F8"/>
    <w:rsid w:val="299B2F17"/>
    <w:rsid w:val="299B56A5"/>
    <w:rsid w:val="29A7676B"/>
    <w:rsid w:val="29AF73CD"/>
    <w:rsid w:val="29B50E88"/>
    <w:rsid w:val="29C4731D"/>
    <w:rsid w:val="29CD4ED2"/>
    <w:rsid w:val="29D46E34"/>
    <w:rsid w:val="29DC715E"/>
    <w:rsid w:val="29EA47E5"/>
    <w:rsid w:val="29F554B9"/>
    <w:rsid w:val="29FA4AED"/>
    <w:rsid w:val="29FF0355"/>
    <w:rsid w:val="2A0E2346"/>
    <w:rsid w:val="2A141E18"/>
    <w:rsid w:val="2A351FC9"/>
    <w:rsid w:val="2A420242"/>
    <w:rsid w:val="2A467D32"/>
    <w:rsid w:val="2A6D1762"/>
    <w:rsid w:val="2A73489F"/>
    <w:rsid w:val="2A81661D"/>
    <w:rsid w:val="2AB0164F"/>
    <w:rsid w:val="2AD258B2"/>
    <w:rsid w:val="2AE8703B"/>
    <w:rsid w:val="2AF66A43"/>
    <w:rsid w:val="2B125E66"/>
    <w:rsid w:val="2B410A44"/>
    <w:rsid w:val="2B41674B"/>
    <w:rsid w:val="2B4659F0"/>
    <w:rsid w:val="2B5F54B9"/>
    <w:rsid w:val="2B6C5576"/>
    <w:rsid w:val="2B801021"/>
    <w:rsid w:val="2B826E74"/>
    <w:rsid w:val="2B8457B0"/>
    <w:rsid w:val="2B8C5C18"/>
    <w:rsid w:val="2B9E594C"/>
    <w:rsid w:val="2BAA0794"/>
    <w:rsid w:val="2BB03572"/>
    <w:rsid w:val="2BB807BB"/>
    <w:rsid w:val="2BCE7FDF"/>
    <w:rsid w:val="2BD33881"/>
    <w:rsid w:val="2BD63337"/>
    <w:rsid w:val="2BD650E5"/>
    <w:rsid w:val="2BE25E52"/>
    <w:rsid w:val="2BE55328"/>
    <w:rsid w:val="2BEE242F"/>
    <w:rsid w:val="2BF0264B"/>
    <w:rsid w:val="2BF043F9"/>
    <w:rsid w:val="2BF437BD"/>
    <w:rsid w:val="2BF8A3CA"/>
    <w:rsid w:val="2BFF463C"/>
    <w:rsid w:val="2C155C0E"/>
    <w:rsid w:val="2C3A1B18"/>
    <w:rsid w:val="2C477D91"/>
    <w:rsid w:val="2C484235"/>
    <w:rsid w:val="2C5030EA"/>
    <w:rsid w:val="2C55425C"/>
    <w:rsid w:val="2C62365E"/>
    <w:rsid w:val="2C6426F1"/>
    <w:rsid w:val="2C6721E1"/>
    <w:rsid w:val="2C6E7553"/>
    <w:rsid w:val="2C7D1A05"/>
    <w:rsid w:val="2C901738"/>
    <w:rsid w:val="2C9E20A7"/>
    <w:rsid w:val="2CA40304"/>
    <w:rsid w:val="2CAA76C2"/>
    <w:rsid w:val="2CBF201D"/>
    <w:rsid w:val="2CC2599F"/>
    <w:rsid w:val="2CC55886"/>
    <w:rsid w:val="2CD30697"/>
    <w:rsid w:val="2CD47877"/>
    <w:rsid w:val="2CE40822"/>
    <w:rsid w:val="2CE90E48"/>
    <w:rsid w:val="2CEE645F"/>
    <w:rsid w:val="2CEF2903"/>
    <w:rsid w:val="2CF47F19"/>
    <w:rsid w:val="2CF950D6"/>
    <w:rsid w:val="2D001B1A"/>
    <w:rsid w:val="2D047A30"/>
    <w:rsid w:val="2D0D0FDB"/>
    <w:rsid w:val="2D157E8F"/>
    <w:rsid w:val="2D1F05C8"/>
    <w:rsid w:val="2D236108"/>
    <w:rsid w:val="2D2500D2"/>
    <w:rsid w:val="2D371BB4"/>
    <w:rsid w:val="2D411F95"/>
    <w:rsid w:val="2D483DC1"/>
    <w:rsid w:val="2D4A7B39"/>
    <w:rsid w:val="2D4D13D7"/>
    <w:rsid w:val="2D5E3590"/>
    <w:rsid w:val="2D60068C"/>
    <w:rsid w:val="2D6E244C"/>
    <w:rsid w:val="2D7501E6"/>
    <w:rsid w:val="2D7828F8"/>
    <w:rsid w:val="2D7E3C87"/>
    <w:rsid w:val="2DA059AB"/>
    <w:rsid w:val="2DA21723"/>
    <w:rsid w:val="2DA37249"/>
    <w:rsid w:val="2DAC25A2"/>
    <w:rsid w:val="2DAE2197"/>
    <w:rsid w:val="2DBA2FCF"/>
    <w:rsid w:val="2DC378EB"/>
    <w:rsid w:val="2DEE239A"/>
    <w:rsid w:val="2DF4595A"/>
    <w:rsid w:val="2DF61A6F"/>
    <w:rsid w:val="2DF83A39"/>
    <w:rsid w:val="2DFA3878"/>
    <w:rsid w:val="2DFD104F"/>
    <w:rsid w:val="2E0B376C"/>
    <w:rsid w:val="2E114AFB"/>
    <w:rsid w:val="2E184EDC"/>
    <w:rsid w:val="2E1B1032"/>
    <w:rsid w:val="2E1B14D5"/>
    <w:rsid w:val="2E1D61E7"/>
    <w:rsid w:val="2E222864"/>
    <w:rsid w:val="2E36630F"/>
    <w:rsid w:val="2E3A5291"/>
    <w:rsid w:val="2E60513A"/>
    <w:rsid w:val="2E644C2A"/>
    <w:rsid w:val="2E7F1A64"/>
    <w:rsid w:val="2E94175C"/>
    <w:rsid w:val="2E960B5C"/>
    <w:rsid w:val="2EAB2859"/>
    <w:rsid w:val="2EBA12D6"/>
    <w:rsid w:val="2EC35DF5"/>
    <w:rsid w:val="2EC97183"/>
    <w:rsid w:val="2EE144CD"/>
    <w:rsid w:val="2EE32B90"/>
    <w:rsid w:val="2EE34B68"/>
    <w:rsid w:val="2EE63891"/>
    <w:rsid w:val="2EEF1D7E"/>
    <w:rsid w:val="2EF04710"/>
    <w:rsid w:val="2F0F6197"/>
    <w:rsid w:val="2F106B60"/>
    <w:rsid w:val="2F1A6C00"/>
    <w:rsid w:val="2F210D6D"/>
    <w:rsid w:val="2F212B1B"/>
    <w:rsid w:val="2F2B57C4"/>
    <w:rsid w:val="2F3565C7"/>
    <w:rsid w:val="2F3E7229"/>
    <w:rsid w:val="2F560A17"/>
    <w:rsid w:val="2F68074A"/>
    <w:rsid w:val="2F6F1AD9"/>
    <w:rsid w:val="2F6F4B44"/>
    <w:rsid w:val="2F835584"/>
    <w:rsid w:val="2F8530AA"/>
    <w:rsid w:val="2F860BD0"/>
    <w:rsid w:val="2F972DDE"/>
    <w:rsid w:val="2FA82BAE"/>
    <w:rsid w:val="2FAF6379"/>
    <w:rsid w:val="2FD302BA"/>
    <w:rsid w:val="2FD63906"/>
    <w:rsid w:val="2FD656B4"/>
    <w:rsid w:val="2FDB0FAD"/>
    <w:rsid w:val="2FDB738E"/>
    <w:rsid w:val="2FED29FE"/>
    <w:rsid w:val="2FEE50F3"/>
    <w:rsid w:val="2FEF2C1A"/>
    <w:rsid w:val="2FFF21D9"/>
    <w:rsid w:val="30004E27"/>
    <w:rsid w:val="30041C4E"/>
    <w:rsid w:val="30055F99"/>
    <w:rsid w:val="300F506A"/>
    <w:rsid w:val="301B3A0F"/>
    <w:rsid w:val="30274161"/>
    <w:rsid w:val="302C3886"/>
    <w:rsid w:val="30311C63"/>
    <w:rsid w:val="30354AD0"/>
    <w:rsid w:val="304940D8"/>
    <w:rsid w:val="304A4E1B"/>
    <w:rsid w:val="305435EB"/>
    <w:rsid w:val="305667F5"/>
    <w:rsid w:val="307355F9"/>
    <w:rsid w:val="30890978"/>
    <w:rsid w:val="308D7A55"/>
    <w:rsid w:val="308E7C7E"/>
    <w:rsid w:val="30907F59"/>
    <w:rsid w:val="309317F7"/>
    <w:rsid w:val="30986E0D"/>
    <w:rsid w:val="30A21A3A"/>
    <w:rsid w:val="30AA0BC8"/>
    <w:rsid w:val="30B05F05"/>
    <w:rsid w:val="30B55C11"/>
    <w:rsid w:val="30B654E5"/>
    <w:rsid w:val="30C91782"/>
    <w:rsid w:val="30D140CD"/>
    <w:rsid w:val="30D342E9"/>
    <w:rsid w:val="30D62E60"/>
    <w:rsid w:val="30E20088"/>
    <w:rsid w:val="30F524B2"/>
    <w:rsid w:val="30FF6E8C"/>
    <w:rsid w:val="310D77FB"/>
    <w:rsid w:val="313034EA"/>
    <w:rsid w:val="31305298"/>
    <w:rsid w:val="313E5C07"/>
    <w:rsid w:val="31411253"/>
    <w:rsid w:val="314A45AB"/>
    <w:rsid w:val="314D409C"/>
    <w:rsid w:val="314F08CF"/>
    <w:rsid w:val="315216B2"/>
    <w:rsid w:val="31556AAC"/>
    <w:rsid w:val="317F3B29"/>
    <w:rsid w:val="31813D45"/>
    <w:rsid w:val="318D6246"/>
    <w:rsid w:val="318E3F4C"/>
    <w:rsid w:val="319215BA"/>
    <w:rsid w:val="31935847"/>
    <w:rsid w:val="31975317"/>
    <w:rsid w:val="31AA16AD"/>
    <w:rsid w:val="31C21966"/>
    <w:rsid w:val="31CF2D03"/>
    <w:rsid w:val="31DE4CF4"/>
    <w:rsid w:val="31E71DFA"/>
    <w:rsid w:val="31E85B72"/>
    <w:rsid w:val="31F2079F"/>
    <w:rsid w:val="320C360F"/>
    <w:rsid w:val="32134B55"/>
    <w:rsid w:val="3216448E"/>
    <w:rsid w:val="32193F7E"/>
    <w:rsid w:val="321B5F48"/>
    <w:rsid w:val="32384404"/>
    <w:rsid w:val="3239017C"/>
    <w:rsid w:val="32430FFB"/>
    <w:rsid w:val="32494863"/>
    <w:rsid w:val="324C378F"/>
    <w:rsid w:val="32562ADC"/>
    <w:rsid w:val="32617C40"/>
    <w:rsid w:val="32690A61"/>
    <w:rsid w:val="32810490"/>
    <w:rsid w:val="32902492"/>
    <w:rsid w:val="32996D53"/>
    <w:rsid w:val="32B31CDC"/>
    <w:rsid w:val="32B617CD"/>
    <w:rsid w:val="32D0288E"/>
    <w:rsid w:val="32DF6F75"/>
    <w:rsid w:val="32E83DD4"/>
    <w:rsid w:val="32F70262"/>
    <w:rsid w:val="32F83B93"/>
    <w:rsid w:val="33030EB6"/>
    <w:rsid w:val="33042538"/>
    <w:rsid w:val="330B46AE"/>
    <w:rsid w:val="330D3AE3"/>
    <w:rsid w:val="3321758E"/>
    <w:rsid w:val="33242BDA"/>
    <w:rsid w:val="332826CA"/>
    <w:rsid w:val="3350629C"/>
    <w:rsid w:val="336D27D3"/>
    <w:rsid w:val="33732D77"/>
    <w:rsid w:val="33784018"/>
    <w:rsid w:val="33790079"/>
    <w:rsid w:val="337E08C4"/>
    <w:rsid w:val="33811DDB"/>
    <w:rsid w:val="33812F3E"/>
    <w:rsid w:val="33833DA5"/>
    <w:rsid w:val="33837901"/>
    <w:rsid w:val="33A100AA"/>
    <w:rsid w:val="33A44E48"/>
    <w:rsid w:val="33AF14CE"/>
    <w:rsid w:val="33B45D0C"/>
    <w:rsid w:val="33C57F19"/>
    <w:rsid w:val="33D32127"/>
    <w:rsid w:val="33E52369"/>
    <w:rsid w:val="33E959E4"/>
    <w:rsid w:val="340628FA"/>
    <w:rsid w:val="340A1DD0"/>
    <w:rsid w:val="3417273F"/>
    <w:rsid w:val="341744ED"/>
    <w:rsid w:val="3421071B"/>
    <w:rsid w:val="343D67B3"/>
    <w:rsid w:val="344D6161"/>
    <w:rsid w:val="345B0CBE"/>
    <w:rsid w:val="345F7057"/>
    <w:rsid w:val="34637732"/>
    <w:rsid w:val="347E456C"/>
    <w:rsid w:val="3489363D"/>
    <w:rsid w:val="34895C73"/>
    <w:rsid w:val="3491429F"/>
    <w:rsid w:val="349B3370"/>
    <w:rsid w:val="34A301BF"/>
    <w:rsid w:val="34B41D3C"/>
    <w:rsid w:val="34B955A4"/>
    <w:rsid w:val="34D32B0A"/>
    <w:rsid w:val="34D9351E"/>
    <w:rsid w:val="34E16FD5"/>
    <w:rsid w:val="34EF5F33"/>
    <w:rsid w:val="34FF38FF"/>
    <w:rsid w:val="35011425"/>
    <w:rsid w:val="35092088"/>
    <w:rsid w:val="351C198A"/>
    <w:rsid w:val="35270760"/>
    <w:rsid w:val="35352E7D"/>
    <w:rsid w:val="35380BBF"/>
    <w:rsid w:val="35396C44"/>
    <w:rsid w:val="35455840"/>
    <w:rsid w:val="354B08F2"/>
    <w:rsid w:val="35531BEF"/>
    <w:rsid w:val="356773AC"/>
    <w:rsid w:val="357716E7"/>
    <w:rsid w:val="3577501F"/>
    <w:rsid w:val="35777939"/>
    <w:rsid w:val="35812566"/>
    <w:rsid w:val="35891A89"/>
    <w:rsid w:val="35900694"/>
    <w:rsid w:val="359D0A22"/>
    <w:rsid w:val="35A324DC"/>
    <w:rsid w:val="35A3428A"/>
    <w:rsid w:val="35A40002"/>
    <w:rsid w:val="35A95619"/>
    <w:rsid w:val="35C30488"/>
    <w:rsid w:val="35C557C9"/>
    <w:rsid w:val="35D733CF"/>
    <w:rsid w:val="35D92B63"/>
    <w:rsid w:val="35DD3CD0"/>
    <w:rsid w:val="35DD76E3"/>
    <w:rsid w:val="360E5AF3"/>
    <w:rsid w:val="361231BE"/>
    <w:rsid w:val="361E6007"/>
    <w:rsid w:val="36206572"/>
    <w:rsid w:val="362C191E"/>
    <w:rsid w:val="36315173"/>
    <w:rsid w:val="36356EAC"/>
    <w:rsid w:val="36390C67"/>
    <w:rsid w:val="364315C9"/>
    <w:rsid w:val="364466B2"/>
    <w:rsid w:val="365377F4"/>
    <w:rsid w:val="365723A0"/>
    <w:rsid w:val="365D08DD"/>
    <w:rsid w:val="36620D03"/>
    <w:rsid w:val="366F6756"/>
    <w:rsid w:val="369476D3"/>
    <w:rsid w:val="369B31B3"/>
    <w:rsid w:val="36AA5AEC"/>
    <w:rsid w:val="36B36E13"/>
    <w:rsid w:val="36BD137C"/>
    <w:rsid w:val="36BD4AD5"/>
    <w:rsid w:val="36C66D6E"/>
    <w:rsid w:val="36D641EB"/>
    <w:rsid w:val="36E52680"/>
    <w:rsid w:val="36E5322C"/>
    <w:rsid w:val="36F7729B"/>
    <w:rsid w:val="36FB1EA4"/>
    <w:rsid w:val="370B1CC2"/>
    <w:rsid w:val="371372E3"/>
    <w:rsid w:val="37252D85"/>
    <w:rsid w:val="372633C5"/>
    <w:rsid w:val="372C02AF"/>
    <w:rsid w:val="372F1B4E"/>
    <w:rsid w:val="37316A32"/>
    <w:rsid w:val="373D2A5F"/>
    <w:rsid w:val="37411F0F"/>
    <w:rsid w:val="374970B3"/>
    <w:rsid w:val="375021F0"/>
    <w:rsid w:val="375A6BCB"/>
    <w:rsid w:val="375E3954"/>
    <w:rsid w:val="37610B5A"/>
    <w:rsid w:val="37660D5D"/>
    <w:rsid w:val="376B0DD8"/>
    <w:rsid w:val="3777575B"/>
    <w:rsid w:val="377C2FE5"/>
    <w:rsid w:val="377F4883"/>
    <w:rsid w:val="379E11AD"/>
    <w:rsid w:val="37A442EA"/>
    <w:rsid w:val="37A662B4"/>
    <w:rsid w:val="37C60704"/>
    <w:rsid w:val="37CE5DB6"/>
    <w:rsid w:val="37D6042A"/>
    <w:rsid w:val="37D90437"/>
    <w:rsid w:val="37E455E1"/>
    <w:rsid w:val="37E87464"/>
    <w:rsid w:val="37F963E3"/>
    <w:rsid w:val="37FB0BDA"/>
    <w:rsid w:val="38003C16"/>
    <w:rsid w:val="380A05F1"/>
    <w:rsid w:val="382316B2"/>
    <w:rsid w:val="382673F4"/>
    <w:rsid w:val="382849B1"/>
    <w:rsid w:val="382D0783"/>
    <w:rsid w:val="382F08A1"/>
    <w:rsid w:val="38417D8A"/>
    <w:rsid w:val="3848162D"/>
    <w:rsid w:val="38482EC7"/>
    <w:rsid w:val="38635F53"/>
    <w:rsid w:val="386A5533"/>
    <w:rsid w:val="386F2B4A"/>
    <w:rsid w:val="386F33DE"/>
    <w:rsid w:val="387B7A80"/>
    <w:rsid w:val="388760E5"/>
    <w:rsid w:val="388D52AC"/>
    <w:rsid w:val="38AB2FCD"/>
    <w:rsid w:val="38C8225A"/>
    <w:rsid w:val="38CA4224"/>
    <w:rsid w:val="38D2461D"/>
    <w:rsid w:val="38E16429"/>
    <w:rsid w:val="38F4304F"/>
    <w:rsid w:val="38FD0155"/>
    <w:rsid w:val="3905700A"/>
    <w:rsid w:val="39144F66"/>
    <w:rsid w:val="391D07F7"/>
    <w:rsid w:val="3926068E"/>
    <w:rsid w:val="392A081F"/>
    <w:rsid w:val="392D02C1"/>
    <w:rsid w:val="392F4087"/>
    <w:rsid w:val="393F42CA"/>
    <w:rsid w:val="393F592C"/>
    <w:rsid w:val="394268F4"/>
    <w:rsid w:val="394C69E7"/>
    <w:rsid w:val="3962445C"/>
    <w:rsid w:val="39663F4D"/>
    <w:rsid w:val="39700927"/>
    <w:rsid w:val="39754190"/>
    <w:rsid w:val="39755F3E"/>
    <w:rsid w:val="3986639D"/>
    <w:rsid w:val="399A7CBE"/>
    <w:rsid w:val="39A16D33"/>
    <w:rsid w:val="39A60F9C"/>
    <w:rsid w:val="39A92DD2"/>
    <w:rsid w:val="39B822CE"/>
    <w:rsid w:val="39BE4514"/>
    <w:rsid w:val="39C56B44"/>
    <w:rsid w:val="39D0276F"/>
    <w:rsid w:val="39E430C3"/>
    <w:rsid w:val="39F01A68"/>
    <w:rsid w:val="39F31088"/>
    <w:rsid w:val="3A046550"/>
    <w:rsid w:val="3A080B60"/>
    <w:rsid w:val="3A0A3174"/>
    <w:rsid w:val="3A0B68A2"/>
    <w:rsid w:val="3A106F28"/>
    <w:rsid w:val="3A1B6623"/>
    <w:rsid w:val="3A1C285D"/>
    <w:rsid w:val="3A1F40FB"/>
    <w:rsid w:val="3A35D5CB"/>
    <w:rsid w:val="3A3F02FA"/>
    <w:rsid w:val="3A3F1455"/>
    <w:rsid w:val="3A4647E3"/>
    <w:rsid w:val="3A485400"/>
    <w:rsid w:val="3A4B3142"/>
    <w:rsid w:val="3A5169AB"/>
    <w:rsid w:val="3A6366DE"/>
    <w:rsid w:val="3A661D2A"/>
    <w:rsid w:val="3A711DFA"/>
    <w:rsid w:val="3A7206CF"/>
    <w:rsid w:val="3A779729"/>
    <w:rsid w:val="3A7D0F55"/>
    <w:rsid w:val="3A7D1602"/>
    <w:rsid w:val="3A830B2E"/>
    <w:rsid w:val="3A8A5A19"/>
    <w:rsid w:val="3A8B3BCC"/>
    <w:rsid w:val="3A900B55"/>
    <w:rsid w:val="3A91364E"/>
    <w:rsid w:val="3A936FCA"/>
    <w:rsid w:val="3A9B514C"/>
    <w:rsid w:val="3AA840F1"/>
    <w:rsid w:val="3AAD5BAB"/>
    <w:rsid w:val="3AB26D1E"/>
    <w:rsid w:val="3AB5046E"/>
    <w:rsid w:val="3AB94550"/>
    <w:rsid w:val="3AC21656"/>
    <w:rsid w:val="3AC3717D"/>
    <w:rsid w:val="3AC7359F"/>
    <w:rsid w:val="3AD35612"/>
    <w:rsid w:val="3AD82C28"/>
    <w:rsid w:val="3ADD527F"/>
    <w:rsid w:val="3ADF7F71"/>
    <w:rsid w:val="3AEE41FA"/>
    <w:rsid w:val="3AF81E76"/>
    <w:rsid w:val="3B054E5C"/>
    <w:rsid w:val="3B0A28A8"/>
    <w:rsid w:val="3B0F23C2"/>
    <w:rsid w:val="3B131EB2"/>
    <w:rsid w:val="3B273268"/>
    <w:rsid w:val="3B2E0A9A"/>
    <w:rsid w:val="3B375866"/>
    <w:rsid w:val="3B4A51A8"/>
    <w:rsid w:val="3B4B47A2"/>
    <w:rsid w:val="3B556027"/>
    <w:rsid w:val="3B5F3E4C"/>
    <w:rsid w:val="3B62123F"/>
    <w:rsid w:val="3B712735"/>
    <w:rsid w:val="3B726358"/>
    <w:rsid w:val="3B7346FF"/>
    <w:rsid w:val="3B7566C9"/>
    <w:rsid w:val="3B871F58"/>
    <w:rsid w:val="3B8B1A48"/>
    <w:rsid w:val="3B931745"/>
    <w:rsid w:val="3B982DA9"/>
    <w:rsid w:val="3B9E00AB"/>
    <w:rsid w:val="3BA66882"/>
    <w:rsid w:val="3BA96372"/>
    <w:rsid w:val="3BAB4D14"/>
    <w:rsid w:val="3BBA0580"/>
    <w:rsid w:val="3BBF5ED6"/>
    <w:rsid w:val="3BC469D3"/>
    <w:rsid w:val="3BCC2061"/>
    <w:rsid w:val="3BD2374F"/>
    <w:rsid w:val="3BD553B9"/>
    <w:rsid w:val="3BDF7DBF"/>
    <w:rsid w:val="3BE473AB"/>
    <w:rsid w:val="3C033CD5"/>
    <w:rsid w:val="3C041324"/>
    <w:rsid w:val="3C0812EB"/>
    <w:rsid w:val="3C117A74"/>
    <w:rsid w:val="3C1F4887"/>
    <w:rsid w:val="3C357C06"/>
    <w:rsid w:val="3C387915"/>
    <w:rsid w:val="3C487939"/>
    <w:rsid w:val="3C4B567C"/>
    <w:rsid w:val="3C4B742A"/>
    <w:rsid w:val="3C4C3166"/>
    <w:rsid w:val="3C4D13F4"/>
    <w:rsid w:val="3C4D400B"/>
    <w:rsid w:val="3C504A40"/>
    <w:rsid w:val="3C6B6620"/>
    <w:rsid w:val="3C727817"/>
    <w:rsid w:val="3C7921E9"/>
    <w:rsid w:val="3C7C5835"/>
    <w:rsid w:val="3C991F43"/>
    <w:rsid w:val="3CAF6FBE"/>
    <w:rsid w:val="3CB90837"/>
    <w:rsid w:val="3CB94393"/>
    <w:rsid w:val="3CCF3BB7"/>
    <w:rsid w:val="3CE138EA"/>
    <w:rsid w:val="3CE21CB3"/>
    <w:rsid w:val="3CE30D23"/>
    <w:rsid w:val="3CFE1D87"/>
    <w:rsid w:val="3D0870C9"/>
    <w:rsid w:val="3D346110"/>
    <w:rsid w:val="3D361E88"/>
    <w:rsid w:val="3D381A61"/>
    <w:rsid w:val="3D3954D4"/>
    <w:rsid w:val="3D3B124C"/>
    <w:rsid w:val="3D462FD9"/>
    <w:rsid w:val="3D4F6AA6"/>
    <w:rsid w:val="3D563751"/>
    <w:rsid w:val="3D6267D9"/>
    <w:rsid w:val="3D6562C9"/>
    <w:rsid w:val="3D673D08"/>
    <w:rsid w:val="3D6C3161"/>
    <w:rsid w:val="3D7D3613"/>
    <w:rsid w:val="3D7F382F"/>
    <w:rsid w:val="3DB12122"/>
    <w:rsid w:val="3DB94A57"/>
    <w:rsid w:val="3DBD6105"/>
    <w:rsid w:val="3DC456E6"/>
    <w:rsid w:val="3DCA4AF6"/>
    <w:rsid w:val="3DCB0822"/>
    <w:rsid w:val="3DD31485"/>
    <w:rsid w:val="3DDB658B"/>
    <w:rsid w:val="3DE0464F"/>
    <w:rsid w:val="3DE46F51"/>
    <w:rsid w:val="3DE71FBC"/>
    <w:rsid w:val="3DF24001"/>
    <w:rsid w:val="3DFA437B"/>
    <w:rsid w:val="3DFB5981"/>
    <w:rsid w:val="3DFE6847"/>
    <w:rsid w:val="3DFF0210"/>
    <w:rsid w:val="3E1201FF"/>
    <w:rsid w:val="3E24016E"/>
    <w:rsid w:val="3E2E7003"/>
    <w:rsid w:val="3E350391"/>
    <w:rsid w:val="3E353EED"/>
    <w:rsid w:val="3E371A14"/>
    <w:rsid w:val="3E377C66"/>
    <w:rsid w:val="3E3D2DA2"/>
    <w:rsid w:val="3E4342DA"/>
    <w:rsid w:val="3E444130"/>
    <w:rsid w:val="3E477760"/>
    <w:rsid w:val="3E4E3201"/>
    <w:rsid w:val="3E541FD3"/>
    <w:rsid w:val="3E633F55"/>
    <w:rsid w:val="3E7964D0"/>
    <w:rsid w:val="3E86299B"/>
    <w:rsid w:val="3E8B7FB1"/>
    <w:rsid w:val="3E9E5C4E"/>
    <w:rsid w:val="3EA16957"/>
    <w:rsid w:val="3EA90437"/>
    <w:rsid w:val="3EAA6689"/>
    <w:rsid w:val="3EB47508"/>
    <w:rsid w:val="3ECF60F0"/>
    <w:rsid w:val="3ED03C16"/>
    <w:rsid w:val="3ED96F6F"/>
    <w:rsid w:val="3EDB4A95"/>
    <w:rsid w:val="3EED2A1A"/>
    <w:rsid w:val="3EED39A0"/>
    <w:rsid w:val="3EFA3DD4"/>
    <w:rsid w:val="3EFA7A52"/>
    <w:rsid w:val="3EFB5137"/>
    <w:rsid w:val="3F0F473E"/>
    <w:rsid w:val="3F125FDD"/>
    <w:rsid w:val="3F1E0E25"/>
    <w:rsid w:val="3F2759C2"/>
    <w:rsid w:val="3F2A5A1C"/>
    <w:rsid w:val="3F2F1A7D"/>
    <w:rsid w:val="3F3146B5"/>
    <w:rsid w:val="3F3E5024"/>
    <w:rsid w:val="3F485DF7"/>
    <w:rsid w:val="3F4C5993"/>
    <w:rsid w:val="3F556F13"/>
    <w:rsid w:val="3F5900B0"/>
    <w:rsid w:val="3F591E5E"/>
    <w:rsid w:val="3F5C54AA"/>
    <w:rsid w:val="3F5D36FC"/>
    <w:rsid w:val="3F5D7BA0"/>
    <w:rsid w:val="3F6A0BE6"/>
    <w:rsid w:val="3F6F1E30"/>
    <w:rsid w:val="3F77FDD2"/>
    <w:rsid w:val="3F892743"/>
    <w:rsid w:val="3F8C5D8F"/>
    <w:rsid w:val="3F8E5FAB"/>
    <w:rsid w:val="3F9B2476"/>
    <w:rsid w:val="3FA07A8C"/>
    <w:rsid w:val="3FAC4683"/>
    <w:rsid w:val="3FADF6DD"/>
    <w:rsid w:val="3FB157F6"/>
    <w:rsid w:val="3FB83028"/>
    <w:rsid w:val="3FBDCB21"/>
    <w:rsid w:val="3FC1012F"/>
    <w:rsid w:val="3FCC0881"/>
    <w:rsid w:val="3FD37E62"/>
    <w:rsid w:val="3FE21E53"/>
    <w:rsid w:val="3FEB52B2"/>
    <w:rsid w:val="3FFC1167"/>
    <w:rsid w:val="40077B0C"/>
    <w:rsid w:val="4013025E"/>
    <w:rsid w:val="401D25FE"/>
    <w:rsid w:val="40251D40"/>
    <w:rsid w:val="40275AB8"/>
    <w:rsid w:val="403501D5"/>
    <w:rsid w:val="403F72A5"/>
    <w:rsid w:val="40493C80"/>
    <w:rsid w:val="405532B0"/>
    <w:rsid w:val="40575F53"/>
    <w:rsid w:val="4061546E"/>
    <w:rsid w:val="40624D42"/>
    <w:rsid w:val="406960D0"/>
    <w:rsid w:val="40774C91"/>
    <w:rsid w:val="40796669"/>
    <w:rsid w:val="408353E4"/>
    <w:rsid w:val="40922CF2"/>
    <w:rsid w:val="40941FC1"/>
    <w:rsid w:val="40A97E53"/>
    <w:rsid w:val="40AA2996"/>
    <w:rsid w:val="40B437EF"/>
    <w:rsid w:val="40B57568"/>
    <w:rsid w:val="40C41E8A"/>
    <w:rsid w:val="40C477AB"/>
    <w:rsid w:val="40DA6FCE"/>
    <w:rsid w:val="40E13EB9"/>
    <w:rsid w:val="40EB30D6"/>
    <w:rsid w:val="40FE3DEE"/>
    <w:rsid w:val="410C362B"/>
    <w:rsid w:val="41140732"/>
    <w:rsid w:val="4117069A"/>
    <w:rsid w:val="411B386E"/>
    <w:rsid w:val="413E130B"/>
    <w:rsid w:val="41635215"/>
    <w:rsid w:val="416F3BBA"/>
    <w:rsid w:val="417967E7"/>
    <w:rsid w:val="417F4FC7"/>
    <w:rsid w:val="418310B1"/>
    <w:rsid w:val="4191768D"/>
    <w:rsid w:val="41923405"/>
    <w:rsid w:val="41A25D3E"/>
    <w:rsid w:val="41A41AB6"/>
    <w:rsid w:val="41AA68AB"/>
    <w:rsid w:val="41BB295C"/>
    <w:rsid w:val="41C1797D"/>
    <w:rsid w:val="41C31810"/>
    <w:rsid w:val="41CA0DF1"/>
    <w:rsid w:val="41CC2DBB"/>
    <w:rsid w:val="41E023C2"/>
    <w:rsid w:val="41E2728D"/>
    <w:rsid w:val="41F320F5"/>
    <w:rsid w:val="41F53ED2"/>
    <w:rsid w:val="41F83508"/>
    <w:rsid w:val="421050BB"/>
    <w:rsid w:val="421C05A7"/>
    <w:rsid w:val="423A7D24"/>
    <w:rsid w:val="42462B6D"/>
    <w:rsid w:val="4263628B"/>
    <w:rsid w:val="42646974"/>
    <w:rsid w:val="42680DF6"/>
    <w:rsid w:val="42717834"/>
    <w:rsid w:val="428264AA"/>
    <w:rsid w:val="42831794"/>
    <w:rsid w:val="42845443"/>
    <w:rsid w:val="428E0070"/>
    <w:rsid w:val="42A46591"/>
    <w:rsid w:val="42B31885"/>
    <w:rsid w:val="42BA2C13"/>
    <w:rsid w:val="42BD2703"/>
    <w:rsid w:val="42C2250D"/>
    <w:rsid w:val="42CE4911"/>
    <w:rsid w:val="42D054BE"/>
    <w:rsid w:val="42D24401"/>
    <w:rsid w:val="42DE1E2E"/>
    <w:rsid w:val="42E3660E"/>
    <w:rsid w:val="42E63A08"/>
    <w:rsid w:val="42F75C15"/>
    <w:rsid w:val="42F83D8C"/>
    <w:rsid w:val="42F91849"/>
    <w:rsid w:val="431A1904"/>
    <w:rsid w:val="43456981"/>
    <w:rsid w:val="43565EFF"/>
    <w:rsid w:val="435F0C7D"/>
    <w:rsid w:val="4368517D"/>
    <w:rsid w:val="436D772C"/>
    <w:rsid w:val="43741014"/>
    <w:rsid w:val="437B05F4"/>
    <w:rsid w:val="438356FB"/>
    <w:rsid w:val="43993170"/>
    <w:rsid w:val="43A0005B"/>
    <w:rsid w:val="43A318F9"/>
    <w:rsid w:val="43A63197"/>
    <w:rsid w:val="43BB4E95"/>
    <w:rsid w:val="43BE6733"/>
    <w:rsid w:val="43CA50D8"/>
    <w:rsid w:val="43CA646B"/>
    <w:rsid w:val="43D30430"/>
    <w:rsid w:val="43D978CE"/>
    <w:rsid w:val="43DE2931"/>
    <w:rsid w:val="43E50164"/>
    <w:rsid w:val="43ED0DC6"/>
    <w:rsid w:val="43FE2FD4"/>
    <w:rsid w:val="43FE65D4"/>
    <w:rsid w:val="44024872"/>
    <w:rsid w:val="440402FE"/>
    <w:rsid w:val="440700DA"/>
    <w:rsid w:val="440D2E29"/>
    <w:rsid w:val="441822E7"/>
    <w:rsid w:val="441B5933"/>
    <w:rsid w:val="441E4DA1"/>
    <w:rsid w:val="442A5A15"/>
    <w:rsid w:val="442A5B77"/>
    <w:rsid w:val="443469F5"/>
    <w:rsid w:val="4436624E"/>
    <w:rsid w:val="444E4F44"/>
    <w:rsid w:val="44555450"/>
    <w:rsid w:val="44580936"/>
    <w:rsid w:val="44650AD9"/>
    <w:rsid w:val="44677A47"/>
    <w:rsid w:val="44682E92"/>
    <w:rsid w:val="44685795"/>
    <w:rsid w:val="446C3C93"/>
    <w:rsid w:val="44705C7F"/>
    <w:rsid w:val="44753296"/>
    <w:rsid w:val="447D3B36"/>
    <w:rsid w:val="44845013"/>
    <w:rsid w:val="448C05DF"/>
    <w:rsid w:val="4496320C"/>
    <w:rsid w:val="449C6A74"/>
    <w:rsid w:val="44B21CE6"/>
    <w:rsid w:val="44BA15F0"/>
    <w:rsid w:val="44C63AF1"/>
    <w:rsid w:val="44CC0C37"/>
    <w:rsid w:val="44D227B3"/>
    <w:rsid w:val="44D426B2"/>
    <w:rsid w:val="44D87D0A"/>
    <w:rsid w:val="44DF3B41"/>
    <w:rsid w:val="44F85C75"/>
    <w:rsid w:val="44FB6B58"/>
    <w:rsid w:val="45036AF3"/>
    <w:rsid w:val="45091972"/>
    <w:rsid w:val="450A3594"/>
    <w:rsid w:val="451A4A5C"/>
    <w:rsid w:val="45240818"/>
    <w:rsid w:val="45360818"/>
    <w:rsid w:val="453C0257"/>
    <w:rsid w:val="453E5A56"/>
    <w:rsid w:val="454F1D39"/>
    <w:rsid w:val="4558501E"/>
    <w:rsid w:val="45682DFA"/>
    <w:rsid w:val="457B2B2E"/>
    <w:rsid w:val="458F6AF5"/>
    <w:rsid w:val="45901F42"/>
    <w:rsid w:val="459E05CA"/>
    <w:rsid w:val="459E7B33"/>
    <w:rsid w:val="45A51959"/>
    <w:rsid w:val="45BB5620"/>
    <w:rsid w:val="45CB251C"/>
    <w:rsid w:val="45D65FB6"/>
    <w:rsid w:val="45E32481"/>
    <w:rsid w:val="45EE77A4"/>
    <w:rsid w:val="46050649"/>
    <w:rsid w:val="462036D5"/>
    <w:rsid w:val="46320966"/>
    <w:rsid w:val="463417FB"/>
    <w:rsid w:val="463D6035"/>
    <w:rsid w:val="46470C62"/>
    <w:rsid w:val="464C6663"/>
    <w:rsid w:val="46565349"/>
    <w:rsid w:val="466730B2"/>
    <w:rsid w:val="4670640B"/>
    <w:rsid w:val="4685178A"/>
    <w:rsid w:val="46865B74"/>
    <w:rsid w:val="468955AE"/>
    <w:rsid w:val="46C93D6D"/>
    <w:rsid w:val="46CE4EDF"/>
    <w:rsid w:val="46D00C57"/>
    <w:rsid w:val="46E12E64"/>
    <w:rsid w:val="46EC35B7"/>
    <w:rsid w:val="46F21269"/>
    <w:rsid w:val="46F8751A"/>
    <w:rsid w:val="46F87F62"/>
    <w:rsid w:val="46FC4EDC"/>
    <w:rsid w:val="47060B1D"/>
    <w:rsid w:val="47086643"/>
    <w:rsid w:val="47191DC9"/>
    <w:rsid w:val="472114B3"/>
    <w:rsid w:val="472B0583"/>
    <w:rsid w:val="472E597E"/>
    <w:rsid w:val="47422AD1"/>
    <w:rsid w:val="474B4782"/>
    <w:rsid w:val="474D674C"/>
    <w:rsid w:val="474D6E84"/>
    <w:rsid w:val="47501D98"/>
    <w:rsid w:val="475F71FF"/>
    <w:rsid w:val="476D46F8"/>
    <w:rsid w:val="477305A8"/>
    <w:rsid w:val="4773076D"/>
    <w:rsid w:val="477912EF"/>
    <w:rsid w:val="477C0DDF"/>
    <w:rsid w:val="477FB00C"/>
    <w:rsid w:val="47835CCA"/>
    <w:rsid w:val="47857C94"/>
    <w:rsid w:val="478811F0"/>
    <w:rsid w:val="47B04021"/>
    <w:rsid w:val="47B342C3"/>
    <w:rsid w:val="47C06F1E"/>
    <w:rsid w:val="47C94775"/>
    <w:rsid w:val="47D159DD"/>
    <w:rsid w:val="47D429C9"/>
    <w:rsid w:val="47DA1495"/>
    <w:rsid w:val="47DB373C"/>
    <w:rsid w:val="47E36768"/>
    <w:rsid w:val="47E7F374"/>
    <w:rsid w:val="47EBE440"/>
    <w:rsid w:val="47F44E19"/>
    <w:rsid w:val="48086415"/>
    <w:rsid w:val="48205C0E"/>
    <w:rsid w:val="48221986"/>
    <w:rsid w:val="48303B74"/>
    <w:rsid w:val="4840005F"/>
    <w:rsid w:val="4841437C"/>
    <w:rsid w:val="48457423"/>
    <w:rsid w:val="4853444E"/>
    <w:rsid w:val="48574FEF"/>
    <w:rsid w:val="486024AF"/>
    <w:rsid w:val="48627FD5"/>
    <w:rsid w:val="48653621"/>
    <w:rsid w:val="486755EB"/>
    <w:rsid w:val="486C26A5"/>
    <w:rsid w:val="486C2C02"/>
    <w:rsid w:val="487F0120"/>
    <w:rsid w:val="48823491"/>
    <w:rsid w:val="48952158"/>
    <w:rsid w:val="48975F73"/>
    <w:rsid w:val="489A0F95"/>
    <w:rsid w:val="489B7043"/>
    <w:rsid w:val="48A91760"/>
    <w:rsid w:val="48B40105"/>
    <w:rsid w:val="48B620CF"/>
    <w:rsid w:val="48B85E47"/>
    <w:rsid w:val="48BB76E5"/>
    <w:rsid w:val="48C06AA9"/>
    <w:rsid w:val="48C22822"/>
    <w:rsid w:val="48C7608A"/>
    <w:rsid w:val="48C93BB0"/>
    <w:rsid w:val="48D36399"/>
    <w:rsid w:val="48E72288"/>
    <w:rsid w:val="48E924A4"/>
    <w:rsid w:val="48EE3617"/>
    <w:rsid w:val="48FA020D"/>
    <w:rsid w:val="49177011"/>
    <w:rsid w:val="491C63D6"/>
    <w:rsid w:val="4944592C"/>
    <w:rsid w:val="49883A6B"/>
    <w:rsid w:val="498B5309"/>
    <w:rsid w:val="49902920"/>
    <w:rsid w:val="4990798C"/>
    <w:rsid w:val="49957F36"/>
    <w:rsid w:val="499E503D"/>
    <w:rsid w:val="49A164A8"/>
    <w:rsid w:val="49A308A5"/>
    <w:rsid w:val="49A62143"/>
    <w:rsid w:val="49AA1C33"/>
    <w:rsid w:val="49AC2D5E"/>
    <w:rsid w:val="49AF4DDF"/>
    <w:rsid w:val="49B900C8"/>
    <w:rsid w:val="49CB0A57"/>
    <w:rsid w:val="49E8450A"/>
    <w:rsid w:val="49F25388"/>
    <w:rsid w:val="49F66C27"/>
    <w:rsid w:val="49F7299F"/>
    <w:rsid w:val="4A08277B"/>
    <w:rsid w:val="4A0A26D2"/>
    <w:rsid w:val="4A0F7CE8"/>
    <w:rsid w:val="4A1452FF"/>
    <w:rsid w:val="4A203CA4"/>
    <w:rsid w:val="4A225C6E"/>
    <w:rsid w:val="4A2B3E1F"/>
    <w:rsid w:val="4A3459A1"/>
    <w:rsid w:val="4A3C6604"/>
    <w:rsid w:val="4A4008F9"/>
    <w:rsid w:val="4A5B4CDC"/>
    <w:rsid w:val="4A6242BC"/>
    <w:rsid w:val="4A6BAC6D"/>
    <w:rsid w:val="4A6C0C97"/>
    <w:rsid w:val="4A735A25"/>
    <w:rsid w:val="4A7B5341"/>
    <w:rsid w:val="4A7D10F6"/>
    <w:rsid w:val="4A8D096B"/>
    <w:rsid w:val="4A9B77CE"/>
    <w:rsid w:val="4AAA6299"/>
    <w:rsid w:val="4AAC19DB"/>
    <w:rsid w:val="4AB60164"/>
    <w:rsid w:val="4AB8212E"/>
    <w:rsid w:val="4ABE526B"/>
    <w:rsid w:val="4ACF7499"/>
    <w:rsid w:val="4B166E55"/>
    <w:rsid w:val="4B1C61CB"/>
    <w:rsid w:val="4B206D94"/>
    <w:rsid w:val="4B241572"/>
    <w:rsid w:val="4B306168"/>
    <w:rsid w:val="4B3519D1"/>
    <w:rsid w:val="4B3F0159"/>
    <w:rsid w:val="4B4730DC"/>
    <w:rsid w:val="4B49722A"/>
    <w:rsid w:val="4B5E0F27"/>
    <w:rsid w:val="4B5F6A4E"/>
    <w:rsid w:val="4B6B0F4E"/>
    <w:rsid w:val="4B6B53F2"/>
    <w:rsid w:val="4B7F0E9E"/>
    <w:rsid w:val="4B910CBB"/>
    <w:rsid w:val="4B961990"/>
    <w:rsid w:val="4BA803F5"/>
    <w:rsid w:val="4BAB6CA8"/>
    <w:rsid w:val="4BBC369E"/>
    <w:rsid w:val="4BBC79FC"/>
    <w:rsid w:val="4BBF78E0"/>
    <w:rsid w:val="4BDE5BC4"/>
    <w:rsid w:val="4BE55FAA"/>
    <w:rsid w:val="4BF74ED8"/>
    <w:rsid w:val="4BFE6267"/>
    <w:rsid w:val="4BFE94CC"/>
    <w:rsid w:val="4C123AC0"/>
    <w:rsid w:val="4C1C049B"/>
    <w:rsid w:val="4C235CCD"/>
    <w:rsid w:val="4C2555A1"/>
    <w:rsid w:val="4C343A36"/>
    <w:rsid w:val="4C4D68A6"/>
    <w:rsid w:val="4C5F2E23"/>
    <w:rsid w:val="4C7351BF"/>
    <w:rsid w:val="4C770EE0"/>
    <w:rsid w:val="4C800A2A"/>
    <w:rsid w:val="4C8A7AFA"/>
    <w:rsid w:val="4C8F8913"/>
    <w:rsid w:val="4C9170DB"/>
    <w:rsid w:val="4C9D2539"/>
    <w:rsid w:val="4C9E35A6"/>
    <w:rsid w:val="4CAE2C8D"/>
    <w:rsid w:val="4CC065F7"/>
    <w:rsid w:val="4CC6471F"/>
    <w:rsid w:val="4CCA6149"/>
    <w:rsid w:val="4CDD7C2A"/>
    <w:rsid w:val="4CDE99E4"/>
    <w:rsid w:val="4CE4545C"/>
    <w:rsid w:val="4CEB0465"/>
    <w:rsid w:val="4CF51418"/>
    <w:rsid w:val="4CF70101"/>
    <w:rsid w:val="4D023B34"/>
    <w:rsid w:val="4D057181"/>
    <w:rsid w:val="4D151CAB"/>
    <w:rsid w:val="4D1A0E7E"/>
    <w:rsid w:val="4D212282"/>
    <w:rsid w:val="4D275349"/>
    <w:rsid w:val="4D2D232C"/>
    <w:rsid w:val="4D3F2693"/>
    <w:rsid w:val="4D4759EB"/>
    <w:rsid w:val="4D4E6D7A"/>
    <w:rsid w:val="4D862070"/>
    <w:rsid w:val="4D8E361A"/>
    <w:rsid w:val="4DAB41CC"/>
    <w:rsid w:val="4DBD0F93"/>
    <w:rsid w:val="4DC247E8"/>
    <w:rsid w:val="4DCB58B6"/>
    <w:rsid w:val="4DE14C7E"/>
    <w:rsid w:val="4DEF11B4"/>
    <w:rsid w:val="4DF25957"/>
    <w:rsid w:val="4DF62D80"/>
    <w:rsid w:val="4E2D7658"/>
    <w:rsid w:val="4E320449"/>
    <w:rsid w:val="4E372EB3"/>
    <w:rsid w:val="4E5054FE"/>
    <w:rsid w:val="4E557C94"/>
    <w:rsid w:val="4E564138"/>
    <w:rsid w:val="4E572491"/>
    <w:rsid w:val="4E606D65"/>
    <w:rsid w:val="4E6D3230"/>
    <w:rsid w:val="4E7445BE"/>
    <w:rsid w:val="4E8430BC"/>
    <w:rsid w:val="4EA66C22"/>
    <w:rsid w:val="4EA9657A"/>
    <w:rsid w:val="4EB33338"/>
    <w:rsid w:val="4EC16520"/>
    <w:rsid w:val="4EC72940"/>
    <w:rsid w:val="4EC73AB4"/>
    <w:rsid w:val="4ECC7F56"/>
    <w:rsid w:val="4EDD4D1A"/>
    <w:rsid w:val="4EDD6607"/>
    <w:rsid w:val="4EDE7C89"/>
    <w:rsid w:val="4EE01C53"/>
    <w:rsid w:val="4EE334F2"/>
    <w:rsid w:val="4EF7693F"/>
    <w:rsid w:val="4F0022F6"/>
    <w:rsid w:val="4F0B3174"/>
    <w:rsid w:val="4F0C738D"/>
    <w:rsid w:val="4F1813ED"/>
    <w:rsid w:val="4F184B8E"/>
    <w:rsid w:val="4F1C1160"/>
    <w:rsid w:val="4F2002A2"/>
    <w:rsid w:val="4F29722F"/>
    <w:rsid w:val="4F3855EC"/>
    <w:rsid w:val="4F3D0E54"/>
    <w:rsid w:val="4F4421E2"/>
    <w:rsid w:val="4F4E12B3"/>
    <w:rsid w:val="4F552641"/>
    <w:rsid w:val="4F585878"/>
    <w:rsid w:val="4F622668"/>
    <w:rsid w:val="4F6C34E7"/>
    <w:rsid w:val="4F772CB4"/>
    <w:rsid w:val="4F936CC6"/>
    <w:rsid w:val="4FAC7D88"/>
    <w:rsid w:val="4FB355BA"/>
    <w:rsid w:val="4FBA3A5A"/>
    <w:rsid w:val="4FBC0F82"/>
    <w:rsid w:val="4FC13833"/>
    <w:rsid w:val="4FC9093A"/>
    <w:rsid w:val="4FCB6460"/>
    <w:rsid w:val="4FD41318"/>
    <w:rsid w:val="4FE237A9"/>
    <w:rsid w:val="4FE81398"/>
    <w:rsid w:val="4FE87012"/>
    <w:rsid w:val="4FE912A0"/>
    <w:rsid w:val="4FF84D7B"/>
    <w:rsid w:val="4FFBACEE"/>
    <w:rsid w:val="4FFBB6B4"/>
    <w:rsid w:val="5012408F"/>
    <w:rsid w:val="501871CB"/>
    <w:rsid w:val="503D0486"/>
    <w:rsid w:val="5047736B"/>
    <w:rsid w:val="507B081A"/>
    <w:rsid w:val="50855B64"/>
    <w:rsid w:val="50884351"/>
    <w:rsid w:val="508F3931"/>
    <w:rsid w:val="509727E6"/>
    <w:rsid w:val="50A6517A"/>
    <w:rsid w:val="50A8054F"/>
    <w:rsid w:val="50B25872"/>
    <w:rsid w:val="50C11611"/>
    <w:rsid w:val="50C335DB"/>
    <w:rsid w:val="50CC06E1"/>
    <w:rsid w:val="50DD28EE"/>
    <w:rsid w:val="50E26FC4"/>
    <w:rsid w:val="50FC4267"/>
    <w:rsid w:val="510065DD"/>
    <w:rsid w:val="51024103"/>
    <w:rsid w:val="510460CD"/>
    <w:rsid w:val="5116195C"/>
    <w:rsid w:val="511D718F"/>
    <w:rsid w:val="51226553"/>
    <w:rsid w:val="51251C21"/>
    <w:rsid w:val="51256E02"/>
    <w:rsid w:val="512F0C70"/>
    <w:rsid w:val="51312C3A"/>
    <w:rsid w:val="513C1356"/>
    <w:rsid w:val="513C56F0"/>
    <w:rsid w:val="513E0EB3"/>
    <w:rsid w:val="51404C2B"/>
    <w:rsid w:val="5143298A"/>
    <w:rsid w:val="51475FBA"/>
    <w:rsid w:val="514B3CFC"/>
    <w:rsid w:val="51510BE7"/>
    <w:rsid w:val="515E50B1"/>
    <w:rsid w:val="5176689F"/>
    <w:rsid w:val="518165E6"/>
    <w:rsid w:val="51A302F1"/>
    <w:rsid w:val="51BC1CFD"/>
    <w:rsid w:val="51CF1181"/>
    <w:rsid w:val="51D830B6"/>
    <w:rsid w:val="51DC4954"/>
    <w:rsid w:val="51E732F9"/>
    <w:rsid w:val="51EB2DE9"/>
    <w:rsid w:val="51F577C4"/>
    <w:rsid w:val="5212621E"/>
    <w:rsid w:val="52151C14"/>
    <w:rsid w:val="52195BA8"/>
    <w:rsid w:val="5221680B"/>
    <w:rsid w:val="522462FB"/>
    <w:rsid w:val="522919DD"/>
    <w:rsid w:val="522B1438"/>
    <w:rsid w:val="52304CA0"/>
    <w:rsid w:val="5233653E"/>
    <w:rsid w:val="523C1897"/>
    <w:rsid w:val="523C3645"/>
    <w:rsid w:val="525037CE"/>
    <w:rsid w:val="526A01B2"/>
    <w:rsid w:val="527252B8"/>
    <w:rsid w:val="527903F5"/>
    <w:rsid w:val="527E5377"/>
    <w:rsid w:val="528A0854"/>
    <w:rsid w:val="528C45CC"/>
    <w:rsid w:val="52922187"/>
    <w:rsid w:val="52936458"/>
    <w:rsid w:val="52964527"/>
    <w:rsid w:val="52974D1F"/>
    <w:rsid w:val="529C2335"/>
    <w:rsid w:val="52A15B9E"/>
    <w:rsid w:val="52A511EA"/>
    <w:rsid w:val="52A8703C"/>
    <w:rsid w:val="52AB1D72"/>
    <w:rsid w:val="52B72CCB"/>
    <w:rsid w:val="52BB7038"/>
    <w:rsid w:val="52D7511B"/>
    <w:rsid w:val="52DC0984"/>
    <w:rsid w:val="52DC698E"/>
    <w:rsid w:val="530145A9"/>
    <w:rsid w:val="531468A1"/>
    <w:rsid w:val="531C426E"/>
    <w:rsid w:val="531C6FD2"/>
    <w:rsid w:val="53272B12"/>
    <w:rsid w:val="532742F5"/>
    <w:rsid w:val="53430A03"/>
    <w:rsid w:val="534F1156"/>
    <w:rsid w:val="53590226"/>
    <w:rsid w:val="535D12B2"/>
    <w:rsid w:val="536762C4"/>
    <w:rsid w:val="536B290F"/>
    <w:rsid w:val="536C61AC"/>
    <w:rsid w:val="536F17F8"/>
    <w:rsid w:val="53816DEA"/>
    <w:rsid w:val="53876B42"/>
    <w:rsid w:val="538F69F8"/>
    <w:rsid w:val="539C150B"/>
    <w:rsid w:val="53AA427E"/>
    <w:rsid w:val="53B15359"/>
    <w:rsid w:val="53C30095"/>
    <w:rsid w:val="53E75832"/>
    <w:rsid w:val="53F85BCC"/>
    <w:rsid w:val="54003C9D"/>
    <w:rsid w:val="54012CB9"/>
    <w:rsid w:val="54065CB8"/>
    <w:rsid w:val="5408112B"/>
    <w:rsid w:val="540A51E2"/>
    <w:rsid w:val="540F75D7"/>
    <w:rsid w:val="54143355"/>
    <w:rsid w:val="541D74A6"/>
    <w:rsid w:val="543C576A"/>
    <w:rsid w:val="54505070"/>
    <w:rsid w:val="545F7ABE"/>
    <w:rsid w:val="54630915"/>
    <w:rsid w:val="546670B8"/>
    <w:rsid w:val="546926EB"/>
    <w:rsid w:val="546D3F89"/>
    <w:rsid w:val="546E385E"/>
    <w:rsid w:val="5470161F"/>
    <w:rsid w:val="54703A7A"/>
    <w:rsid w:val="548B08B3"/>
    <w:rsid w:val="54990292"/>
    <w:rsid w:val="549F7EBB"/>
    <w:rsid w:val="54A751D2"/>
    <w:rsid w:val="54A83213"/>
    <w:rsid w:val="54B03E76"/>
    <w:rsid w:val="54B35714"/>
    <w:rsid w:val="54C77062"/>
    <w:rsid w:val="54D04518"/>
    <w:rsid w:val="54EA382C"/>
    <w:rsid w:val="54F02082"/>
    <w:rsid w:val="55083CB2"/>
    <w:rsid w:val="55091E4B"/>
    <w:rsid w:val="55197692"/>
    <w:rsid w:val="551C6EAC"/>
    <w:rsid w:val="552A59D6"/>
    <w:rsid w:val="554C0043"/>
    <w:rsid w:val="555148AC"/>
    <w:rsid w:val="5560764A"/>
    <w:rsid w:val="55627866"/>
    <w:rsid w:val="55663135"/>
    <w:rsid w:val="55695E7F"/>
    <w:rsid w:val="556F5ADF"/>
    <w:rsid w:val="55832510"/>
    <w:rsid w:val="558477DD"/>
    <w:rsid w:val="55855A6D"/>
    <w:rsid w:val="5588094F"/>
    <w:rsid w:val="55911EF9"/>
    <w:rsid w:val="559972EE"/>
    <w:rsid w:val="55AD03B6"/>
    <w:rsid w:val="55D87B28"/>
    <w:rsid w:val="55DF0EB7"/>
    <w:rsid w:val="55ED14B2"/>
    <w:rsid w:val="56076F57"/>
    <w:rsid w:val="56091A90"/>
    <w:rsid w:val="56116B96"/>
    <w:rsid w:val="561870C5"/>
    <w:rsid w:val="5621502B"/>
    <w:rsid w:val="56244B1C"/>
    <w:rsid w:val="563D5BDD"/>
    <w:rsid w:val="563E2BBB"/>
    <w:rsid w:val="564407D3"/>
    <w:rsid w:val="564B654C"/>
    <w:rsid w:val="565371AF"/>
    <w:rsid w:val="56577EB1"/>
    <w:rsid w:val="566413BC"/>
    <w:rsid w:val="5664316A"/>
    <w:rsid w:val="567A473C"/>
    <w:rsid w:val="567E4ECE"/>
    <w:rsid w:val="56847368"/>
    <w:rsid w:val="568A3B11"/>
    <w:rsid w:val="568B6949"/>
    <w:rsid w:val="569972B8"/>
    <w:rsid w:val="569D33D7"/>
    <w:rsid w:val="56A143BE"/>
    <w:rsid w:val="56C500AD"/>
    <w:rsid w:val="56C667BE"/>
    <w:rsid w:val="56CE4A87"/>
    <w:rsid w:val="56E022E4"/>
    <w:rsid w:val="56E12882"/>
    <w:rsid w:val="56EA37A4"/>
    <w:rsid w:val="56EE4427"/>
    <w:rsid w:val="56FD6BDC"/>
    <w:rsid w:val="57062473"/>
    <w:rsid w:val="5714693E"/>
    <w:rsid w:val="57216E31"/>
    <w:rsid w:val="57234DD3"/>
    <w:rsid w:val="57271C0D"/>
    <w:rsid w:val="572D7A00"/>
    <w:rsid w:val="572F7745"/>
    <w:rsid w:val="57376AD1"/>
    <w:rsid w:val="57426FE9"/>
    <w:rsid w:val="57521214"/>
    <w:rsid w:val="575E5E0B"/>
    <w:rsid w:val="57650F48"/>
    <w:rsid w:val="576A1D12"/>
    <w:rsid w:val="576A2A02"/>
    <w:rsid w:val="577A7043"/>
    <w:rsid w:val="577B076B"/>
    <w:rsid w:val="57803FD4"/>
    <w:rsid w:val="57866647"/>
    <w:rsid w:val="578C4CBC"/>
    <w:rsid w:val="57A777B2"/>
    <w:rsid w:val="57A9647A"/>
    <w:rsid w:val="57B27F05"/>
    <w:rsid w:val="57C2639A"/>
    <w:rsid w:val="57D85BBE"/>
    <w:rsid w:val="57DE0CFA"/>
    <w:rsid w:val="57DE6F4C"/>
    <w:rsid w:val="57EC3417"/>
    <w:rsid w:val="580F1057"/>
    <w:rsid w:val="58133E88"/>
    <w:rsid w:val="581806B0"/>
    <w:rsid w:val="581A61D6"/>
    <w:rsid w:val="58207565"/>
    <w:rsid w:val="582B2191"/>
    <w:rsid w:val="583C439E"/>
    <w:rsid w:val="58443253"/>
    <w:rsid w:val="5865392A"/>
    <w:rsid w:val="586E6522"/>
    <w:rsid w:val="587D3437"/>
    <w:rsid w:val="587F24DD"/>
    <w:rsid w:val="588675CA"/>
    <w:rsid w:val="588B086B"/>
    <w:rsid w:val="588B3251"/>
    <w:rsid w:val="588E0972"/>
    <w:rsid w:val="58906498"/>
    <w:rsid w:val="58A80BFD"/>
    <w:rsid w:val="58AB5080"/>
    <w:rsid w:val="58AE4B70"/>
    <w:rsid w:val="58B959EF"/>
    <w:rsid w:val="58BD4DB3"/>
    <w:rsid w:val="58D26AB1"/>
    <w:rsid w:val="58DD0FB2"/>
    <w:rsid w:val="58E30C85"/>
    <w:rsid w:val="58E33B62"/>
    <w:rsid w:val="58E660B8"/>
    <w:rsid w:val="58F9403E"/>
    <w:rsid w:val="59103135"/>
    <w:rsid w:val="591C7D2C"/>
    <w:rsid w:val="5930071B"/>
    <w:rsid w:val="593432C8"/>
    <w:rsid w:val="59367040"/>
    <w:rsid w:val="59411541"/>
    <w:rsid w:val="594F1EAF"/>
    <w:rsid w:val="59814033"/>
    <w:rsid w:val="59831B59"/>
    <w:rsid w:val="59835FFD"/>
    <w:rsid w:val="59914276"/>
    <w:rsid w:val="59A044B9"/>
    <w:rsid w:val="59A81182"/>
    <w:rsid w:val="59BE7035"/>
    <w:rsid w:val="59CD1026"/>
    <w:rsid w:val="59CD7278"/>
    <w:rsid w:val="59CF2FF0"/>
    <w:rsid w:val="59D2663D"/>
    <w:rsid w:val="59DD570D"/>
    <w:rsid w:val="59E051FD"/>
    <w:rsid w:val="59EA607C"/>
    <w:rsid w:val="59EF71EF"/>
    <w:rsid w:val="5A0A77FE"/>
    <w:rsid w:val="5A2450EA"/>
    <w:rsid w:val="5A2C0767"/>
    <w:rsid w:val="5A3D26D8"/>
    <w:rsid w:val="5A51252E"/>
    <w:rsid w:val="5A722667"/>
    <w:rsid w:val="5A767910"/>
    <w:rsid w:val="5A7871E4"/>
    <w:rsid w:val="5A7A0AAC"/>
    <w:rsid w:val="5A7D47FA"/>
    <w:rsid w:val="5A86191C"/>
    <w:rsid w:val="5A985AD8"/>
    <w:rsid w:val="5A9C7376"/>
    <w:rsid w:val="5AAD1584"/>
    <w:rsid w:val="5AB32912"/>
    <w:rsid w:val="5AB741B0"/>
    <w:rsid w:val="5ABA15AB"/>
    <w:rsid w:val="5ABD109B"/>
    <w:rsid w:val="5AC4067B"/>
    <w:rsid w:val="5AC71F19"/>
    <w:rsid w:val="5ACB5F2F"/>
    <w:rsid w:val="5AD14B46"/>
    <w:rsid w:val="5ADD173D"/>
    <w:rsid w:val="5AE42ACB"/>
    <w:rsid w:val="5AF70A51"/>
    <w:rsid w:val="5B022F52"/>
    <w:rsid w:val="5B045EB1"/>
    <w:rsid w:val="5B0B62AA"/>
    <w:rsid w:val="5B1E422F"/>
    <w:rsid w:val="5B2B4256"/>
    <w:rsid w:val="5B323837"/>
    <w:rsid w:val="5B3F87A1"/>
    <w:rsid w:val="5B503CBD"/>
    <w:rsid w:val="5B512EE7"/>
    <w:rsid w:val="5B525C87"/>
    <w:rsid w:val="5B55313B"/>
    <w:rsid w:val="5B5714EF"/>
    <w:rsid w:val="5B615ECA"/>
    <w:rsid w:val="5B783F08"/>
    <w:rsid w:val="5B9938B6"/>
    <w:rsid w:val="5BA416E6"/>
    <w:rsid w:val="5BA5225B"/>
    <w:rsid w:val="5BA97609"/>
    <w:rsid w:val="5BBED840"/>
    <w:rsid w:val="5BC86087"/>
    <w:rsid w:val="5BD25946"/>
    <w:rsid w:val="5BEA4111"/>
    <w:rsid w:val="5BF22FC6"/>
    <w:rsid w:val="5C056245"/>
    <w:rsid w:val="5C115B42"/>
    <w:rsid w:val="5C1967A5"/>
    <w:rsid w:val="5C1A77B4"/>
    <w:rsid w:val="5C1B076F"/>
    <w:rsid w:val="5C1D44E7"/>
    <w:rsid w:val="5C207B33"/>
    <w:rsid w:val="5C341831"/>
    <w:rsid w:val="5C377DF9"/>
    <w:rsid w:val="5C3F26AF"/>
    <w:rsid w:val="5C537F09"/>
    <w:rsid w:val="5C557E28"/>
    <w:rsid w:val="5C6E6AF1"/>
    <w:rsid w:val="5C7560D1"/>
    <w:rsid w:val="5C8005D2"/>
    <w:rsid w:val="5C8C341B"/>
    <w:rsid w:val="5C930305"/>
    <w:rsid w:val="5C9E650D"/>
    <w:rsid w:val="5CA16EC6"/>
    <w:rsid w:val="5CA644DC"/>
    <w:rsid w:val="5CB85FBE"/>
    <w:rsid w:val="5CC15BA8"/>
    <w:rsid w:val="5CC87FCB"/>
    <w:rsid w:val="5CCB6B2B"/>
    <w:rsid w:val="5CCE30DB"/>
    <w:rsid w:val="5CCE757F"/>
    <w:rsid w:val="5CD51069"/>
    <w:rsid w:val="5CD5250D"/>
    <w:rsid w:val="5CD645B8"/>
    <w:rsid w:val="5CD86660"/>
    <w:rsid w:val="5CEE7C31"/>
    <w:rsid w:val="5CF4729D"/>
    <w:rsid w:val="5CF52D6E"/>
    <w:rsid w:val="5CFA0384"/>
    <w:rsid w:val="5D014DC4"/>
    <w:rsid w:val="5D096819"/>
    <w:rsid w:val="5D2378DB"/>
    <w:rsid w:val="5D3358CA"/>
    <w:rsid w:val="5D366095"/>
    <w:rsid w:val="5D373386"/>
    <w:rsid w:val="5D395350"/>
    <w:rsid w:val="5D3A352A"/>
    <w:rsid w:val="5D444541"/>
    <w:rsid w:val="5D541DCE"/>
    <w:rsid w:val="5D8058E3"/>
    <w:rsid w:val="5D81328C"/>
    <w:rsid w:val="5D906018"/>
    <w:rsid w:val="5D944335"/>
    <w:rsid w:val="5DA0717E"/>
    <w:rsid w:val="5DA86032"/>
    <w:rsid w:val="5DBE0C03"/>
    <w:rsid w:val="5DBE18D1"/>
    <w:rsid w:val="5DDF7B22"/>
    <w:rsid w:val="5DE66DEF"/>
    <w:rsid w:val="5DE74DAC"/>
    <w:rsid w:val="5DE93482"/>
    <w:rsid w:val="5DEA51EE"/>
    <w:rsid w:val="5DFD637E"/>
    <w:rsid w:val="5DFF8F08"/>
    <w:rsid w:val="5E1A33AD"/>
    <w:rsid w:val="5E20206C"/>
    <w:rsid w:val="5E3478C6"/>
    <w:rsid w:val="5E3E24F3"/>
    <w:rsid w:val="5E443FAD"/>
    <w:rsid w:val="5E51291A"/>
    <w:rsid w:val="5E5B12F6"/>
    <w:rsid w:val="5E5E1649"/>
    <w:rsid w:val="5E653956"/>
    <w:rsid w:val="5E6737F7"/>
    <w:rsid w:val="5E8048B9"/>
    <w:rsid w:val="5E850121"/>
    <w:rsid w:val="5E895E64"/>
    <w:rsid w:val="5E947C3F"/>
    <w:rsid w:val="5E9DE304"/>
    <w:rsid w:val="5EA06D09"/>
    <w:rsid w:val="5EA63860"/>
    <w:rsid w:val="5EB63635"/>
    <w:rsid w:val="5ECC7AFE"/>
    <w:rsid w:val="5EDD3F7C"/>
    <w:rsid w:val="5EDF3926"/>
    <w:rsid w:val="5EF9FFD6"/>
    <w:rsid w:val="5EFEB429"/>
    <w:rsid w:val="5EFF6126"/>
    <w:rsid w:val="5F0442F7"/>
    <w:rsid w:val="5F11516A"/>
    <w:rsid w:val="5F1871E8"/>
    <w:rsid w:val="5F1A20BF"/>
    <w:rsid w:val="5F1C2834"/>
    <w:rsid w:val="5F2E2567"/>
    <w:rsid w:val="5F3062DF"/>
    <w:rsid w:val="5F3E93A5"/>
    <w:rsid w:val="5F4B136B"/>
    <w:rsid w:val="5F5301C0"/>
    <w:rsid w:val="5F585836"/>
    <w:rsid w:val="5F685A79"/>
    <w:rsid w:val="5F6B54DB"/>
    <w:rsid w:val="5F6DE049"/>
    <w:rsid w:val="5F7A39FE"/>
    <w:rsid w:val="5F7A4635"/>
    <w:rsid w:val="5F8C29BD"/>
    <w:rsid w:val="5F947520"/>
    <w:rsid w:val="5F954CAD"/>
    <w:rsid w:val="5F9C6FFE"/>
    <w:rsid w:val="5F9E76ED"/>
    <w:rsid w:val="5FA016B7"/>
    <w:rsid w:val="5FA42829"/>
    <w:rsid w:val="5FB23198"/>
    <w:rsid w:val="5FBC8917"/>
    <w:rsid w:val="5FBE7D8F"/>
    <w:rsid w:val="5FC00586"/>
    <w:rsid w:val="5FC24A18"/>
    <w:rsid w:val="5FC66CD6"/>
    <w:rsid w:val="5FDF7940"/>
    <w:rsid w:val="5FE570CA"/>
    <w:rsid w:val="5FEA0B84"/>
    <w:rsid w:val="5FEF619A"/>
    <w:rsid w:val="5FF72EE7"/>
    <w:rsid w:val="5FFA03E6"/>
    <w:rsid w:val="5FFC28CA"/>
    <w:rsid w:val="5FFEBB20"/>
    <w:rsid w:val="600357A2"/>
    <w:rsid w:val="600F2399"/>
    <w:rsid w:val="60103799"/>
    <w:rsid w:val="601371F1"/>
    <w:rsid w:val="60145C01"/>
    <w:rsid w:val="6019338F"/>
    <w:rsid w:val="60333626"/>
    <w:rsid w:val="60432042"/>
    <w:rsid w:val="604364E6"/>
    <w:rsid w:val="60545FFD"/>
    <w:rsid w:val="60566219"/>
    <w:rsid w:val="6062071A"/>
    <w:rsid w:val="606964BC"/>
    <w:rsid w:val="606C1599"/>
    <w:rsid w:val="607E307A"/>
    <w:rsid w:val="607F70B7"/>
    <w:rsid w:val="6082700E"/>
    <w:rsid w:val="60996106"/>
    <w:rsid w:val="60A37BA7"/>
    <w:rsid w:val="60AA0313"/>
    <w:rsid w:val="60AF1486"/>
    <w:rsid w:val="60B22A8D"/>
    <w:rsid w:val="60C413D5"/>
    <w:rsid w:val="60C50CA9"/>
    <w:rsid w:val="60CC64DC"/>
    <w:rsid w:val="60CC7707"/>
    <w:rsid w:val="60D31618"/>
    <w:rsid w:val="60D7789D"/>
    <w:rsid w:val="60D94755"/>
    <w:rsid w:val="60DA0BF8"/>
    <w:rsid w:val="60E2185B"/>
    <w:rsid w:val="60EB22D6"/>
    <w:rsid w:val="60EE1FAE"/>
    <w:rsid w:val="60F15F42"/>
    <w:rsid w:val="60F31CBA"/>
    <w:rsid w:val="60F65306"/>
    <w:rsid w:val="60FB0B6F"/>
    <w:rsid w:val="61077514"/>
    <w:rsid w:val="610E43FE"/>
    <w:rsid w:val="611063C8"/>
    <w:rsid w:val="61120392"/>
    <w:rsid w:val="611F03B9"/>
    <w:rsid w:val="611F4533"/>
    <w:rsid w:val="61227EAA"/>
    <w:rsid w:val="612754C0"/>
    <w:rsid w:val="612B4FB0"/>
    <w:rsid w:val="612C6F7A"/>
    <w:rsid w:val="613760A4"/>
    <w:rsid w:val="614D13CA"/>
    <w:rsid w:val="61526BF3"/>
    <w:rsid w:val="61646F94"/>
    <w:rsid w:val="61691F7C"/>
    <w:rsid w:val="61695AD8"/>
    <w:rsid w:val="61774B9A"/>
    <w:rsid w:val="617F70AA"/>
    <w:rsid w:val="61B52ACC"/>
    <w:rsid w:val="61BC1242"/>
    <w:rsid w:val="61C13B66"/>
    <w:rsid w:val="61CD250B"/>
    <w:rsid w:val="61D373F6"/>
    <w:rsid w:val="61ED495B"/>
    <w:rsid w:val="61F07923"/>
    <w:rsid w:val="61FB44C5"/>
    <w:rsid w:val="61FE0917"/>
    <w:rsid w:val="62036571"/>
    <w:rsid w:val="62061579"/>
    <w:rsid w:val="620677CB"/>
    <w:rsid w:val="62186D32"/>
    <w:rsid w:val="621C4780"/>
    <w:rsid w:val="62255EA3"/>
    <w:rsid w:val="62280ED5"/>
    <w:rsid w:val="62295A40"/>
    <w:rsid w:val="623139E6"/>
    <w:rsid w:val="62416092"/>
    <w:rsid w:val="6243457B"/>
    <w:rsid w:val="624A76B8"/>
    <w:rsid w:val="624E47EC"/>
    <w:rsid w:val="6260512D"/>
    <w:rsid w:val="6267026A"/>
    <w:rsid w:val="62682234"/>
    <w:rsid w:val="626A7834"/>
    <w:rsid w:val="626F35C2"/>
    <w:rsid w:val="626F5370"/>
    <w:rsid w:val="627E3805"/>
    <w:rsid w:val="627F76BB"/>
    <w:rsid w:val="6283706E"/>
    <w:rsid w:val="628C5F22"/>
    <w:rsid w:val="628D5E5F"/>
    <w:rsid w:val="629A71BD"/>
    <w:rsid w:val="62AA0C38"/>
    <w:rsid w:val="62B31701"/>
    <w:rsid w:val="62C50EFE"/>
    <w:rsid w:val="62C90EC0"/>
    <w:rsid w:val="62E73159"/>
    <w:rsid w:val="62F54EEA"/>
    <w:rsid w:val="62F82B4B"/>
    <w:rsid w:val="630A7DE8"/>
    <w:rsid w:val="630F26B0"/>
    <w:rsid w:val="63154F5B"/>
    <w:rsid w:val="634C56B2"/>
    <w:rsid w:val="634D2BF3"/>
    <w:rsid w:val="634F24A8"/>
    <w:rsid w:val="635C3B47"/>
    <w:rsid w:val="636218B0"/>
    <w:rsid w:val="636E5628"/>
    <w:rsid w:val="639F7D2D"/>
    <w:rsid w:val="63A66B70"/>
    <w:rsid w:val="63A728E8"/>
    <w:rsid w:val="63A82615"/>
    <w:rsid w:val="63B23767"/>
    <w:rsid w:val="63CF178E"/>
    <w:rsid w:val="63DA04C9"/>
    <w:rsid w:val="63E44975"/>
    <w:rsid w:val="63F431C7"/>
    <w:rsid w:val="63F633B2"/>
    <w:rsid w:val="6401024A"/>
    <w:rsid w:val="640B2DE0"/>
    <w:rsid w:val="640D6BEF"/>
    <w:rsid w:val="640E0ACA"/>
    <w:rsid w:val="64216B3E"/>
    <w:rsid w:val="642B1FF1"/>
    <w:rsid w:val="64300B2F"/>
    <w:rsid w:val="64371CD5"/>
    <w:rsid w:val="643E5896"/>
    <w:rsid w:val="64410F8F"/>
    <w:rsid w:val="64746C6E"/>
    <w:rsid w:val="6476111D"/>
    <w:rsid w:val="64761478"/>
    <w:rsid w:val="6481138B"/>
    <w:rsid w:val="649F75B2"/>
    <w:rsid w:val="64A30948"/>
    <w:rsid w:val="64A45831"/>
    <w:rsid w:val="64B27BA1"/>
    <w:rsid w:val="64B41760"/>
    <w:rsid w:val="64C23E7D"/>
    <w:rsid w:val="64C9520C"/>
    <w:rsid w:val="64CA6FED"/>
    <w:rsid w:val="64CD1105"/>
    <w:rsid w:val="64CF20F6"/>
    <w:rsid w:val="64D02AA8"/>
    <w:rsid w:val="64D23995"/>
    <w:rsid w:val="64EA33D4"/>
    <w:rsid w:val="64FB2EEB"/>
    <w:rsid w:val="6502427A"/>
    <w:rsid w:val="65046244"/>
    <w:rsid w:val="650A312E"/>
    <w:rsid w:val="65110961"/>
    <w:rsid w:val="65150451"/>
    <w:rsid w:val="65297A59"/>
    <w:rsid w:val="652A1A23"/>
    <w:rsid w:val="652E32C1"/>
    <w:rsid w:val="652E506F"/>
    <w:rsid w:val="6533605F"/>
    <w:rsid w:val="65336B29"/>
    <w:rsid w:val="65416DF6"/>
    <w:rsid w:val="6549634D"/>
    <w:rsid w:val="654C3747"/>
    <w:rsid w:val="655C29BA"/>
    <w:rsid w:val="65605444"/>
    <w:rsid w:val="656349CE"/>
    <w:rsid w:val="65736F26"/>
    <w:rsid w:val="65764F59"/>
    <w:rsid w:val="65953340"/>
    <w:rsid w:val="659A6BA8"/>
    <w:rsid w:val="65A13A93"/>
    <w:rsid w:val="65B23EF2"/>
    <w:rsid w:val="65B94513"/>
    <w:rsid w:val="65BD4645"/>
    <w:rsid w:val="65C41D3B"/>
    <w:rsid w:val="65C43C25"/>
    <w:rsid w:val="65C47781"/>
    <w:rsid w:val="65D10A2E"/>
    <w:rsid w:val="65DC2FA1"/>
    <w:rsid w:val="65F00576"/>
    <w:rsid w:val="65F04A1A"/>
    <w:rsid w:val="66081ABD"/>
    <w:rsid w:val="66083B12"/>
    <w:rsid w:val="660B1854"/>
    <w:rsid w:val="660E6C4E"/>
    <w:rsid w:val="66252916"/>
    <w:rsid w:val="66253F78"/>
    <w:rsid w:val="66363287"/>
    <w:rsid w:val="66391F1D"/>
    <w:rsid w:val="664F7993"/>
    <w:rsid w:val="66717623"/>
    <w:rsid w:val="667E2026"/>
    <w:rsid w:val="66811B16"/>
    <w:rsid w:val="668533B4"/>
    <w:rsid w:val="668C0B60"/>
    <w:rsid w:val="668F2364"/>
    <w:rsid w:val="6692162D"/>
    <w:rsid w:val="66986D5A"/>
    <w:rsid w:val="66996E60"/>
    <w:rsid w:val="669B6734"/>
    <w:rsid w:val="669E7FD2"/>
    <w:rsid w:val="66A129D1"/>
    <w:rsid w:val="66A4436F"/>
    <w:rsid w:val="66B45A48"/>
    <w:rsid w:val="66BB5028"/>
    <w:rsid w:val="66BC48FC"/>
    <w:rsid w:val="66C376F9"/>
    <w:rsid w:val="66D659BE"/>
    <w:rsid w:val="66D9725C"/>
    <w:rsid w:val="66E32002"/>
    <w:rsid w:val="66E8749F"/>
    <w:rsid w:val="66F26570"/>
    <w:rsid w:val="66FB71D3"/>
    <w:rsid w:val="67010066"/>
    <w:rsid w:val="6703077D"/>
    <w:rsid w:val="6703252B"/>
    <w:rsid w:val="6707714E"/>
    <w:rsid w:val="67140294"/>
    <w:rsid w:val="672229B1"/>
    <w:rsid w:val="67284324"/>
    <w:rsid w:val="673B1CC5"/>
    <w:rsid w:val="673D3C8F"/>
    <w:rsid w:val="67565CC2"/>
    <w:rsid w:val="67577CF2"/>
    <w:rsid w:val="675863D3"/>
    <w:rsid w:val="67617776"/>
    <w:rsid w:val="676254A4"/>
    <w:rsid w:val="67692E95"/>
    <w:rsid w:val="677D08C7"/>
    <w:rsid w:val="67803B7C"/>
    <w:rsid w:val="6780605E"/>
    <w:rsid w:val="67847655"/>
    <w:rsid w:val="678E44EB"/>
    <w:rsid w:val="678E5955"/>
    <w:rsid w:val="679104E6"/>
    <w:rsid w:val="679118E5"/>
    <w:rsid w:val="679338AF"/>
    <w:rsid w:val="679A69EC"/>
    <w:rsid w:val="67AC4971"/>
    <w:rsid w:val="67B94EBC"/>
    <w:rsid w:val="67C47F0C"/>
    <w:rsid w:val="67C63C85"/>
    <w:rsid w:val="67CB3049"/>
    <w:rsid w:val="67CB4700"/>
    <w:rsid w:val="67F26828"/>
    <w:rsid w:val="67F44D9B"/>
    <w:rsid w:val="67F82D0F"/>
    <w:rsid w:val="67FE2C82"/>
    <w:rsid w:val="680613B6"/>
    <w:rsid w:val="681F5143"/>
    <w:rsid w:val="68273FF7"/>
    <w:rsid w:val="68304FEE"/>
    <w:rsid w:val="68307350"/>
    <w:rsid w:val="6838524A"/>
    <w:rsid w:val="683E0B72"/>
    <w:rsid w:val="68466B73"/>
    <w:rsid w:val="685272C6"/>
    <w:rsid w:val="685B745D"/>
    <w:rsid w:val="685D28CA"/>
    <w:rsid w:val="68663F8C"/>
    <w:rsid w:val="68666428"/>
    <w:rsid w:val="687A681D"/>
    <w:rsid w:val="687F5BE1"/>
    <w:rsid w:val="68803E14"/>
    <w:rsid w:val="68815DFE"/>
    <w:rsid w:val="68841053"/>
    <w:rsid w:val="688B0A2A"/>
    <w:rsid w:val="68925915"/>
    <w:rsid w:val="68996CA3"/>
    <w:rsid w:val="68AF64C7"/>
    <w:rsid w:val="68B97345"/>
    <w:rsid w:val="68C83273"/>
    <w:rsid w:val="68C87588"/>
    <w:rsid w:val="68D51CA5"/>
    <w:rsid w:val="68D93544"/>
    <w:rsid w:val="68DE733A"/>
    <w:rsid w:val="68E00D76"/>
    <w:rsid w:val="68E57A72"/>
    <w:rsid w:val="68ED5241"/>
    <w:rsid w:val="690507DD"/>
    <w:rsid w:val="690A194F"/>
    <w:rsid w:val="690D7691"/>
    <w:rsid w:val="69166546"/>
    <w:rsid w:val="691D5B26"/>
    <w:rsid w:val="693D1D24"/>
    <w:rsid w:val="69434F2A"/>
    <w:rsid w:val="69470DF5"/>
    <w:rsid w:val="694B76BF"/>
    <w:rsid w:val="694D0DFC"/>
    <w:rsid w:val="69513A22"/>
    <w:rsid w:val="695E1C9B"/>
    <w:rsid w:val="696F3EA8"/>
    <w:rsid w:val="69733C21"/>
    <w:rsid w:val="697F5ECF"/>
    <w:rsid w:val="69815C95"/>
    <w:rsid w:val="69817558"/>
    <w:rsid w:val="698931BC"/>
    <w:rsid w:val="698A6B32"/>
    <w:rsid w:val="69912070"/>
    <w:rsid w:val="69931944"/>
    <w:rsid w:val="69935DE8"/>
    <w:rsid w:val="699851AD"/>
    <w:rsid w:val="699B2EEF"/>
    <w:rsid w:val="699E763E"/>
    <w:rsid w:val="699F478D"/>
    <w:rsid w:val="69A47FF6"/>
    <w:rsid w:val="69AB1384"/>
    <w:rsid w:val="69B33D95"/>
    <w:rsid w:val="69CB5582"/>
    <w:rsid w:val="69CE0BCF"/>
    <w:rsid w:val="69EB3C59"/>
    <w:rsid w:val="69EB72E2"/>
    <w:rsid w:val="6A0445F0"/>
    <w:rsid w:val="6A0C7949"/>
    <w:rsid w:val="6A184540"/>
    <w:rsid w:val="6A242EE4"/>
    <w:rsid w:val="6A294057"/>
    <w:rsid w:val="6A333127"/>
    <w:rsid w:val="6A4946F9"/>
    <w:rsid w:val="6A4F3879"/>
    <w:rsid w:val="6A4F66FC"/>
    <w:rsid w:val="6A5135AE"/>
    <w:rsid w:val="6A667059"/>
    <w:rsid w:val="6A6B343B"/>
    <w:rsid w:val="6A794FCF"/>
    <w:rsid w:val="6A7F45BF"/>
    <w:rsid w:val="6A931074"/>
    <w:rsid w:val="6AAA163C"/>
    <w:rsid w:val="6ACF4DB3"/>
    <w:rsid w:val="6AD246EE"/>
    <w:rsid w:val="6AD95A7D"/>
    <w:rsid w:val="6AE41DB7"/>
    <w:rsid w:val="6AEA7C8A"/>
    <w:rsid w:val="6AEB755E"/>
    <w:rsid w:val="6AF02DC7"/>
    <w:rsid w:val="6AF66D9D"/>
    <w:rsid w:val="6AF723A7"/>
    <w:rsid w:val="6AFC79BD"/>
    <w:rsid w:val="6B0F5943"/>
    <w:rsid w:val="6B182A49"/>
    <w:rsid w:val="6B19056F"/>
    <w:rsid w:val="6B1B42E7"/>
    <w:rsid w:val="6B23319C"/>
    <w:rsid w:val="6B242B03"/>
    <w:rsid w:val="6B24387B"/>
    <w:rsid w:val="6B28705B"/>
    <w:rsid w:val="6B2F7D93"/>
    <w:rsid w:val="6B3B6738"/>
    <w:rsid w:val="6B426815"/>
    <w:rsid w:val="6B712CDD"/>
    <w:rsid w:val="6B7E4876"/>
    <w:rsid w:val="6B8F0831"/>
    <w:rsid w:val="6B96571C"/>
    <w:rsid w:val="6B9876E6"/>
    <w:rsid w:val="6B99520C"/>
    <w:rsid w:val="6BA0659B"/>
    <w:rsid w:val="6BA240C1"/>
    <w:rsid w:val="6BAA4A19"/>
    <w:rsid w:val="6BAF4A30"/>
    <w:rsid w:val="6BAFE255"/>
    <w:rsid w:val="6BB41080"/>
    <w:rsid w:val="6BBF1752"/>
    <w:rsid w:val="6BC37E2A"/>
    <w:rsid w:val="6BDC0B21"/>
    <w:rsid w:val="6BE26BB3"/>
    <w:rsid w:val="6BF84629"/>
    <w:rsid w:val="6BFE3BD0"/>
    <w:rsid w:val="6C0134DD"/>
    <w:rsid w:val="6C046B2A"/>
    <w:rsid w:val="6C0528A2"/>
    <w:rsid w:val="6C17391E"/>
    <w:rsid w:val="6C3F5DB4"/>
    <w:rsid w:val="6C4B4489"/>
    <w:rsid w:val="6C787517"/>
    <w:rsid w:val="6C7A6DEC"/>
    <w:rsid w:val="6C9140F5"/>
    <w:rsid w:val="6C9F6852"/>
    <w:rsid w:val="6CAB3449"/>
    <w:rsid w:val="6CB247D7"/>
    <w:rsid w:val="6CDF1345"/>
    <w:rsid w:val="6CE16E6B"/>
    <w:rsid w:val="6CF21078"/>
    <w:rsid w:val="6CF7043C"/>
    <w:rsid w:val="6CFA617E"/>
    <w:rsid w:val="6D071CF1"/>
    <w:rsid w:val="6D170ADE"/>
    <w:rsid w:val="6D176D30"/>
    <w:rsid w:val="6D3D1B0E"/>
    <w:rsid w:val="6D3D3EBC"/>
    <w:rsid w:val="6D4713C4"/>
    <w:rsid w:val="6D68133A"/>
    <w:rsid w:val="6D9E55C4"/>
    <w:rsid w:val="6DA7490C"/>
    <w:rsid w:val="6DA906DB"/>
    <w:rsid w:val="6DAA54AF"/>
    <w:rsid w:val="6DBA5E83"/>
    <w:rsid w:val="6DC02F24"/>
    <w:rsid w:val="6DC12526"/>
    <w:rsid w:val="6DC24EEE"/>
    <w:rsid w:val="6DC4470E"/>
    <w:rsid w:val="6DCE3893"/>
    <w:rsid w:val="6DE63302"/>
    <w:rsid w:val="6DE9247B"/>
    <w:rsid w:val="6DE94229"/>
    <w:rsid w:val="6DED0057"/>
    <w:rsid w:val="6DF00136"/>
    <w:rsid w:val="6DFD1A82"/>
    <w:rsid w:val="6DFF5CD6"/>
    <w:rsid w:val="6E2949AF"/>
    <w:rsid w:val="6E337B9A"/>
    <w:rsid w:val="6E35746E"/>
    <w:rsid w:val="6E4E6782"/>
    <w:rsid w:val="6E510020"/>
    <w:rsid w:val="6E5A6ED5"/>
    <w:rsid w:val="6E641B01"/>
    <w:rsid w:val="6E6935BC"/>
    <w:rsid w:val="6E6B42FB"/>
    <w:rsid w:val="6E7A1325"/>
    <w:rsid w:val="6E880AF1"/>
    <w:rsid w:val="6E8E3022"/>
    <w:rsid w:val="6EA2087C"/>
    <w:rsid w:val="6EAF69A4"/>
    <w:rsid w:val="6EAFF36B"/>
    <w:rsid w:val="6EB74327"/>
    <w:rsid w:val="6EB760D5"/>
    <w:rsid w:val="6EBC7B8F"/>
    <w:rsid w:val="6ECB392F"/>
    <w:rsid w:val="6ECF78C3"/>
    <w:rsid w:val="6EDC3D8E"/>
    <w:rsid w:val="6EDC5B3C"/>
    <w:rsid w:val="6EDF8359"/>
    <w:rsid w:val="6EE82732"/>
    <w:rsid w:val="6EE92007"/>
    <w:rsid w:val="6EED5F9B"/>
    <w:rsid w:val="6EF849F0"/>
    <w:rsid w:val="6EFA1A2D"/>
    <w:rsid w:val="6F0357BE"/>
    <w:rsid w:val="6F0B4673"/>
    <w:rsid w:val="6F1A19AD"/>
    <w:rsid w:val="6F1E43A6"/>
    <w:rsid w:val="6F2B0871"/>
    <w:rsid w:val="6F2C33B6"/>
    <w:rsid w:val="6F375468"/>
    <w:rsid w:val="6F3B1316"/>
    <w:rsid w:val="6F3F2FDE"/>
    <w:rsid w:val="6F4638FD"/>
    <w:rsid w:val="6F474039"/>
    <w:rsid w:val="6F4F630E"/>
    <w:rsid w:val="6F5558EE"/>
    <w:rsid w:val="6F5978C3"/>
    <w:rsid w:val="6F6049BF"/>
    <w:rsid w:val="6F642127"/>
    <w:rsid w:val="6F670BD2"/>
    <w:rsid w:val="6F83245B"/>
    <w:rsid w:val="6F8917A1"/>
    <w:rsid w:val="6F891CC2"/>
    <w:rsid w:val="6F8F0E00"/>
    <w:rsid w:val="6F96218E"/>
    <w:rsid w:val="6FA348AB"/>
    <w:rsid w:val="6FA66D23"/>
    <w:rsid w:val="6FAA79E8"/>
    <w:rsid w:val="6FCD40BA"/>
    <w:rsid w:val="6FD33040"/>
    <w:rsid w:val="6FD5723F"/>
    <w:rsid w:val="6FE530FA"/>
    <w:rsid w:val="6FE70C3C"/>
    <w:rsid w:val="6FF69C34"/>
    <w:rsid w:val="6FFA8348"/>
    <w:rsid w:val="6FFB0243"/>
    <w:rsid w:val="6FFECC4A"/>
    <w:rsid w:val="70057314"/>
    <w:rsid w:val="70076BE8"/>
    <w:rsid w:val="700C41FF"/>
    <w:rsid w:val="70271038"/>
    <w:rsid w:val="702E23C7"/>
    <w:rsid w:val="70313C65"/>
    <w:rsid w:val="703419A7"/>
    <w:rsid w:val="70394BAE"/>
    <w:rsid w:val="704C7530"/>
    <w:rsid w:val="70512559"/>
    <w:rsid w:val="70566516"/>
    <w:rsid w:val="70567B70"/>
    <w:rsid w:val="705A7660"/>
    <w:rsid w:val="706E6C67"/>
    <w:rsid w:val="708E10B8"/>
    <w:rsid w:val="709B5583"/>
    <w:rsid w:val="709F7DD6"/>
    <w:rsid w:val="70A1528F"/>
    <w:rsid w:val="70AE175A"/>
    <w:rsid w:val="70B054D2"/>
    <w:rsid w:val="70B623BC"/>
    <w:rsid w:val="70D2369A"/>
    <w:rsid w:val="70D56CE6"/>
    <w:rsid w:val="70EC07BF"/>
    <w:rsid w:val="70EE1B56"/>
    <w:rsid w:val="70EF6296"/>
    <w:rsid w:val="70FA04FB"/>
    <w:rsid w:val="71092E34"/>
    <w:rsid w:val="710C022E"/>
    <w:rsid w:val="710D4D92"/>
    <w:rsid w:val="71213CDA"/>
    <w:rsid w:val="71222A2A"/>
    <w:rsid w:val="71245578"/>
    <w:rsid w:val="71265794"/>
    <w:rsid w:val="71327C95"/>
    <w:rsid w:val="7134715A"/>
    <w:rsid w:val="713A2FED"/>
    <w:rsid w:val="714D0F73"/>
    <w:rsid w:val="714E77C7"/>
    <w:rsid w:val="715440AF"/>
    <w:rsid w:val="716360A0"/>
    <w:rsid w:val="71816E6E"/>
    <w:rsid w:val="718E6C07"/>
    <w:rsid w:val="71C254BD"/>
    <w:rsid w:val="71CF37C3"/>
    <w:rsid w:val="71DE7E1D"/>
    <w:rsid w:val="71E116BB"/>
    <w:rsid w:val="71F92EA9"/>
    <w:rsid w:val="72007D93"/>
    <w:rsid w:val="72227D09"/>
    <w:rsid w:val="72263A65"/>
    <w:rsid w:val="723637B5"/>
    <w:rsid w:val="723D05FA"/>
    <w:rsid w:val="72404633"/>
    <w:rsid w:val="724177ED"/>
    <w:rsid w:val="724E4FA2"/>
    <w:rsid w:val="725325B9"/>
    <w:rsid w:val="72693B8A"/>
    <w:rsid w:val="727A15DA"/>
    <w:rsid w:val="727E6F0A"/>
    <w:rsid w:val="72AB5C1E"/>
    <w:rsid w:val="72CE7E91"/>
    <w:rsid w:val="72D70695"/>
    <w:rsid w:val="72E66F89"/>
    <w:rsid w:val="72F21DD2"/>
    <w:rsid w:val="72FBCD68"/>
    <w:rsid w:val="73013DC3"/>
    <w:rsid w:val="730D6C0C"/>
    <w:rsid w:val="73171838"/>
    <w:rsid w:val="732B0E40"/>
    <w:rsid w:val="733221CE"/>
    <w:rsid w:val="733E6120"/>
    <w:rsid w:val="73612AB3"/>
    <w:rsid w:val="737A1B04"/>
    <w:rsid w:val="7385002B"/>
    <w:rsid w:val="738B7B30"/>
    <w:rsid w:val="73944C37"/>
    <w:rsid w:val="739B662B"/>
    <w:rsid w:val="739C7F8F"/>
    <w:rsid w:val="73A34A08"/>
    <w:rsid w:val="73A34F95"/>
    <w:rsid w:val="73A76E7D"/>
    <w:rsid w:val="73AB01C3"/>
    <w:rsid w:val="73AF035B"/>
    <w:rsid w:val="73B057E9"/>
    <w:rsid w:val="73B74BBB"/>
    <w:rsid w:val="73B928EF"/>
    <w:rsid w:val="73B9469D"/>
    <w:rsid w:val="73D2575F"/>
    <w:rsid w:val="73D43285"/>
    <w:rsid w:val="73D97FA2"/>
    <w:rsid w:val="73ED516A"/>
    <w:rsid w:val="73FB4CB6"/>
    <w:rsid w:val="7402235F"/>
    <w:rsid w:val="74026044"/>
    <w:rsid w:val="741369EC"/>
    <w:rsid w:val="74211FD2"/>
    <w:rsid w:val="7424106B"/>
    <w:rsid w:val="74242EB5"/>
    <w:rsid w:val="7428537F"/>
    <w:rsid w:val="742A6D5C"/>
    <w:rsid w:val="7431692A"/>
    <w:rsid w:val="74455F31"/>
    <w:rsid w:val="745B7503"/>
    <w:rsid w:val="74600FBD"/>
    <w:rsid w:val="74602D6B"/>
    <w:rsid w:val="746F1200"/>
    <w:rsid w:val="747846C3"/>
    <w:rsid w:val="74793E2D"/>
    <w:rsid w:val="747F7695"/>
    <w:rsid w:val="748202E9"/>
    <w:rsid w:val="748443EA"/>
    <w:rsid w:val="74856C75"/>
    <w:rsid w:val="748C0004"/>
    <w:rsid w:val="74933140"/>
    <w:rsid w:val="7496678D"/>
    <w:rsid w:val="74982505"/>
    <w:rsid w:val="74A54C22"/>
    <w:rsid w:val="74AD0CF9"/>
    <w:rsid w:val="74B21FB2"/>
    <w:rsid w:val="74B45753"/>
    <w:rsid w:val="74C50E20"/>
    <w:rsid w:val="74F1363F"/>
    <w:rsid w:val="74F6547D"/>
    <w:rsid w:val="74F71921"/>
    <w:rsid w:val="74FA31C0"/>
    <w:rsid w:val="74FA6D1C"/>
    <w:rsid w:val="75226272"/>
    <w:rsid w:val="75257746"/>
    <w:rsid w:val="752C70F1"/>
    <w:rsid w:val="753328B9"/>
    <w:rsid w:val="753411BE"/>
    <w:rsid w:val="753A180E"/>
    <w:rsid w:val="753F5076"/>
    <w:rsid w:val="75453B75"/>
    <w:rsid w:val="754B59D0"/>
    <w:rsid w:val="75512869"/>
    <w:rsid w:val="75587EE6"/>
    <w:rsid w:val="75595700"/>
    <w:rsid w:val="756248C1"/>
    <w:rsid w:val="75692310"/>
    <w:rsid w:val="75705230"/>
    <w:rsid w:val="75785319"/>
    <w:rsid w:val="757F2B91"/>
    <w:rsid w:val="758807CB"/>
    <w:rsid w:val="758A0796"/>
    <w:rsid w:val="758B02BC"/>
    <w:rsid w:val="75AB44BA"/>
    <w:rsid w:val="75B55338"/>
    <w:rsid w:val="75B90985"/>
    <w:rsid w:val="75BF3AC1"/>
    <w:rsid w:val="75CF63FA"/>
    <w:rsid w:val="75DA6B4D"/>
    <w:rsid w:val="75E43528"/>
    <w:rsid w:val="75F04612"/>
    <w:rsid w:val="75F55735"/>
    <w:rsid w:val="75F609FF"/>
    <w:rsid w:val="75FBA3D9"/>
    <w:rsid w:val="760A5684"/>
    <w:rsid w:val="7610431D"/>
    <w:rsid w:val="761262E7"/>
    <w:rsid w:val="76143E0D"/>
    <w:rsid w:val="76157B85"/>
    <w:rsid w:val="76165DD7"/>
    <w:rsid w:val="763B75EC"/>
    <w:rsid w:val="763D7808"/>
    <w:rsid w:val="763D78A9"/>
    <w:rsid w:val="763F656D"/>
    <w:rsid w:val="764D5571"/>
    <w:rsid w:val="764D731F"/>
    <w:rsid w:val="765608C9"/>
    <w:rsid w:val="765929B4"/>
    <w:rsid w:val="765B1A3C"/>
    <w:rsid w:val="766E26D2"/>
    <w:rsid w:val="76755608"/>
    <w:rsid w:val="768076F4"/>
    <w:rsid w:val="76876745"/>
    <w:rsid w:val="769136B0"/>
    <w:rsid w:val="76A038F3"/>
    <w:rsid w:val="76A4226C"/>
    <w:rsid w:val="76A63920"/>
    <w:rsid w:val="76B26248"/>
    <w:rsid w:val="76CA6BC2"/>
    <w:rsid w:val="76D11CFE"/>
    <w:rsid w:val="76D77202"/>
    <w:rsid w:val="76DA32A9"/>
    <w:rsid w:val="76F459ED"/>
    <w:rsid w:val="76FA6E40"/>
    <w:rsid w:val="771340C5"/>
    <w:rsid w:val="7715608F"/>
    <w:rsid w:val="77185B7F"/>
    <w:rsid w:val="771A260C"/>
    <w:rsid w:val="77291B3A"/>
    <w:rsid w:val="77364257"/>
    <w:rsid w:val="77383B2B"/>
    <w:rsid w:val="77387FCF"/>
    <w:rsid w:val="77420E4E"/>
    <w:rsid w:val="77444BC6"/>
    <w:rsid w:val="775A6197"/>
    <w:rsid w:val="77636D28"/>
    <w:rsid w:val="77692D92"/>
    <w:rsid w:val="776F0F7A"/>
    <w:rsid w:val="77870EB7"/>
    <w:rsid w:val="77935205"/>
    <w:rsid w:val="77936D8F"/>
    <w:rsid w:val="779C40BA"/>
    <w:rsid w:val="77AF20FF"/>
    <w:rsid w:val="77AF64E3"/>
    <w:rsid w:val="77C47AB5"/>
    <w:rsid w:val="77C80D66"/>
    <w:rsid w:val="77CC5CB7"/>
    <w:rsid w:val="77CFAA86"/>
    <w:rsid w:val="77CFDB2B"/>
    <w:rsid w:val="77D25D2E"/>
    <w:rsid w:val="77D71D1F"/>
    <w:rsid w:val="77E8017E"/>
    <w:rsid w:val="77EB6DF0"/>
    <w:rsid w:val="77ED17DB"/>
    <w:rsid w:val="7806435B"/>
    <w:rsid w:val="780A196C"/>
    <w:rsid w:val="78127F6C"/>
    <w:rsid w:val="78183C24"/>
    <w:rsid w:val="78252301"/>
    <w:rsid w:val="782E7A0C"/>
    <w:rsid w:val="78372035"/>
    <w:rsid w:val="78397B5B"/>
    <w:rsid w:val="78415035"/>
    <w:rsid w:val="78524960"/>
    <w:rsid w:val="78570929"/>
    <w:rsid w:val="786762CD"/>
    <w:rsid w:val="786D3CA8"/>
    <w:rsid w:val="7894140D"/>
    <w:rsid w:val="78C87131"/>
    <w:rsid w:val="78CC4E73"/>
    <w:rsid w:val="78D83818"/>
    <w:rsid w:val="78E905DA"/>
    <w:rsid w:val="78F82B40"/>
    <w:rsid w:val="78F87A16"/>
    <w:rsid w:val="79022643"/>
    <w:rsid w:val="79142376"/>
    <w:rsid w:val="7919798C"/>
    <w:rsid w:val="791D3D69"/>
    <w:rsid w:val="79246A5D"/>
    <w:rsid w:val="794C17CC"/>
    <w:rsid w:val="794C5FB4"/>
    <w:rsid w:val="795804B5"/>
    <w:rsid w:val="79586707"/>
    <w:rsid w:val="795C61F7"/>
    <w:rsid w:val="796B49CF"/>
    <w:rsid w:val="79942FD2"/>
    <w:rsid w:val="79960FDD"/>
    <w:rsid w:val="799F326C"/>
    <w:rsid w:val="79A33E26"/>
    <w:rsid w:val="79A82152"/>
    <w:rsid w:val="79AC464A"/>
    <w:rsid w:val="79AF3B05"/>
    <w:rsid w:val="79B95C7B"/>
    <w:rsid w:val="79BC0A44"/>
    <w:rsid w:val="79BF0534"/>
    <w:rsid w:val="79C30024"/>
    <w:rsid w:val="79DB4B44"/>
    <w:rsid w:val="79EB558B"/>
    <w:rsid w:val="79EC5E61"/>
    <w:rsid w:val="79EF706B"/>
    <w:rsid w:val="79F0693F"/>
    <w:rsid w:val="7A097A01"/>
    <w:rsid w:val="7A1C7734"/>
    <w:rsid w:val="7A24483B"/>
    <w:rsid w:val="7A2D36EF"/>
    <w:rsid w:val="7A3249E0"/>
    <w:rsid w:val="7A3902E6"/>
    <w:rsid w:val="7A392094"/>
    <w:rsid w:val="7A41719B"/>
    <w:rsid w:val="7A517C9C"/>
    <w:rsid w:val="7A5F5873"/>
    <w:rsid w:val="7A62605F"/>
    <w:rsid w:val="7A643E1C"/>
    <w:rsid w:val="7A682979"/>
    <w:rsid w:val="7A772BBC"/>
    <w:rsid w:val="7A780ECF"/>
    <w:rsid w:val="7A807CC3"/>
    <w:rsid w:val="7A8D211A"/>
    <w:rsid w:val="7A8D418E"/>
    <w:rsid w:val="7A911ED0"/>
    <w:rsid w:val="7A987C1E"/>
    <w:rsid w:val="7AAD2A82"/>
    <w:rsid w:val="7AB7B43F"/>
    <w:rsid w:val="7ABE2599"/>
    <w:rsid w:val="7AC53928"/>
    <w:rsid w:val="7AE63625"/>
    <w:rsid w:val="7AEC5358"/>
    <w:rsid w:val="7AED10D1"/>
    <w:rsid w:val="7AF661D7"/>
    <w:rsid w:val="7AF7E7F0"/>
    <w:rsid w:val="7AFB37ED"/>
    <w:rsid w:val="7AFD57B8"/>
    <w:rsid w:val="7AFE61BB"/>
    <w:rsid w:val="7B09415C"/>
    <w:rsid w:val="7B0B276E"/>
    <w:rsid w:val="7B0E3521"/>
    <w:rsid w:val="7B234AF2"/>
    <w:rsid w:val="7B2E5971"/>
    <w:rsid w:val="7B3E36DA"/>
    <w:rsid w:val="7B486307"/>
    <w:rsid w:val="7B51165F"/>
    <w:rsid w:val="7B580C40"/>
    <w:rsid w:val="7B5D6256"/>
    <w:rsid w:val="7B5F4F9B"/>
    <w:rsid w:val="7B656EB9"/>
    <w:rsid w:val="7B6C6C16"/>
    <w:rsid w:val="7B6E3FBF"/>
    <w:rsid w:val="7B762E74"/>
    <w:rsid w:val="7B7DCDB4"/>
    <w:rsid w:val="7B7F86CD"/>
    <w:rsid w:val="7B8374D3"/>
    <w:rsid w:val="7B902188"/>
    <w:rsid w:val="7B91525A"/>
    <w:rsid w:val="7B973483"/>
    <w:rsid w:val="7B9A1258"/>
    <w:rsid w:val="7BA43E85"/>
    <w:rsid w:val="7BA71570"/>
    <w:rsid w:val="7BB0282A"/>
    <w:rsid w:val="7BBF044F"/>
    <w:rsid w:val="7BBF2A6D"/>
    <w:rsid w:val="7BC167E5"/>
    <w:rsid w:val="7BC16A61"/>
    <w:rsid w:val="7BCC0CE6"/>
    <w:rsid w:val="7BD77DB7"/>
    <w:rsid w:val="7BDF81FA"/>
    <w:rsid w:val="7BE27BE8"/>
    <w:rsid w:val="7BE40725"/>
    <w:rsid w:val="7BEB3862"/>
    <w:rsid w:val="7BED20AA"/>
    <w:rsid w:val="7BF2699E"/>
    <w:rsid w:val="7BFD3595"/>
    <w:rsid w:val="7BFF3D56"/>
    <w:rsid w:val="7C136915"/>
    <w:rsid w:val="7C1F350C"/>
    <w:rsid w:val="7C224DAA"/>
    <w:rsid w:val="7C262AEC"/>
    <w:rsid w:val="7C296138"/>
    <w:rsid w:val="7C2F6FCA"/>
    <w:rsid w:val="7C301196"/>
    <w:rsid w:val="7C3611F8"/>
    <w:rsid w:val="7C5533D1"/>
    <w:rsid w:val="7C605FFE"/>
    <w:rsid w:val="7C717798"/>
    <w:rsid w:val="7C7B5C6E"/>
    <w:rsid w:val="7C7C095E"/>
    <w:rsid w:val="7C7D7B93"/>
    <w:rsid w:val="7C7E6484"/>
    <w:rsid w:val="7C8141C6"/>
    <w:rsid w:val="7C8A307B"/>
    <w:rsid w:val="7C8D4919"/>
    <w:rsid w:val="7C977546"/>
    <w:rsid w:val="7CB77BE8"/>
    <w:rsid w:val="7CB93960"/>
    <w:rsid w:val="7CBA4472"/>
    <w:rsid w:val="7CCB2E87"/>
    <w:rsid w:val="7CD13BA7"/>
    <w:rsid w:val="7CD51E1C"/>
    <w:rsid w:val="7CE04A49"/>
    <w:rsid w:val="7CEA3B1A"/>
    <w:rsid w:val="7D034BDB"/>
    <w:rsid w:val="7D146DB4"/>
    <w:rsid w:val="7D162B61"/>
    <w:rsid w:val="7D33726F"/>
    <w:rsid w:val="7D355E90"/>
    <w:rsid w:val="7D3702E5"/>
    <w:rsid w:val="7D3E5C13"/>
    <w:rsid w:val="7D562F5D"/>
    <w:rsid w:val="7D5E1E12"/>
    <w:rsid w:val="7D602BA9"/>
    <w:rsid w:val="7D67BE5E"/>
    <w:rsid w:val="7D697134"/>
    <w:rsid w:val="7D741CCC"/>
    <w:rsid w:val="7D7C4D3E"/>
    <w:rsid w:val="7D8E6B9B"/>
    <w:rsid w:val="7D8F021D"/>
    <w:rsid w:val="7D935F5F"/>
    <w:rsid w:val="7D943A85"/>
    <w:rsid w:val="7D965A4F"/>
    <w:rsid w:val="7D9D6D6F"/>
    <w:rsid w:val="7D9E49DA"/>
    <w:rsid w:val="7DA43CC8"/>
    <w:rsid w:val="7DAC69B0"/>
    <w:rsid w:val="7DBA173E"/>
    <w:rsid w:val="7DE247F1"/>
    <w:rsid w:val="7DF033B2"/>
    <w:rsid w:val="7DF54524"/>
    <w:rsid w:val="7DFF35F5"/>
    <w:rsid w:val="7E0046E9"/>
    <w:rsid w:val="7E087D35"/>
    <w:rsid w:val="7E106C5D"/>
    <w:rsid w:val="7E292420"/>
    <w:rsid w:val="7E2A33C1"/>
    <w:rsid w:val="7E3037AE"/>
    <w:rsid w:val="7E4159BB"/>
    <w:rsid w:val="7E5220A0"/>
    <w:rsid w:val="7E5576B9"/>
    <w:rsid w:val="7E5F4093"/>
    <w:rsid w:val="7E617E0B"/>
    <w:rsid w:val="7E6E2528"/>
    <w:rsid w:val="7E75623E"/>
    <w:rsid w:val="7E7A7821"/>
    <w:rsid w:val="7E955D07"/>
    <w:rsid w:val="7E9B156F"/>
    <w:rsid w:val="7E9B4C4C"/>
    <w:rsid w:val="7EA36676"/>
    <w:rsid w:val="7EA877E8"/>
    <w:rsid w:val="7EAD3051"/>
    <w:rsid w:val="7EB838C2"/>
    <w:rsid w:val="7EBA751C"/>
    <w:rsid w:val="7EBB5CC6"/>
    <w:rsid w:val="7EC7253A"/>
    <w:rsid w:val="7EDC1B88"/>
    <w:rsid w:val="7EDC3936"/>
    <w:rsid w:val="7EE54599"/>
    <w:rsid w:val="7EE66563"/>
    <w:rsid w:val="7EE83761"/>
    <w:rsid w:val="7EE97F06"/>
    <w:rsid w:val="7EEEAF65"/>
    <w:rsid w:val="7EEF6983"/>
    <w:rsid w:val="7EEF71C5"/>
    <w:rsid w:val="7EF47601"/>
    <w:rsid w:val="7F0A04A3"/>
    <w:rsid w:val="7F0D1C9A"/>
    <w:rsid w:val="7F10538E"/>
    <w:rsid w:val="7F121106"/>
    <w:rsid w:val="7F1F5EAE"/>
    <w:rsid w:val="7F2B2374"/>
    <w:rsid w:val="7F3161E6"/>
    <w:rsid w:val="7F405C73"/>
    <w:rsid w:val="7F4D520C"/>
    <w:rsid w:val="7F5259A6"/>
    <w:rsid w:val="7F54171E"/>
    <w:rsid w:val="7F5B0CFF"/>
    <w:rsid w:val="7F5BD58D"/>
    <w:rsid w:val="7F673200"/>
    <w:rsid w:val="7F6B2B03"/>
    <w:rsid w:val="7F71407E"/>
    <w:rsid w:val="7F746064"/>
    <w:rsid w:val="7F7FB639"/>
    <w:rsid w:val="7F8042C1"/>
    <w:rsid w:val="7F853FCE"/>
    <w:rsid w:val="7F857B2A"/>
    <w:rsid w:val="7F930498"/>
    <w:rsid w:val="7F9E7014"/>
    <w:rsid w:val="7F9F6E3D"/>
    <w:rsid w:val="7FAC0403"/>
    <w:rsid w:val="7FAE5E4B"/>
    <w:rsid w:val="7FAFF10A"/>
    <w:rsid w:val="7FB65F35"/>
    <w:rsid w:val="7FBDCDB1"/>
    <w:rsid w:val="7FBF66D1"/>
    <w:rsid w:val="7FCFFDD4"/>
    <w:rsid w:val="7FD70ECA"/>
    <w:rsid w:val="7FD8234F"/>
    <w:rsid w:val="7FD85EAB"/>
    <w:rsid w:val="7FDE6752"/>
    <w:rsid w:val="7FE24D68"/>
    <w:rsid w:val="7FE964FF"/>
    <w:rsid w:val="7FED74AC"/>
    <w:rsid w:val="7FEFA069"/>
    <w:rsid w:val="7FF802FC"/>
    <w:rsid w:val="7FFA789A"/>
    <w:rsid w:val="7FFD45F3"/>
    <w:rsid w:val="7FFDE232"/>
    <w:rsid w:val="7FFE45B1"/>
    <w:rsid w:val="7FFEA701"/>
    <w:rsid w:val="7FFF7131"/>
    <w:rsid w:val="7FFF8E3C"/>
    <w:rsid w:val="89371D0A"/>
    <w:rsid w:val="97E7D4C0"/>
    <w:rsid w:val="9DAECCFF"/>
    <w:rsid w:val="9FFE7A3A"/>
    <w:rsid w:val="A3B53E6A"/>
    <w:rsid w:val="A98F9BA9"/>
    <w:rsid w:val="AB7D50C4"/>
    <w:rsid w:val="AF661637"/>
    <w:rsid w:val="AFB9A170"/>
    <w:rsid w:val="B5DFF1EB"/>
    <w:rsid w:val="B6FC3A7F"/>
    <w:rsid w:val="B7AE2752"/>
    <w:rsid w:val="B7BB58FE"/>
    <w:rsid w:val="B7BE034E"/>
    <w:rsid w:val="B9DD5290"/>
    <w:rsid w:val="BE7F245A"/>
    <w:rsid w:val="BE9B40B6"/>
    <w:rsid w:val="BEFE1DA2"/>
    <w:rsid w:val="BF9F7D71"/>
    <w:rsid w:val="BFEADC89"/>
    <w:rsid w:val="BFFE5BDB"/>
    <w:rsid w:val="C3FB25FC"/>
    <w:rsid w:val="C5FF6989"/>
    <w:rsid w:val="C7DB210F"/>
    <w:rsid w:val="CBDB6236"/>
    <w:rsid w:val="CD7EDADB"/>
    <w:rsid w:val="CFFF7C78"/>
    <w:rsid w:val="D3CF4E0A"/>
    <w:rsid w:val="D3D629F8"/>
    <w:rsid w:val="D3EFD914"/>
    <w:rsid w:val="D72D54D9"/>
    <w:rsid w:val="D7B7A6A4"/>
    <w:rsid w:val="D8FD038E"/>
    <w:rsid w:val="D9FF12B2"/>
    <w:rsid w:val="DBFF4A44"/>
    <w:rsid w:val="DC5F457C"/>
    <w:rsid w:val="DEFBF9DC"/>
    <w:rsid w:val="DF244886"/>
    <w:rsid w:val="DF3FDE07"/>
    <w:rsid w:val="DFB727EE"/>
    <w:rsid w:val="DFF7D75B"/>
    <w:rsid w:val="DFFF71CB"/>
    <w:rsid w:val="E27D4AB5"/>
    <w:rsid w:val="E397E32E"/>
    <w:rsid w:val="E5FFD056"/>
    <w:rsid w:val="E6A910FD"/>
    <w:rsid w:val="E6BD0EFB"/>
    <w:rsid w:val="EAEFF181"/>
    <w:rsid w:val="EBF3F391"/>
    <w:rsid w:val="ECEB1618"/>
    <w:rsid w:val="ED5AEA95"/>
    <w:rsid w:val="ED5B3C2D"/>
    <w:rsid w:val="ED77DDA2"/>
    <w:rsid w:val="EDA6288F"/>
    <w:rsid w:val="EE58E821"/>
    <w:rsid w:val="EE6E8C9E"/>
    <w:rsid w:val="EEAD108A"/>
    <w:rsid w:val="EFA702CD"/>
    <w:rsid w:val="EFD62025"/>
    <w:rsid w:val="EFDEA74D"/>
    <w:rsid w:val="EFEB1C21"/>
    <w:rsid w:val="EFFD5A39"/>
    <w:rsid w:val="EFFE83A4"/>
    <w:rsid w:val="EFFE8BB6"/>
    <w:rsid w:val="EFFF5C25"/>
    <w:rsid w:val="F0E7F08C"/>
    <w:rsid w:val="F3F30D5B"/>
    <w:rsid w:val="F52F1D9C"/>
    <w:rsid w:val="F56DA8CC"/>
    <w:rsid w:val="F5DAD02E"/>
    <w:rsid w:val="F5ECBB90"/>
    <w:rsid w:val="F5FAD7C8"/>
    <w:rsid w:val="F5FE4D31"/>
    <w:rsid w:val="F7772AE0"/>
    <w:rsid w:val="F7B1AD7D"/>
    <w:rsid w:val="F7CBD7F7"/>
    <w:rsid w:val="F7FDED28"/>
    <w:rsid w:val="F9B71F75"/>
    <w:rsid w:val="F9FDB105"/>
    <w:rsid w:val="FA7C0349"/>
    <w:rsid w:val="FADF5A8B"/>
    <w:rsid w:val="FAED9481"/>
    <w:rsid w:val="FB372785"/>
    <w:rsid w:val="FB5F68B7"/>
    <w:rsid w:val="FB8559A2"/>
    <w:rsid w:val="FBDE8BD3"/>
    <w:rsid w:val="FBF6E4C7"/>
    <w:rsid w:val="FBF8E576"/>
    <w:rsid w:val="FD7EDC4A"/>
    <w:rsid w:val="FD7EF732"/>
    <w:rsid w:val="FDAF27B8"/>
    <w:rsid w:val="FDDD7790"/>
    <w:rsid w:val="FDDF5540"/>
    <w:rsid w:val="FDEA6376"/>
    <w:rsid w:val="FDFD3571"/>
    <w:rsid w:val="FDFDDA29"/>
    <w:rsid w:val="FDFEB369"/>
    <w:rsid w:val="FE7D5DBA"/>
    <w:rsid w:val="FEBBF800"/>
    <w:rsid w:val="FEBD2E9F"/>
    <w:rsid w:val="FEBDA759"/>
    <w:rsid w:val="FEC33CCA"/>
    <w:rsid w:val="FEF7587E"/>
    <w:rsid w:val="FEF7EBD4"/>
    <w:rsid w:val="FEFEBDDC"/>
    <w:rsid w:val="FEFFC87E"/>
    <w:rsid w:val="FEFFE2B3"/>
    <w:rsid w:val="FF14D686"/>
    <w:rsid w:val="FF27834B"/>
    <w:rsid w:val="FF3E44EE"/>
    <w:rsid w:val="FF3F0051"/>
    <w:rsid w:val="FF7AD2D6"/>
    <w:rsid w:val="FF7E29B4"/>
    <w:rsid w:val="FF9B765C"/>
    <w:rsid w:val="FFA9527A"/>
    <w:rsid w:val="FFAB575E"/>
    <w:rsid w:val="FFAE7835"/>
    <w:rsid w:val="FFAF0BBC"/>
    <w:rsid w:val="FFAF4857"/>
    <w:rsid w:val="FFBB8C04"/>
    <w:rsid w:val="FFDBC3EC"/>
    <w:rsid w:val="FFDEE2B9"/>
    <w:rsid w:val="FFEF9031"/>
    <w:rsid w:val="FFEFDF30"/>
    <w:rsid w:val="FFF72CC7"/>
    <w:rsid w:val="FFFACCDC"/>
    <w:rsid w:val="FFFE272F"/>
    <w:rsid w:val="FFFE8DD1"/>
    <w:rsid w:val="FFFFB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宋体" w:cs="Arial"/>
      <w:color w:val="000000"/>
      <w:sz w:val="21"/>
      <w:szCs w:val="21"/>
      <w:lang w:val="en-US" w:eastAsia="zh-CN" w:bidi="ar-SA"/>
    </w:rPr>
  </w:style>
  <w:style w:type="paragraph" w:styleId="2">
    <w:name w:val="heading 1"/>
    <w:basedOn w:val="1"/>
    <w:next w:val="1"/>
    <w:link w:val="26"/>
    <w:qFormat/>
    <w:uiPriority w:val="9"/>
    <w:pPr>
      <w:keepNext/>
      <w:keepLines/>
      <w:spacing w:before="500" w:after="330" w:line="360" w:lineRule="auto"/>
      <w:jc w:val="center"/>
      <w:outlineLvl w:val="0"/>
    </w:pPr>
    <w:rPr>
      <w:b/>
      <w:kern w:val="44"/>
      <w:sz w:val="44"/>
    </w:rPr>
  </w:style>
  <w:style w:type="paragraph" w:styleId="3">
    <w:name w:val="heading 2"/>
    <w:basedOn w:val="1"/>
    <w:next w:val="1"/>
    <w:link w:val="25"/>
    <w:unhideWhenUsed/>
    <w:qFormat/>
    <w:uiPriority w:val="9"/>
    <w:pPr>
      <w:keepNext w:val="0"/>
      <w:keepLines w:val="0"/>
      <w:widowControl w:val="0"/>
      <w:spacing w:before="200" w:after="200" w:line="360" w:lineRule="auto"/>
      <w:outlineLvl w:val="1"/>
    </w:pPr>
    <w:rPr>
      <w:rFonts w:ascii="Arial" w:hAnsi="Arial" w:eastAsia="宋体"/>
      <w:b/>
      <w:sz w:val="28"/>
    </w:rPr>
  </w:style>
  <w:style w:type="paragraph" w:styleId="4">
    <w:name w:val="heading 3"/>
    <w:basedOn w:val="1"/>
    <w:next w:val="1"/>
    <w:link w:val="22"/>
    <w:unhideWhenUsed/>
    <w:qFormat/>
    <w:uiPriority w:val="9"/>
    <w:pPr>
      <w:keepNext/>
      <w:keepLines/>
      <w:spacing w:before="260" w:after="260" w:line="416" w:lineRule="auto"/>
      <w:outlineLvl w:val="2"/>
    </w:pPr>
    <w:rPr>
      <w:b/>
      <w:bCs/>
      <w:sz w:val="32"/>
      <w:szCs w:val="32"/>
    </w:rPr>
  </w:style>
  <w:style w:type="character" w:default="1" w:styleId="15">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23"/>
    <w:unhideWhenUsed/>
    <w:qFormat/>
    <w:uiPriority w:val="99"/>
    <w:pPr>
      <w:spacing w:after="120"/>
    </w:pPr>
  </w:style>
  <w:style w:type="paragraph" w:styleId="6">
    <w:name w:val="toc 3"/>
    <w:basedOn w:val="1"/>
    <w:next w:val="1"/>
    <w:semiHidden/>
    <w:unhideWhenUsed/>
    <w:qFormat/>
    <w:uiPriority w:val="39"/>
    <w:pPr>
      <w:ind w:left="840" w:leftChars="400"/>
    </w:pPr>
  </w:style>
  <w:style w:type="paragraph" w:styleId="7">
    <w:name w:val="Date"/>
    <w:basedOn w:val="1"/>
    <w:next w:val="1"/>
    <w:link w:val="24"/>
    <w:semiHidden/>
    <w:unhideWhenUsed/>
    <w:qFormat/>
    <w:uiPriority w:val="99"/>
    <w:pPr>
      <w:ind w:left="100" w:leftChars="2500"/>
    </w:pPr>
  </w:style>
  <w:style w:type="paragraph" w:styleId="8">
    <w:name w:val="footer"/>
    <w:basedOn w:val="1"/>
    <w:qFormat/>
    <w:uiPriority w:val="0"/>
    <w:pPr>
      <w:tabs>
        <w:tab w:val="center" w:pos="4153"/>
        <w:tab w:val="right" w:pos="8306"/>
      </w:tabs>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semiHidden/>
    <w:unhideWhenUsed/>
    <w:qFormat/>
    <w:uiPriority w:val="99"/>
    <w:pPr>
      <w:spacing w:beforeAutospacing="1" w:afterAutospacing="1"/>
    </w:pPr>
    <w:rPr>
      <w:rFonts w:cs="Times New Roman"/>
      <w:sz w:val="24"/>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page number"/>
    <w:basedOn w:val="15"/>
    <w:qFormat/>
    <w:uiPriority w:val="0"/>
    <w:rPr>
      <w:rFonts w:ascii="Times New Roman" w:hAnsi="Times New Roman" w:eastAsia="宋体" w:cs="Times New Roman"/>
    </w:rPr>
  </w:style>
  <w:style w:type="character" w:styleId="18">
    <w:name w:val="Hyperlink"/>
    <w:basedOn w:val="15"/>
    <w:unhideWhenUsed/>
    <w:qFormat/>
    <w:uiPriority w:val="99"/>
    <w:rPr>
      <w:color w:val="0026E5" w:themeColor="hyperlink"/>
      <w:u w:val="single"/>
      <w14:textFill>
        <w14:solidFill>
          <w14:schemeClr w14:val="hlink"/>
        </w14:solidFill>
      </w14:textFill>
    </w:rPr>
  </w:style>
  <w:style w:type="character" w:customStyle="1" w:styleId="19">
    <w:name w:val="s1"/>
    <w:basedOn w:val="15"/>
    <w:qFormat/>
    <w:uiPriority w:val="0"/>
    <w:rPr>
      <w:rFonts w:ascii="UICTFontTextStyleBody" w:hAnsi="UICTFontTextStyleBody" w:eastAsia="UICTFontTextStyleBody" w:cs="UICTFontTextStyleBody"/>
      <w:sz w:val="34"/>
      <w:szCs w:val="34"/>
    </w:rPr>
  </w:style>
  <w:style w:type="paragraph" w:customStyle="1" w:styleId="20">
    <w:name w:val="p1"/>
    <w:basedOn w:val="1"/>
    <w:qFormat/>
    <w:uiPriority w:val="0"/>
    <w:rPr>
      <w:rFonts w:ascii=".applesystemuifont" w:hAnsi=".applesystemuifont" w:eastAsia=".applesystemuifont" w:cs="Times New Roman"/>
      <w:sz w:val="34"/>
      <w:szCs w:val="34"/>
    </w:rPr>
  </w:style>
  <w:style w:type="paragraph" w:styleId="21">
    <w:name w:val="List Paragraph"/>
    <w:basedOn w:val="1"/>
    <w:unhideWhenUsed/>
    <w:qFormat/>
    <w:uiPriority w:val="99"/>
    <w:pPr>
      <w:ind w:firstLine="420" w:firstLineChars="200"/>
    </w:pPr>
  </w:style>
  <w:style w:type="character" w:customStyle="1" w:styleId="22">
    <w:name w:val="标题 3 字符"/>
    <w:basedOn w:val="15"/>
    <w:link w:val="4"/>
    <w:qFormat/>
    <w:uiPriority w:val="9"/>
    <w:rPr>
      <w:rFonts w:asciiTheme="minorHAnsi" w:hAnsiTheme="minorHAnsi" w:cstheme="minorBidi"/>
      <w:b/>
      <w:bCs/>
      <w:kern w:val="2"/>
      <w:sz w:val="32"/>
      <w:szCs w:val="32"/>
    </w:rPr>
  </w:style>
  <w:style w:type="character" w:customStyle="1" w:styleId="23">
    <w:name w:val="正文文本 字符"/>
    <w:basedOn w:val="15"/>
    <w:link w:val="5"/>
    <w:semiHidden/>
    <w:qFormat/>
    <w:uiPriority w:val="99"/>
    <w:rPr>
      <w:rFonts w:ascii="Arial" w:hAnsi="Arial" w:eastAsia="宋体" w:cs="Arial"/>
      <w:color w:val="000000"/>
      <w:sz w:val="21"/>
      <w:szCs w:val="21"/>
    </w:rPr>
  </w:style>
  <w:style w:type="character" w:customStyle="1" w:styleId="24">
    <w:name w:val="日期 字符"/>
    <w:basedOn w:val="15"/>
    <w:link w:val="7"/>
    <w:semiHidden/>
    <w:qFormat/>
    <w:uiPriority w:val="99"/>
    <w:rPr>
      <w:rFonts w:ascii="Arial" w:hAnsi="Arial" w:eastAsia="宋体" w:cs="Arial"/>
      <w:color w:val="000000"/>
      <w:sz w:val="21"/>
      <w:szCs w:val="21"/>
    </w:rPr>
  </w:style>
  <w:style w:type="character" w:customStyle="1" w:styleId="25">
    <w:name w:val="标题 2 字符"/>
    <w:link w:val="3"/>
    <w:qFormat/>
    <w:uiPriority w:val="9"/>
    <w:rPr>
      <w:rFonts w:ascii="Arial" w:hAnsi="Arial" w:eastAsia="宋体"/>
      <w:b/>
      <w:sz w:val="28"/>
    </w:rPr>
  </w:style>
  <w:style w:type="character" w:customStyle="1" w:styleId="26">
    <w:name w:val="标题 1 字符"/>
    <w:link w:val="2"/>
    <w:qFormat/>
    <w:uiPriority w:val="9"/>
    <w:rPr>
      <w:rFonts w:ascii="Arial" w:hAnsi="Arial" w:eastAsia="宋体"/>
      <w:b/>
      <w:kern w:val="44"/>
      <w:sz w:val="44"/>
    </w:rPr>
  </w:style>
  <w:style w:type="table" w:customStyle="1" w:styleId="27">
    <w:name w:val="Table Normal"/>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Cambria Math" w:hAnsi="Cambria Math" w:eastAsia="Cambria Math" w:cs="Cambria Math"/>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9" Type="http://schemas.openxmlformats.org/officeDocument/2006/relationships/fontTable" Target="fontTable.xml"/><Relationship Id="rId328" Type="http://schemas.openxmlformats.org/officeDocument/2006/relationships/customXml" Target="../customXml/item2.xml"/><Relationship Id="rId327" Type="http://schemas.openxmlformats.org/officeDocument/2006/relationships/numbering" Target="numbering.xml"/><Relationship Id="rId326" Type="http://schemas.openxmlformats.org/officeDocument/2006/relationships/customXml" Target="../customXml/item1.xml"/><Relationship Id="rId325" Type="http://schemas.openxmlformats.org/officeDocument/2006/relationships/image" Target="media/image321.png"/><Relationship Id="rId324" Type="http://schemas.openxmlformats.org/officeDocument/2006/relationships/image" Target="media/image320.png"/><Relationship Id="rId323" Type="http://schemas.openxmlformats.org/officeDocument/2006/relationships/image" Target="media/image319.png"/><Relationship Id="rId322" Type="http://schemas.openxmlformats.org/officeDocument/2006/relationships/image" Target="media/image318.png"/><Relationship Id="rId321" Type="http://schemas.openxmlformats.org/officeDocument/2006/relationships/image" Target="media/image317.png"/><Relationship Id="rId320" Type="http://schemas.openxmlformats.org/officeDocument/2006/relationships/image" Target="media/image316.png"/><Relationship Id="rId32" Type="http://schemas.openxmlformats.org/officeDocument/2006/relationships/image" Target="media/image28.png"/><Relationship Id="rId319" Type="http://schemas.openxmlformats.org/officeDocument/2006/relationships/image" Target="media/image315.png"/><Relationship Id="rId318" Type="http://schemas.openxmlformats.org/officeDocument/2006/relationships/image" Target="media/image314.png"/><Relationship Id="rId317" Type="http://schemas.openxmlformats.org/officeDocument/2006/relationships/image" Target="media/image313.png"/><Relationship Id="rId316" Type="http://schemas.openxmlformats.org/officeDocument/2006/relationships/image" Target="media/image312.png"/><Relationship Id="rId315" Type="http://schemas.openxmlformats.org/officeDocument/2006/relationships/image" Target="media/image311.png"/><Relationship Id="rId314" Type="http://schemas.openxmlformats.org/officeDocument/2006/relationships/image" Target="media/image310.png"/><Relationship Id="rId313" Type="http://schemas.openxmlformats.org/officeDocument/2006/relationships/image" Target="media/image309.png"/><Relationship Id="rId312" Type="http://schemas.openxmlformats.org/officeDocument/2006/relationships/image" Target="media/image308.png"/><Relationship Id="rId311" Type="http://schemas.openxmlformats.org/officeDocument/2006/relationships/image" Target="media/image307.png"/><Relationship Id="rId310" Type="http://schemas.openxmlformats.org/officeDocument/2006/relationships/image" Target="media/image306.png"/><Relationship Id="rId31" Type="http://schemas.openxmlformats.org/officeDocument/2006/relationships/image" Target="media/image27.png"/><Relationship Id="rId309" Type="http://schemas.openxmlformats.org/officeDocument/2006/relationships/image" Target="media/image305.png"/><Relationship Id="rId308" Type="http://schemas.openxmlformats.org/officeDocument/2006/relationships/image" Target="media/image304.png"/><Relationship Id="rId307" Type="http://schemas.openxmlformats.org/officeDocument/2006/relationships/image" Target="media/image303.png"/><Relationship Id="rId306" Type="http://schemas.openxmlformats.org/officeDocument/2006/relationships/image" Target="media/image302.png"/><Relationship Id="rId305" Type="http://schemas.openxmlformats.org/officeDocument/2006/relationships/image" Target="media/image301.png"/><Relationship Id="rId304" Type="http://schemas.openxmlformats.org/officeDocument/2006/relationships/image" Target="media/image300.png"/><Relationship Id="rId303" Type="http://schemas.openxmlformats.org/officeDocument/2006/relationships/image" Target="media/image299.png"/><Relationship Id="rId302" Type="http://schemas.openxmlformats.org/officeDocument/2006/relationships/image" Target="media/image298.png"/><Relationship Id="rId301" Type="http://schemas.openxmlformats.org/officeDocument/2006/relationships/image" Target="media/image297.png"/><Relationship Id="rId300" Type="http://schemas.openxmlformats.org/officeDocument/2006/relationships/image" Target="media/image296.png"/><Relationship Id="rId30" Type="http://schemas.openxmlformats.org/officeDocument/2006/relationships/image" Target="media/image26.png"/><Relationship Id="rId3" Type="http://schemas.openxmlformats.org/officeDocument/2006/relationships/header" Target="header1.xml"/><Relationship Id="rId299" Type="http://schemas.openxmlformats.org/officeDocument/2006/relationships/image" Target="media/image295.png"/><Relationship Id="rId298" Type="http://schemas.openxmlformats.org/officeDocument/2006/relationships/image" Target="media/image294.png"/><Relationship Id="rId297" Type="http://schemas.openxmlformats.org/officeDocument/2006/relationships/image" Target="media/image293.png"/><Relationship Id="rId296" Type="http://schemas.openxmlformats.org/officeDocument/2006/relationships/image" Target="media/image292.jpeg"/><Relationship Id="rId295" Type="http://schemas.openxmlformats.org/officeDocument/2006/relationships/image" Target="media/image291.jpeg"/><Relationship Id="rId294" Type="http://schemas.openxmlformats.org/officeDocument/2006/relationships/image" Target="media/image290.png"/><Relationship Id="rId293" Type="http://schemas.openxmlformats.org/officeDocument/2006/relationships/image" Target="media/image289.png"/><Relationship Id="rId292" Type="http://schemas.openxmlformats.org/officeDocument/2006/relationships/image" Target="media/image288.png"/><Relationship Id="rId291" Type="http://schemas.openxmlformats.org/officeDocument/2006/relationships/image" Target="media/image287.png"/><Relationship Id="rId290" Type="http://schemas.openxmlformats.org/officeDocument/2006/relationships/image" Target="media/image286.png"/><Relationship Id="rId29" Type="http://schemas.openxmlformats.org/officeDocument/2006/relationships/image" Target="media/image25.png"/><Relationship Id="rId289" Type="http://schemas.openxmlformats.org/officeDocument/2006/relationships/image" Target="media/image285.png"/><Relationship Id="rId288" Type="http://schemas.openxmlformats.org/officeDocument/2006/relationships/image" Target="media/image284.png"/><Relationship Id="rId287" Type="http://schemas.openxmlformats.org/officeDocument/2006/relationships/image" Target="media/image283.png"/><Relationship Id="rId286" Type="http://schemas.openxmlformats.org/officeDocument/2006/relationships/image" Target="media/image282.png"/><Relationship Id="rId285" Type="http://schemas.openxmlformats.org/officeDocument/2006/relationships/image" Target="media/image281.png"/><Relationship Id="rId284" Type="http://schemas.openxmlformats.org/officeDocument/2006/relationships/image" Target="media/image280.png"/><Relationship Id="rId283" Type="http://schemas.openxmlformats.org/officeDocument/2006/relationships/image" Target="media/image279.png"/><Relationship Id="rId282" Type="http://schemas.openxmlformats.org/officeDocument/2006/relationships/image" Target="media/image278.png"/><Relationship Id="rId281" Type="http://schemas.openxmlformats.org/officeDocument/2006/relationships/image" Target="media/image277.png"/><Relationship Id="rId280" Type="http://schemas.openxmlformats.org/officeDocument/2006/relationships/image" Target="media/image276.png"/><Relationship Id="rId28" Type="http://schemas.openxmlformats.org/officeDocument/2006/relationships/image" Target="media/image24.png"/><Relationship Id="rId279" Type="http://schemas.openxmlformats.org/officeDocument/2006/relationships/image" Target="media/image275.png"/><Relationship Id="rId278" Type="http://schemas.openxmlformats.org/officeDocument/2006/relationships/image" Target="media/image274.png"/><Relationship Id="rId277" Type="http://schemas.openxmlformats.org/officeDocument/2006/relationships/image" Target="media/image273.png"/><Relationship Id="rId276" Type="http://schemas.openxmlformats.org/officeDocument/2006/relationships/image" Target="media/image272.png"/><Relationship Id="rId275" Type="http://schemas.openxmlformats.org/officeDocument/2006/relationships/image" Target="media/image271.png"/><Relationship Id="rId274" Type="http://schemas.openxmlformats.org/officeDocument/2006/relationships/image" Target="media/image270.png"/><Relationship Id="rId273" Type="http://schemas.openxmlformats.org/officeDocument/2006/relationships/image" Target="media/image269.png"/><Relationship Id="rId272" Type="http://schemas.openxmlformats.org/officeDocument/2006/relationships/image" Target="media/image268.png"/><Relationship Id="rId271" Type="http://schemas.openxmlformats.org/officeDocument/2006/relationships/image" Target="media/image267.png"/><Relationship Id="rId270" Type="http://schemas.openxmlformats.org/officeDocument/2006/relationships/image" Target="media/image266.png"/><Relationship Id="rId27" Type="http://schemas.openxmlformats.org/officeDocument/2006/relationships/image" Target="media/image23.png"/><Relationship Id="rId269" Type="http://schemas.openxmlformats.org/officeDocument/2006/relationships/image" Target="media/image265.png"/><Relationship Id="rId268" Type="http://schemas.openxmlformats.org/officeDocument/2006/relationships/image" Target="media/image264.png"/><Relationship Id="rId267" Type="http://schemas.openxmlformats.org/officeDocument/2006/relationships/image" Target="media/image263.png"/><Relationship Id="rId266" Type="http://schemas.openxmlformats.org/officeDocument/2006/relationships/image" Target="media/image262.png"/><Relationship Id="rId265" Type="http://schemas.openxmlformats.org/officeDocument/2006/relationships/image" Target="media/image261.png"/><Relationship Id="rId264" Type="http://schemas.openxmlformats.org/officeDocument/2006/relationships/image" Target="media/image260.png"/><Relationship Id="rId263" Type="http://schemas.openxmlformats.org/officeDocument/2006/relationships/image" Target="media/image259.png"/><Relationship Id="rId262" Type="http://schemas.openxmlformats.org/officeDocument/2006/relationships/image" Target="media/image258.png"/><Relationship Id="rId261" Type="http://schemas.openxmlformats.org/officeDocument/2006/relationships/image" Target="media/image257.png"/><Relationship Id="rId260" Type="http://schemas.openxmlformats.org/officeDocument/2006/relationships/image" Target="media/image256.png"/><Relationship Id="rId26" Type="http://schemas.openxmlformats.org/officeDocument/2006/relationships/image" Target="media/image22.png"/><Relationship Id="rId259" Type="http://schemas.openxmlformats.org/officeDocument/2006/relationships/image" Target="media/image255.png"/><Relationship Id="rId258" Type="http://schemas.openxmlformats.org/officeDocument/2006/relationships/image" Target="media/image254.png"/><Relationship Id="rId257" Type="http://schemas.openxmlformats.org/officeDocument/2006/relationships/image" Target="media/image253.png"/><Relationship Id="rId256" Type="http://schemas.openxmlformats.org/officeDocument/2006/relationships/image" Target="media/image252.png"/><Relationship Id="rId255" Type="http://schemas.openxmlformats.org/officeDocument/2006/relationships/image" Target="media/image251.png"/><Relationship Id="rId254" Type="http://schemas.openxmlformats.org/officeDocument/2006/relationships/image" Target="media/image250.png"/><Relationship Id="rId253" Type="http://schemas.openxmlformats.org/officeDocument/2006/relationships/image" Target="media/image249.png"/><Relationship Id="rId252" Type="http://schemas.openxmlformats.org/officeDocument/2006/relationships/image" Target="media/image248.png"/><Relationship Id="rId251" Type="http://schemas.openxmlformats.org/officeDocument/2006/relationships/image" Target="media/image247.png"/><Relationship Id="rId250" Type="http://schemas.openxmlformats.org/officeDocument/2006/relationships/image" Target="media/image246.png"/><Relationship Id="rId25" Type="http://schemas.openxmlformats.org/officeDocument/2006/relationships/image" Target="media/image21.png"/><Relationship Id="rId249" Type="http://schemas.openxmlformats.org/officeDocument/2006/relationships/image" Target="media/image245.png"/><Relationship Id="rId248" Type="http://schemas.openxmlformats.org/officeDocument/2006/relationships/image" Target="media/image244.png"/><Relationship Id="rId247" Type="http://schemas.openxmlformats.org/officeDocument/2006/relationships/image" Target="media/image243.png"/><Relationship Id="rId246" Type="http://schemas.openxmlformats.org/officeDocument/2006/relationships/image" Target="media/image242.png"/><Relationship Id="rId245" Type="http://schemas.openxmlformats.org/officeDocument/2006/relationships/image" Target="media/image241.png"/><Relationship Id="rId244" Type="http://schemas.openxmlformats.org/officeDocument/2006/relationships/image" Target="media/image240.png"/><Relationship Id="rId243" Type="http://schemas.openxmlformats.org/officeDocument/2006/relationships/image" Target="media/image239.png"/><Relationship Id="rId242" Type="http://schemas.openxmlformats.org/officeDocument/2006/relationships/image" Target="media/image238.png"/><Relationship Id="rId241" Type="http://schemas.openxmlformats.org/officeDocument/2006/relationships/image" Target="media/image237.png"/><Relationship Id="rId240" Type="http://schemas.openxmlformats.org/officeDocument/2006/relationships/image" Target="media/image236.png"/><Relationship Id="rId24" Type="http://schemas.openxmlformats.org/officeDocument/2006/relationships/image" Target="media/image20.png"/><Relationship Id="rId239" Type="http://schemas.openxmlformats.org/officeDocument/2006/relationships/image" Target="media/image235.png"/><Relationship Id="rId238" Type="http://schemas.openxmlformats.org/officeDocument/2006/relationships/image" Target="media/image234.png"/><Relationship Id="rId237" Type="http://schemas.openxmlformats.org/officeDocument/2006/relationships/image" Target="media/image233.png"/><Relationship Id="rId236" Type="http://schemas.openxmlformats.org/officeDocument/2006/relationships/image" Target="media/image232.png"/><Relationship Id="rId235" Type="http://schemas.openxmlformats.org/officeDocument/2006/relationships/image" Target="media/image231.png"/><Relationship Id="rId234" Type="http://schemas.openxmlformats.org/officeDocument/2006/relationships/image" Target="media/image230.png"/><Relationship Id="rId233" Type="http://schemas.openxmlformats.org/officeDocument/2006/relationships/image" Target="media/image229.png"/><Relationship Id="rId232" Type="http://schemas.openxmlformats.org/officeDocument/2006/relationships/image" Target="media/image228.png"/><Relationship Id="rId231" Type="http://schemas.openxmlformats.org/officeDocument/2006/relationships/image" Target="media/image227.png"/><Relationship Id="rId230" Type="http://schemas.openxmlformats.org/officeDocument/2006/relationships/image" Target="media/image226.png"/><Relationship Id="rId23" Type="http://schemas.openxmlformats.org/officeDocument/2006/relationships/image" Target="media/image19.png"/><Relationship Id="rId229" Type="http://schemas.openxmlformats.org/officeDocument/2006/relationships/image" Target="media/image225.png"/><Relationship Id="rId228" Type="http://schemas.openxmlformats.org/officeDocument/2006/relationships/image" Target="media/image224.png"/><Relationship Id="rId227" Type="http://schemas.openxmlformats.org/officeDocument/2006/relationships/image" Target="media/image223.png"/><Relationship Id="rId226" Type="http://schemas.openxmlformats.org/officeDocument/2006/relationships/image" Target="media/image222.png"/><Relationship Id="rId225" Type="http://schemas.openxmlformats.org/officeDocument/2006/relationships/image" Target="media/image221.png"/><Relationship Id="rId224" Type="http://schemas.openxmlformats.org/officeDocument/2006/relationships/image" Target="media/image220.png"/><Relationship Id="rId223" Type="http://schemas.openxmlformats.org/officeDocument/2006/relationships/image" Target="media/image219.png"/><Relationship Id="rId222" Type="http://schemas.openxmlformats.org/officeDocument/2006/relationships/image" Target="media/image218.png"/><Relationship Id="rId221" Type="http://schemas.openxmlformats.org/officeDocument/2006/relationships/image" Target="media/image217.png"/><Relationship Id="rId220" Type="http://schemas.openxmlformats.org/officeDocument/2006/relationships/image" Target="media/image216.png"/><Relationship Id="rId22" Type="http://schemas.openxmlformats.org/officeDocument/2006/relationships/image" Target="media/image18.png"/><Relationship Id="rId219" Type="http://schemas.openxmlformats.org/officeDocument/2006/relationships/image" Target="media/image215.png"/><Relationship Id="rId218" Type="http://schemas.openxmlformats.org/officeDocument/2006/relationships/image" Target="media/image214.png"/><Relationship Id="rId217" Type="http://schemas.openxmlformats.org/officeDocument/2006/relationships/image" Target="media/image213.png"/><Relationship Id="rId216" Type="http://schemas.openxmlformats.org/officeDocument/2006/relationships/image" Target="media/image212.png"/><Relationship Id="rId215" Type="http://schemas.openxmlformats.org/officeDocument/2006/relationships/image" Target="media/image211.png"/><Relationship Id="rId214" Type="http://schemas.openxmlformats.org/officeDocument/2006/relationships/image" Target="media/image210.png"/><Relationship Id="rId213" Type="http://schemas.openxmlformats.org/officeDocument/2006/relationships/image" Target="media/image209.png"/><Relationship Id="rId212" Type="http://schemas.openxmlformats.org/officeDocument/2006/relationships/image" Target="media/image208.png"/><Relationship Id="rId211" Type="http://schemas.openxmlformats.org/officeDocument/2006/relationships/image" Target="media/image207.png"/><Relationship Id="rId210" Type="http://schemas.openxmlformats.org/officeDocument/2006/relationships/image" Target="media/image206.png"/><Relationship Id="rId21" Type="http://schemas.openxmlformats.org/officeDocument/2006/relationships/image" Target="media/image17.png"/><Relationship Id="rId209" Type="http://schemas.openxmlformats.org/officeDocument/2006/relationships/image" Target="media/image205.png"/><Relationship Id="rId208" Type="http://schemas.openxmlformats.org/officeDocument/2006/relationships/image" Target="media/image204.png"/><Relationship Id="rId207" Type="http://schemas.openxmlformats.org/officeDocument/2006/relationships/image" Target="media/image203.png"/><Relationship Id="rId206" Type="http://schemas.openxmlformats.org/officeDocument/2006/relationships/image" Target="media/image202.png"/><Relationship Id="rId205" Type="http://schemas.openxmlformats.org/officeDocument/2006/relationships/image" Target="media/image201.png"/><Relationship Id="rId204" Type="http://schemas.openxmlformats.org/officeDocument/2006/relationships/image" Target="media/image200.png"/><Relationship Id="rId203" Type="http://schemas.openxmlformats.org/officeDocument/2006/relationships/image" Target="media/image199.png"/><Relationship Id="rId202" Type="http://schemas.openxmlformats.org/officeDocument/2006/relationships/image" Target="media/image198.png"/><Relationship Id="rId201" Type="http://schemas.openxmlformats.org/officeDocument/2006/relationships/image" Target="media/image197.png"/><Relationship Id="rId200" Type="http://schemas.openxmlformats.org/officeDocument/2006/relationships/image" Target="media/image196.png"/><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95.png"/><Relationship Id="rId198" Type="http://schemas.openxmlformats.org/officeDocument/2006/relationships/image" Target="media/image194.png"/><Relationship Id="rId197" Type="http://schemas.openxmlformats.org/officeDocument/2006/relationships/image" Target="media/image193.png"/><Relationship Id="rId196" Type="http://schemas.openxmlformats.org/officeDocument/2006/relationships/image" Target="media/image192.png"/><Relationship Id="rId195" Type="http://schemas.openxmlformats.org/officeDocument/2006/relationships/image" Target="media/image191.png"/><Relationship Id="rId194" Type="http://schemas.openxmlformats.org/officeDocument/2006/relationships/image" Target="media/image190.png"/><Relationship Id="rId193" Type="http://schemas.openxmlformats.org/officeDocument/2006/relationships/image" Target="media/image189.png"/><Relationship Id="rId192" Type="http://schemas.openxmlformats.org/officeDocument/2006/relationships/image" Target="media/image188.png"/><Relationship Id="rId191" Type="http://schemas.openxmlformats.org/officeDocument/2006/relationships/image" Target="media/image187.png"/><Relationship Id="rId190" Type="http://schemas.openxmlformats.org/officeDocument/2006/relationships/image" Target="media/image186.png"/><Relationship Id="rId19" Type="http://schemas.openxmlformats.org/officeDocument/2006/relationships/image" Target="media/image15.png"/><Relationship Id="rId189" Type="http://schemas.openxmlformats.org/officeDocument/2006/relationships/image" Target="media/image185.png"/><Relationship Id="rId188" Type="http://schemas.openxmlformats.org/officeDocument/2006/relationships/image" Target="media/image184.png"/><Relationship Id="rId187" Type="http://schemas.openxmlformats.org/officeDocument/2006/relationships/image" Target="media/image183.png"/><Relationship Id="rId186" Type="http://schemas.openxmlformats.org/officeDocument/2006/relationships/image" Target="media/image182.png"/><Relationship Id="rId185" Type="http://schemas.openxmlformats.org/officeDocument/2006/relationships/image" Target="media/image181.png"/><Relationship Id="rId184" Type="http://schemas.openxmlformats.org/officeDocument/2006/relationships/image" Target="media/image180.png"/><Relationship Id="rId183" Type="http://schemas.openxmlformats.org/officeDocument/2006/relationships/image" Target="media/image179.png"/><Relationship Id="rId182" Type="http://schemas.openxmlformats.org/officeDocument/2006/relationships/image" Target="media/image178.png"/><Relationship Id="rId181" Type="http://schemas.openxmlformats.org/officeDocument/2006/relationships/image" Target="media/image177.png"/><Relationship Id="rId180" Type="http://schemas.openxmlformats.org/officeDocument/2006/relationships/image" Target="media/image176.png"/><Relationship Id="rId18" Type="http://schemas.openxmlformats.org/officeDocument/2006/relationships/image" Target="media/image14.png"/><Relationship Id="rId179" Type="http://schemas.openxmlformats.org/officeDocument/2006/relationships/image" Target="media/image175.png"/><Relationship Id="rId178" Type="http://schemas.openxmlformats.org/officeDocument/2006/relationships/image" Target="media/image174.png"/><Relationship Id="rId177" Type="http://schemas.openxmlformats.org/officeDocument/2006/relationships/image" Target="media/image173.png"/><Relationship Id="rId176" Type="http://schemas.openxmlformats.org/officeDocument/2006/relationships/image" Target="media/image172.png"/><Relationship Id="rId175" Type="http://schemas.openxmlformats.org/officeDocument/2006/relationships/image" Target="media/image171.png"/><Relationship Id="rId174" Type="http://schemas.openxmlformats.org/officeDocument/2006/relationships/image" Target="media/image170.png"/><Relationship Id="rId173" Type="http://schemas.openxmlformats.org/officeDocument/2006/relationships/image" Target="media/image169.png"/><Relationship Id="rId172" Type="http://schemas.openxmlformats.org/officeDocument/2006/relationships/image" Target="media/image168.png"/><Relationship Id="rId171" Type="http://schemas.openxmlformats.org/officeDocument/2006/relationships/image" Target="media/image167.png"/><Relationship Id="rId170" Type="http://schemas.openxmlformats.org/officeDocument/2006/relationships/image" Target="media/image166.png"/><Relationship Id="rId17" Type="http://schemas.openxmlformats.org/officeDocument/2006/relationships/image" Target="media/image13.png"/><Relationship Id="rId169" Type="http://schemas.openxmlformats.org/officeDocument/2006/relationships/image" Target="media/image165.png"/><Relationship Id="rId168" Type="http://schemas.openxmlformats.org/officeDocument/2006/relationships/image" Target="media/image164.png"/><Relationship Id="rId167" Type="http://schemas.openxmlformats.org/officeDocument/2006/relationships/image" Target="media/image163.png"/><Relationship Id="rId166" Type="http://schemas.openxmlformats.org/officeDocument/2006/relationships/image" Target="media/image162.png"/><Relationship Id="rId165" Type="http://schemas.openxmlformats.org/officeDocument/2006/relationships/image" Target="media/image161.png"/><Relationship Id="rId164" Type="http://schemas.openxmlformats.org/officeDocument/2006/relationships/image" Target="media/image160.png"/><Relationship Id="rId163" Type="http://schemas.openxmlformats.org/officeDocument/2006/relationships/image" Target="media/image159.pn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2.pn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jpe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yanxu\Library\Containers\com.kingsoft.wpsoffice.mac\Data\D:\Users\yanxu\Library\Containers\com.kingsoft.wpsoffice.mac\Data\D:\Users\yanxu\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Info spid="_x0000_s1026" textRotate="1"/>
  </customShpExts>
</s:customData>
</file>

<file path=customXml/item2.xml><?xml version="1.0" encoding="utf-8"?>
<contractReview xmlns="http://schemas.wps.cn/vas-ai-hub/contract-review">
  <reviewItems>
    <reviewItem>
      <errorID>7244d21b-e893-4c5f-ad5c-48fd0a5a4ead</errorID>
      <errorWord>-</errorWord>
      <group>L1_Format</group>
      <groupName>格式问题</groupName>
      <ability>L2_HalfPunc</ability>
      <abilityName>全半角检查</abilityName>
      <candidateList>
        <item>－</item>
      </candidateList>
      <explain>文本全半角错误。</explain>
      <paraID>59F0FE01</paraID>
      <start>29</start>
      <end>30</end>
      <status>unmodified</status>
      <modifiedWord/>
      <trackRevisions>false</trackRevisions>
    </reviewItem>
    <reviewItem>
      <errorID>ef401cae-8095-4607-8f46-9fd9c8c797a5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B5E4534</paraID>
      <start>43</start>
      <end>44</end>
      <status>modified</status>
      <modifiedWord>—</modifiedWord>
      <trackRevisions>false</trackRevisions>
    </reviewItem>
    <reviewItem>
      <errorID>a13c28ae-fe9d-4333-af12-5f9e21d95542</errorID>
      <errorWord>~</errorWord>
      <group>L1_Format</group>
      <groupName>格式问题</groupName>
      <ability>L2_HalfPunc</ability>
      <abilityName>全半角检查</abilityName>
      <candidateList>
        <item>～</item>
      </candidateList>
      <explain>文本全半角错误。</explain>
      <paraID>5BD806E0</paraID>
      <start>7</start>
      <end>8</end>
      <status>modified</status>
      <modifiedWord>～</modifiedWord>
      <trackRevisions>false</trackRevisions>
    </reviewItem>
    <reviewItem>
      <errorID>723a3083-1b08-4f2b-9b64-0f015dd293c8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5BD806E0</paraID>
      <start>31</start>
      <end>32</end>
      <status>modified</status>
      <modifiedWord>—</modifiedWord>
      <trackRevisions>false</trackRevisions>
    </reviewItem>
    <reviewItem>
      <errorID>414ab11b-e604-4f30-9fb0-bc515d680e29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7316B580</paraID>
      <start>23</start>
      <end>24</end>
      <status>unmodified</status>
      <modifiedWord/>
      <trackRevisions>false</trackRevisions>
    </reviewItem>
    <reviewItem>
      <errorID>3c42bb10-c0e1-47e0-b606-9d8d21d490dd</errorID>
      <errorWord>亿</errorWord>
      <group>L1_Word</group>
      <groupName>字词问题</groupName>
      <ability>L2_Typo</ability>
      <abilityName>字词错误</abilityName>
      <candidateList>
        <item>亿元</item>
      </candidateList>
      <explain/>
      <paraID>37362DB0</paraID>
      <start>6</start>
      <end>7</end>
      <status>unmodified</status>
      <modifiedWord/>
      <trackRevisions>false</trackRevisions>
    </reviewItem>
    <reviewItem>
      <errorID>b8ea3f95-0ec6-4018-8618-fada3c573d69</errorID>
      <errorWord>亿</errorWord>
      <group>L1_Word</group>
      <groupName>字词问题</groupName>
      <ability>L2_Typo</ability>
      <abilityName>字词错误</abilityName>
      <candidateList>
        <item>亿元</item>
      </candidateList>
      <explain/>
      <paraID>17C75A86</paraID>
      <start>6</start>
      <end>7</end>
      <status>unmodified</status>
      <modifiedWord/>
      <trackRevisions>false</trackRevisions>
    </reviewItem>
    <reviewItem>
      <errorID>de028c6b-0974-4312-98fd-7214cf5b3b4b</errorID>
      <errorWord>~</errorWord>
      <group>L1_Format</group>
      <groupName>格式问题</groupName>
      <ability>L2_HalfPunc</ability>
      <abilityName>全半角检查</abilityName>
      <candidateList>
        <item>～</item>
      </candidateList>
      <explain>文本全半角错误。</explain>
      <paraID>3E2DB9D2</paraID>
      <start>7</start>
      <end>8</end>
      <status>modified</status>
      <modifiedWord>～</modifiedWord>
      <trackRevisions>false</trackRevisions>
    </reviewItem>
    <reviewItem>
      <errorID>569bfd11-23ec-4a37-b78e-9c4594ed0a03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1E7D231C</paraID>
      <start>6</start>
      <end>7</end>
      <status>modified</status>
      <modifiedWord>—</modifiedWord>
      <trackRevisions>false</trackRevisions>
    </reviewItem>
    <reviewItem>
      <errorID>9384df41-5597-4616-92ad-fbb9f956242d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2F0654FB</paraID>
      <start>6</start>
      <end>7</end>
      <status>modified</status>
      <modifiedWord>—</modifiedWord>
      <trackRevisions>false</trackRevisions>
    </reviewItem>
    <reviewItem>
      <errorID>1a19cdcb-6da8-43fb-a60e-cf2312c44f35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10F526D3</paraID>
      <start>6</start>
      <end>7</end>
      <status>modified</status>
      <modifiedWord>—</modifiedWord>
      <trackRevisions>false</trackRevisions>
    </reviewItem>
    <reviewItem>
      <errorID>6e295fb5-7d0d-4af4-aa19-8d59dcf8470d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7385DAB3</paraID>
      <start>6</start>
      <end>7</end>
      <status>modified</status>
      <modifiedWord>—</modifiedWord>
      <trackRevisions>false</trackRevisions>
    </reviewItem>
    <reviewItem>
      <errorID>86bd8412-d442-477f-86a6-da9ee6bb3053</errorID>
      <errorWord>~</errorWord>
      <group>L1_Format</group>
      <groupName>格式问题</groupName>
      <ability>L2_HalfPunc</ability>
      <abilityName>全半角检查</abilityName>
      <candidateList>
        <item>～</item>
      </candidateList>
      <explain>文本全半角错误。</explain>
      <paraID>363CF924</paraID>
      <start>7</start>
      <end>8</end>
      <status>modified</status>
      <modifiedWord>～</modifiedWord>
      <trackRevisions>false</trackRevisions>
    </reviewItem>
    <reviewItem>
      <errorID>04d1697e-3d4e-42ed-b44e-c66f456b9a20</errorID>
      <errorWord>~</errorWord>
      <group>L1_Format</group>
      <groupName>格式问题</groupName>
      <ability>L2_HalfPunc</ability>
      <abilityName>全半角检查</abilityName>
      <candidateList>
        <item>～</item>
      </candidateList>
      <explain>文本全半角错误。</explain>
      <paraID>428F7BEE</paraID>
      <start>6</start>
      <end>7</end>
      <status>modified</status>
      <modifiedWord>～</modifiedWord>
      <trackRevisions>false</trackRevisions>
    </reviewItem>
    <reviewItem>
      <errorID>8c9f067f-a30f-4280-93fa-6351b290ec04</errorID>
      <errorWord>矿</errorWord>
      <group>L1_Word</group>
      <groupName>字词问题</groupName>
      <ability>L2_Typo</ability>
      <abilityName>字词错误</abilityName>
      <candidateList>
        <item>矿等</item>
      </candidateList>
      <explain/>
      <paraID> 69FDE0E</paraID>
      <start>78</start>
      <end>79</end>
      <status>unmodified</status>
      <modifiedWord/>
      <trackRevisions>false</trackRevisions>
    </reviewItem>
    <reviewItem>
      <errorID>71d709e2-f3cb-4c27-9fb5-08d8fa5815ef</errorID>
      <errorWord>进元</errorWord>
      <group>L1_Word</group>
      <groupName>字词问题</groupName>
      <ability>L2_Typo</ability>
      <abilityName>字词错误</abilityName>
      <candidateList>
        <item>进口</item>
      </candidateList>
      <explain/>
      <paraID> 69FDE0E</paraID>
      <start>82</start>
      <end>84</end>
      <status>unmodified</status>
      <modifiedWord/>
      <trackRevisions>false</trackRevisions>
    </reviewItem>
    <reviewItem>
      <errorID>ba662852-fc63-4b58-a4cd-1ced0e768a16</errorID>
      <errorWord>~</errorWord>
      <group>L1_Format</group>
      <groupName>格式问题</groupName>
      <ability>L2_HalfPunc</ability>
      <abilityName>全半角检查</abilityName>
      <candidateList>
        <item>～</item>
      </candidateList>
      <explain>文本全半角错误。</explain>
      <paraID> 318F8AB</paraID>
      <start>7</start>
      <end>8</end>
      <status>modified</status>
      <modifiedWord>～</modifiedWord>
      <trackRevisions>false</trackRevisions>
    </reviewItem>
    <reviewItem>
      <errorID>0013ead0-2366-45af-9fa8-797ae8bdc0da</errorID>
      <errorWord>~</errorWord>
      <group>L1_Format</group>
      <groupName>格式问题</groupName>
      <ability>L2_HalfPunc</ability>
      <abilityName>全半角检查</abilityName>
      <candidateList>
        <item>～</item>
      </candidateList>
      <explain>文本全半角错误。</explain>
      <paraID>7C7857B1</paraID>
      <start>7</start>
      <end>8</end>
      <status>modified</status>
      <modifiedWord>～</modifiedWord>
      <trackRevisions>false</trackRevisions>
    </reviewItem>
    <reviewItem>
      <errorID>fc3a56bb-e815-4272-b13a-9babd6b03dcc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57BFCA92</paraID>
      <start>8</start>
      <end>9</end>
      <status>modified</status>
      <modifiedWord>—</modifiedWord>
      <trackRevisions>false</trackRevisions>
    </reviewItem>
    <reviewItem>
      <errorID>eb637743-f5ab-4d72-8231-c8e2bb67e527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5F3D1AD4</paraID>
      <start>9</start>
      <end>10</end>
      <status>modified</status>
      <modifiedWord>—</modifiedWord>
      <trackRevisions>false</trackRevisions>
    </reviewItem>
    <reviewItem>
      <errorID>a594912b-250f-4a33-bdcf-020abb7d0ff6</errorID>
      <errorWord>~</errorWord>
      <group>L1_Format</group>
      <groupName>格式问题</groupName>
      <ability>L2_HalfPunc</ability>
      <abilityName>全半角检查</abilityName>
      <candidateList>
        <item>～</item>
      </candidateList>
      <explain>文本全半角错误。</explain>
      <paraID>122EA7FD</paraID>
      <start>43</start>
      <end>44</end>
      <status>modified</status>
      <modifiedWord>～</modifiedWord>
      <trackRevisions>false</trackRevisions>
    </reviewItem>
    <reviewItem>
      <errorID>81e3e0a4-f73f-4614-8459-1c4ea9c58a20</errorID>
      <errorWord>~</errorWord>
      <group>L1_Format</group>
      <groupName>格式问题</groupName>
      <ability>L2_HalfPunc</ability>
      <abilityName>全半角检查</abilityName>
      <candidateList>
        <item>～</item>
      </candidateList>
      <explain>文本全半角错误。</explain>
      <paraID>122EA7FD</paraID>
      <start>62</start>
      <end>63</end>
      <status>modified</status>
      <modifiedWord>～</modifiedWord>
      <trackRevisions>false</trackRevisions>
    </reviewItem>
    <reviewItem>
      <errorID>40af7b87-090d-4774-bf48-268b9d888926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77B4F2AE</paraID>
      <start>16</start>
      <end>17</end>
      <status>unmodified</status>
      <modifiedWord/>
      <trackRevisions>false</trackRevisions>
    </reviewItem>
    <reviewItem>
      <errorID>da24496f-d194-4f9a-b613-b18dc576c0f8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2EB243EF</paraID>
      <start>6</start>
      <end>7</end>
      <status>unmodified</status>
      <modifiedWord/>
      <trackRevisions>false</trackRevisions>
    </reviewItem>
    <reviewItem>
      <errorID>2d1a405c-28e7-463e-a657-819fc2b95dfe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367F1AF9</paraID>
      <start>6</start>
      <end>7</end>
      <status>unmodified</status>
      <modifiedWord/>
      <trackRevisions>false</trackRevisions>
    </reviewItem>
    <reviewItem>
      <errorID>a5ce0f4d-67a8-4510-950c-7c757f22cf70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5CA26A9E</paraID>
      <start>6</start>
      <end>7</end>
      <status>modified</status>
      <modifiedWord>—</modifiedWord>
      <trackRevisions>false</trackRevisions>
    </reviewItem>
    <reviewItem>
      <errorID>267ac06b-f16f-4b68-9c9b-6f13d516bf76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52666CC4</paraID>
      <start>6</start>
      <end>7</end>
      <status>modified</status>
      <modifiedWord>—</modifiedWord>
      <trackRevisions>false</trackRevisions>
    </reviewItem>
    <reviewItem>
      <errorID>e6352403-00e0-40ec-9cc0-ddeafaa136ed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41DF2B27</paraID>
      <start>8</start>
      <end>9</end>
      <status>unmodified</status>
      <modifiedWord/>
      <trackRevisions>false</trackRevisions>
    </reviewItem>
    <reviewItem>
      <errorID>7819e13f-1d99-4c74-8c96-5dc90308219f</errorID>
      <errorWord>~</errorWord>
      <group>L1_Format</group>
      <groupName>格式问题</groupName>
      <ability>L2_HalfPunc</ability>
      <abilityName>全半角检查</abilityName>
      <candidateList>
        <item>～</item>
      </candidateList>
      <explain>文本全半角错误。</explain>
      <paraID>2359BC1F</paraID>
      <start>5</start>
      <end>6</end>
      <status>modified</status>
      <modifiedWord>～</modifiedWord>
      <trackRevisions>false</trackRevisions>
    </reviewItem>
    <reviewItem>
      <errorID>4ff0e459-4f7e-43bb-abd3-353a8812de8e</errorID>
      <errorWord>~</errorWord>
      <group>L1_Format</group>
      <groupName>格式问题</groupName>
      <ability>L2_HalfPunc</ability>
      <abilityName>全半角检查</abilityName>
      <candidateList>
        <item>～</item>
      </candidateList>
      <explain>文本全半角错误。</explain>
      <paraID>2359BC1F</paraID>
      <start>26</start>
      <end>27</end>
      <status>modified</status>
      <modifiedWord>～</modifiedWord>
      <trackRevisions>false</trackRevisions>
    </reviewItem>
    <reviewItem>
      <errorID>4d838164-0a73-45ed-ad7e-d862c4acd94e</errorID>
      <errorWord>~</errorWord>
      <group>L1_Format</group>
      <groupName>格式问题</groupName>
      <ability>L2_HalfPunc</ability>
      <abilityName>全半角检查</abilityName>
      <candidateList>
        <item>～</item>
      </candidateList>
      <explain>文本全半角错误。</explain>
      <paraID>2359BC1F</paraID>
      <start>47</start>
      <end>48</end>
      <status>modified</status>
      <modifiedWord>～</modifiedWord>
      <trackRevisions>false</trackRevisions>
    </reviewItem>
    <reviewItem>
      <errorID>cb16ff39-ee62-4e84-b792-e098bfde949e</errorID>
      <errorWord>~</errorWord>
      <group>L1_Format</group>
      <groupName>格式问题</groupName>
      <ability>L2_HalfPunc</ability>
      <abilityName>全半角检查</abilityName>
      <candidateList>
        <item>～</item>
      </candidateList>
      <explain>文本全半角错误。</explain>
      <paraID>2359BC1F</paraID>
      <start>68</start>
      <end>69</end>
      <status>modified</status>
      <modifiedWord>～</modifiedWord>
      <trackRevisions>false</trackRevisions>
    </reviewItem>
    <reviewItem>
      <errorID>0b0ade22-b773-4ca1-a167-d4791e3df8cd</errorID>
      <errorWord>-</errorWord>
      <group>L1_Format</group>
      <groupName>格式问题</groupName>
      <ability>L2_HalfPunc</ability>
      <abilityName>全半角检查</abilityName>
      <candidateList>
        <item>－</item>
      </candidateList>
      <explain>文本全半角错误。</explain>
      <paraID>582259E9</paraID>
      <start>1</start>
      <end>2</end>
      <status>unmodified</status>
      <modifiedWord/>
      <trackRevisions>false</trackRevisions>
    </reviewItem>
    <reviewItem>
      <errorID>f0fb15de-e4c5-4d4b-9cef-0a93e5ad74e4</errorID>
      <errorWord>-</errorWord>
      <group>L1_Format</group>
      <groupName>格式问题</groupName>
      <ability>L2_HalfPunc</ability>
      <abilityName>全半角检查</abilityName>
      <candidateList>
        <item>－</item>
      </candidateList>
      <explain>文本全半角错误。</explain>
      <paraID>582259E9</paraID>
      <start>10</start>
      <end>11</end>
      <status>unmodified</status>
      <modifiedWord/>
      <trackRevisions>false</trackRevisions>
    </reviewItem>
    <reviewItem>
      <errorID>bfcdb10f-a275-47b0-99fd-d89f38f26cd2</errorID>
      <errorWord>-</errorWord>
      <group>L1_Format</group>
      <groupName>格式问题</groupName>
      <ability>L2_HalfPunc</ability>
      <abilityName>全半角检查</abilityName>
      <candidateList>
        <item>－</item>
      </candidateList>
      <explain>文本全半角错误。</explain>
      <paraID>582259E9</paraID>
      <start>20</start>
      <end>21</end>
      <status>unmodified</status>
      <modifiedWord/>
      <trackRevisions>false</trackRevisions>
    </reviewItem>
    <reviewItem>
      <errorID>e963ce21-a7ca-4961-b1f1-ee5917cdfd04</errorID>
      <errorWord>-</errorWord>
      <group>L1_Format</group>
      <groupName>格式问题</groupName>
      <ability>L2_HalfPunc</ability>
      <abilityName>全半角检查</abilityName>
      <candidateList>
        <item>－</item>
      </candidateList>
      <explain>文本全半角错误。</explain>
      <paraID>582259E9</paraID>
      <start>30</start>
      <end>31</end>
      <status>unmodified</status>
      <modifiedWord/>
      <trackRevisions>false</trackRevisions>
    </reviewItem>
    <reviewItem>
      <errorID>f9a34865-680a-4590-baca-dbee6c558489</errorID>
      <errorWord>-</errorWord>
      <group>L1_Format</group>
      <groupName>格式问题</groupName>
      <ability>L2_HalfPunc</ability>
      <abilityName>全半角检查</abilityName>
      <candidateList>
        <item>－</item>
      </candidateList>
      <explain>文本全半角错误。</explain>
      <paraID>153DCAC5</paraID>
      <start>1</start>
      <end>2</end>
      <status>unmodified</status>
      <modifiedWord/>
      <trackRevisions>false</trackRevisions>
    </reviewItem>
    <reviewItem>
      <errorID>3d7eda0f-4a84-43da-a276-6d86c6b87712</errorID>
      <errorWord>-</errorWord>
      <group>L1_Format</group>
      <groupName>格式问题</groupName>
      <ability>L2_HalfPunc</ability>
      <abilityName>全半角检查</abilityName>
      <candidateList>
        <item>－</item>
      </candidateList>
      <explain>文本全半角错误。</explain>
      <paraID>153DCAC5</paraID>
      <start>10</start>
      <end>11</end>
      <status>unmodified</status>
      <modifiedWord/>
      <trackRevisions>false</trackRevisions>
    </reviewItem>
    <reviewItem>
      <errorID>658f7de3-d0c0-4921-83b8-69e442dc73c2</errorID>
      <errorWord>-</errorWord>
      <group>L1_Format</group>
      <groupName>格式问题</groupName>
      <ability>L2_HalfPunc</ability>
      <abilityName>全半角检查</abilityName>
      <candidateList>
        <item>－</item>
      </candidateList>
      <explain>文本全半角错误。</explain>
      <paraID>153DCAC5</paraID>
      <start>20</start>
      <end>21</end>
      <status>unmodified</status>
      <modifiedWord/>
      <trackRevisions>false</trackRevisions>
    </reviewItem>
    <reviewItem>
      <errorID>328e07e3-1e7e-4b03-9afe-558f3835328a</errorID>
      <errorWord>-</errorWord>
      <group>L1_Format</group>
      <groupName>格式问题</groupName>
      <ability>L2_HalfPunc</ability>
      <abilityName>全半角检查</abilityName>
      <candidateList>
        <item>－</item>
      </candidateList>
      <explain>文本全半角错误。</explain>
      <paraID>153DCAC5</paraID>
      <start>30</start>
      <end>31</end>
      <status>unmodified</status>
      <modifiedWord/>
      <trackRevisions>false</trackRevisions>
    </reviewItem>
    <reviewItem>
      <errorID>21575de3-916b-4598-9bdf-c8a1ea7f01fa</errorID>
      <errorWord>-</errorWord>
      <group>L1_Format</group>
      <groupName>格式问题</groupName>
      <ability>L2_HalfPunc</ability>
      <abilityName>全半角检查</abilityName>
      <candidateList>
        <item>－</item>
      </candidateList>
      <explain>文本全半角错误。</explain>
      <paraID>35FBBC47</paraID>
      <start>1</start>
      <end>2</end>
      <status>unmodified</status>
      <modifiedWord/>
      <trackRevisions>false</trackRevisions>
    </reviewItem>
    <reviewItem>
      <errorID>66031c22-311c-4620-ba51-d6890bb01c67</errorID>
      <errorWord>-</errorWord>
      <group>L1_Format</group>
      <groupName>格式问题</groupName>
      <ability>L2_HalfPunc</ability>
      <abilityName>全半角检查</abilityName>
      <candidateList>
        <item>－</item>
      </candidateList>
      <explain>文本全半角错误。</explain>
      <paraID>35FBBC47</paraID>
      <start>10</start>
      <end>11</end>
      <status>unmodified</status>
      <modifiedWord/>
      <trackRevisions>false</trackRevisions>
    </reviewItem>
    <reviewItem>
      <errorID>d43df38f-a05f-48d6-9d8d-f6a2e7256c01</errorID>
      <errorWord>-</errorWord>
      <group>L1_Format</group>
      <groupName>格式问题</groupName>
      <ability>L2_HalfPunc</ability>
      <abilityName>全半角检查</abilityName>
      <candidateList>
        <item>－</item>
      </candidateList>
      <explain>文本全半角错误。</explain>
      <paraID>144ABB19</paraID>
      <start>1</start>
      <end>2</end>
      <status>unmodified</status>
      <modifiedWord/>
      <trackRevisions>false</trackRevisions>
    </reviewItem>
    <reviewItem>
      <errorID>bca8a48b-fda3-495c-b2cb-2201ee20bce8</errorID>
      <errorWord>-</errorWord>
      <group>L1_Format</group>
      <groupName>格式问题</groupName>
      <ability>L2_HalfPunc</ability>
      <abilityName>全半角检查</abilityName>
      <candidateList>
        <item>－</item>
      </candidateList>
      <explain>文本全半角错误。</explain>
      <paraID>144ABB19</paraID>
      <start>10</start>
      <end>11</end>
      <status>unmodified</status>
      <modifiedWord/>
      <trackRevisions>false</trackRevisions>
    </reviewItem>
    <reviewItem>
      <errorID>11317c26-1f63-4a48-bb33-323a5f3608a2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3396221C</paraID>
      <start>8</start>
      <end>9</end>
      <status>unmodified</status>
      <modifiedWord/>
      <trackRevisions>false</trackRevisions>
    </reviewItem>
    <reviewItem>
      <errorID>7f090ee6-5636-4574-b1dd-956fedc515d8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1DB1AD5C</paraID>
      <start>8</start>
      <end>9</end>
      <status>unmodified</status>
      <modifiedWord/>
      <trackRevisions>false</trackRevisions>
    </reviewItem>
    <reviewItem>
      <errorID>261af58e-08b7-4d8d-a2ff-04621eb7761e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469E00B9</paraID>
      <start>6</start>
      <end>7</end>
      <status>modified</status>
      <modifiedWord>—</modifiedWord>
      <trackRevisions>false</trackRevisions>
    </reviewItem>
    <reviewItem>
      <errorID>077cb05e-5680-441b-bcae-61f523f7efa7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52B5E80F</paraID>
      <start>6</start>
      <end>7</end>
      <status>modified</status>
      <modifiedWord>—</modifiedWord>
      <trackRevisions>false</trackRevisions>
    </reviewItem>
    <reviewItem>
      <errorID>b2196bd5-1093-4f3e-acd8-7ac7a8c8e3dc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41C1D4C1</paraID>
      <start>6</start>
      <end>7</end>
      <status>modified</status>
      <modifiedWord>—</modifiedWord>
      <trackRevisions>false</trackRevisions>
    </reviewItem>
    <reviewItem>
      <errorID>5bc50125-c716-4ef0-98ba-d0b8b53dc861</errorID>
      <errorWord>~</errorWord>
      <group>L1_Format</group>
      <groupName>格式问题</groupName>
      <ability>L2_HalfPunc</ability>
      <abilityName>全半角检查</abilityName>
      <candidateList>
        <item>～</item>
      </candidateList>
      <explain>文本全半角错误。</explain>
      <paraID>47586FD6</paraID>
      <start>6</start>
      <end>7</end>
      <status>modified</status>
      <modifiedWord>～</modifiedWord>
      <trackRevisions>false</trackRevisions>
    </reviewItem>
    <reviewItem>
      <errorID>2d18efc1-b3dc-45b5-9779-8bd25d0d58be</errorID>
      <errorWord>~</errorWord>
      <group>L1_Format</group>
      <groupName>格式问题</groupName>
      <ability>L2_HalfPunc</ability>
      <abilityName>全半角检查</abilityName>
      <candidateList>
        <item>～</item>
      </candidateList>
      <explain>文本全半角错误。</explain>
      <paraID>2ADE923A</paraID>
      <start>6</start>
      <end>7</end>
      <status>modified</status>
      <modifiedWord>～</modifiedWord>
      <trackRevisions>false</trackRevisions>
    </reviewItem>
    <reviewItem>
      <errorID>475c5743-68b6-43a8-b453-91c26bad0393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580A2BB4</paraID>
      <start>6</start>
      <end>7</end>
      <status>unmodified</status>
      <modifiedWord/>
      <trackRevisions>false</trackRevisions>
    </reviewItem>
    <reviewItem>
      <errorID>700437f6-4ce3-4ce6-972b-f335daef87e5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500B51B3</paraID>
      <start>46</start>
      <end>47</end>
      <status>unmodified</status>
      <modifiedWord/>
      <trackRevisions>false</trackRevisions>
    </reviewItem>
    <reviewItem>
      <errorID>f68e2527-c864-431d-a586-f69728e95d75</errorID>
      <errorWord>~</errorWord>
      <group>L1_Format</group>
      <groupName>格式问题</groupName>
      <ability>L2_HalfPunc</ability>
      <abilityName>全半角检查</abilityName>
      <candidateList>
        <item>～</item>
      </candidateList>
      <explain>文本全半角错误。</explain>
      <paraID>7C9CBD8B</paraID>
      <start>7</start>
      <end>8</end>
      <status>modified</status>
      <modifiedWord>～</modifiedWord>
      <trackRevisions>false</trackRevisions>
    </reviewItem>
    <reviewItem>
      <errorID>7137e50c-224b-4042-b044-ef25063b36cc</errorID>
      <errorWord>亿</errorWord>
      <group>L1_Word</group>
      <groupName>字词问题</groupName>
      <ability>L2_Typo</ability>
      <abilityName>字词错误</abilityName>
      <candidateList>
        <item>亿元</item>
      </candidateList>
      <explain/>
      <paraID> 11851CF</paraID>
      <start>6</start>
      <end>7</end>
      <status>unmodified</status>
      <modifiedWord/>
      <trackRevisions>false</trackRevisions>
    </reviewItem>
    <reviewItem>
      <errorID>400b2f31-5c83-40ea-9e2c-432f4c3c4986</errorID>
      <errorWord>~</errorWord>
      <group>L1_Format</group>
      <groupName>格式问题</groupName>
      <ability>L2_HalfPunc</ability>
      <abilityName>全半角检查</abilityName>
      <candidateList>
        <item>～</item>
      </candidateList>
      <explain>文本全半角错误。</explain>
      <paraID> 11851CF</paraID>
      <start>7</start>
      <end>8</end>
      <status>modified</status>
      <modifiedWord>～</modifiedWord>
      <trackRevisions>false</trackRevisions>
    </reviewItem>
    <reviewItem>
      <errorID>4d182aa4-f7b9-45db-b209-679d6278aa96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5CC6B877</paraID>
      <start>8</start>
      <end>9</end>
      <status>unmodified</status>
      <modifiedWord/>
      <trackRevisions>false</trackRevisions>
    </reviewItem>
    <reviewItem>
      <errorID>29464a45-6154-4d46-9696-2de1d2f447a8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46D9A188</paraID>
      <start>41</start>
      <end>42</end>
      <status>unmodified</status>
      <modifiedWord/>
      <trackRevisions>false</trackRevisions>
    </reviewItem>
    <reviewItem>
      <errorID>daffd982-ec3d-4b74-bcb0-88eee69f4986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4EF743D</paraID>
      <start>6</start>
      <end>7</end>
      <status>unmodified</status>
      <modifiedWord/>
      <trackRevisions>false</trackRevisions>
    </reviewItem>
    <reviewItem>
      <errorID>6b78e911-bf11-499d-ab07-ca468b21c00a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50F1CA45</paraID>
      <start>8</start>
      <end>9</end>
      <status>unmodified</status>
      <modifiedWord/>
      <trackRevisions>false</trackRevisions>
    </reviewItem>
    <reviewItem>
      <errorID>bb2af39d-86bc-4901-a587-a7ecd9b6120c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73C18BCA</paraID>
      <start>8</start>
      <end>9</end>
      <status>unmodified</status>
      <modifiedWord/>
      <trackRevisions>false</trackRevisions>
    </reviewItem>
    <reviewItem>
      <errorID>e0d7f0f7-0dd4-4eac-afb9-3e34cae81fc7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569F34F2</paraID>
      <start>8</start>
      <end>9</end>
      <status>unmodified</status>
      <modifiedWord/>
      <trackRevisions>false</trackRevisions>
    </reviewItem>
    <reviewItem>
      <errorID>d9d9a703-cec4-4d0e-b3c5-5f93537a98fd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3D03F613</paraID>
      <start>16</start>
      <end>17</end>
      <status>unmodified</status>
      <modifiedWord/>
      <trackRevisions>false</trackRevisions>
    </reviewItem>
    <reviewItem>
      <errorID>62c7e9de-a2cd-494f-aa7d-d606a4338a3c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7BDF9304</paraID>
      <start>6</start>
      <end>7</end>
      <status>unmodified</status>
      <modifiedWord/>
      <trackRevisions>false</trackRevisions>
    </reviewItem>
    <reviewItem>
      <errorID>d7c50799-5cc8-4e7a-b933-5ec126ccc5f6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7C46DE3C</paraID>
      <start>6</start>
      <end>7</end>
      <status>unmodified</status>
      <modifiedWord/>
      <trackRevisions>false</trackRevisions>
    </reviewItem>
    <reviewItem>
      <errorID>9da7af69-996d-4ad0-b05c-0e95e4995315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DC66F22</paraID>
      <start>6</start>
      <end>7</end>
      <status>unmodified</status>
      <modifiedWord/>
      <trackRevisions>false</trackRevisions>
    </reviewItem>
    <reviewItem>
      <errorID>e5d9ab0b-6e3f-4533-917a-6799a9cce29d</errorID>
      <errorWord>&gt;</errorWord>
      <group>L1_Format</group>
      <groupName>格式问题</groupName>
      <ability>L2_HalfPunc</ability>
      <abilityName>全半角检查</abilityName>
      <candidateList>
        <item>〉</item>
      </candidateList>
      <explain>文本全半角错误。</explain>
      <paraID>441BAE62</paraID>
      <start>5</start>
      <end>6</end>
      <status>unmodified</status>
      <modifiedWord/>
      <trackRevisions>false</trackRevisions>
    </reviewItem>
    <reviewItem>
      <errorID>037f7682-7366-442b-a31b-0ee9335e2e66</errorID>
      <errorWord>&gt;</errorWord>
      <group>L1_Format</group>
      <groupName>格式问题</groupName>
      <ability>L2_HalfPunc</ability>
      <abilityName>全半角检查</abilityName>
      <candidateList>
        <item>〉</item>
      </candidateList>
      <explain>文本全半角错误。</explain>
      <paraID>441BAE62</paraID>
      <start>10</start>
      <end>11</end>
      <status>unmodified</status>
      <modifiedWord/>
      <trackRevisions>false</trackRevisions>
    </reviewItem>
    <reviewItem>
      <errorID>c2df8d4d-812e-40e5-99d5-31dfa388530a</errorID>
      <errorWord>&gt;</errorWord>
      <group>L1_Format</group>
      <groupName>格式问题</groupName>
      <ability>L2_HalfPunc</ability>
      <abilityName>全半角检查</abilityName>
      <candidateList>
        <item>〉</item>
      </candidateList>
      <explain>文本全半角错误。</explain>
      <paraID>441BAE62</paraID>
      <start>37</start>
      <end>38</end>
      <status>unmodified</status>
      <modifiedWord/>
      <trackRevisions>false</trackRevisions>
    </reviewItem>
    <reviewItem>
      <errorID>61578bab-8134-4c44-9f39-5bf56fc6a094</errorID>
      <errorWord>&gt;</errorWord>
      <group>L1_Format</group>
      <groupName>格式问题</groupName>
      <ability>L2_HalfPunc</ability>
      <abilityName>全半角检查</abilityName>
      <candidateList>
        <item>〉</item>
      </candidateList>
      <explain>文本全半角错误。</explain>
      <paraID>441BAE62</paraID>
      <start>41</start>
      <end>42</end>
      <status>unmodified</status>
      <modifiedWord/>
      <trackRevisions>false</trackRevisions>
    </reviewItem>
    <reviewItem>
      <errorID>26b0b952-eec8-4e17-8692-19b32bf7061c</errorID>
      <errorWord>&gt;</errorWord>
      <group>L1_Format</group>
      <groupName>格式问题</groupName>
      <ability>L2_HalfPunc</ability>
      <abilityName>全半角检查</abilityName>
      <candidateList>
        <item>〉</item>
      </candidateList>
      <explain>文本全半角错误。</explain>
      <paraID>2F2575C1</paraID>
      <start>6</start>
      <end>7</end>
      <status>unmodified</status>
      <modifiedWord/>
      <trackRevisions>false</trackRevisions>
    </reviewItem>
    <reviewItem>
      <errorID>566947cf-c0a3-40b2-ae23-0738231cf0a9</errorID>
      <errorWord>&gt;</errorWord>
      <group>L1_Format</group>
      <groupName>格式问题</groupName>
      <ability>L2_HalfPunc</ability>
      <abilityName>全半角检查</abilityName>
      <candidateList>
        <item>〉</item>
      </candidateList>
      <explain>文本全半角错误。</explain>
      <paraID>2F2575C1</paraID>
      <start>10</start>
      <end>11</end>
      <status>unmodified</status>
      <modifiedWord/>
      <trackRevisions>false</trackRevisions>
    </reviewItem>
    <reviewItem>
      <errorID>b608a299-113d-4f9e-949f-7fd8f873212b</errorID>
      <errorWord>&gt;</errorWord>
      <group>L1_Format</group>
      <groupName>格式问题</groupName>
      <ability>L2_HalfPunc</ability>
      <abilityName>全半角检查</abilityName>
      <candidateList>
        <item>〉</item>
      </candidateList>
      <explain>文本全半角错误。</explain>
      <paraID>2F2575C1</paraID>
      <start>37</start>
      <end>38</end>
      <status>unmodified</status>
      <modifiedWord/>
      <trackRevisions>false</trackRevisions>
    </reviewItem>
    <reviewItem>
      <errorID>d31bc261-a621-4a5e-ac7c-d0314595ba2f</errorID>
      <errorWord>&gt;</errorWord>
      <group>L1_Format</group>
      <groupName>格式问题</groupName>
      <ability>L2_HalfPunc</ability>
      <abilityName>全半角检查</abilityName>
      <candidateList>
        <item>〉</item>
      </candidateList>
      <explain>文本全半角错误。</explain>
      <paraID>2F2575C1</paraID>
      <start>41</start>
      <end>42</end>
      <status>unmodified</status>
      <modifiedWord/>
      <trackRevisions>false</trackRevisions>
    </reviewItem>
    <reviewItem>
      <errorID>4ff2d402-e244-4d9b-9039-220a58d3ddb4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6B919373</paraID>
      <start>6</start>
      <end>7</end>
      <status>unmodified</status>
      <modifiedWord/>
      <trackRevisions>false</trackRevisions>
    </reviewItem>
    <reviewItem>
      <errorID>29daee0f-0166-4a2a-ae60-904c2632df55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6B919373</paraID>
      <start>67</start>
      <end>68</end>
      <status>unmodified</status>
      <modifiedWord/>
      <trackRevisions>false</trackRevisions>
    </reviewItem>
    <reviewItem>
      <errorID>cb62eb1a-98d7-4e59-afda-7c2ad65cef8e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6B919373</paraID>
      <start>129</start>
      <end>130</end>
      <status>unmodified</status>
      <modifiedWord/>
      <trackRevisions>false</trackRevisions>
    </reviewItem>
    <reviewItem>
      <errorID>62e8db2d-fc0f-4d68-b9a6-0e59215d46c5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6B919373</paraID>
      <start>191</start>
      <end>192</end>
      <status>unmodified</status>
      <modifiedWord/>
      <trackRevisions>false</trackRevisions>
    </reviewItem>
    <reviewItem>
      <errorID>5c370475-8b2a-460b-883b-f43f3eba475d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10A94D8D</paraID>
      <start>6</start>
      <end>7</end>
      <status>unmodified</status>
      <modifiedWord/>
      <trackRevisions>false</trackRevisions>
    </reviewItem>
    <reviewItem>
      <errorID>7657ea0f-f7cd-4270-968a-5cc86b840a3b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42F4F60F</paraID>
      <start>9</start>
      <end>10</end>
      <status>unmodified</status>
      <modifiedWord/>
      <trackRevisions>false</trackRevisions>
    </reviewItem>
    <reviewItem>
      <errorID>c242fbb9-34e3-4ae4-a966-a30cd52e86ad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67A354EB</paraID>
      <start>9</start>
      <end>10</end>
      <status>unmodified</status>
      <modifiedWord/>
      <trackRevisions>false</trackRevisions>
    </reviewItem>
    <reviewItem>
      <errorID>8b6ef3ef-3f41-482e-96d6-d996447b8259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2BBFF9DF</paraID>
      <start>23</start>
      <end>24</end>
      <status>unmodified</status>
      <modifiedWord/>
      <trackRevisions>false</trackRevisions>
    </reviewItem>
    <reviewItem>
      <errorID>785083a1-1def-4e24-9ebf-8689c47cfc6d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2BBFF9DF</paraID>
      <start>44</start>
      <end>45</end>
      <status>unmodified</status>
      <modifiedWord/>
      <trackRevisions>false</trackRevisions>
    </reviewItem>
    <reviewItem>
      <errorID>f4337578-a1bb-4a98-85e1-2d334e51660f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21394217</paraID>
      <start>9</start>
      <end>10</end>
      <status>unmodified</status>
      <modifiedWord/>
      <trackRevisions>false</trackRevisions>
    </reviewItem>
    <reviewItem>
      <errorID>4d8e5db4-a063-4143-94d9-0d3ad655ed81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3DA69190</paraID>
      <start>8</start>
      <end>9</end>
      <status>unmodified</status>
      <modifiedWord/>
      <trackRevisions>false</trackRevisions>
    </reviewItem>
    <reviewItem>
      <errorID>b223852d-9e63-478d-b176-929229d2bc5b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5EEE5FBA</paraID>
      <start>8</start>
      <end>9</end>
      <status>unmodified</status>
      <modifiedWord/>
      <trackRevisions>false</trackRevisions>
    </reviewItem>
    <reviewItem>
      <errorID>ab261ea3-4632-41b3-ab54-3c63caac658a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614D33</paraID>
      <start>8</start>
      <end>9</end>
      <status>unmodified</status>
      <modifiedWord/>
      <trackRevisions>false</trackRevisions>
    </reviewItem>
    <reviewItem>
      <errorID>def06571-6be7-4cf8-885a-d9a74e468923</errorID>
      <errorWord>～</errorWord>
      <group>L1_Format</group>
      <groupName>格式问题</groupName>
      <ability>L2_HalfPunc</ability>
      <abilityName>全半角检查</abilityName>
      <candidateList>
        <item>~</item>
      </candidateList>
      <explain>文本全半角错误。</explain>
      <paraID> 141D952</paraID>
      <start>5</start>
      <end>6</end>
      <status>unmodified</status>
      <modifiedWord/>
      <trackRevisions>false</trackRevisions>
    </reviewItem>
    <reviewItem>
      <errorID>58ecc312-fe4c-45c0-983e-0cf061e3a9c0</errorID>
      <errorWord>～</errorWord>
      <group>L1_Format</group>
      <groupName>格式问题</groupName>
      <ability>L2_HalfPunc</ability>
      <abilityName>全半角检查</abilityName>
      <candidateList>
        <item>~</item>
      </candidateList>
      <explain>文本全半角错误。</explain>
      <paraID>624905DB</paraID>
      <start>5</start>
      <end>6</end>
      <status>modified</status>
      <modifiedWord>~</modifiedWord>
      <trackRevisions>false</trackRevisions>
    </reviewItem>
    <reviewItem>
      <errorID>4acd1e7c-f899-4690-b8e0-f4dfec488169</errorID>
      <errorWord>~</errorWord>
      <group>L1_Format</group>
      <groupName>格式问题</groupName>
      <ability>L2_HalfPunc</ability>
      <abilityName>全半角检查</abilityName>
      <candidateList>
        <item>～</item>
      </candidateList>
      <explain>文本全半角错误。</explain>
      <paraID>5CC9F6AA</paraID>
      <start>7</start>
      <end>8</end>
      <status>modified</status>
      <modifiedWord>～</modifiedWord>
      <trackRevisions>false</trackRevisions>
    </reviewItem>
    <reviewItem>
      <errorID>b63958cc-2cca-4367-b352-24eb7796298f</errorID>
      <errorWord>~</errorWord>
      <group>L1_Format</group>
      <groupName>格式问题</groupName>
      <ability>L2_HalfPunc</ability>
      <abilityName>全半角检查</abilityName>
      <candidateList>
        <item>～</item>
      </candidateList>
      <explain>文本全半角错误。</explain>
      <paraID>7787A699</paraID>
      <start>7</start>
      <end>8</end>
      <status>modified</status>
      <modifiedWord>～</modifiedWord>
      <trackRevisions>false</trackRevisions>
    </reviewItem>
    <reviewItem>
      <errorID>ce0b5be8-dcfa-4b91-9264-66e641c2c25f</errorID>
      <errorWord>~</errorWord>
      <group>L1_Format</group>
      <groupName>格式问题</groupName>
      <ability>L2_HalfPunc</ability>
      <abilityName>全半角检查</abilityName>
      <candidateList>
        <item>～</item>
      </candidateList>
      <explain>文本全半角错误。</explain>
      <paraID> 38571C8</paraID>
      <start>6</start>
      <end>7</end>
      <status>modified</status>
      <modifiedWord>～</modifiedWord>
      <trackRevisions>false</trackRevisions>
    </reviewItem>
    <reviewItem>
      <errorID>ec2b8605-435e-4ba7-8bb5-a8b6a0e7c084</errorID>
      <errorWord>~</errorWord>
      <group>L1_Format</group>
      <groupName>格式问题</groupName>
      <ability>L2_HalfPunc</ability>
      <abilityName>全半角检查</abilityName>
      <candidateList>
        <item>～</item>
      </candidateList>
      <explain>文本全半角错误。</explain>
      <paraID>1D822220</paraID>
      <start>7</start>
      <end>8</end>
      <status>modified</status>
      <modifiedWord>～</modifiedWord>
      <trackRevisions>false</trackRevisions>
    </reviewItem>
    <reviewItem>
      <errorID>1274263d-8526-46a9-a103-2bb3e3f86154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38452FDF</paraID>
      <start>8</start>
      <end>9</end>
      <status>unmodified</status>
      <modifiedWord/>
      <trackRevisions>false</trackRevisions>
    </reviewItem>
    <reviewItem>
      <errorID>e22aa59a-04d4-4d8a-8f43-9dc2733163d6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3D8679F6</paraID>
      <start>8</start>
      <end>9</end>
      <status>unmodified</status>
      <modifiedWord/>
      <trackRevisions>false</trackRevisions>
    </reviewItem>
    <reviewItem>
      <errorID>4b122b9d-9688-431c-b583-8fe19c6ce05d</errorID>
      <errorWord>5百</errorWord>
      <group>L1_Knowledge</group>
      <groupName>知识性问题</groupName>
      <ability>L2_Knowledge</ability>
      <abilityName>其他知识</abilityName>
      <candidateList>
        <item>500</item>
      </candidateList>
      <explain>根据GB/T 15835-2011规定，只有“万”、“亿可以与阿拉伯数字混用，例如：“4万”、“4亿”、“4万亿”等。其他情况应统一使用阿拉伯数字。</explain>
      <paraID> 543B4C0</paraID>
      <start>4</start>
      <end>6</end>
      <status>unmodified</status>
      <modifiedWord/>
      <trackRevisions>false</trackRevisions>
    </reviewItem>
    <reviewItem>
      <errorID>6d1ffc68-c37e-4063-adcc-5447ffb81b6b</errorID>
      <errorWord>10百</errorWord>
      <group>L1_Knowledge</group>
      <groupName>知识性问题</groupName>
      <ability>L2_Knowledge</ability>
      <abilityName>其他知识</abilityName>
      <candidateList>
        <item>1000</item>
      </candidateList>
      <explain>根据GB/T 15835-2011规定，只有“万”、“亿可以与阿拉伯数字混用，例如：“4万”、“4亿”、“4万亿”等。其他情况应统一使用阿拉伯数字。</explain>
      <paraID>68D15184</paraID>
      <start>6</start>
      <end>9</end>
      <status>unmodified</status>
      <modifiedWord/>
      <trackRevisions>false</trackRevisions>
    </reviewItem>
    <reviewItem>
      <errorID>1f96c7d5-dd08-465a-941b-b4913f059548</errorID>
      <errorWord>15百</errorWord>
      <group>L1_Knowledge</group>
      <groupName>知识性问题</groupName>
      <ability>L2_Knowledge</ability>
      <abilityName>其他知识</abilityName>
      <candidateList>
        <item>1500</item>
      </candidateList>
      <explain>根据GB/T 15835-2011规定，只有“万”、“亿可以与阿拉伯数字混用，例如：“4万”、“4亿”、“4万亿”等。其他情况应统一使用阿拉伯数字。</explain>
      <paraID>1B21D83D</paraID>
      <start>7</start>
      <end>10</end>
      <status>unmodified</status>
      <modifiedWord/>
      <trackRevisions>false</trackRevisions>
    </reviewItem>
    <reviewItem>
      <errorID>83a707eb-b5a4-46cb-8053-f994abbda6fb</errorID>
      <errorWord>15百</errorWord>
      <group>L1_Knowledge</group>
      <groupName>知识性问题</groupName>
      <ability>L2_Knowledge</ability>
      <abilityName>其他知识</abilityName>
      <candidateList>
        <item>1500</item>
      </candidateList>
      <explain>根据GB/T 15835-2011规定，只有“万”、“亿可以与阿拉伯数字混用，例如：“4万”、“4亿”、“4万亿”等。其他情况应统一使用阿拉伯数字。</explain>
      <paraID>3045F598</paraID>
      <start>4</start>
      <end>7</end>
      <status>unmodified</status>
      <modifiedWord/>
      <trackRevisions>false</trackRevisions>
    </reviewItem>
    <reviewItem>
      <errorID>31ee5ac3-1c10-4730-80e7-b2f6da79da5b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27275244</paraID>
      <start>8</start>
      <end>9</end>
      <status>unmodified</status>
      <modifiedWord/>
      <trackRevisions>false</trackRevisions>
    </reviewItem>
    <reviewItem>
      <errorID>a5415841-58a2-4185-a3de-f0fa92fd7586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72F9ACA9</paraID>
      <start>10</start>
      <end>11</end>
      <status>unmodified</status>
      <modifiedWord/>
      <trackRevisions>false</trackRevisions>
    </reviewItem>
    <reviewItem>
      <errorID>2582f5c2-08c8-4b33-aa01-86d53fabbb9c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3774976B</paraID>
      <start>10</start>
      <end>11</end>
      <status>unmodified</status>
      <modifiedWord/>
      <trackRevisions>false</trackRevisions>
    </reviewItem>
    <reviewItem>
      <errorID>26c9e897-8bdc-41ab-99fd-55fd3ddbd092</errorID>
      <errorWord>：</errorWord>
      <group>L1_Format</group>
      <groupName>格式问题</groupName>
      <ability>L2_HalfPunc</ability>
      <abilityName>全半角检查</abilityName>
      <candidateList>
        <item>:</item>
      </candidateList>
      <explain>文本全半角错误。</explain>
      <paraID>3FABD59C</paraID>
      <start>213</start>
      <end>214</end>
      <status>unmodified</status>
      <modifiedWord/>
      <trackRevisions>false</trackRevisions>
    </reviewItem>
    <reviewItem>
      <errorID>eb8a88bb-b17d-463a-8acb-4ac8c2735e4a</errorID>
      <errorWord>?</errorWord>
      <group>L1_Format</group>
      <groupName>格式问题</groupName>
      <ability>L2_HalfPunc</ability>
      <abilityName>全半角检查</abilityName>
      <candidateList>
        <item>？</item>
      </candidateList>
      <explain>文本全半角错误。</explain>
      <paraID> DA914A5</paraID>
      <start>41</start>
      <end>42</end>
      <status>unmodified</status>
      <modifiedWord/>
      <trackRevisions>false</trackRevisions>
    </reviewItem>
    <reviewItem>
      <errorID>f78e198b-2cb3-4e51-9681-349c0b05e9e8</errorID>
      <errorWord>&gt;</errorWord>
      <group>L1_Format</group>
      <groupName>格式问题</groupName>
      <ability>L2_HalfPunc</ability>
      <abilityName>全半角检查</abilityName>
      <candidateList>
        <item>〉</item>
      </candidateList>
      <explain>文本全半角错误。</explain>
      <paraID>7DACA697</paraID>
      <start>6</start>
      <end>7</end>
      <status>unmodified</status>
      <modifiedWord/>
      <trackRevisions>false</trackRevisions>
    </reviewItem>
    <reviewItem>
      <errorID>1d67a1a5-89b2-4e7b-b06d-debe4e921ef1</errorID>
      <errorWord>&gt;</errorWord>
      <group>L1_Format</group>
      <groupName>格式问题</groupName>
      <ability>L2_HalfPunc</ability>
      <abilityName>全半角检查</abilityName>
      <candidateList>
        <item>〉</item>
      </candidateList>
      <explain>文本全半角错误。</explain>
      <paraID>7DACA697</paraID>
      <start>11</start>
      <end>12</end>
      <status>unmodified</status>
      <modifiedWord/>
      <trackRevisions>false</trackRevisions>
    </reviewItem>
    <reviewItem>
      <errorID>5af3f354-c49c-4a17-8768-a602a46b8b58</errorID>
      <errorWord>&gt;</errorWord>
      <group>L1_Format</group>
      <groupName>格式问题</groupName>
      <ability>L2_HalfPunc</ability>
      <abilityName>全半角检查</abilityName>
      <candidateList>
        <item>〉</item>
      </candidateList>
      <explain>文本全半角错误。</explain>
      <paraID>7DACA697</paraID>
      <start>16</start>
      <end>17</end>
      <status>unmodified</status>
      <modifiedWord/>
      <trackRevisions>false</trackRevisions>
    </reviewItem>
    <reviewItem>
      <errorID>75e330b4-af84-4a69-abdd-79768bb897a6</errorID>
      <errorWord>&gt;</errorWord>
      <group>L1_Format</group>
      <groupName>格式问题</groupName>
      <ability>L2_HalfPunc</ability>
      <abilityName>全半角检查</abilityName>
      <candidateList>
        <item>〉</item>
      </candidateList>
      <explain>文本全半角错误。</explain>
      <paraID>22CADA1F</paraID>
      <start>6</start>
      <end>7</end>
      <status>unmodified</status>
      <modifiedWord/>
      <trackRevisions>false</trackRevisions>
    </reviewItem>
    <reviewItem>
      <errorID>733156b9-7a62-4c5e-aa03-90a77bd46987</errorID>
      <errorWord>&gt;</errorWord>
      <group>L1_Format</group>
      <groupName>格式问题</groupName>
      <ability>L2_HalfPunc</ability>
      <abilityName>全半角检查</abilityName>
      <candidateList>
        <item>〉</item>
      </candidateList>
      <explain>文本全半角错误。</explain>
      <paraID>22CADA1F</paraID>
      <start>11</start>
      <end>12</end>
      <status>unmodified</status>
      <modifiedWord/>
      <trackRevisions>false</trackRevisions>
    </reviewItem>
    <reviewItem>
      <errorID>a476a3a0-49f9-4f6e-9db2-19f97257d852</errorID>
      <errorWord>&gt;</errorWord>
      <group>L1_Format</group>
      <groupName>格式问题</groupName>
      <ability>L2_HalfPunc</ability>
      <abilityName>全半角检查</abilityName>
      <candidateList>
        <item>〉</item>
      </candidateList>
      <explain>文本全半角错误。</explain>
      <paraID>22CADA1F</paraID>
      <start>16</start>
      <end>17</end>
      <status>unmodified</status>
      <modifiedWord/>
      <trackRevisions>false</trackRevisions>
    </reviewItem>
    <reviewItem>
      <errorID>71b9b090-cbb3-48a7-8a79-0b84b470e502</errorID>
      <errorWord>&gt;</errorWord>
      <group>L1_Format</group>
      <groupName>格式问题</groupName>
      <ability>L2_HalfPunc</ability>
      <abilityName>全半角检查</abilityName>
      <candidateList>
        <item>〉</item>
      </candidateList>
      <explain>文本全半角错误。</explain>
      <paraID>780AE53E</paraID>
      <start>6</start>
      <end>7</end>
      <status>unmodified</status>
      <modifiedWord/>
      <trackRevisions>false</trackRevisions>
    </reviewItem>
    <reviewItem>
      <errorID>12aee881-f126-49c9-9016-e11822f3e869</errorID>
      <errorWord>&gt;</errorWord>
      <group>L1_Format</group>
      <groupName>格式问题</groupName>
      <ability>L2_HalfPunc</ability>
      <abilityName>全半角检查</abilityName>
      <candidateList>
        <item>〉</item>
      </candidateList>
      <explain>文本全半角错误。</explain>
      <paraID>780AE53E</paraID>
      <start>11</start>
      <end>12</end>
      <status>unmodified</status>
      <modifiedWord/>
      <trackRevisions>false</trackRevisions>
    </reviewItem>
    <reviewItem>
      <errorID>28bf83e6-2819-408b-873f-bd5725353f15</errorID>
      <errorWord>&gt;</errorWord>
      <group>L1_Format</group>
      <groupName>格式问题</groupName>
      <ability>L2_HalfPunc</ability>
      <abilityName>全半角检查</abilityName>
      <candidateList>
        <item>〉</item>
      </candidateList>
      <explain>文本全半角错误。</explain>
      <paraID>780AE53E</paraID>
      <start>16</start>
      <end>17</end>
      <status>unmodified</status>
      <modifiedWord/>
      <trackRevisions>false</trackRevisions>
    </reviewItem>
    <reviewItem>
      <errorID>04c66a9f-b5d0-45d5-b499-32cd2e9d5102</errorID>
      <errorWord>&gt;</errorWord>
      <group>L1_Format</group>
      <groupName>格式问题</groupName>
      <ability>L2_HalfPunc</ability>
      <abilityName>全半角检查</abilityName>
      <candidateList>
        <item>〉</item>
      </candidateList>
      <explain>文本全半角错误。</explain>
      <paraID>380B0C59</paraID>
      <start>6</start>
      <end>7</end>
      <status>unmodified</status>
      <modifiedWord/>
      <trackRevisions>false</trackRevisions>
    </reviewItem>
    <reviewItem>
      <errorID>fe3c7ae5-354c-4482-b47d-73c50e3eaa56</errorID>
      <errorWord>&gt;</errorWord>
      <group>L1_Format</group>
      <groupName>格式问题</groupName>
      <ability>L2_HalfPunc</ability>
      <abilityName>全半角检查</abilityName>
      <candidateList>
        <item>〉</item>
      </candidateList>
      <explain>文本全半角错误。</explain>
      <paraID>380B0C59</paraID>
      <start>11</start>
      <end>12</end>
      <status>unmodified</status>
      <modifiedWord/>
      <trackRevisions>false</trackRevisions>
    </reviewItem>
    <reviewItem>
      <errorID>b3d76734-78db-489f-9ab3-b18666754bd8</errorID>
      <errorWord>&gt;</errorWord>
      <group>L1_Format</group>
      <groupName>格式问题</groupName>
      <ability>L2_HalfPunc</ability>
      <abilityName>全半角检查</abilityName>
      <candidateList>
        <item>〉</item>
      </candidateList>
      <explain>文本全半角错误。</explain>
      <paraID>380B0C59</paraID>
      <start>16</start>
      <end>17</end>
      <status>unmodified</status>
      <modifiedWord/>
      <trackRevisions>false</trackRevisions>
    </reviewItem>
    <reviewItem>
      <errorID>b369ceaa-79a8-4719-be74-378b694ddd7d</errorID>
      <errorWord>..</errorWord>
      <group>L1_Punc</group>
      <groupName>标点问题</groupName>
      <ability>L2_Punc</ability>
      <abilityName>标点符号检查</abilityName>
      <candidateList>
        <item>.</item>
      </candidateList>
      <explain/>
      <paraID>5BE04C08</paraID>
      <start>1</start>
      <end>3</end>
      <status>unmodified</status>
      <modifiedWord/>
      <trackRevisions>false</trackRevisions>
    </reviewItem>
    <reviewItem>
      <errorID>369df1bd-090f-41a4-9ef7-6da6b6016f21</errorID>
      <errorWord>:</errorWord>
      <group>L1_Format</group>
      <groupName>格式问题</groupName>
      <ability>L2_HalfPunc</ability>
      <abilityName>全半角检查</abilityName>
      <candidateList>
        <item>：</item>
      </candidateList>
      <explain>文本全半角错误。</explain>
      <paraID>38D82FF9</paraID>
      <start>79</start>
      <end>80</end>
      <status>unmodified</status>
      <modifiedWord/>
      <trackRevisions>false</trackRevisions>
    </reviewItem>
    <reviewItem>
      <errorID>701d0c62-28bc-4abd-afe0-bb662d1678f0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1FC3F0D8</paraID>
      <start>9</start>
      <end>10</end>
      <status>modified</status>
      <modifiedWord>—</modifiedWord>
      <trackRevisions>false</trackRevisions>
    </reviewItem>
    <reviewItem>
      <errorID>25676182-a6b2-46b0-849b-d36ecd500d51</errorID>
      <errorWord>~</errorWord>
      <group>L1_Format</group>
      <groupName>格式问题</groupName>
      <ability>L2_HalfPunc</ability>
      <abilityName>全半角检查</abilityName>
      <candidateList>
        <item>～</item>
      </candidateList>
      <explain>文本全半角错误。</explain>
      <paraID>4C6DFC1B</paraID>
      <start>5</start>
      <end>6</end>
      <status>modified</status>
      <modifiedWord>～</modifiedWord>
      <trackRevisions>false</trackRevisions>
    </reviewItem>
    <reviewItem>
      <errorID>bd79a9e8-9f0f-4a92-9d1a-c7d79b83f7e5</errorID>
      <errorWord>~</errorWord>
      <group>L1_Format</group>
      <groupName>格式问题</groupName>
      <ability>L2_HalfPunc</ability>
      <abilityName>全半角检查</abilityName>
      <candidateList>
        <item>～</item>
      </candidateList>
      <explain>文本全半角错误。</explain>
      <paraID>7C8EAD4B</paraID>
      <start>5</start>
      <end>6</end>
      <status>modified</status>
      <modifiedWord>～</modifiedWord>
      <trackRevisions>false</trackRevisions>
    </reviewItem>
    <reviewItem>
      <errorID>28da4358-0116-47c2-ba3e-11a9e24a72e3</errorID>
      <errorWord>5万~10万</errorWord>
      <group>L1_Knowledge</group>
      <groupName>知识性问题</groupName>
      <ability>L2_Knowledge</ability>
      <abilityName>其他知识</abilityName>
      <candidateList>
        <item>5万～10万</item>
      </candidateList>
      <explain>1. “5万~10万”中的单位“万”仅出现在后一个数字上，容易引起歧义；根据《现代汉语标点符号数字用法规范手册》，数字表示范围两边需要使用统一的格式。2.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7FA9E656</paraID>
      <start>35</start>
      <end>41</end>
      <status>unmodified</status>
      <modifiedWord/>
      <trackRevisions>false</trackRevisions>
    </reviewItem>
    <reviewItem>
      <errorID>320c9f38-18f8-4051-ab84-f29b80721ac5</errorID>
      <errorWord>~</errorWord>
      <group>L1_Format</group>
      <groupName>格式问题</groupName>
      <ability>L2_HalfPunc</ability>
      <abilityName>全半角检查</abilityName>
      <candidateList>
        <item>～</item>
      </candidateList>
      <explain>文本全半角错误。</explain>
      <paraID>31D9CC8B</paraID>
      <start>5</start>
      <end>6</end>
      <status>modified</status>
      <modifiedWord>～</modifiedWord>
      <trackRevisions>false</trackRevisions>
    </reviewItem>
    <reviewItem>
      <errorID>673dfdde-1bec-4459-bc55-72772e39d3b0</errorID>
      <errorWord>~</errorWord>
      <group>L1_Format</group>
      <groupName>格式问题</groupName>
      <ability>L2_HalfPunc</ability>
      <abilityName>全半角检查</abilityName>
      <candidateList>
        <item>～</item>
      </candidateList>
      <explain>文本全半角错误。</explain>
      <paraID> E896D38</paraID>
      <start>5</start>
      <end>6</end>
      <status>modified</status>
      <modifiedWord>～</modifiedWord>
      <trackRevisions>false</trackRevisions>
    </reviewItem>
    <reviewItem>
      <errorID>3dba778f-9a07-4860-bfb4-548ef93088c1</errorID>
      <errorWord>10万~20万</errorWord>
      <group>L1_Knowledge</group>
      <groupName>知识性问题</groupName>
      <ability>L2_Knowledge</ability>
      <abilityName>其他知识</abilityName>
      <candidateList>
        <item>10万～20万</item>
      </candidateList>
      <explain>1. “10万~20万”中的单位“万”仅出现在后一个数字上，容易引起歧义；根据《现代汉语标点符号数字用法规范手册》，数字表示范围两边需要使用统一的格式。2.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 B46F53B</paraID>
      <start>43</start>
      <end>50</end>
      <status>unmodified</status>
      <modifiedWord/>
      <trackRevisions>false</trackRevisions>
    </reviewItem>
    <reviewItem>
      <errorID>def8851f-6d00-4df0-a2de-2d6ecdfd0a23</errorID>
      <errorWord>20万~30万</errorWord>
      <group>L1_Knowledge</group>
      <groupName>知识性问题</groupName>
      <ability>L2_Knowledge</ability>
      <abilityName>其他知识</abilityName>
      <candidateList>
        <item>20万～30万</item>
      </candidateList>
      <explain>1. “20万~30万”中的单位“万”仅出现在后一个数字上，容易引起歧义；根据《现代汉语标点符号数字用法规范手册》，数字表示范围两边需要使用统一的格式。2.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 B46F53B</paraID>
      <start>56</start>
      <end>63</end>
      <status>unmodified</status>
      <modifiedWord/>
      <trackRevisions>false</trackRevisions>
    </reviewItem>
    <reviewItem>
      <errorID>32f1b971-835e-4d8b-ae4b-18f97a31f6ba</errorID>
      <errorWord>:</errorWord>
      <group>L1_Format</group>
      <groupName>格式问题</groupName>
      <ability>L2_HalfPunc</ability>
      <abilityName>全半角检查</abilityName>
      <candidateList>
        <item>：</item>
      </candidateList>
      <explain>文本全半角错误。</explain>
      <paraID> B46F53B</paraID>
      <start>89</start>
      <end>90</end>
      <status>unmodified</status>
      <modifiedWord/>
      <trackRevisions>false</trackRevisions>
    </reviewItem>
    <reviewItem>
      <errorID>07b53dea-454c-4337-82b1-e68f41d64ada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47BB83F0</paraID>
      <start>15</start>
      <end>16</end>
      <status>modified</status>
      <modifiedWord>—</modifiedWord>
      <trackRevisions>false</trackRevisions>
    </reviewItem>
    <reviewItem>
      <errorID>1773be7c-c0bf-4cb4-8a0d-6dfcc7e7a2d8</errorID>
      <errorWord>~</errorWord>
      <group>L1_Format</group>
      <groupName>格式问题</groupName>
      <ability>L2_HalfPunc</ability>
      <abilityName>全半角检查</abilityName>
      <candidateList>
        <item>～</item>
      </candidateList>
      <explain>文本全半角错误。</explain>
      <paraID>6ADAF12C</paraID>
      <start>5</start>
      <end>6</end>
      <status>modified</status>
      <modifiedWord>～</modifiedWord>
      <trackRevisions>false</trackRevisions>
    </reviewItem>
    <reviewItem>
      <errorID>6efb45e7-6214-4ad3-82e2-2ee78dce4b4b</errorID>
      <errorWord>~</errorWord>
      <group>L1_Format</group>
      <groupName>格式问题</groupName>
      <ability>L2_HalfPunc</ability>
      <abilityName>全半角检查</abilityName>
      <candidateList>
        <item>～</item>
      </candidateList>
      <explain>文本全半角错误。</explain>
      <paraID>66D0B41B</paraID>
      <start>5</start>
      <end>6</end>
      <status>modified</status>
      <modifiedWord>～</modifiedWord>
      <trackRevisions>false</trackRevisions>
    </reviewItem>
    <reviewItem>
      <errorID>f57167d0-9aa9-4d49-befa-9f22ac20af59</errorID>
      <errorWord>万</errorWord>
      <group>L1_Word</group>
      <groupName>字词问题</groupName>
      <ability>L2_Typo</ability>
      <abilityName>字词错误</abilityName>
      <candidateList>
        <item>万元</item>
      </candidateList>
      <explain/>
      <paraID>78A509B9</paraID>
      <start>4</start>
      <end>5</end>
      <status>unmodified</status>
      <modifiedWord/>
      <trackRevisions>false</trackRevisions>
    </reviewItem>
    <reviewItem>
      <errorID>33e58068-9009-4380-bcd9-55b58f31e8d7</errorID>
      <errorWord>~</errorWord>
      <group>L1_Format</group>
      <groupName>格式问题</groupName>
      <ability>L2_HalfPunc</ability>
      <abilityName>全半角检查</abilityName>
      <candidateList>
        <item>～</item>
      </candidateList>
      <explain>文本全半角错误。</explain>
      <paraID>78A509B9</paraID>
      <start>5</start>
      <end>6</end>
      <status>modified</status>
      <modifiedWord>～</modifiedWord>
      <trackRevisions>false</trackRevisions>
    </reviewItem>
    <reviewItem>
      <errorID>341571b6-0ef7-4f7d-9e34-fe6f48060e87</errorID>
      <errorWord>~</errorWord>
      <group>L1_Format</group>
      <groupName>格式问题</groupName>
      <ability>L2_HalfPunc</ability>
      <abilityName>全半角检查</abilityName>
      <candidateList>
        <item>～</item>
      </candidateList>
      <explain>文本全半角错误。</explain>
      <paraID>27AABEFE</paraID>
      <start>5</start>
      <end>6</end>
      <status>modified</status>
      <modifiedWord>～</modifiedWord>
      <trackRevisions>false</trackRevisions>
    </reviewItem>
    <reviewItem>
      <errorID>3612ada0-7601-41ee-9a27-ce5a1875c6c6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F798F31</paraID>
      <start>23</start>
      <end>24</end>
      <status>modified</status>
      <modifiedWord>—</modifiedWord>
      <trackRevisions>false</trackRevisions>
    </reviewItem>
    <reviewItem>
      <errorID>d7ae4a77-f84d-46ee-901d-b334b30780ca</errorID>
      <errorWord>~</errorWord>
      <group>L1_Format</group>
      <groupName>格式问题</groupName>
      <ability>L2_HalfPunc</ability>
      <abilityName>全半角检查</abilityName>
      <candidateList>
        <item>～</item>
      </candidateList>
      <explain>文本全半角错误。</explain>
      <paraID>3C2B3853</paraID>
      <start>6</start>
      <end>7</end>
      <status>modified</status>
      <modifiedWord>～</modifiedWord>
      <trackRevisions>false</trackRevisions>
    </reviewItem>
    <reviewItem>
      <errorID>454dbbb6-b7d4-45c5-bf12-06886b344ec7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2DC590C9</paraID>
      <start>21</start>
      <end>22</end>
      <status>modified</status>
      <modifiedWord>—</modifiedWord>
      <trackRevisions>false</trackRevisions>
    </reviewItem>
    <reviewItem>
      <errorID>6d2b63ba-f900-4246-a670-46f038a62570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78689E7A</paraID>
      <start>7</start>
      <end>8</end>
      <status>unmodified</status>
      <modifiedWord/>
      <trackRevisions>false</trackRevisions>
    </reviewItem>
    <reviewItem>
      <errorID>40c52950-c4b2-493e-af51-a29be2f2873c</errorID>
      <errorWord>亿</errorWord>
      <group>L1_Word</group>
      <groupName>字词问题</groupName>
      <ability>L2_Typo</ability>
      <abilityName>字词错误</abilityName>
      <candidateList>
        <item>亿元</item>
      </candidateList>
      <explain/>
      <paraID> B560A2A</paraID>
      <start>4</start>
      <end>5</end>
      <status>unmodified</status>
      <modifiedWord/>
      <trackRevisions>false</trackRevisions>
    </reviewItem>
    <reviewItem>
      <errorID>43b0b863-7ad9-4a4e-bd62-be2d3395dd10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16AF3EB6</paraID>
      <start>16</start>
      <end>17</end>
      <status>modified</status>
      <modifiedWord>—</modifiedWord>
      <trackRevisions>false</trackRevisions>
    </reviewItem>
    <reviewItem>
      <errorID>106f6c9a-3fcc-461e-83b1-f77847b0f694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5C044432</paraID>
      <start>47</start>
      <end>48</end>
      <status>unmodified</status>
      <modifiedWord/>
      <trackRevisions>false</trackRevisions>
    </reviewItem>
    <reviewItem>
      <errorID>5f8d7933-3d69-492d-a51b-f7f1f981067e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6A9FB033</paraID>
      <start>10</start>
      <end>11</end>
      <status>unmodified</status>
      <modifiedWord/>
      <trackRevisions>false</trackRevisions>
    </reviewItem>
    <reviewItem>
      <errorID>4e5cd952-fe63-4550-91b8-440c99757782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5318AD9F</paraID>
      <start>17</start>
      <end>18</end>
      <status>unmodified</status>
      <modifiedWord/>
      <trackRevisions>false</trackRevisions>
    </reviewItem>
    <reviewItem>
      <errorID>157e0a97-6eb3-4632-b3f3-ec37e52a80d9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67F45612</paraID>
      <start>8</start>
      <end>9</end>
      <status>unmodified</status>
      <modifiedWord/>
      <trackRevisions>false</trackRevisions>
    </reviewItem>
    <reviewItem>
      <errorID>14ccd3ab-f1df-4b61-ba66-6b9e99a83b8c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20CAE7FD</paraID>
      <start>6</start>
      <end>7</end>
      <status>unmodified</status>
      <modifiedWord/>
      <trackRevisions>false</trackRevisions>
    </reviewItem>
    <reviewItem>
      <errorID>a9381c14-9ad0-4f3d-a3df-c9ab16115861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67E66587</paraID>
      <start>6</start>
      <end>7</end>
      <status>unmodified</status>
      <modifiedWord/>
      <trackRevisions>false</trackRevisions>
    </reviewItem>
    <reviewItem>
      <errorID>1cd77a1b-4c13-4055-be92-bcbf7b0d305f</errorID>
      <errorWord>-2022年</errorWord>
      <group>L1_Word</group>
      <groupName>字词问题</groupName>
      <ability>L2_Typo</ability>
      <abilityName>字词错误</abilityName>
      <candidateList>
        <item>—2022年</item>
      </candidateList>
      <explain/>
      <paraID>31328E0D</paraID>
      <start>6</start>
      <end>12</end>
      <status>unmodified</status>
      <modifiedWord/>
      <trackRevisions>false</trackRevisions>
    </reviewItem>
    <reviewItem>
      <errorID>7f322acc-8901-4130-898c-0f6086fd252c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52B7CE85</paraID>
      <start>6</start>
      <end>7</end>
      <status>unmodified</status>
      <modifiedWord/>
      <trackRevisions>false</trackRevisions>
    </reviewItem>
    <reviewItem>
      <errorID>c9126309-d63d-4614-8dc6-438e251a5a56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494B9264</paraID>
      <start>8</start>
      <end>9</end>
      <status>unmodified</status>
      <modifiedWord/>
      <trackRevisions>false</trackRevisions>
    </reviewItem>
    <reviewItem>
      <errorID>63e1696c-036c-4896-ba18-ea89345ce235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CEDB533</paraID>
      <start>8</start>
      <end>9</end>
      <status>unmodified</status>
      <modifiedWord/>
      <trackRevisions>false</trackRevisions>
    </reviewItem>
    <reviewItem>
      <errorID>e7e49cf1-c76d-4fbc-84e3-1ac4e27bdcc1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208D79A4</paraID>
      <start>21</start>
      <end>22</end>
      <status>unmodified</status>
      <modifiedWord/>
      <trackRevisions>false</trackRevisions>
    </reviewItem>
    <reviewItem>
      <errorID>82c7edeb-bc69-4c0f-8556-df010a9aaa79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5894B304</paraID>
      <start>5</start>
      <end>6</end>
      <status>unmodified</status>
      <modifiedWord/>
      <trackRevisions>false</trackRevisions>
    </reviewItem>
    <reviewItem>
      <errorID>42cfe302-af57-45e4-8f71-1f99f1175a10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1A8E5FBF</paraID>
      <start>5</start>
      <end>6</end>
      <status>unmodified</status>
      <modifiedWord/>
      <trackRevisions>false</trackRevisions>
    </reviewItem>
    <reviewItem>
      <errorID>deb5afbe-f0a6-4bab-9ad1-ef28f959dfbc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41D7E2</paraID>
      <start>7</start>
      <end>8</end>
      <status>unmodified</status>
      <modifiedWord/>
      <trackRevisions>false</trackRevisions>
    </reviewItem>
    <reviewItem>
      <errorID>e49709c9-9174-48bf-8549-2d0a2fdcf4dd</errorID>
      <errorWord>，则</errorWord>
      <group>L1_Word</group>
      <groupName>字词问题</groupName>
      <ability>L2_Typo</ability>
      <abilityName>字词错误</abilityName>
      <candidateList>
        <item>，</item>
      </candidateList>
      <explain/>
      <paraID> 1602F54</paraID>
      <start>40</start>
      <end>42</end>
      <status>unmodified</status>
      <modifiedWord/>
      <trackRevisions>false</trackRevisions>
    </reviewItem>
    <reviewItem>
      <errorID>95068ee8-659a-4027-a29a-47518cc0965a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D697E01</paraID>
      <start>7</start>
      <end>8</end>
      <status>unmodified</status>
      <modifiedWord/>
      <trackRevisions>false</trackRevisions>
    </reviewItem>
    <reviewItem>
      <errorID>bdfbaf18-3e60-4145-8dca-a6d159e8f855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5003AA19</paraID>
      <start>20</start>
      <end>21</end>
      <status>unmodified</status>
      <modifiedWord/>
      <trackRevisions>false</trackRevisions>
    </reviewItem>
    <reviewItem>
      <errorID>eb623729-2d91-4a14-8e4b-29912da54321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6D3E4E2F</paraID>
      <start>7</start>
      <end>8</end>
      <status>unmodified</status>
      <modifiedWord/>
      <trackRevisions>false</trackRevisions>
    </reviewItem>
    <reviewItem>
      <errorID>6b8db6c0-d34a-46a6-92d1-a11667ac5af8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7C726144</paraID>
      <start>7</start>
      <end>8</end>
      <status>unmodified</status>
      <modifiedWord/>
      <trackRevisions>false</trackRevisions>
    </reviewItem>
    <reviewItem>
      <errorID>d80a06d9-f6a7-4d47-840d-1aa56f4c313d</errorID>
      <errorWord>最多的三个城市票房之和在以下</errorWord>
      <group>L1_Grammar</group>
      <groupName>语法问题</groupName>
      <ability>L2_Grammar</ability>
      <abilityName>语法错误</abilityName>
      <candidateList>
        <item>最多的三个城市票房之和在</item>
      </candidateList>
      <explain>该表达中的“最多的三个城市票房之和在以下”存在语义重复。</explain>
      <paraID>4992AA93</paraID>
      <start>21</start>
      <end>35</end>
      <status>unmodified</status>
      <modifiedWord/>
      <trackRevisions>false</trackRevisions>
    </reviewItem>
    <reviewItem>
      <errorID>f9a2b62a-db84-43fe-84c0-f616be1e1bbb</errorID>
      <errorWord>~</errorWord>
      <group>L1_Format</group>
      <groupName>格式问题</groupName>
      <ability>L2_HalfPunc</ability>
      <abilityName>全半角检查</abilityName>
      <candidateList>
        <item>～</item>
      </candidateList>
      <explain>文本全半角错误。</explain>
      <paraID>17B814DF</paraID>
      <start>44</start>
      <end>45</end>
      <status>modified</status>
      <modifiedWord>～</modifiedWord>
      <trackRevisions>false</trackRevisions>
    </reviewItem>
    <reviewItem>
      <errorID>8440465c-e89c-489d-ae16-729c8eb3a478</errorID>
      <errorWord>~</errorWord>
      <group>L1_Format</group>
      <groupName>格式问题</groupName>
      <ability>L2_HalfPunc</ability>
      <abilityName>全半角检查</abilityName>
      <candidateList>
        <item>～</item>
      </candidateList>
      <explain>文本全半角错误。</explain>
      <paraID>4FF00ED0</paraID>
      <start>7</start>
      <end>8</end>
      <status>modified</status>
      <modifiedWord>～</modifiedWord>
      <trackRevisions>false</trackRevisions>
    </reviewItem>
    <reviewItem>
      <errorID>01efaf64-3fb4-4c49-b287-26eb62629c5f</errorID>
      <errorWord>-2022年</errorWord>
      <group>L1_Word</group>
      <groupName>字词问题</groupName>
      <ability>L2_Typo</ability>
      <abilityName>字词错误</abilityName>
      <candidateList>
        <item>—2022年</item>
      </candidateList>
      <explain/>
      <paraID>487717BE</paraID>
      <start>6</start>
      <end>12</end>
      <status>unmodified</status>
      <modifiedWord/>
      <trackRevisions>false</trackRevisions>
    </reviewItem>
    <reviewItem>
      <errorID>d4311175-e003-49d3-86c1-bd81547abb72</errorID>
      <errorWord>-2022年</errorWord>
      <group>L1_Word</group>
      <groupName>字词问题</groupName>
      <ability>L2_Typo</ability>
      <abilityName>字词错误</abilityName>
      <candidateList>
        <item>—2022年</item>
      </candidateList>
      <explain/>
      <paraID>3DFAB6AA</paraID>
      <start>6</start>
      <end>12</end>
      <status>unmodified</status>
      <modifiedWord/>
      <trackRevisions>false</trackRevisions>
    </reviewItem>
    <reviewItem>
      <errorID>d5e03ac5-44f4-4c4f-8fac-cef708dc5dde</errorID>
      <errorWord>-2022年</errorWord>
      <group>L1_Word</group>
      <groupName>字词问题</groupName>
      <ability>L2_Typo</ability>
      <abilityName>字词错误</abilityName>
      <candidateList>
        <item>—2022年</item>
      </candidateList>
      <explain/>
      <paraID>77370CDF</paraID>
      <start>6</start>
      <end>12</end>
      <status>unmodified</status>
      <modifiedWord/>
      <trackRevisions>false</trackRevisions>
    </reviewItem>
    <reviewItem>
      <errorID>583d8138-4a53-4931-bef2-5c89683e82aa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7CB5AB9E</paraID>
      <start>6</start>
      <end>7</end>
      <status>unmodified</status>
      <modifiedWord/>
      <trackRevisions>false</trackRevisions>
    </reviewItem>
    <reviewItem>
      <errorID>8aff8158-7c88-40f1-ada0-a1bbc3a55796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181520FB</paraID>
      <start>6</start>
      <end>7</end>
      <status>unmodified</status>
      <modifiedWord/>
      <trackRevisions>false</trackRevisions>
    </reviewItem>
    <reviewItem>
      <errorID>fc8d2cfa-2e44-4c89-8499-15344b23e334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7365D8E0</paraID>
      <start>6</start>
      <end>7</end>
      <status>unmodified</status>
      <modifiedWord/>
      <trackRevisions>false</trackRevisions>
    </reviewItem>
    <reviewItem>
      <errorID>e3e7d7e4-7902-4d87-8308-00a91cdfa097</errorID>
      <errorWord>?</errorWord>
      <group>L1_Format</group>
      <groupName>格式问题</groupName>
      <ability>L2_HalfPunc</ability>
      <abilityName>全半角检查</abilityName>
      <candidateList>
        <item>？</item>
      </candidateList>
      <explain>文本全半角错误。</explain>
      <paraID>2DC3AF10</paraID>
      <start>62</start>
      <end>63</end>
      <status>unmodified</status>
      <modifiedWord/>
      <trackRevisions>false</trackRevisions>
    </reviewItem>
    <reviewItem>
      <errorID>b9f82685-d180-41d2-a99f-99a2cb73d0a3</errorID>
      <errorWord>-2018年</errorWord>
      <group>L1_Word</group>
      <groupName>字词问题</groupName>
      <ability>L2_Typo</ability>
      <abilityName>字词错误</abilityName>
      <candidateList>
        <item>—2018年</item>
      </candidateList>
      <explain/>
      <paraID>209104F7</paraID>
      <start>6</start>
      <end>12</end>
      <status>unmodified</status>
      <modifiedWord/>
      <trackRevisions>false</trackRevisions>
    </reviewItem>
    <reviewItem>
      <errorID>90a325a7-8726-4de2-9318-f617dc38bfca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7EF89624</paraID>
      <start>6</start>
      <end>7</end>
      <status>unmodified</status>
      <modifiedWord/>
      <trackRevisions>false</trackRevisions>
    </reviewItem>
    <reviewItem>
      <errorID>045cdf3a-85ff-48c5-b3f6-7337ce209093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551B93FB</paraID>
      <start>6</start>
      <end>7</end>
      <status>unmodified</status>
      <modifiedWord/>
      <trackRevisions>false</trackRevisions>
    </reviewItem>
    <reviewItem>
      <errorID>a2160185-1b9c-433a-9823-99b0f5746861</errorID>
      <errorWord>-2022年</errorWord>
      <group>L1_Word</group>
      <groupName>字词问题</groupName>
      <ability>L2_Typo</ability>
      <abilityName>字词错误</abilityName>
      <candidateList>
        <item>—2022年</item>
      </candidateList>
      <explain/>
      <paraID>54A38DAD</paraID>
      <start>6</start>
      <end>12</end>
      <status>unmodified</status>
      <modifiedWord/>
      <trackRevisions>false</trackRevisions>
    </reviewItem>
    <reviewItem>
      <errorID>c968a738-c096-4097-9ec9-4743eafa57f0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25B6CAAE</paraID>
      <start>6</start>
      <end>7</end>
      <status>unmodified</status>
      <modifiedWord/>
      <trackRevisions>false</trackRevisions>
    </reviewItem>
    <reviewItem>
      <errorID>8b27bda7-b83f-46f7-b916-75d9cf83e85b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22ABF446</paraID>
      <start>9</start>
      <end>10</end>
      <status>unmodified</status>
      <modifiedWord/>
      <trackRevisions>false</trackRevisions>
    </reviewItem>
    <reviewItem>
      <errorID>f454e373-c770-46d7-95fa-da0450dcebdb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1152EC70</paraID>
      <start>9</start>
      <end>10</end>
      <status>unmodified</status>
      <modifiedWord/>
      <trackRevisions>false</trackRevisions>
    </reviewItem>
    <reviewItem>
      <errorID>aae70115-3f91-437f-9184-3983b0960973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6C672FDF</paraID>
      <start>21</start>
      <end>22</end>
      <status>unmodified</status>
      <modifiedWord/>
      <trackRevisions>false</trackRevisions>
    </reviewItem>
    <reviewItem>
      <errorID>e3f04b05-e26b-4355-8434-bb597dc3c272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705C1E40</paraID>
      <start>9</start>
      <end>10</end>
      <status>unmodified</status>
      <modifiedWord/>
      <trackRevisions>false</trackRevisions>
    </reviewItem>
    <reviewItem>
      <errorID>5d0a8485-b5ba-4403-ac0a-b2a9904b9399</errorID>
      <errorWord>反应</errorWord>
      <group>L1_Word</group>
      <groupName>字词问题</groupName>
      <ability>L2_Typo</ability>
      <abilityName>字词错误</abilityName>
      <candidateList>
        <item>反映</item>
      </candidateList>
      <explain/>
      <paraID> ACECE71</paraID>
      <start>12</start>
      <end>14</end>
      <status>unmodified</status>
      <modifiedWord/>
      <trackRevisions>false</trackRevisions>
    </reviewItem>
    <reviewItem>
      <errorID>12e09276-2945-480b-bdd0-f8fabf3495ce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42D61138</paraID>
      <start>4</start>
      <end>5</end>
      <status>unmodified</status>
      <modifiedWord/>
      <trackRevisions>false</trackRevisions>
    </reviewItem>
    <reviewItem>
      <errorID>2d64341d-49a6-47d3-a522-010c39bcea05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4BB8C0E0</paraID>
      <start>4</start>
      <end>5</end>
      <status>unmodified</status>
      <modifiedWord/>
      <trackRevisions>false</trackRevisions>
    </reviewItem>
    <reviewItem>
      <errorID>8d84b0f0-1327-40aa-8ba1-09f8036cd1e7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5184F84</paraID>
      <start>15</start>
      <end>16</end>
      <status>unmodified</status>
      <modifiedWord/>
      <trackRevisions>false</trackRevisions>
    </reviewItem>
    <reviewItem>
      <errorID>bf8aa66c-105e-4711-8395-59453511c645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550C2A08</paraID>
      <start>3</start>
      <end>4</end>
      <status>unmodified</status>
      <modifiedWord/>
      <trackRevisions>false</trackRevisions>
    </reviewItem>
    <reviewItem>
      <errorID>cd0f8720-451d-420e-8b4e-3e347a5870cb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51E0E24B</paraID>
      <start>4</start>
      <end>5</end>
      <status>unmodified</status>
      <modifiedWord/>
      <trackRevisions>false</trackRevisions>
    </reviewItem>
    <reviewItem>
      <errorID>dc357ba0-18e5-4e9b-ba09-e408b7f6f625</errorID>
      <errorWord>-2018年</errorWord>
      <group>L1_Word</group>
      <groupName>字词问题</groupName>
      <ability>L2_Typo</ability>
      <abilityName>字词错误</abilityName>
      <candidateList>
        <item>—2018年</item>
      </candidateList>
      <explain/>
      <paraID>5DF31D91</paraID>
      <start>6</start>
      <end>12</end>
      <status>unmodified</status>
      <modifiedWord/>
      <trackRevisions>false</trackRevisions>
    </reviewItem>
    <reviewItem>
      <errorID>35c5b1bd-e029-4cfb-8f6b-8437aadcc22a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4B2FED67</paraID>
      <start>6</start>
      <end>7</end>
      <status>unmodified</status>
      <modifiedWord/>
      <trackRevisions>false</trackRevisions>
    </reviewItem>
    <reviewItem>
      <errorID>12e5ffe2-bef3-403b-b204-3ca92b1d5133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7FB30671</paraID>
      <start>6</start>
      <end>7</end>
      <status>unmodified</status>
      <modifiedWord/>
      <trackRevisions>false</trackRevisions>
    </reviewItem>
    <reviewItem>
      <errorID>0010f054-d766-41df-82c2-f38d64e199a4</errorID>
      <errorWord>-2022年</errorWord>
      <group>L1_Word</group>
      <groupName>字词问题</groupName>
      <ability>L2_Typo</ability>
      <abilityName>字词错误</abilityName>
      <candidateList>
        <item>—2022年</item>
      </candidateList>
      <explain/>
      <paraID>359E09CD</paraID>
      <start>6</start>
      <end>12</end>
      <status>unmodified</status>
      <modifiedWord/>
      <trackRevisions>false</trackRevisions>
    </reviewItem>
    <reviewItem>
      <errorID>6b341eaa-4103-4cfc-8b3b-b42c66db7446</errorID>
      <errorWord>年</errorWord>
      <group>L1_Word</group>
      <groupName>字词问题</groupName>
      <ability>L2_Typo</ability>
      <abilityName>字词错误</abilityName>
      <candidateList>
        <item>年以</item>
      </candidateList>
      <explain/>
      <paraID>4D764047</paraID>
      <start>6</start>
      <end>7</end>
      <status>unmodified</status>
      <modifiedWord/>
      <trackRevisions>false</trackRevisions>
    </reviewItem>
    <reviewItem>
      <errorID>65c79d9c-aa94-4040-b9bd-56140470b76a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3373149A</paraID>
      <start>6</start>
      <end>7</end>
      <status>unmodified</status>
      <modifiedWord/>
      <trackRevisions>false</trackRevisions>
    </reviewItem>
    <reviewItem>
      <errorID>45829b1b-ecf1-4d6a-bafb-6cf03790ecaf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2BB97825</paraID>
      <start>6</start>
      <end>7</end>
      <status>unmodified</status>
      <modifiedWord/>
      <trackRevisions>false</trackRevisions>
    </reviewItem>
    <reviewItem>
      <errorID>f9d4c65e-a35f-4287-99f0-64e0cc742ed2</errorID>
      <errorWord>~</errorWord>
      <group>L1_Format</group>
      <groupName>格式问题</groupName>
      <ability>L2_HalfPunc</ability>
      <abilityName>全半角检查</abilityName>
      <candidateList>
        <item>～</item>
      </candidateList>
      <explain>文本全半角错误。</explain>
      <paraID>25DC2FC9</paraID>
      <start>7</start>
      <end>8</end>
      <status>modified</status>
      <modifiedWord>～</modifiedWord>
      <trackRevisions>false</trackRevisions>
    </reviewItem>
    <reviewItem>
      <errorID>26323e5e-037e-4e54-8c54-cb7250b09c80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587FC133</paraID>
      <start>8</start>
      <end>9</end>
      <status>modified</status>
      <modifiedWord>—</modifiedWord>
      <trackRevisions>false</trackRevisions>
    </reviewItem>
    <reviewItem>
      <errorID>f0675e0f-086f-445e-9ebf-1489ed1d7538</errorID>
      <errorWord>距离量</errorWord>
      <group>L1_Word</group>
      <groupName>字词问题</groupName>
      <ability>L2_Typo</ability>
      <abilityName>字词错误</abilityName>
      <candidateList>
        <item>距离</item>
      </candidateList>
      <explain/>
      <paraID>5FBFED57</paraID>
      <start>26</start>
      <end>29</end>
      <status>unmodified</status>
      <modifiedWord/>
      <trackRevisions>false</trackRevisions>
    </reviewItem>
    <reviewItem>
      <errorID>7a835b37-e332-41f4-b51a-1165fae033fa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142B679D</paraID>
      <start>6</start>
      <end>7</end>
      <status>modified</status>
      <modifiedWord>—</modifiedWord>
      <trackRevisions>false</trackRevisions>
    </reviewItem>
    <reviewItem>
      <errorID>da159c51-e8e2-4179-b11f-d599222a044d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D387EF2</paraID>
      <start>7</start>
      <end>8</end>
      <status>modified</status>
      <modifiedWord>—</modifiedWord>
      <trackRevisions>false</trackRevisions>
    </reviewItem>
    <reviewItem>
      <errorID>498d1d24-7c15-4c8a-bf11-6042994c330a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1E119841</paraID>
      <start>6</start>
      <end>7</end>
      <status>modified</status>
      <modifiedWord>—</modifiedWord>
      <trackRevisions>false</trackRevisions>
    </reviewItem>
    <reviewItem>
      <errorID>172bebc3-310b-423b-8dd3-da23a87a5f54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51C46337</paraID>
      <start>6</start>
      <end>7</end>
      <status>modified</status>
      <modifiedWord>—</modifiedWord>
      <trackRevisions>false</trackRevisions>
    </reviewItem>
    <reviewItem>
      <errorID>6d235b06-a21a-411b-b201-e293586829ff</errorID>
      <errorWord>40百</errorWord>
      <group>L1_Knowledge</group>
      <groupName>知识性问题</groupName>
      <ability>L2_Knowledge</ability>
      <abilityName>其他知识</abilityName>
      <candidateList>
        <item>4000</item>
      </candidateList>
      <explain>根据GB/T 15835-2011规定，只有“万”、“亿可以与阿拉伯数字混用，例如：“4万”、“4亿”、“4万亿”等。其他情况应统一使用阿拉伯数字。</explain>
      <paraID>645822A9</paraID>
      <start>4</start>
      <end>7</end>
      <status>unmodified</status>
      <modifiedWord/>
      <trackRevisions>false</trackRevisions>
    </reviewItem>
    <reviewItem>
      <errorID>061b8b4f-be70-421f-9f63-fc9544dcd844</errorID>
      <errorWord>50百</errorWord>
      <group>L1_Knowledge</group>
      <groupName>知识性问题</groupName>
      <ability>L2_Knowledge</ability>
      <abilityName>其他知识</abilityName>
      <candidateList>
        <item>5000</item>
      </candidateList>
      <explain>根据GB/T 15835-2011规定，只有“万”、“亿可以与阿拉伯数字混用，例如：“4万”、“4亿”、“4万亿”等。其他情况应统一使用阿拉伯数字。</explain>
      <paraID>2F2A6F1A</paraID>
      <start>5</start>
      <end>8</end>
      <status>unmodified</status>
      <modifiedWord/>
      <trackRevisions>false</trackRevisions>
    </reviewItem>
    <reviewItem>
      <errorID>157e8dfb-477f-4f25-bf80-de79c0cc1bf0</errorID>
      <errorWord>60百</errorWord>
      <group>L1_Knowledge</group>
      <groupName>知识性问题</groupName>
      <ability>L2_Knowledge</ability>
      <abilityName>其他知识</abilityName>
      <candidateList>
        <item>6000</item>
      </candidateList>
      <explain>根据GB/T 15835-2011规定，只有“万”、“亿可以与阿拉伯数字混用，例如：“4万”、“4亿”、“4万亿”等。其他情况应统一使用阿拉伯数字。</explain>
      <paraID>240CDBCB</paraID>
      <start>5</start>
      <end>8</end>
      <status>unmodified</status>
      <modifiedWord/>
      <trackRevisions>false</trackRevisions>
    </reviewItem>
    <reviewItem>
      <errorID>3dbf323a-afa0-4d47-a163-ae80d80b2faf</errorID>
      <errorWord>60百</errorWord>
      <group>L1_Knowledge</group>
      <groupName>知识性问题</groupName>
      <ability>L2_Knowledge</ability>
      <abilityName>其他知识</abilityName>
      <candidateList>
        <item>6000</item>
      </candidateList>
      <explain>根据GB/T 15835-2011规定，只有“万”、“亿可以与阿拉伯数字混用，例如：“4万”、“4亿”、“4万亿”等。其他情况应统一使用阿拉伯数字。</explain>
      <paraID>7936C98C</paraID>
      <start>4</start>
      <end>7</end>
      <status>unmodified</status>
      <modifiedWord/>
      <trackRevisions>false</trackRevisions>
    </reviewItem>
    <reviewItem>
      <errorID>11991c2a-f846-4f4b-a1fa-a4401bb23c7d</errorID>
      <errorWord>~</errorWord>
      <group>L1_Format</group>
      <groupName>格式问题</groupName>
      <ability>L2_HalfPunc</ability>
      <abilityName>全半角检查</abilityName>
      <candidateList>
        <item>～</item>
      </candidateList>
      <explain>文本全半角错误。</explain>
      <paraID> CE4380F</paraID>
      <start>5</start>
      <end>6</end>
      <status>modified</status>
      <modifiedWord>～</modifiedWord>
      <trackRevisions>false</trackRevisions>
    </reviewItem>
    <reviewItem>
      <errorID>65b23d6f-f230-4348-ba35-8642939bc643</errorID>
      <errorWord>~</errorWord>
      <group>L1_Format</group>
      <groupName>格式问题</groupName>
      <ability>L2_HalfPunc</ability>
      <abilityName>全半角检查</abilityName>
      <candidateList>
        <item>～</item>
      </candidateList>
      <explain>文本全半角错误。</explain>
      <paraID> A5D5BF2</paraID>
      <start>5</start>
      <end>6</end>
      <status>modified</status>
      <modifiedWord>～</modifiedWord>
      <trackRevisions>false</trackRevisions>
    </reviewItem>
    <reviewItem>
      <errorID>2f9bbbdc-0d3e-43db-87fa-e9558617fd30</errorID>
      <errorWord>4千</errorWord>
      <group>L1_Knowledge</group>
      <groupName>知识性问题</groupName>
      <ability>L2_Knowledge</ability>
      <abilityName>其他知识</abilityName>
      <candidateList>
        <item>4000</item>
      </candidateList>
      <explain>根据GB/T 15835-2011规定，只有“万”、“亿可以与阿拉伯数字混用，例如：“4万”、“4亿”、“4万亿”等。其他情况应统一使用阿拉伯数字。</explain>
      <paraID>369A60F3</paraID>
      <start>4</start>
      <end>6</end>
      <status>unmodified</status>
      <modifiedWord/>
      <trackRevisions>false</trackRevisions>
    </reviewItem>
    <reviewItem>
      <errorID>207ecbab-31fa-48ab-95cd-e4ec53d2aae2</errorID>
      <errorWord>4.5千</errorWord>
      <group>L1_Knowledge</group>
      <groupName>知识性问题</groupName>
      <ability>L2_Knowledge</ability>
      <abilityName>其他知识</abilityName>
      <candidateList>
        <item>4500</item>
      </candidateList>
      <explain>根据GB/T 15835-2011规定，只有“万”、“亿可以与阿拉伯数字混用，例如：“4万”、“4亿”、“4万亿”等。其他情况应统一使用阿拉伯数字。</explain>
      <paraID>369A60F3</paraID>
      <start>40</start>
      <end>44</end>
      <status>unmodified</status>
      <modifiedWord/>
      <trackRevisions>false</trackRevisions>
    </reviewItem>
    <reviewItem>
      <errorID>9237b90e-a495-4298-9b4d-e8b274dc0a54</errorID>
      <errorWord>5千</errorWord>
      <group>L1_Knowledge</group>
      <groupName>知识性问题</groupName>
      <ability>L2_Knowledge</ability>
      <abilityName>其他知识</abilityName>
      <candidateList>
        <item>5000</item>
      </candidateList>
      <explain>根据GB/T 15835-2011规定，只有“万”、“亿可以与阿拉伯数字混用，例如：“4万”、“4亿”、“4万亿”等。其他情况应统一使用阿拉伯数字。</explain>
      <paraID>58F3E672</paraID>
      <start>6</start>
      <end>8</end>
      <status>unmodified</status>
      <modifiedWord/>
      <trackRevisions>false</trackRevisions>
    </reviewItem>
    <reviewItem>
      <errorID>8bffd59d-b957-4657-aad8-ff2b2a91c8b2</errorID>
      <errorWord>5千</errorWord>
      <group>L1_Knowledge</group>
      <groupName>知识性问题</groupName>
      <ability>L2_Knowledge</ability>
      <abilityName>其他知识</abilityName>
      <candidateList>
        <item>5000</item>
      </candidateList>
      <explain>根据GB/T 15835-2011规定，只有“万”、“亿可以与阿拉伯数字混用，例如：“4万”、“4亿”、“4万亿”等。其他情况应统一使用阿拉伯数字。</explain>
      <paraID>58F3E672</paraID>
      <start>42</start>
      <end>44</end>
      <status>unmodified</status>
      <modifiedWord/>
      <trackRevisions>false</trackRevisions>
    </reviewItem>
    <reviewItem>
      <errorID>3879bca0-01e7-4af8-8225-c111fd69a56c</errorID>
      <errorWord>机构的</errorWord>
      <group>L1_Word</group>
      <groupName>字词问题</groupName>
      <ability>L2_Typo</ability>
      <abilityName>字词错误</abilityName>
      <candidateList>
        <item>机构</item>
      </candidateList>
      <explain/>
      <paraID>2B1FA01E</paraID>
      <start>13</start>
      <end>16</end>
      <status>unmodified</status>
      <modifiedWord/>
      <trackRevisions>false</trackRevisions>
    </reviewItem>
    <reviewItem>
      <errorID>39a4b626-528f-4fc9-a7ab-e78a8d38338c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65B1A065</paraID>
      <start>8</start>
      <end>9</end>
      <status>modified</status>
      <modifiedWord>—</modifiedWord>
      <trackRevisions>false</trackRevisions>
    </reviewItem>
    <reviewItem>
      <errorID>97b9608b-fe83-4936-a42b-c9eb7dbd0440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69B07DD9</paraID>
      <start>20</start>
      <end>21</end>
      <status>modified</status>
      <modifiedWord>—</modifiedWord>
      <trackRevisions>false</trackRevisions>
    </reviewItem>
    <reviewItem>
      <errorID>167c1cfb-097a-423b-8497-e65b66999395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3BB28FCF</paraID>
      <start>70</start>
      <end>71</end>
      <status>unmodified</status>
      <modifiedWord/>
      <trackRevisions>false</trackRevisions>
    </reviewItem>
    <reviewItem>
      <errorID>73a40bf4-8161-4888-9252-67788317524f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2D116A66</paraID>
      <start>6</start>
      <end>7</end>
      <status>unmodified</status>
      <modifiedWord/>
      <trackRevisions>false</trackRevisions>
    </reviewItem>
    <reviewItem>
      <errorID>607c736e-b2e1-4700-81cb-1d4fa006d73b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2D116A66</paraID>
      <start>26</start>
      <end>27</end>
      <status>unmodified</status>
      <modifiedWord/>
      <trackRevisions>false</trackRevisions>
    </reviewItem>
    <reviewItem>
      <errorID>342d170e-6301-4cac-b441-28890e73a63a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2D116A66</paraID>
      <start>46</start>
      <end>47</end>
      <status>unmodified</status>
      <modifiedWord/>
      <trackRevisions>false</trackRevisions>
    </reviewItem>
    <reviewItem>
      <errorID>45623834-9f03-45d4-99dc-02dbb43ad64e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2D116A66</paraID>
      <start>66</start>
      <end>67</end>
      <status>unmodified</status>
      <modifiedWord/>
      <trackRevisions>false</trackRevisions>
    </reviewItem>
    <reviewItem>
      <errorID>45f0159e-1ddc-47e7-b6e5-d2faf2e831eb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160C2155</paraID>
      <start>6</start>
      <end>7</end>
      <status>unmodified</status>
      <modifiedWord/>
      <trackRevisions>false</trackRevisions>
    </reviewItem>
    <reviewItem>
      <errorID>d1deb7d2-2b34-4f57-9538-af99a57fe227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531C6BF4</paraID>
      <start>7</start>
      <end>8</end>
      <status>unmodified</status>
      <modifiedWord/>
      <trackRevisions>false</trackRevisions>
    </reviewItem>
    <reviewItem>
      <errorID>23a490ae-786f-4305-b711-720f336a2fee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8AF9BBC</paraID>
      <start>7</start>
      <end>8</end>
      <status>unmodified</status>
      <modifiedWord/>
      <trackRevisions>false</trackRevisions>
    </reviewItem>
    <reviewItem>
      <errorID>b8c7a8be-ffe4-4900-9f84-b39ccc5d35d4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6B99EDFD</paraID>
      <start>6</start>
      <end>7</end>
      <status>unmodified</status>
      <modifiedWord/>
      <trackRevisions>false</trackRevisions>
    </reviewItem>
    <reviewItem>
      <errorID>b23480f7-d53e-4c0d-9f44-2749b7f96e37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34516B8</paraID>
      <start>6</start>
      <end>7</end>
      <status>unmodified</status>
      <modifiedWord/>
      <trackRevisions>false</trackRevisions>
    </reviewItem>
    <reviewItem>
      <errorID>d516034a-cb6b-472c-8805-19cf9df97aa4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9E4A0B7</paraID>
      <start>6</start>
      <end>7</end>
      <status>unmodified</status>
      <modifiedWord/>
      <trackRevisions>false</trackRevisions>
    </reviewItem>
    <reviewItem>
      <errorID>16ec7ff7-a93c-4127-ae7d-4b0e1c464d94</errorID>
      <errorWord>30%~35%</errorWord>
      <group>L1_Knowledge</group>
      <groupName>知识性问题</groupName>
      <ability>L2_Knowledge</ability>
      <abilityName>其他知识</abilityName>
      <candidateList>
        <item>30%～35%</item>
      </candidateList>
      <explain>1. “30%~35%”中的单位“%”仅出现在后一个数字上，容易引起歧义；根据《现代汉语标点符号数字用法规范手册》，数字表示范围两边需要使用统一的格式。2. 根据标点国标 4.13 中的规则，数字、时间或地域连接符应使用（视觉上更长的）“—”或“～”。</explain>
      <paraID> 183551E</paraID>
      <start>4</start>
      <end>11</end>
      <status>unmodified</status>
      <modifiedWord/>
      <trackRevisions>false</trackRevisions>
    </reviewItem>
    <reviewItem>
      <errorID>3d599e62-f892-4585-9a4d-e6dce17ca7e3</errorID>
      <errorWord>35%~40%</errorWord>
      <group>L1_Knowledge</group>
      <groupName>知识性问题</groupName>
      <ability>L2_Knowledge</ability>
      <abilityName>其他知识</abilityName>
      <candidateList>
        <item>35%～40%</item>
      </candidateList>
      <explain>1. “35%~40%”中的单位“%”仅出现在后一个数字上，容易引起歧义；根据《现代汉语标点符号数字用法规范手册》，数字表示范围两边需要使用统一的格式。2. 根据标点国标 4.13 中的规则，数字、时间或地域连接符应使用（视觉上更长的）“—”或“～”。</explain>
      <paraID>4B73F90E</paraID>
      <start>4</start>
      <end>11</end>
      <status>unmodified</status>
      <modifiedWord/>
      <trackRevisions>false</trackRevisions>
    </reviewItem>
    <reviewItem>
      <errorID>e1a0ae38-fbdc-43d8-9c3d-c7ebb711e302</errorID>
      <errorWord>~</errorWord>
      <group>L1_Format</group>
      <groupName>格式问题</groupName>
      <ability>L2_HalfPunc</ability>
      <abilityName>全半角检查</abilityName>
      <candidateList>
        <item>～</item>
      </candidateList>
      <explain>文本全半角错误。</explain>
      <paraID>11053690</paraID>
      <start>7</start>
      <end>8</end>
      <status>modified</status>
      <modifiedWord>～</modifiedWord>
      <trackRevisions>false</trackRevisions>
    </reviewItem>
    <reviewItem>
      <errorID>1352f95c-11f7-48a2-83ea-4854b662096a</errorID>
      <errorWord>~</errorWord>
      <group>L1_Format</group>
      <groupName>格式问题</groupName>
      <ability>L2_HalfPunc</ability>
      <abilityName>全半角检查</abilityName>
      <candidateList>
        <item>～</item>
      </candidateList>
      <explain>文本全半角错误。</explain>
      <paraID>5F5B3CCD</paraID>
      <start>7</start>
      <end>8</end>
      <status>modified</status>
      <modifiedWord>～</modifiedWord>
      <trackRevisions>false</trackRevisions>
    </reviewItem>
    <reviewItem>
      <errorID>bd4f7558-e00c-4e28-aaae-0fa0912084ab</errorID>
      <errorWord>旅游社</errorWord>
      <group>L1_Word</group>
      <groupName>字词问题</groupName>
      <ability>L2_Typo</ability>
      <abilityName>字词错误</abilityName>
      <candidateList>
        <item>旅行社</item>
      </candidateList>
      <explain/>
      <paraID>2D2C57F8</paraID>
      <start>9</start>
      <end>12</end>
      <status>unmodified</status>
      <modifiedWord/>
      <trackRevisions>false</trackRevisions>
    </reviewItem>
    <reviewItem>
      <errorID>298a015c-85f5-4534-a7d9-e4f04bad8f1a</errorID>
      <errorWord>A级景区</errorWord>
      <group>L1_Word</group>
      <groupName>字词问题</groupName>
      <ability>L2_Typo</ability>
      <abilityName>字词错误</abilityName>
      <candidateList>
        <item>A级旅游景区</item>
      </candidateList>
      <explain/>
      <paraID>3173E106</paraID>
      <start>9</start>
      <end>13</end>
      <status>unmodified</status>
      <modifiedWord/>
      <trackRevisions>false</trackRevisions>
    </reviewItem>
    <reviewItem>
      <errorID>6397f5a4-aad7-49dc-be1e-6dae26684166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7915CE67</paraID>
      <start>6</start>
      <end>7</end>
      <status>unmodified</status>
      <modifiedWord/>
      <trackRevisions>false</trackRevisions>
    </reviewItem>
    <reviewItem>
      <errorID>bc54b4a9-6616-418c-aabf-5a53dce23102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6F6475AC</paraID>
      <start>7</start>
      <end>8</end>
      <status>unmodified</status>
      <modifiedWord/>
      <trackRevisions>false</trackRevisions>
    </reviewItem>
    <reviewItem>
      <errorID>860b65ed-a75d-41cd-8dfa-9befef0b6bdb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59D00CB9</paraID>
      <start>7</start>
      <end>8</end>
      <status>unmodified</status>
      <modifiedWord/>
      <trackRevisions>false</trackRevisions>
    </reviewItem>
    <reviewItem>
      <errorID>0a19c16f-3b75-4e08-a337-e6c629634a35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29245859</paraID>
      <start>7</start>
      <end>8</end>
      <status>unmodified</status>
      <modifiedWord/>
      <trackRevisions>false</trackRevisions>
    </reviewItem>
    <reviewItem>
      <errorID>0446c6ec-801a-43a6-8e36-1398e304d560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2C6A8C5F</paraID>
      <start>9</start>
      <end>10</end>
      <status>unmodified</status>
      <modifiedWord/>
      <trackRevisions>false</trackRevisions>
    </reviewItem>
    <reviewItem>
      <errorID>ff79c699-979b-49dc-8809-2fcbb4f18bc4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2CA4D45D</paraID>
      <start>8</start>
      <end>9</end>
      <status>unmodified</status>
      <modifiedWord/>
      <trackRevisions>false</trackRevisions>
    </reviewItem>
    <reviewItem>
      <errorID>fbd87c32-79a5-4d20-8995-da64bcdef8f2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210E8B54</paraID>
      <start>7</start>
      <end>8</end>
      <status>unmodified</status>
      <modifiedWord/>
      <trackRevisions>false</trackRevisions>
    </reviewItem>
    <reviewItem>
      <errorID>2d8a7e8e-076b-42dd-a5ea-3e0bac9ef9b9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1D2F38E9</paraID>
      <start>7</start>
      <end>8</end>
      <status>unmodified</status>
      <modifiedWord/>
      <trackRevisions>false</trackRevisions>
    </reviewItem>
    <reviewItem>
      <errorID>27b0ba56-5d42-448b-afb4-8557d8f94815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54110B15</paraID>
      <start>5</start>
      <end>6</end>
      <status>unmodified</status>
      <modifiedWord/>
      <trackRevisions>false</trackRevisions>
    </reviewItem>
    <reviewItem>
      <errorID>56f4f289-fdf0-4c0a-8093-1a29d20f445c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E09098C</paraID>
      <start>5</start>
      <end>6</end>
      <status>unmodified</status>
      <modifiedWord/>
      <trackRevisions>false</trackRevisions>
    </reviewItem>
    <reviewItem>
      <errorID>e4ef5511-8362-4ca5-bd8a-ee9a1358bc56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405ADE96</paraID>
      <start>5</start>
      <end>6</end>
      <status>unmodified</status>
      <modifiedWord/>
      <trackRevisions>false</trackRevisions>
    </reviewItem>
    <reviewItem>
      <errorID>620d3ec6-bae3-43d2-823a-927216ddaeca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EA837C4</paraID>
      <start>9</start>
      <end>10</end>
      <status>unmodified</status>
      <modifiedWord/>
      <trackRevisions>false</trackRevisions>
    </reviewItem>
    <reviewItem>
      <errorID>87847f59-cc93-4a4e-8fce-293b878486a9</errorID>
      <errorWord>?</errorWord>
      <group>L1_Format</group>
      <groupName>格式问题</groupName>
      <ability>L2_HalfPunc</ability>
      <abilityName>全半角检查</abilityName>
      <candidateList>
        <item>？</item>
      </candidateList>
      <explain>文本全半角错误。</explain>
      <paraID> E4E5A98</paraID>
      <start>24</start>
      <end>25</end>
      <status>unmodified</status>
      <modifiedWord/>
      <trackRevisions>false</trackRevisions>
    </reviewItem>
    <reviewItem>
      <errorID>78b1af89-dd13-427d-8a96-308ca5ee0756</errorID>
      <errorWord>80千</errorWord>
      <group>L1_Knowledge</group>
      <groupName>知识性问题</groupName>
      <ability>L2_Knowledge</ability>
      <abilityName>其他知识</abilityName>
      <candidateList>
        <item>80000</item>
      </candidateList>
      <explain>根据GB/T 15835-2011规定，只有“万”、“亿可以与阿拉伯数字混用，例如：“4万”、“4亿”、“4万亿”等。其他情况应统一使用阿拉伯数字。</explain>
      <paraID>348CE2DE</paraID>
      <start>4</start>
      <end>7</end>
      <status>unmodified</status>
      <modifiedWord/>
      <trackRevisions>false</trackRevisions>
    </reviewItem>
    <reviewItem>
      <errorID>0b86416d-ad90-437e-9ce7-cb0e7e77096d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33CB3BE5</paraID>
      <start>8</start>
      <end>9</end>
      <status>unmodified</status>
      <modifiedWord/>
      <trackRevisions>false</trackRevisions>
    </reviewItem>
    <reviewItem>
      <errorID>51e783c0-2ca0-42f7-8eb0-02203de55e8c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11CED1CB</paraID>
      <start>8</start>
      <end>9</end>
      <status>unmodified</status>
      <modifiedWord/>
      <trackRevisions>false</trackRevisions>
    </reviewItem>
    <reviewItem>
      <errorID>85fe30ec-afc7-44f2-a10a-a0c838f3c713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1D015AF1</paraID>
      <start>6</start>
      <end>7</end>
      <status>unmodified</status>
      <modifiedWord/>
      <trackRevisions>false</trackRevisions>
    </reviewItem>
    <reviewItem>
      <errorID>b949af77-5f7f-4ec2-8a7b-2964fa6bb4a6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3D731F58</paraID>
      <start>87</start>
      <end>88</end>
      <status>unmodified</status>
      <modifiedWord/>
      <trackRevisions>false</trackRevisions>
    </reviewItem>
    <reviewItem>
      <errorID>d1aae307-d1db-4541-a6db-19c011170855</errorID>
      <errorWord>:</errorWord>
      <group>L1_Format</group>
      <groupName>格式问题</groupName>
      <ability>L2_HalfPunc</ability>
      <abilityName>全半角检查</abilityName>
      <candidateList>
        <item>：</item>
      </candidateList>
      <explain>文本全半角错误。</explain>
      <paraID>1FDAC7C8</paraID>
      <start>21</start>
      <end>22</end>
      <status>unmodified</status>
      <modifiedWord/>
      <trackRevisions>false</trackRevisions>
    </reviewItem>
    <reviewItem>
      <errorID>3149beb6-8eef-443b-8440-4c4aa1ae64bb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33CF7755</paraID>
      <start>8</start>
      <end>9</end>
      <status>unmodified</status>
      <modifiedWord/>
      <trackRevisions>false</trackRevisions>
    </reviewItem>
    <reviewItem>
      <errorID>d8840410-05ae-4242-8458-0c2a31d1ad6c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A5D9A47</paraID>
      <start>45</start>
      <end>46</end>
      <status>unmodified</status>
      <modifiedWord/>
      <trackRevisions>false</trackRevisions>
    </reviewItem>
    <reviewItem>
      <errorID>72dd4526-752b-45e7-8648-a4c5134bbdbc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7C560E5B</paraID>
      <start>5</start>
      <end>6</end>
      <status>unmodified</status>
      <modifiedWord/>
      <trackRevisions>false</trackRevisions>
    </reviewItem>
    <reviewItem>
      <errorID>237ac458-e9fc-438c-84e0-3cc66618f333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84588F1</paraID>
      <start>9</start>
      <end>10</end>
      <status>unmodified</status>
      <modifiedWord/>
      <trackRevisions>false</trackRevisions>
    </reviewItem>
    <reviewItem>
      <errorID>16819213-4eca-4c0f-8b9b-ff8741bf27a3</errorID>
      <errorWord>月中</errorWord>
      <group>L1_Word</group>
      <groupName>字词问题</groupName>
      <ability>L2_Typo</ability>
      <abilityName>字词错误</abilityName>
      <candidateList>
        <item>月</item>
      </candidateList>
      <explain/>
      <paraID> 84588F1</paraID>
      <start>11</start>
      <end>13</end>
      <status>unmodified</status>
      <modifiedWord/>
      <trackRevisions>false</trackRevisions>
    </reviewItem>
    <reviewItem>
      <errorID>fbd1de1c-11fb-48b0-843d-d9d1d7dd187b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1A0CD148</paraID>
      <start>9</start>
      <end>10</end>
      <status>unmodified</status>
      <modifiedWord/>
      <trackRevisions>false</trackRevisions>
    </reviewItem>
    <reviewItem>
      <errorID>6cc67eb9-cf51-427d-bb88-0436738cbd13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3A5DDE22</paraID>
      <start>9</start>
      <end>10</end>
      <status>unmodified</status>
      <modifiedWord/>
      <trackRevisions>false</trackRevisions>
    </reviewItem>
    <reviewItem>
      <errorID>a85a8553-fd4d-452e-a24d-f67144175dc6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46601F81</paraID>
      <start>22</start>
      <end>23</end>
      <status>unmodified</status>
      <modifiedWord/>
      <trackRevisions>false</trackRevisions>
    </reviewItem>
    <reviewItem>
      <errorID>09987376-374e-4955-84ad-6577730581ab</errorID>
      <errorWord>-2022年</errorWord>
      <group>L1_Word</group>
      <groupName>字词问题</groupName>
      <ability>L2_Typo</ability>
      <abilityName>字词错误</abilityName>
      <candidateList>
        <item>—2022年</item>
      </candidateList>
      <explain/>
      <paraID>46B96E2E</paraID>
      <start>7</start>
      <end>13</end>
      <status>unmodified</status>
      <modifiedWord/>
      <trackRevisions>false</trackRevisions>
    </reviewItem>
    <reviewItem>
      <errorID>bf7eb7ef-0677-4fba-af19-b9bdb7c298c5</errorID>
      <errorWord>-2022年</errorWord>
      <group>L1_Word</group>
      <groupName>字词问题</groupName>
      <ability>L2_Typo</ability>
      <abilityName>字词错误</abilityName>
      <candidateList>
        <item>—2022年</item>
      </candidateList>
      <explain/>
      <paraID>5699F547</paraID>
      <start>8</start>
      <end>14</end>
      <status>unmodified</status>
      <modifiedWord/>
      <trackRevisions>false</trackRevisions>
    </reviewItem>
    <reviewItem>
      <errorID>4f723df7-8ba6-4a02-b85e-81143d8ffdf5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7113C7C0</paraID>
      <start>6</start>
      <end>7</end>
      <status>unmodified</status>
      <modifiedWord/>
      <trackRevisions>false</trackRevisions>
    </reviewItem>
    <reviewItem>
      <errorID>4c8cdc62-6137-4690-8717-9bda57becdba</errorID>
      <errorWord>100~200万</errorWord>
      <group>L1_Knowledge</group>
      <groupName>知识性问题</groupName>
      <ability>L2_Knowledge</ability>
      <abilityName>其他知识</abilityName>
      <candidateList>
        <item>100万～200万</item>
      </candidateList>
      <explain>1. “100~200万”中的单位“万”仅出现在后一个数字上，容易引起歧义；根据《现代汉语标点符号数字用法规范手册》，数字表示范围两边需要使用统一的格式。2.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511BEAE3</paraID>
      <start>45</start>
      <end>53</end>
      <status>unmodified</status>
      <modifiedWord/>
      <trackRevisions>false</trackRevisions>
    </reviewItem>
    <reviewItem>
      <errorID>f47b7181-354c-4d39-af89-0a5cab19ee6d</errorID>
      <errorWord>200~300万</errorWord>
      <group>L1_Knowledge</group>
      <groupName>知识性问题</groupName>
      <ability>L2_Knowledge</ability>
      <abilityName>其他知识</abilityName>
      <candidateList>
        <item>200万～300万</item>
      </candidateList>
      <explain>1. “200~300万”中的单位“万”仅出现在后一个数字上，容易引起歧义；根据《现代汉语标点符号数字用法规范手册》，数字表示范围两边需要使用统一的格式。2. 根据标点国标 4.13 中的规则，数字、时间或地域连接符应使用（视觉上更长的）“—”或“～”。</explain>
      <paraID>511BEAE3</paraID>
      <start>68</start>
      <end>76</end>
      <status>unmodified</status>
      <modifiedWord/>
      <trackRevisions>false</trackRevisions>
    </reviewItem>
    <reviewItem>
      <errorID>14d815cb-cb1e-4d9e-b385-953b5eefa54e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573619CB</paraID>
      <start>6</start>
      <end>7</end>
      <status>modified</status>
      <modifiedWord>—</modifiedWord>
      <trackRevisions>false</trackRevisions>
    </reviewItem>
    <reviewItem>
      <errorID>68c75574-ccd0-42ce-aea0-ddd0e4bf3e0b</errorID>
      <errorWord>~</errorWord>
      <group>L1_Format</group>
      <groupName>格式问题</groupName>
      <ability>L2_HalfPunc</ability>
      <abilityName>全半角检查</abilityName>
      <candidateList>
        <item>～</item>
      </candidateList>
      <explain>文本全半角错误。</explain>
      <paraID>31E2A7FA</paraID>
      <start>5</start>
      <end>6</end>
      <status>modified</status>
      <modifiedWord>～</modifiedWord>
      <trackRevisions>false</trackRevisions>
    </reviewItem>
    <reviewItem>
      <errorID>9b05e77c-a9d0-4c5f-b24b-fbb279f9d1aa</errorID>
      <errorWord>~</errorWord>
      <group>L1_Format</group>
      <groupName>格式问题</groupName>
      <ability>L2_HalfPunc</ability>
      <abilityName>全半角检查</abilityName>
      <candidateList>
        <item>～</item>
      </candidateList>
      <explain>文本全半角错误。</explain>
      <paraID>54F75E5F</paraID>
      <start>5</start>
      <end>6</end>
      <status>modified</status>
      <modifiedWord>～</modifiedWord>
      <trackRevisions>false</trackRevisions>
    </reviewItem>
    <reviewItem>
      <errorID>8736c325-d3fe-4fb7-99e8-8aa4fc2a65a1</errorID>
      <errorWord>&gt;</errorWord>
      <group>L1_Format</group>
      <groupName>格式问题</groupName>
      <ability>L2_HalfPunc</ability>
      <abilityName>全半角检查</abilityName>
      <candidateList>
        <item>〉</item>
      </candidateList>
      <explain>文本全半角错误。</explain>
      <paraID>74055C76</paraID>
      <start>6</start>
      <end>7</end>
      <status>unmodified</status>
      <modifiedWord/>
      <trackRevisions>false</trackRevisions>
    </reviewItem>
    <reviewItem>
      <errorID>fc1914d1-df57-4efd-bd27-c5ed56582a91</errorID>
      <errorWord>&gt;</errorWord>
      <group>L1_Format</group>
      <groupName>格式问题</groupName>
      <ability>L2_HalfPunc</ability>
      <abilityName>全半角检查</abilityName>
      <candidateList>
        <item>〉</item>
      </candidateList>
      <explain>文本全半角错误。</explain>
      <paraID>74055C76</paraID>
      <start>11</start>
      <end>12</end>
      <status>unmodified</status>
      <modifiedWord/>
      <trackRevisions>false</trackRevisions>
    </reviewItem>
    <reviewItem>
      <errorID>e1522df4-f542-49de-a417-f6d0bfee2c00</errorID>
      <errorWord>&gt;</errorWord>
      <group>L1_Format</group>
      <groupName>格式问题</groupName>
      <ability>L2_HalfPunc</ability>
      <abilityName>全半角检查</abilityName>
      <candidateList>
        <item>〉</item>
      </candidateList>
      <explain>文本全半角错误。</explain>
      <paraID>74055C76</paraID>
      <start>16</start>
      <end>17</end>
      <status>unmodified</status>
      <modifiedWord/>
      <trackRevisions>false</trackRevisions>
    </reviewItem>
    <reviewItem>
      <errorID>43d02631-f739-4b86-b6c7-87b895f993c7</errorID>
      <errorWord>&gt;</errorWord>
      <group>L1_Format</group>
      <groupName>格式问题</groupName>
      <ability>L2_HalfPunc</ability>
      <abilityName>全半角检查</abilityName>
      <candidateList>
        <item>〉</item>
      </candidateList>
      <explain>文本全半角错误。</explain>
      <paraID>126AAC82</paraID>
      <start>6</start>
      <end>7</end>
      <status>unmodified</status>
      <modifiedWord/>
      <trackRevisions>false</trackRevisions>
    </reviewItem>
    <reviewItem>
      <errorID>0c7e2b37-2cf0-42b8-905e-7b64507e7f17</errorID>
      <errorWord>&gt;</errorWord>
      <group>L1_Format</group>
      <groupName>格式问题</groupName>
      <ability>L2_HalfPunc</ability>
      <abilityName>全半角检查</abilityName>
      <candidateList>
        <item>〉</item>
      </candidateList>
      <explain>文本全半角错误。</explain>
      <paraID>126AAC82</paraID>
      <start>11</start>
      <end>12</end>
      <status>unmodified</status>
      <modifiedWord/>
      <trackRevisions>false</trackRevisions>
    </reviewItem>
    <reviewItem>
      <errorID>6119eb17-9053-44c6-af57-522f72651724</errorID>
      <errorWord>&gt;</errorWord>
      <group>L1_Format</group>
      <groupName>格式问题</groupName>
      <ability>L2_HalfPunc</ability>
      <abilityName>全半角检查</abilityName>
      <candidateList>
        <item>〉</item>
      </candidateList>
      <explain>文本全半角错误。</explain>
      <paraID>126AAC82</paraID>
      <start>16</start>
      <end>17</end>
      <status>unmodified</status>
      <modifiedWord/>
      <trackRevisions>false</trackRevisions>
    </reviewItem>
    <reviewItem>
      <errorID>963aec76-5951-4fc0-a087-963247e5e75c</errorID>
      <errorWord>&gt;</errorWord>
      <group>L1_Format</group>
      <groupName>格式问题</groupName>
      <ability>L2_HalfPunc</ability>
      <abilityName>全半角检查</abilityName>
      <candidateList>
        <item>〉</item>
      </candidateList>
      <explain>文本全半角错误。</explain>
      <paraID>7A865402</paraID>
      <start>6</start>
      <end>7</end>
      <status>unmodified</status>
      <modifiedWord/>
      <trackRevisions>false</trackRevisions>
    </reviewItem>
    <reviewItem>
      <errorID>7d89b1ed-d347-4d63-85f7-b6718b5bf755</errorID>
      <errorWord>&gt;</errorWord>
      <group>L1_Format</group>
      <groupName>格式问题</groupName>
      <ability>L2_HalfPunc</ability>
      <abilityName>全半角检查</abilityName>
      <candidateList>
        <item>〉</item>
      </candidateList>
      <explain>文本全半角错误。</explain>
      <paraID>7A865402</paraID>
      <start>11</start>
      <end>12</end>
      <status>unmodified</status>
      <modifiedWord/>
      <trackRevisions>false</trackRevisions>
    </reviewItem>
    <reviewItem>
      <errorID>ca419d06-489f-42c6-9df8-7c3d58e28d74</errorID>
      <errorWord>&gt;</errorWord>
      <group>L1_Format</group>
      <groupName>格式问题</groupName>
      <ability>L2_HalfPunc</ability>
      <abilityName>全半角检查</abilityName>
      <candidateList>
        <item>〉</item>
      </candidateList>
      <explain>文本全半角错误。</explain>
      <paraID>7A865402</paraID>
      <start>16</start>
      <end>17</end>
      <status>unmodified</status>
      <modifiedWord/>
      <trackRevisions>false</trackRevisions>
    </reviewItem>
    <reviewItem>
      <errorID>decaa01d-079f-4387-b462-bf880bdf8e0c</errorID>
      <errorWord>&gt;</errorWord>
      <group>L1_Format</group>
      <groupName>格式问题</groupName>
      <ability>L2_HalfPunc</ability>
      <abilityName>全半角检查</abilityName>
      <candidateList>
        <item>〉</item>
      </candidateList>
      <explain>文本全半角错误。</explain>
      <paraID> E4740C2</paraID>
      <start>6</start>
      <end>7</end>
      <status>unmodified</status>
      <modifiedWord/>
      <trackRevisions>false</trackRevisions>
    </reviewItem>
    <reviewItem>
      <errorID>ea1d6b4d-0cb5-4de8-b305-699e42ccc476</errorID>
      <errorWord>&gt;</errorWord>
      <group>L1_Format</group>
      <groupName>格式问题</groupName>
      <ability>L2_HalfPunc</ability>
      <abilityName>全半角检查</abilityName>
      <candidateList>
        <item>〉</item>
      </candidateList>
      <explain>文本全半角错误。</explain>
      <paraID> E4740C2</paraID>
      <start>11</start>
      <end>12</end>
      <status>unmodified</status>
      <modifiedWord/>
      <trackRevisions>false</trackRevisions>
    </reviewItem>
    <reviewItem>
      <errorID>5d3fe34a-52a4-4d6f-bdec-e14da7cda414</errorID>
      <errorWord>&gt;</errorWord>
      <group>L1_Format</group>
      <groupName>格式问题</groupName>
      <ability>L2_HalfPunc</ability>
      <abilityName>全半角检查</abilityName>
      <candidateList>
        <item>〉</item>
      </candidateList>
      <explain>文本全半角错误。</explain>
      <paraID> E4740C2</paraID>
      <start>16</start>
      <end>17</end>
      <status>unmodified</status>
      <modifiedWord/>
      <trackRevisions>false</trackRevisions>
    </reviewItem>
    <reviewItem>
      <errorID>921c98ae-f36b-445f-b812-d45cec708efd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60F1B31B</paraID>
      <start>8</start>
      <end>9</end>
      <status>unmodified</status>
      <modifiedWord/>
      <trackRevisions>false</trackRevisions>
    </reviewItem>
    <reviewItem>
      <errorID>da563193-a868-4d55-80af-b04b36af08da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5F3C3A7A</paraID>
      <start>8</start>
      <end>9</end>
      <status>unmodified</status>
      <modifiedWord/>
      <trackRevisions>false</trackRevisions>
    </reviewItem>
    <reviewItem>
      <errorID>404464a7-4065-4a9d-98bf-6a217fbbd865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6EDFFC1C</paraID>
      <start>8</start>
      <end>9</end>
      <status>unmodified</status>
      <modifiedWord/>
      <trackRevisions>false</trackRevisions>
    </reviewItem>
    <reviewItem>
      <errorID>e445f9dd-2935-4f75-9b8a-858cce2298dc</errorID>
      <errorWord>~</errorWord>
      <group>L1_Format</group>
      <groupName>格式问题</groupName>
      <ability>L2_HalfPunc</ability>
      <abilityName>全半角检查</abilityName>
      <candidateList>
        <item>～</item>
      </candidateList>
      <explain>文本全半角错误。</explain>
      <paraID>7C2F9401</paraID>
      <start>5</start>
      <end>6</end>
      <status>modified</status>
      <modifiedWord>～</modifiedWord>
      <trackRevisions>false</trackRevisions>
    </reviewItem>
    <reviewItem>
      <errorID>20b6b4bd-0b33-45eb-b9cf-81ba5d691ffe</errorID>
      <errorWord>~</errorWord>
      <group>L1_Format</group>
      <groupName>格式问题</groupName>
      <ability>L2_HalfPunc</ability>
      <abilityName>全半角检查</abilityName>
      <candidateList>
        <item>～</item>
      </candidateList>
      <explain>文本全半角错误。</explain>
      <paraID>43945BBF</paraID>
      <start>5</start>
      <end>6</end>
      <status>modified</status>
      <modifiedWord>～</modifiedWord>
      <trackRevisions>false</trackRevisions>
    </reviewItem>
    <reviewItem>
      <errorID>1b928792-aa5a-4ead-815e-8e5032443b4e</errorID>
      <errorWord>~</errorWord>
      <group>L1_Format</group>
      <groupName>格式问题</groupName>
      <ability>L2_HalfPunc</ability>
      <abilityName>全半角检查</abilityName>
      <candidateList>
        <item>～</item>
      </candidateList>
      <explain>文本全半角错误。</explain>
      <paraID>27DC80A3</paraID>
      <start>6</start>
      <end>7</end>
      <status>modified</status>
      <modifiedWord>～</modifiedWord>
      <trackRevisions>false</trackRevisions>
    </reviewItem>
    <reviewItem>
      <errorID>87d31913-9401-4737-b122-f7d8b21d5b2c</errorID>
      <errorWord>~</errorWord>
      <group>L1_Format</group>
      <groupName>格式问题</groupName>
      <ability>L2_HalfPunc</ability>
      <abilityName>全半角检查</abilityName>
      <candidateList>
        <item>～</item>
      </candidateList>
      <explain>文本全半角错误。</explain>
      <paraID>30B18A23</paraID>
      <start>6</start>
      <end>7</end>
      <status>modified</status>
      <modifiedWord>～</modifiedWord>
      <trackRevisions>false</trackRevisions>
    </reviewItem>
    <reviewItem>
      <errorID>a7344da5-0d4d-45a2-9c9d-153e9e6fda11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1CDF98B5</paraID>
      <start>21</start>
      <end>22</end>
      <status>unmodified</status>
      <modifiedWord/>
      <trackRevisions>false</trackRevisions>
    </reviewItem>
    <reviewItem>
      <errorID>67314244-97b2-453b-9cb5-9a46234ad2c8</errorID>
      <errorWord>6成</errorWord>
      <group>L1_Knowledge</group>
      <groupName>知识性问题</groupName>
      <ability>L2_Knowledge</ability>
      <abilityName>其他知识</abilityName>
      <candidateList>
        <item>六成</item>
      </candidateList>
      <explain>根据《现代汉语标点符号数字用法规范手册》，中文表示比例，建议使用中文数字。如“3成”改为“三成”。</explain>
      <paraID>4F5314A3</paraID>
      <start>63</start>
      <end>65</end>
      <status>unmodified</status>
      <modifiedWord/>
      <trackRevisions>false</trackRevisions>
    </reviewItem>
    <reviewItem>
      <errorID>2d5d0bf4-8ae4-4570-b160-a94dc0d71fd3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C0E83FF</paraID>
      <start>5</start>
      <end>6</end>
      <status>unmodified</status>
      <modifiedWord/>
      <trackRevisions>false</trackRevisions>
    </reviewItem>
    <reviewItem>
      <errorID>21fad0ee-4500-4a20-81ff-918d823a5ed0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C0E83FF</paraID>
      <start>47</start>
      <end>48</end>
      <status>unmodified</status>
      <modifiedWord/>
      <trackRevisions>false</trackRevisions>
    </reviewItem>
    <reviewItem>
      <errorID>fecc4cbd-aa2c-487d-9b07-068f2128c097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4832C1C</paraID>
      <start>5</start>
      <end>6</end>
      <status>unmodified</status>
      <modifiedWord/>
      <trackRevisions>false</trackRevisions>
    </reviewItem>
    <reviewItem>
      <errorID>a244fc6b-03d3-434e-9e80-33285dfa852a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4832C1C</paraID>
      <start>47</start>
      <end>48</end>
      <status>unmodified</status>
      <modifiedWord/>
      <trackRevisions>false</trackRevisions>
    </reviewItem>
    <reviewItem>
      <errorID>826355b5-ba40-4e91-a2bf-c57e0e1a3aa8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2648123D</paraID>
      <start>6</start>
      <end>7</end>
      <status>unmodified</status>
      <modifiedWord/>
      <trackRevisions>false</trackRevisions>
    </reviewItem>
    <reviewItem>
      <errorID>936c9a51-b323-4a17-ab5e-a672782ac326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7686E40B</paraID>
      <start>6</start>
      <end>7</end>
      <status>unmodified</status>
      <modifiedWord/>
      <trackRevisions>false</trackRevisions>
    </reviewItem>
    <reviewItem>
      <errorID>26588c91-fc97-4f7b-be20-2aa4dab84bc9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118BF936</paraID>
      <start>45</start>
      <end>46</end>
      <status>unmodified</status>
      <modifiedWord/>
      <trackRevisions>false</trackRevisions>
    </reviewItem>
    <reviewItem>
      <errorID>aa8cbf76-7c13-469a-ac26-2306f3e4a603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5295FAEA</paraID>
      <start>5</start>
      <end>6</end>
      <status>unmodified</status>
      <modifiedWord/>
      <trackRevisions>false</trackRevisions>
    </reviewItem>
    <reviewItem>
      <errorID>62fd80bd-d597-4255-97e4-b0dde60ec499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64636138</paraID>
      <start>7</start>
      <end>8</end>
      <status>unmodified</status>
      <modifiedWord/>
      <trackRevisions>false</trackRevisions>
    </reviewItem>
    <reviewItem>
      <errorID>76951e67-65bf-4832-a472-734b8f920623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258E24D5</paraID>
      <start>7</start>
      <end>8</end>
      <status>unmodified</status>
      <modifiedWord/>
      <trackRevisions>false</trackRevisions>
    </reviewItem>
    <reviewItem>
      <errorID>0076a571-a5c9-4811-88a9-fba68e26c4a3</errorID>
      <errorWord>~</errorWord>
      <group>L1_Format</group>
      <groupName>格式问题</groupName>
      <ability>L2_HalfPunc</ability>
      <abilityName>全半角检查</abilityName>
      <candidateList>
        <item>～</item>
      </candidateList>
      <explain>文本全半角错误。</explain>
      <paraID>4AEE6FFA</paraID>
      <start>42</start>
      <end>43</end>
      <status>modified</status>
      <modifiedWord>～</modifiedWord>
      <trackRevisions>false</trackRevisions>
    </reviewItem>
    <reviewItem>
      <errorID>7c448b2a-fd15-462b-8cfd-9d08729776fb</errorID>
      <errorWord>~</errorWord>
      <group>L1_Format</group>
      <groupName>格式问题</groupName>
      <ability>L2_HalfPunc</ability>
      <abilityName>全半角检查</abilityName>
      <candidateList>
        <item>～</item>
      </candidateList>
      <explain>文本全半角错误。</explain>
      <paraID>4AEE6FFA</paraID>
      <start>61</start>
      <end>62</end>
      <status>modified</status>
      <modifiedWord>～</modifiedWord>
      <trackRevisions>false</trackRevisions>
    </reviewItem>
    <reviewItem>
      <errorID>76984a1e-c1f2-46a7-8f55-454b45488a11</errorID>
      <errorWord>-2022年</errorWord>
      <group>L1_Word</group>
      <groupName>字词问题</groupName>
      <ability>L2_Typo</ability>
      <abilityName>字词错误</abilityName>
      <candidateList>
        <item>—2022年</item>
      </candidateList>
      <explain/>
      <paraID> A6037D8</paraID>
      <start>6</start>
      <end>12</end>
      <status>unmodified</status>
      <modifiedWord/>
      <trackRevisions>false</trackRevisions>
    </reviewItem>
    <reviewItem>
      <errorID>683309a4-23e6-457d-ad4c-544d9f7ebf27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214C62C8</paraID>
      <start>54</start>
      <end>55</end>
      <status>modified</status>
      <modifiedWord>—</modifiedWord>
      <trackRevisions>false</trackRevisions>
    </reviewItem>
    <reviewItem>
      <errorID>17aa6333-6780-48d9-8ea2-9eb63f829204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6A530051</paraID>
      <start>70</start>
      <end>71</end>
      <status>modified</status>
      <modifiedWord>—</modifiedWord>
      <trackRevisions>false</trackRevisions>
    </reviewItem>
    <reviewItem>
      <errorID>92abf9af-2303-414c-820a-0cb6ac599fd7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6F7D6488</paraID>
      <start>59</start>
      <end>60</end>
      <status>modified</status>
      <modifiedWord>—</modifiedWord>
      <trackRevisions>false</trackRevisions>
    </reviewItem>
    <reviewItem>
      <errorID>5ad68653-1160-4174-bfb8-d6f8f486f400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76407808</paraID>
      <start>50</start>
      <end>51</end>
      <status>modified</status>
      <modifiedWord>—</modifiedWord>
      <trackRevisions>false</trackRevisions>
    </reviewItem>
    <reviewItem>
      <errorID>a7924aa5-5fa3-4a6d-8cb7-11d9529bc06d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1CEABDE0</paraID>
      <start>9</start>
      <end>10</end>
      <status>modified</status>
      <modifiedWord>—</modifiedWord>
      <trackRevisions>false</trackRevisions>
    </reviewItem>
    <reviewItem>
      <errorID>e0412413-c49f-455b-ad9f-9935806a5df6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45085074</paraID>
      <start>11</start>
      <end>12</end>
      <status>modified</status>
      <modifiedWord>—</modifiedWord>
      <trackRevisions>false</trackRevisions>
    </reviewItem>
    <reviewItem>
      <errorID>3c158a4c-5a47-41ca-b0b6-43ab202bdcfe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76764150</paraID>
      <start>8</start>
      <end>9</end>
      <status>modified</status>
      <modifiedWord>—</modifiedWord>
      <trackRevisions>false</trackRevisions>
    </reviewItem>
    <reviewItem>
      <errorID>f7448204-2914-4cae-8812-25fb22a1fc4b</errorID>
      <errorWord>：</errorWord>
      <group>L1_Format</group>
      <groupName>格式问题</groupName>
      <ability>L2_HalfPunc</ability>
      <abilityName>全半角检查</abilityName>
      <candidateList>
        <item>:</item>
      </candidateList>
      <explain>文本全半角错误。</explain>
      <paraID> 9CADB20</paraID>
      <start>146</start>
      <end>147</end>
      <status>unmodified</status>
      <modifiedWord/>
      <trackRevisions>false</trackRevisions>
    </reviewItem>
    <reviewItem>
      <errorID>41072137-429c-4ed7-9991-1f695fae475b</errorID>
      <errorWord>：</errorWord>
      <group>L1_Format</group>
      <groupName>格式问题</groupName>
      <ability>L2_HalfPunc</ability>
      <abilityName>全半角检查</abilityName>
      <candidateList>
        <item>:</item>
      </candidateList>
      <explain>文本全半角错误。</explain>
      <paraID> 9CADB20</paraID>
      <start>151</start>
      <end>152</end>
      <status>unmodified</status>
      <modifiedWord/>
      <trackRevisions>false</trackRevisions>
    </reviewItem>
    <reviewItem>
      <errorID>298d1367-ba10-4f8c-b1ef-7666948d742d</errorID>
      <errorWord>：</errorWord>
      <group>L1_Format</group>
      <groupName>格式问题</groupName>
      <ability>L2_HalfPunc</ability>
      <abilityName>全半角检查</abilityName>
      <candidateList>
        <item>:</item>
      </candidateList>
      <explain>文本全半角错误。</explain>
      <paraID> 9CADB20</paraID>
      <start>168</start>
      <end>169</end>
      <status>unmodified</status>
      <modifiedWord/>
      <trackRevisions>false</trackRevisions>
    </reviewItem>
    <reviewItem>
      <errorID>e410a53f-6675-4946-8fa6-2263ab194d54</errorID>
      <errorWord>：</errorWord>
      <group>L1_Format</group>
      <groupName>格式问题</groupName>
      <ability>L2_HalfPunc</ability>
      <abilityName>全半角检查</abilityName>
      <candidateList>
        <item>:</item>
      </candidateList>
      <explain>文本全半角错误。</explain>
      <paraID> 9CADB20</paraID>
      <start>173</start>
      <end>174</end>
      <status>unmodified</status>
      <modifiedWord/>
      <trackRevisions>false</trackRevisions>
    </reviewItem>
    <reviewItem>
      <errorID>bf96d6b7-cdbf-4e5a-a8e8-acb7e5cce517</errorID>
      <errorWord>-2022年</errorWord>
      <group>L1_Word</group>
      <groupName>字词问题</groupName>
      <ability>L2_Typo</ability>
      <abilityName>字词错误</abilityName>
      <candidateList>
        <item>—2022年</item>
      </candidateList>
      <explain/>
      <paraID>3E14A093</paraID>
      <start>18</start>
      <end>24</end>
      <status>unmodified</status>
      <modifiedWord/>
      <trackRevisions>false</trackRevisions>
    </reviewItem>
    <reviewItem>
      <errorID>acd9c8db-6366-4a62-ae57-0de0da1b9539</errorID>
      <errorWord>~</errorWord>
      <group>L1_Format</group>
      <groupName>格式问题</groupName>
      <ability>L2_HalfPunc</ability>
      <abilityName>全半角检查</abilityName>
      <candidateList>
        <item>～</item>
      </candidateList>
      <explain>文本全半角错误。</explain>
      <paraID> E21E9E3</paraID>
      <start>6</start>
      <end>7</end>
      <status>modified</status>
      <modifiedWord>～</modifiedWord>
      <trackRevisions>false</trackRevisions>
    </reviewItem>
    <reviewItem>
      <errorID>48c125b1-a03e-41bb-bac2-e42ddf38ae64</errorID>
      <errorWord>~</errorWord>
      <group>L1_Format</group>
      <groupName>格式问题</groupName>
      <ability>L2_HalfPunc</ability>
      <abilityName>全半角检查</abilityName>
      <candidateList>
        <item>～</item>
      </candidateList>
      <explain>文本全半角错误。</explain>
      <paraID>2E1EAEE3</paraID>
      <start>6</start>
      <end>7</end>
      <status>modified</status>
      <modifiedWord>～</modifiedWord>
      <trackRevisions>false</trackRevisions>
    </reviewItem>
    <reviewItem>
      <errorID>96b9ef48-c2b5-4c1c-930e-86c27448acb8</errorID>
      <errorWord>~</errorWord>
      <group>L1_Format</group>
      <groupName>格式问题</groupName>
      <ability>L2_HalfPunc</ability>
      <abilityName>全半角检查</abilityName>
      <candidateList>
        <item>～</item>
      </candidateList>
      <explain>文本全半角错误。</explain>
      <paraID>65BBD541</paraID>
      <start>7</start>
      <end>8</end>
      <status>modified</status>
      <modifiedWord>～</modifiedWord>
      <trackRevisions>false</trackRevisions>
    </reviewItem>
    <reviewItem>
      <errorID>a9cfe752-46c4-48b7-a3e1-88602475f01a</errorID>
      <errorWord>~</errorWord>
      <group>L1_Format</group>
      <groupName>格式问题</groupName>
      <ability>L2_HalfPunc</ability>
      <abilityName>全半角检查</abilityName>
      <candidateList>
        <item>～</item>
      </candidateList>
      <explain>文本全半角错误。</explain>
      <paraID>29D55BA9</paraID>
      <start>6</start>
      <end>7</end>
      <status>modified</status>
      <modifiedWord>～</modifiedWord>
      <trackRevisions>false</trackRevisions>
    </reviewItem>
    <reviewItem>
      <errorID>dafcbbce-6dcf-48db-9fe6-6869b4c97f9a</errorID>
      <errorWord>~</errorWord>
      <group>L1_Format</group>
      <groupName>格式问题</groupName>
      <ability>L2_HalfPunc</ability>
      <abilityName>全半角检查</abilityName>
      <candidateList>
        <item>～</item>
      </candidateList>
      <explain>文本全半角错误。</explain>
      <paraID>1A59BCD6</paraID>
      <start>6</start>
      <end>7</end>
      <status>modified</status>
      <modifiedWord>～</modifiedWord>
      <trackRevisions>false</trackRevisions>
    </reviewItem>
    <reviewItem>
      <errorID>c1965722-e057-4a46-9ebb-961e809d4fca</errorID>
      <errorWord>~</errorWord>
      <group>L1_Format</group>
      <groupName>格式问题</groupName>
      <ability>L2_HalfPunc</ability>
      <abilityName>全半角检查</abilityName>
      <candidateList>
        <item>～</item>
      </candidateList>
      <explain>文本全半角错误。</explain>
      <paraID>3403A22D</paraID>
      <start>6</start>
      <end>7</end>
      <status>modified</status>
      <modifiedWord>～</modifiedWord>
      <trackRevisions>false</trackRevisions>
    </reviewItem>
    <reviewItem>
      <errorID>a92c46c8-eb2e-40e8-a3ff-180311477efb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3B8C3B92</paraID>
      <start>14</start>
      <end>15</end>
      <status>modified</status>
      <modifiedWord>—</modifiedWord>
      <trackRevisions>false</trackRevisions>
    </reviewItem>
    <reviewItem>
      <errorID>5ee4073b-1d58-4a69-9e64-fe3caff3d0b6</errorID>
      <errorWord>~</errorWord>
      <group>L1_Format</group>
      <groupName>格式问题</groupName>
      <ability>L2_HalfPunc</ability>
      <abilityName>全半角检查</abilityName>
      <candidateList>
        <item>～</item>
      </candidateList>
      <explain>文本全半角错误。</explain>
      <paraID>5524D1B5</paraID>
      <start>6</start>
      <end>7</end>
      <status>modified</status>
      <modifiedWord>～</modifiedWord>
      <trackRevisions>false</trackRevisions>
    </reviewItem>
    <reviewItem>
      <errorID>cc17bf66-2ff4-41f6-bdbd-aa73bcc3df23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57A26292</paraID>
      <start>15</start>
      <end>16</end>
      <status>modified</status>
      <modifiedWord>—</modifiedWord>
      <trackRevisions>false</trackRevisions>
    </reviewItem>
    <reviewItem>
      <errorID>a8809e5e-82a9-4648-8c92-9b6ced95f058</errorID>
      <errorWord>重量</errorWord>
      <group>L1_Word</group>
      <groupName>字词问题</groupName>
      <ability>L2_Typo</ability>
      <abilityName>字词错误</abilityName>
      <candidateList>
        <item>量</item>
      </candidateList>
      <explain/>
      <paraID> D7306F9</paraID>
      <start>101</start>
      <end>103</end>
      <status>unmodified</status>
      <modifiedWord/>
      <trackRevisions>false</trackRevisions>
    </reviewItem>
    <reviewItem>
      <errorID>50086dee-9355-4209-8d32-1b82f2ec9d0e</errorID>
      <errorWord>截止</errorWord>
      <group>L1_Word</group>
      <groupName>字词问题</groupName>
      <ability>L2_Typo</ability>
      <abilityName>字词错误</abilityName>
      <candidateList>
        <item>截至</item>
      </candidateList>
      <explain>存在发音相同字词的误用。</explain>
      <paraID>43F79875</paraID>
      <start>2</start>
      <end>4</end>
      <status>unmodified</status>
      <modifiedWord/>
      <trackRevisions>false</trackRevisions>
    </reviewItem>
    <reviewItem>
      <errorID>6aa8001a-9b69-443b-9f01-871cb73db912</errorID>
      <errorWord>~</errorWord>
      <group>L1_Format</group>
      <groupName>格式问题</groupName>
      <ability>L2_HalfPunc</ability>
      <abilityName>全半角检查</abilityName>
      <candidateList>
        <item>～</item>
      </candidateList>
      <explain>文本全半角错误。</explain>
      <paraID> DA898F6</paraID>
      <start>6</start>
      <end>7</end>
      <status>modified</status>
      <modifiedWord>～</modifiedWord>
      <trackRevisions>false</trackRevisions>
    </reviewItem>
    <reviewItem>
      <errorID>90f0f60d-2402-4cac-a1b3-50b8a46180cb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7DCD059C</paraID>
      <start>27</start>
      <end>28</end>
      <status>modified</status>
      <modifiedWord>—</modifiedWord>
      <trackRevisions>false</trackRevisions>
    </reviewItem>
    <reviewItem>
      <errorID>58bab672-f9d8-4591-9a5a-00cfd171b4d5</errorID>
      <errorWord>截止2022年</errorWord>
      <group>L1_Word</group>
      <groupName>字词问题</groupName>
      <ability>L2_Typo</ability>
      <abilityName>字词错误</abilityName>
      <candidateList>
        <item>截至2022年</item>
      </candidateList>
      <explain/>
      <paraID>633CBF04</paraID>
      <start>4</start>
      <end>11</end>
      <status>unmodified</status>
      <modifiedWord/>
      <trackRevisions>false</trackRevisions>
    </reviewItem>
    <reviewItem>
      <errorID>f6af9fde-a26d-45d7-aa2a-f8793b8cb6b4</errorID>
      <errorWord>约达</errorWord>
      <group>L1_Word</group>
      <groupName>字词问题</groupName>
      <ability>L2_Typo</ability>
      <abilityName>字词错误</abilityName>
      <candidateList>
        <item>约</item>
      </candidateList>
      <explain/>
      <paraID> A074B83</paraID>
      <start>63</start>
      <end>65</end>
      <status>unmodified</status>
      <modifiedWord/>
      <trackRevisions>false</trackRevisions>
    </reviewItem>
    <reviewItem>
      <errorID>d45c877d-0730-4093-8a31-fcf8b84620ba</errorID>
      <errorWord>截止2022年</errorWord>
      <group>L1_Word</group>
      <groupName>字词问题</groupName>
      <ability>L2_Typo</ability>
      <abilityName>字词错误</abilityName>
      <candidateList>
        <item>截至2022年</item>
      </candidateList>
      <explain/>
      <paraID>55C78418</paraID>
      <start>9</start>
      <end>16</end>
      <status>unmodified</status>
      <modifiedWord/>
      <trackRevisions>false</trackRevisions>
    </reviewItem>
    <reviewItem>
      <errorID>ddfea574-01b2-4925-8062-5029f320a5d2</errorID>
      <errorWord>-2022年</errorWord>
      <group>L1_Word</group>
      <groupName>字词问题</groupName>
      <ability>L2_Typo</ability>
      <abilityName>字词错误</abilityName>
      <candidateList>
        <item>—2022年</item>
      </candidateList>
      <explain/>
      <paraID>7BA6D361</paraID>
      <start>23</start>
      <end>29</end>
      <status>unmodified</status>
      <modifiedWord/>
      <trackRevisions>false</trackRevisions>
    </reviewItem>
    <reviewItem>
      <errorID>432396a1-d918-4db0-90ff-37145ae9b1f3</errorID>
      <errorWord>-2022年</errorWord>
      <group>L1_Word</group>
      <groupName>字词问题</groupName>
      <ability>L2_Typo</ability>
      <abilityName>字词错误</abilityName>
      <candidateList>
        <item>—2022年</item>
      </candidateList>
      <explain/>
      <paraID>48457CA7</paraID>
      <start>7</start>
      <end>13</end>
      <status>unmodified</status>
      <modifiedWord/>
      <trackRevisions>false</trackRevisions>
    </reviewItem>
    <reviewItem>
      <errorID>aad2e267-3ff5-4a20-a940-bb3fc6c6cf8c</errorID>
      <errorWord>-2022年</errorWord>
      <group>L1_Word</group>
      <groupName>字词问题</groupName>
      <ability>L2_Typo</ability>
      <abilityName>字词错误</abilityName>
      <candidateList>
        <item>—2022年</item>
      </candidateList>
      <explain/>
      <paraID>3DBB1A93</paraID>
      <start>7</start>
      <end>13</end>
      <status>unmodified</status>
      <modifiedWord/>
      <trackRevisions>false</trackRevisions>
    </reviewItem>
    <reviewItem>
      <errorID>6eec59d3-2cba-4501-bb3f-73d2e9102be9</errorID>
      <errorWord>-2022年</errorWord>
      <group>L1_Word</group>
      <groupName>字词问题</groupName>
      <ability>L2_Typo</ability>
      <abilityName>字词错误</abilityName>
      <candidateList>
        <item>—2022年</item>
      </candidateList>
      <explain/>
      <paraID> 8EA8B66</paraID>
      <start>5</start>
      <end>11</end>
      <status>unmodified</status>
      <modifiedWord/>
      <trackRevisions>false</trackRevisions>
    </reviewItem>
    <reviewItem>
      <errorID>92ad24e8-d46f-450b-93c8-870dc41ab878</errorID>
      <errorWord>-2022年</errorWord>
      <group>L1_Word</group>
      <groupName>字词问题</groupName>
      <ability>L2_Typo</ability>
      <abilityName>字词错误</abilityName>
      <candidateList>
        <item>—2022年</item>
      </candidateList>
      <explain/>
      <paraID>1151ABD1</paraID>
      <start>5</start>
      <end>11</end>
      <status>unmodified</status>
      <modifiedWord/>
      <trackRevisions>false</trackRevisions>
    </reviewItem>
    <reviewItem>
      <errorID>4973c26e-54e5-43cd-a76a-d03f50946306</errorID>
      <errorWord>-2022年</errorWord>
      <group>L1_Word</group>
      <groupName>字词问题</groupName>
      <ability>L2_Typo</ability>
      <abilityName>字词错误</abilityName>
      <candidateList>
        <item>—2022年</item>
      </candidateList>
      <explain/>
      <paraID>2F1E4F11</paraID>
      <start>5</start>
      <end>11</end>
      <status>unmodified</status>
      <modifiedWord/>
      <trackRevisions>false</trackRevisions>
    </reviewItem>
    <reviewItem>
      <errorID>0afbb013-e619-4050-8f81-847a9d1cf1c5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C63695F</paraID>
      <start>8</start>
      <end>9</end>
      <status>unmodified</status>
      <modifiedWord/>
      <trackRevisions>false</trackRevisions>
    </reviewItem>
    <reviewItem>
      <errorID>10c1e946-4dab-46da-ad60-59ef20108287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552D0A2B</paraID>
      <start>8</start>
      <end>9</end>
      <status>modified</status>
      <modifiedWord>—</modifiedWord>
      <trackRevisions>false</trackRevisions>
    </reviewItem>
    <reviewItem>
      <errorID>90ae1f78-ca30-4639-bb96-e1b1d7d6570d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544FC80C</paraID>
      <start>8</start>
      <end>9</end>
      <status>modified</status>
      <modifiedWord>—</modifiedWord>
      <trackRevisions>false</trackRevisions>
    </reviewItem>
    <reviewItem>
      <errorID>89da4441-269b-4bef-ad27-fcf0274980ac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19939B59</paraID>
      <start>8</start>
      <end>9</end>
      <status>modified</status>
      <modifiedWord>—</modifiedWord>
      <trackRevisions>false</trackRevisions>
    </reviewItem>
    <reviewItem>
      <errorID>0bae658c-830a-41c8-b602-099f72ec2dc8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4AC889AD</paraID>
      <start>7</start>
      <end>8</end>
      <status>modified</status>
      <modifiedWord>—</modifiedWord>
      <trackRevisions>false</trackRevisions>
    </reviewItem>
    <reviewItem>
      <errorID>7add1d7a-fadd-40b8-b021-6ecbec87018a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2512C1B8</paraID>
      <start>7</start>
      <end>8</end>
      <status>modified</status>
      <modifiedWord>—</modifiedWord>
      <trackRevisions>false</trackRevisions>
    </reviewItem>
    <reviewItem>
      <errorID>6612eb46-c228-4722-844e-755e274c4e83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4557A337</paraID>
      <start>7</start>
      <end>8</end>
      <status>modified</status>
      <modifiedWord>—</modifiedWord>
      <trackRevisions>false</trackRevisions>
    </reviewItem>
    <reviewItem>
      <errorID>a0aaa342-26d8-4f97-840d-addd9b3b368d</errorID>
      <errorWord>-2022年</errorWord>
      <group>L1_Word</group>
      <groupName>字词问题</groupName>
      <ability>L2_Typo</ability>
      <abilityName>字词错误</abilityName>
      <candidateList>
        <item>—2022年</item>
      </candidateList>
      <explain/>
      <paraID>3AC4C58C</paraID>
      <start>6</start>
      <end>12</end>
      <status>unmodified</status>
      <modifiedWord/>
      <trackRevisions>false</trackRevisions>
    </reviewItem>
    <reviewItem>
      <errorID>a6b8c0bc-7e24-4263-bffa-69227d51a08d</errorID>
      <errorWord>-2022年</errorWord>
      <group>L1_Word</group>
      <groupName>字词问题</groupName>
      <ability>L2_Typo</ability>
      <abilityName>字词错误</abilityName>
      <candidateList>
        <item>—2022年</item>
      </candidateList>
      <explain/>
      <paraID>15D35534</paraID>
      <start>6</start>
      <end>12</end>
      <status>unmodified</status>
      <modifiedWord/>
      <trackRevisions>false</trackRevisions>
    </reviewItem>
    <reviewItem>
      <errorID>7e7fc46e-ddf6-4023-af66-cba4345ebbce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1DC8AE6A</paraID>
      <start>7</start>
      <end>8</end>
      <status>unmodified</status>
      <modifiedWord/>
      <trackRevisions>false</trackRevisions>
    </reviewItem>
    <reviewItem>
      <errorID>7a26319d-2627-4989-b510-ef221ef5656b</errorID>
      <errorWord>增</errorWord>
      <group>L1_Word</group>
      <groupName>字词问题</groupName>
      <ability>L2_Typo</ability>
      <abilityName>字词错误</abilityName>
      <candidateList>
        <item>增长</item>
      </candidateList>
      <explain/>
      <paraID>1DC8AE6A</paraID>
      <start>38</start>
      <end>39</end>
      <status>unmodified</status>
      <modifiedWord/>
      <trackRevisions>false</trackRevisions>
    </reviewItem>
    <reviewItem>
      <errorID>8ccdc828-d54b-4892-92dd-c443fc916aec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4CA5EEC2</paraID>
      <start>6</start>
      <end>7</end>
      <status>modified</status>
      <modifiedWord>—</modifiedWord>
      <trackRevisions>false</trackRevisions>
    </reviewItem>
    <reviewItem>
      <errorID>ad8de8ea-5e78-4a13-9c18-1a795ec357d9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259C5947</paraID>
      <start>6</start>
      <end>7</end>
      <status>modified</status>
      <modifiedWord>—</modifiedWord>
      <trackRevisions>false</trackRevisions>
    </reviewItem>
    <reviewItem>
      <errorID>10902f44-a71b-491b-8972-aa6545c1521a</errorID>
      <errorWord>&gt;</errorWord>
      <group>L1_Format</group>
      <groupName>格式问题</groupName>
      <ability>L2_HalfPunc</ability>
      <abilityName>全半角检查</abilityName>
      <candidateList>
        <item>〉</item>
      </candidateList>
      <explain>文本全半角错误。</explain>
      <paraID>387A57D7</paraID>
      <start>4</start>
      <end>5</end>
      <status>unmodified</status>
      <modifiedWord/>
      <trackRevisions>false</trackRevisions>
    </reviewItem>
    <reviewItem>
      <errorID>96434d0d-fe02-4715-b7c5-a7350bfd7629</errorID>
      <errorWord>&gt;</errorWord>
      <group>L1_Format</group>
      <groupName>格式问题</groupName>
      <ability>L2_HalfPunc</ability>
      <abilityName>全半角检查</abilityName>
      <candidateList>
        <item>〉</item>
      </candidateList>
      <explain>文本全半角错误。</explain>
      <paraID>387A57D7</paraID>
      <start>7</start>
      <end>8</end>
      <status>unmodified</status>
      <modifiedWord/>
      <trackRevisions>false</trackRevisions>
    </reviewItem>
    <reviewItem>
      <errorID>ce34b6de-49fc-41a9-b6a0-b442dea5d948</errorID>
      <errorWord>&gt;</errorWord>
      <group>L1_Format</group>
      <groupName>格式问题</groupName>
      <ability>L2_HalfPunc</ability>
      <abilityName>全半角检查</abilityName>
      <candidateList>
        <item>〉</item>
      </candidateList>
      <explain>文本全半角错误。</explain>
      <paraID>387A57D7</paraID>
      <start>40</start>
      <end>41</end>
      <status>unmodified</status>
      <modifiedWord/>
      <trackRevisions>false</trackRevisions>
    </reviewItem>
    <reviewItem>
      <errorID>46b7b1fa-4d3f-4d8b-8471-05817fca0991</errorID>
      <errorWord>&gt;</errorWord>
      <group>L1_Format</group>
      <groupName>格式问题</groupName>
      <ability>L2_HalfPunc</ability>
      <abilityName>全半角检查</abilityName>
      <candidateList>
        <item>〉</item>
      </candidateList>
      <explain>文本全半角错误。</explain>
      <paraID>387A57D7</paraID>
      <start>43</start>
      <end>44</end>
      <status>unmodified</status>
      <modifiedWord/>
      <trackRevisions>false</trackRevisions>
    </reviewItem>
    <reviewItem>
      <errorID>2fac0b56-3bea-4172-b08a-4a3e4978fa9a</errorID>
      <errorWord>&gt;</errorWord>
      <group>L1_Format</group>
      <groupName>格式问题</groupName>
      <ability>L2_HalfPunc</ability>
      <abilityName>全半角检查</abilityName>
      <candidateList>
        <item>〉</item>
      </candidateList>
      <explain>文本全半角错误。</explain>
      <paraID>387A57D7</paraID>
      <start>51</start>
      <end>52</end>
      <status>unmodified</status>
      <modifiedWord/>
      <trackRevisions>false</trackRevisions>
    </reviewItem>
    <reviewItem>
      <errorID>148e63b4-b9f1-4d47-9bfa-66ea350922e8</errorID>
      <errorWord>&gt;</errorWord>
      <group>L1_Format</group>
      <groupName>格式问题</groupName>
      <ability>L2_HalfPunc</ability>
      <abilityName>全半角检查</abilityName>
      <candidateList>
        <item>〉</item>
      </candidateList>
      <explain>文本全半角错误。</explain>
      <paraID>387A57D7</paraID>
      <start>55</start>
      <end>56</end>
      <status>unmodified</status>
      <modifiedWord/>
      <trackRevisions>false</trackRevisions>
    </reviewItem>
    <reviewItem>
      <errorID>a955d952-d045-4292-886f-5037a9aa4a13</errorID>
      <errorWord>&gt;</errorWord>
      <group>L1_Format</group>
      <groupName>格式问题</groupName>
      <ability>L2_HalfPunc</ability>
      <abilityName>全半角检查</abilityName>
      <candidateList>
        <item>〉</item>
      </candidateList>
      <explain>文本全半角错误。</explain>
      <paraID>387A57D7</paraID>
      <start>87</start>
      <end>88</end>
      <status>unmodified</status>
      <modifiedWord/>
      <trackRevisions>false</trackRevisions>
    </reviewItem>
    <reviewItem>
      <errorID>582fffb5-44d6-4ccb-9df9-2e57ac3e1709</errorID>
      <errorWord>&gt;</errorWord>
      <group>L1_Format</group>
      <groupName>格式问题</groupName>
      <ability>L2_HalfPunc</ability>
      <abilityName>全半角检查</abilityName>
      <candidateList>
        <item>〉</item>
      </candidateList>
      <explain>文本全半角错误。</explain>
      <paraID>387A57D7</paraID>
      <start>90</start>
      <end>91</end>
      <status>unmodified</status>
      <modifiedWord/>
      <trackRevisions>false</trackRevisions>
    </reviewItem>
    <reviewItem>
      <errorID>54175613-a8d2-4f0a-a29c-36ffd36a774c</errorID>
      <errorWord>-2022年</errorWord>
      <group>L1_Word</group>
      <groupName>字词问题</groupName>
      <ability>L2_Typo</ability>
      <abilityName>字词错误</abilityName>
      <candidateList>
        <item>—2022年</item>
      </candidateList>
      <explain/>
      <paraID>  DFD153</paraID>
      <start>6</start>
      <end>12</end>
      <status>unmodified</status>
      <modifiedWord/>
      <trackRevisions>false</trackRevisions>
    </reviewItem>
    <reviewItem>
      <errorID>2cdad8eb-29d2-4977-9e01-3c96ee82c408</errorID>
      <errorWord>17-20万亿</errorWord>
      <group>L1_Knowledge</group>
      <groupName>知识性问题</groupName>
      <ability>L2_Knowledge</ability>
      <abilityName>其他知识</abilityName>
      <candidateList>
        <item>17万亿—20万亿</item>
      </candidateList>
      <explain>1. “17-20万亿”中的单位“万亿”仅出现在后一个数字上，容易引起歧义；根据《现代汉语标点符号数字用法规范手册》，数字表示范围两边需要使用统一的格式。2. 根据标点国标 4.13 中的规则，数字、时间或地域连接符应使用（视觉上更长的）“—”或“～”。</explain>
      <paraID>416CEEE9</paraID>
      <start>39</start>
      <end>46</end>
      <status>unmodified</status>
      <modifiedWord/>
      <trackRevisions>false</trackRevisions>
    </reviewItem>
    <reviewItem>
      <errorID>3d1095c8-1f49-4440-8f99-7cea3735400b</errorID>
      <errorWord>14-17万亿</errorWord>
      <group>L1_Knowledge</group>
      <groupName>知识性问题</groupName>
      <ability>L2_Knowledge</ability>
      <abilityName>其他知识</abilityName>
      <candidateList>
        <item>14万亿—17万亿</item>
      </candidateList>
      <explain>1. “14-17万亿”中的单位“万亿”仅出现在后一个数字上，容易引起歧义；根据《现代汉语标点符号数字用法规范手册》，数字表示范围两边需要使用统一的格式。2. 根据标点国标 4.13 中的规则，数字、时间或地域连接符应使用（视觉上更长的）“—”或“～”。</explain>
      <paraID>5CA4B951</paraID>
      <start>3</start>
      <end>10</end>
      <status>unmodified</status>
      <modifiedWord/>
      <trackRevisions>false</trackRevisions>
    </reviewItem>
    <reviewItem>
      <errorID>442d9e86-e403-476b-b028-d9c790a2a357</errorID>
      <errorWord>-2022年</errorWord>
      <group>L1_Word</group>
      <groupName>字词问题</groupName>
      <ability>L2_Typo</ability>
      <abilityName>字词错误</abilityName>
      <candidateList>
        <item>—2022年</item>
      </candidateList>
      <explain/>
      <paraID>32956EA8</paraID>
      <start>6</start>
      <end>12</end>
      <status>unmodified</status>
      <modifiedWord/>
      <trackRevisions>false</trackRevisions>
    </reviewItem>
    <reviewItem>
      <errorID>8f21e756-b707-4cc3-b85f-18c812966ffb</errorID>
      <errorWord>-2022年</errorWord>
      <group>L1_Word</group>
      <groupName>字词问题</groupName>
      <ability>L2_Typo</ability>
      <abilityName>字词错误</abilityName>
      <candidateList>
        <item>—2022年</item>
      </candidateList>
      <explain/>
      <paraID>7F8B13C9</paraID>
      <start>6</start>
      <end>12</end>
      <status>unmodified</status>
      <modifiedWord/>
      <trackRevisions>false</trackRevisions>
    </reviewItem>
    <reviewItem>
      <errorID>8460e566-188a-4fba-87ae-3a71da11bf3c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200195D0</paraID>
      <start>6</start>
      <end>7</end>
      <status>unmodified</status>
      <modifiedWord/>
      <trackRevisions>false</trackRevisions>
    </reviewItem>
    <reviewItem>
      <errorID>f560fc58-d129-4fd0-b931-0de54ce9922d</errorID>
      <errorWord>-2022年</errorWord>
      <group>L1_Word</group>
      <groupName>字词问题</groupName>
      <ability>L2_Typo</ability>
      <abilityName>字词错误</abilityName>
      <candidateList>
        <item>—2022年</item>
      </candidateList>
      <explain/>
      <paraID>42122F8C</paraID>
      <start>7</start>
      <end>13</end>
      <status>unmodified</status>
      <modifiedWord/>
      <trackRevisions>false</trackRevisions>
    </reviewItem>
    <reviewItem>
      <errorID>51e815e1-3c79-4726-a86b-1015a4277344</errorID>
      <errorWord>-2022年</errorWord>
      <group>L1_Word</group>
      <groupName>字词问题</groupName>
      <ability>L2_Typo</ability>
      <abilityName>字词错误</abilityName>
      <candidateList>
        <item>—2022年</item>
      </candidateList>
      <explain/>
      <paraID>5E3DFCD5</paraID>
      <start>5</start>
      <end>11</end>
      <status>unmodified</status>
      <modifiedWord/>
      <trackRevisions>false</trackRevisions>
    </reviewItem>
    <reviewItem>
      <errorID>9da3a332-c6bc-47b2-852b-74cc0ac833cf</errorID>
      <errorWord>~</errorWord>
      <group>L1_Format</group>
      <groupName>格式问题</groupName>
      <ability>L2_HalfPunc</ability>
      <abilityName>全半角检查</abilityName>
      <candidateList>
        <item>～</item>
      </candidateList>
      <explain>文本全半角错误。</explain>
      <paraID>1F3AE5A6</paraID>
      <start>5</start>
      <end>6</end>
      <status>modified</status>
      <modifiedWord>～</modifiedWord>
      <trackRevisions>false</trackRevisions>
    </reviewItem>
    <reviewItem>
      <errorID>83d4acea-5200-436f-b143-223880318148</errorID>
      <errorWord>~</errorWord>
      <group>L1_Format</group>
      <groupName>格式问题</groupName>
      <ability>L2_HalfPunc</ability>
      <abilityName>全半角检查</abilityName>
      <candidateList>
        <item>～</item>
      </candidateList>
      <explain>文本全半角错误。</explain>
      <paraID> A63B8F5</paraID>
      <start>6</start>
      <end>7</end>
      <status>modified</status>
      <modifiedWord>～</modifiedWord>
      <trackRevisions>false</trackRevisions>
    </reviewItem>
    <reviewItem>
      <errorID>b85c289a-8f6b-4197-b476-d71fbed57ef3</errorID>
      <errorWord>~</errorWord>
      <group>L1_Format</group>
      <groupName>格式问题</groupName>
      <ability>L2_HalfPunc</ability>
      <abilityName>全半角检查</abilityName>
      <candidateList>
        <item>～</item>
      </candidateList>
      <explain>文本全半角错误。</explain>
      <paraID>11EBCB0B</paraID>
      <start>11</start>
      <end>12</end>
      <status>modified</status>
      <modifiedWord>～</modifiedWord>
      <trackRevisions>false</trackRevisions>
    </reviewItem>
    <reviewItem>
      <errorID>173dad7f-e9e2-4c91-bbe0-e2df1d17e20d</errorID>
      <errorWord>~</errorWord>
      <group>L1_Format</group>
      <groupName>格式问题</groupName>
      <ability>L2_HalfPunc</ability>
      <abilityName>全半角检查</abilityName>
      <candidateList>
        <item>～</item>
      </candidateList>
      <explain>文本全半角错误。</explain>
      <paraID>2C3CFEA3</paraID>
      <start>10</start>
      <end>11</end>
      <status>modified</status>
      <modifiedWord>～</modifiedWord>
      <trackRevisions>false</trackRevisions>
    </reviewItem>
    <reviewItem>
      <errorID>76d0c62b-f352-4f3b-ba25-664c1b9074b8</errorID>
      <errorWord>：</errorWord>
      <group>L1_Format</group>
      <groupName>格式问题</groupName>
      <ability>L2_HalfPunc</ability>
      <abilityName>全半角检查</abilityName>
      <candidateList>
        <item>:</item>
      </candidateList>
      <explain>文本全半角错误。</explain>
      <paraID>7C64C281</paraID>
      <start>3</start>
      <end>4</end>
      <status>unmodified</status>
      <modifiedWord/>
      <trackRevisions>false</trackRevisions>
    </reviewItem>
    <reviewItem>
      <errorID>975779ee-d29f-4d61-af76-34fbefd12db5</errorID>
      <errorWord>：</errorWord>
      <group>L1_Format</group>
      <groupName>格式问题</groupName>
      <ability>L2_HalfPunc</ability>
      <abilityName>全半角检查</abilityName>
      <candidateList>
        <item>:</item>
      </candidateList>
      <explain>文本全半角错误。</explain>
      <paraID>7C64C281</paraID>
      <start>23</start>
      <end>24</end>
      <status>unmodified</status>
      <modifiedWord/>
      <trackRevisions>false</trackRevisions>
    </reviewItem>
    <reviewItem>
      <errorID>b75fb2b0-5723-4bd1-9cd6-f022752da12d</errorID>
      <errorWord>：</errorWord>
      <group>L1_Format</group>
      <groupName>格式问题</groupName>
      <ability>L2_HalfPunc</ability>
      <abilityName>全半角检查</abilityName>
      <candidateList>
        <item>:</item>
      </candidateList>
      <explain>文本全半角错误。</explain>
      <paraID>7C64C281</paraID>
      <start>43</start>
      <end>44</end>
      <status>unmodified</status>
      <modifiedWord/>
      <trackRevisions>false</trackRevisions>
    </reviewItem>
    <reviewItem>
      <errorID>92d88789-2ed6-4f9f-8870-599bc8977163</errorID>
      <errorWord>：</errorWord>
      <group>L1_Format</group>
      <groupName>格式问题</groupName>
      <ability>L2_HalfPunc</ability>
      <abilityName>全半角检查</abilityName>
      <candidateList>
        <item>:</item>
      </candidateList>
      <explain>文本全半角错误。</explain>
      <paraID>7C64C281</paraID>
      <start>63</start>
      <end>64</end>
      <status>unmodified</status>
      <modifiedWord/>
      <trackRevisions>false</trackRevisions>
    </reviewItem>
    <reviewItem>
      <errorID>20248052-4310-44cd-aa47-0b130c4f8cba</errorID>
      <errorWord>-2022年</errorWord>
      <group>L1_Word</group>
      <groupName>字词问题</groupName>
      <ability>L2_Typo</ability>
      <abilityName>字词错误</abilityName>
      <candidateList>
        <item>—2022年</item>
      </candidateList>
      <explain/>
      <paraID>58CCEA94</paraID>
      <start>7</start>
      <end>13</end>
      <status>unmodified</status>
      <modifiedWord/>
      <trackRevisions>false</trackRevisions>
    </reviewItem>
    <reviewItem>
      <errorID>84ec789a-0a2e-4be6-8a23-4054e450ea7d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5AB72232</paraID>
      <start>27</start>
      <end>28</end>
      <status>unmodified</status>
      <modifiedWord/>
      <trackRevisions>false</trackRevisions>
    </reviewItem>
    <reviewItem>
      <errorID>56b6ac03-6c95-4b68-bb9f-54b5141b4eda</errorID>
      <errorWord>-2022年</errorWord>
      <group>L1_Word</group>
      <groupName>字词问题</groupName>
      <ability>L2_Typo</ability>
      <abilityName>字词错误</abilityName>
      <candidateList>
        <item>—2022年</item>
      </candidateList>
      <explain/>
      <paraID>1F77A473</paraID>
      <start>6</start>
      <end>12</end>
      <status>unmodified</status>
      <modifiedWord/>
      <trackRevisions>false</trackRevisions>
    </reviewItem>
    <reviewItem>
      <errorID>77b3aabf-4064-48c4-8ec9-156fe8dc0d04</errorID>
      <errorWord>-2022年</errorWord>
      <group>L1_Word</group>
      <groupName>字词问题</groupName>
      <ability>L2_Typo</ability>
      <abilityName>字词错误</abilityName>
      <candidateList>
        <item>—2022年</item>
      </candidateList>
      <explain/>
      <paraID>59219C1E</paraID>
      <start>6</start>
      <end>12</end>
      <status>unmodified</status>
      <modifiedWord/>
      <trackRevisions>false</trackRevisions>
    </reviewItem>
    <reviewItem>
      <errorID>c6fca8d0-fbc9-4e8f-9495-ee30a292d3d5</errorID>
      <errorWord>-2022年</errorWord>
      <group>L1_Word</group>
      <groupName>字词问题</groupName>
      <ability>L2_Typo</ability>
      <abilityName>字词错误</abilityName>
      <candidateList>
        <item>—2022年</item>
      </candidateList>
      <explain/>
      <paraID>2A441442</paraID>
      <start>6</start>
      <end>12</end>
      <status>unmodified</status>
      <modifiedWord/>
      <trackRevisions>false</trackRevisions>
    </reviewItem>
    <reviewItem>
      <errorID>c785abbc-830c-46e5-b9ef-d3cb905d3887</errorID>
      <errorWord>-2022年</errorWord>
      <group>L1_Word</group>
      <groupName>字词问题</groupName>
      <ability>L2_Typo</ability>
      <abilityName>字词错误</abilityName>
      <candidateList>
        <item>—2022年</item>
      </candidateList>
      <explain/>
      <paraID>2CAC3DD0</paraID>
      <start>6</start>
      <end>12</end>
      <status>unmodified</status>
      <modifiedWord/>
      <trackRevisions>false</trackRevisions>
    </reviewItem>
    <reviewItem>
      <errorID>8d27cbda-f90a-42f7-90ec-1b11f1b341d7</errorID>
      <errorWord>-2022年</errorWord>
      <group>L1_Word</group>
      <groupName>字词问题</groupName>
      <ability>L2_Typo</ability>
      <abilityName>字词错误</abilityName>
      <candidateList>
        <item>—2022年</item>
      </candidateList>
      <explain/>
      <paraID>71B2F535</paraID>
      <start>7</start>
      <end>13</end>
      <status>unmodified</status>
      <modifiedWord/>
      <trackRevisions>false</trackRevisions>
    </reviewItem>
    <reviewItem>
      <errorID>4612492d-be0c-4bab-9c20-d067e3c95bc7</errorID>
      <errorWord>-2022年</errorWord>
      <group>L1_Word</group>
      <groupName>字词问题</groupName>
      <ability>L2_Typo</ability>
      <abilityName>字词错误</abilityName>
      <candidateList>
        <item>—2022年</item>
      </candidateList>
      <explain/>
      <paraID>2951F6F0</paraID>
      <start>7</start>
      <end>13</end>
      <status>unmodified</status>
      <modifiedWord/>
      <trackRevisions>false</trackRevisions>
    </reviewItem>
    <reviewItem>
      <errorID>d5ea012b-cd3e-428c-a983-ba67ff73612c</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2C9C7360</paraID>
      <start>8</start>
      <end>9</end>
      <status>unmodified</status>
      <modifiedWord/>
      <trackRevisions>false</trackRevisions>
    </reviewItem>
    <reviewItem>
      <errorID>74b5c3b1-28f3-472d-aa8c-34081eebe923</errorID>
      <errorWord>-2022年</errorWord>
      <group>L1_Word</group>
      <groupName>字词问题</groupName>
      <ability>L2_Typo</ability>
      <abilityName>字词错误</abilityName>
      <candidateList>
        <item>—2022年</item>
      </candidateList>
      <explain/>
      <paraID>2C9C7360</paraID>
      <start>31</start>
      <end>37</end>
      <status>unmodified</status>
      <modifiedWord/>
      <trackRevisions>false</trackRevisions>
    </reviewItem>
    <reviewItem>
      <errorID>5e01da88-fe1a-4a10-8913-5bab1187b8a3</errorID>
      <errorWord>-2022年</errorWord>
      <group>L1_Word</group>
      <groupName>字词问题</groupName>
      <ability>L2_Typo</ability>
      <abilityName>字词错误</abilityName>
      <candidateList>
        <item>—2022年</item>
      </candidateList>
      <explain/>
      <paraID>5FC8C6E0</paraID>
      <start>7</start>
      <end>13</end>
      <status>unmodified</status>
      <modifiedWord/>
      <trackRevisions>false</trackRevisions>
    </reviewItem>
    <reviewItem>
      <errorID>71db395d-71af-4502-a595-45fc55980ca0</errorID>
      <errorWord>-2022年</errorWord>
      <group>L1_Word</group>
      <groupName>字词问题</groupName>
      <ability>L2_Typo</ability>
      <abilityName>字词错误</abilityName>
      <candidateList>
        <item>—2022年</item>
      </candidateList>
      <explain/>
      <paraID>79E1FE9C</paraID>
      <start>7</start>
      <end>13</end>
      <status>unmodified</status>
      <modifiedWord/>
      <trackRevisions>false</trackRevisions>
    </reviewItem>
    <reviewItem>
      <errorID>c7c8f826-163b-4f9e-81d3-5e3eee0fef42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459E3AE1</paraID>
      <start>24</start>
      <end>25</end>
      <status>unmodified</status>
      <modifiedWord/>
      <trackRevisions>false</trackRevisions>
    </reviewItem>
    <reviewItem>
      <errorID>6bb64d65-3502-4491-991d-32dad4a88cdd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459E3AE1</paraID>
      <start>45</start>
      <end>46</end>
      <status>unmodified</status>
      <modifiedWord/>
      <trackRevisions>false</trackRevisions>
    </reviewItem>
    <reviewItem>
      <errorID>51d817b2-0260-442a-8a4f-3f9324740cd8</errorID>
      <errorWord>-2022年</errorWord>
      <group>L1_Word</group>
      <groupName>字词问题</groupName>
      <ability>L2_Typo</ability>
      <abilityName>字词错误</abilityName>
      <candidateList>
        <item>—2022年</item>
      </candidateList>
      <explain/>
      <paraID>22CFEA44</paraID>
      <start>7</start>
      <end>13</end>
      <status>unmodified</status>
      <modifiedWord/>
      <trackRevisions>false</trackRevisions>
    </reviewItem>
    <reviewItem>
      <errorID>fd081c9a-5347-484b-bffc-1a13c68f49df</errorID>
      <errorWord>超过烟酒市场3倍以上</errorWord>
      <group>L1_Grammar</group>
      <groupName>语法问题</groupName>
      <ability>L2_Grammar</ability>
      <abilityName>语法错误</abilityName>
      <candidateList>
        <item>超过烟酒市场3倍</item>
      </candidateList>
      <explain>该表达中的“超过烟酒市场3倍以上”存在语义重复。</explain>
      <paraID>22CFEA44</paraID>
      <start>29</start>
      <end>39</end>
      <status>unmodified</status>
      <modifiedWord/>
      <trackRevisions>false</trackRevisions>
    </reviewItem>
    <reviewItem>
      <errorID>350d262b-3d28-404e-8578-5c9a09779497</errorID>
      <errorWord>-2018年</errorWord>
      <group>L1_Word</group>
      <groupName>字词问题</groupName>
      <ability>L2_Typo</ability>
      <abilityName>字词错误</abilityName>
      <candidateList>
        <item>—2018年</item>
      </candidateList>
      <explain/>
      <paraID>  A7FD53</paraID>
      <start>7</start>
      <end>13</end>
      <status>unmodified</status>
      <modifiedWord/>
      <trackRevisions>false</trackRevisions>
    </reviewItem>
    <reviewItem>
      <errorID>05c4e363-9075-441b-a147-e5a0964b8438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1B78BEC1</paraID>
      <start>24</start>
      <end>25</end>
      <status>unmodified</status>
      <modifiedWord/>
      <trackRevisions>false</trackRevisions>
    </reviewItem>
    <reviewItem>
      <errorID>246225e1-8036-493c-a5ea-6e2c124a5ef1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1B78BEC1</paraID>
      <start>45</start>
      <end>46</end>
      <status>unmodified</status>
      <modifiedWord/>
      <trackRevisions>false</trackRevisions>
    </reviewItem>
    <reviewItem>
      <errorID>b3a43793-dc4a-49e1-a852-cd4056c6b48b</errorID>
      <errorWord>2百</errorWord>
      <group>L1_Knowledge</group>
      <groupName>知识性问题</groupName>
      <ability>L2_Knowledge</ability>
      <abilityName>其他知识</abilityName>
      <candidateList>
        <item>200</item>
      </candidateList>
      <explain>根据GB/T 15835-2011规定，只有“万”、“亿可以与阿拉伯数字混用，例如：“4万”、“4亿”、“4万亿”等。其他情况应统一使用阿拉伯数字。</explain>
      <paraID>7E17A36D</paraID>
      <start>4</start>
      <end>6</end>
      <status>unmodified</status>
      <modifiedWord/>
      <trackRevisions>false</trackRevisions>
    </reviewItem>
    <reviewItem>
      <errorID>bc61f4a5-9de6-4fd7-8d8f-b240475ff057</errorID>
      <errorWord>2.5百</errorWord>
      <group>L1_Knowledge</group>
      <groupName>知识性问题</groupName>
      <ability>L2_Knowledge</ability>
      <abilityName>其他知识</abilityName>
      <candidateList>
        <item>250</item>
      </candidateList>
      <explain>根据GB/T 15835-2011规定，只有“万”、“亿可以与阿拉伯数字混用，例如：“4万”、“4亿”、“4万亿”等。其他情况应统一使用阿拉伯数字。</explain>
      <paraID>2BDECFF9</paraID>
      <start>4</start>
      <end>8</end>
      <status>unmodified</status>
      <modifiedWord/>
      <trackRevisions>false</trackRevisions>
    </reviewItem>
    <reviewItem>
      <errorID>308fba75-2c3f-4852-a5b8-d0138ecd4c65</errorID>
      <errorWord>3百</errorWord>
      <group>L1_Knowledge</group>
      <groupName>知识性问题</groupName>
      <ability>L2_Knowledge</ability>
      <abilityName>其他知识</abilityName>
      <candidateList>
        <item>300</item>
      </candidateList>
      <explain>根据GB/T 15835-2011规定，只有“万”、“亿可以与阿拉伯数字混用，例如：“4万”、“4亿”、“4万亿”等。其他情况应统一使用阿拉伯数字。</explain>
      <paraID>3589D043</paraID>
      <start>6</start>
      <end>8</end>
      <status>unmodified</status>
      <modifiedWord/>
      <trackRevisions>false</trackRevisions>
    </reviewItem>
    <reviewItem>
      <errorID>59e1949a-95fe-4280-a523-1030ab769ff6</errorID>
      <errorWord>3百</errorWord>
      <group>L1_Knowledge</group>
      <groupName>知识性问题</groupName>
      <ability>L2_Knowledge</ability>
      <abilityName>其他知识</abilityName>
      <candidateList>
        <item>300</item>
      </candidateList>
      <explain>根据GB/T 15835-2011规定，只有“万”、“亿可以与阿拉伯数字混用，例如：“4万”、“4亿”、“4万亿”等。其他情况应统一使用阿拉伯数字。</explain>
      <paraID>1D599CF1</paraID>
      <start>4</start>
      <end>6</end>
      <status>unmodified</status>
      <modifiedWord/>
      <trackRevisions>false</trackRevisions>
    </reviewItem>
    <reviewItem>
      <errorID>97da8263-6166-4b9b-be0a-9f12766005f0</errorID>
      <errorWord>15百</errorWord>
      <group>L1_Knowledge</group>
      <groupName>知识性问题</groupName>
      <ability>L2_Knowledge</ability>
      <abilityName>其他知识</abilityName>
      <candidateList>
        <item>1500</item>
      </candidateList>
      <explain>根据GB/T 15835-2011规定，只有“万”、“亿可以与阿拉伯数字混用，例如：“4万”、“4亿”、“4万亿”等。其他情况应统一使用阿拉伯数字。</explain>
      <paraID>26B20919</paraID>
      <start>4</start>
      <end>7</end>
      <status>unmodified</status>
      <modifiedWord/>
      <trackRevisions>false</trackRevisions>
    </reviewItem>
    <reviewItem>
      <errorID>108769d2-3a4f-4f43-a04f-76b71b87cf4c</errorID>
      <errorWord>16百</errorWord>
      <group>L1_Knowledge</group>
      <groupName>知识性问题</groupName>
      <ability>L2_Knowledge</ability>
      <abilityName>其他知识</abilityName>
      <candidateList>
        <item>1600</item>
      </candidateList>
      <explain>根据GB/T 15835-2011规定，只有“万”、“亿可以与阿拉伯数字混用，例如：“4万”、“4亿”、“4万亿”等。其他情况应统一使用阿拉伯数字。</explain>
      <paraID>26B20919</paraID>
      <start>42</start>
      <end>45</end>
      <status>unmodified</status>
      <modifiedWord/>
      <trackRevisions>false</trackRevisions>
    </reviewItem>
    <reviewItem>
      <errorID>f8fa5281-496b-45b9-b44f-662f779b91a5</errorID>
      <errorWord>17百</errorWord>
      <group>L1_Knowledge</group>
      <groupName>知识性问题</groupName>
      <ability>L2_Knowledge</ability>
      <abilityName>其他知识</abilityName>
      <candidateList>
        <item>1700</item>
      </candidateList>
      <explain>根据GB/T 15835-2011规定，只有“万”、“亿可以与阿拉伯数字混用，例如：“4万”、“4亿”、“4万亿”等。其他情况应统一使用阿拉伯数字。</explain>
      <paraID>668FA991</paraID>
      <start>5</start>
      <end>8</end>
      <status>unmodified</status>
      <modifiedWord/>
      <trackRevisions>false</trackRevisions>
    </reviewItem>
    <reviewItem>
      <errorID>7439d7ed-6207-45b3-9d91-8a8a0d250316</errorID>
      <errorWord>17百</errorWord>
      <group>L1_Knowledge</group>
      <groupName>知识性问题</groupName>
      <ability>L2_Knowledge</ability>
      <abilityName>其他知识</abilityName>
      <candidateList>
        <item>1700</item>
      </candidateList>
      <explain>根据GB/T 15835-2011规定，只有“万”、“亿可以与阿拉伯数字混用，例如：“4万”、“4亿”、“4万亿”等。其他情况应统一使用阿拉伯数字。</explain>
      <paraID>668FA991</paraID>
      <start>43</start>
      <end>46</end>
      <status>unmodified</status>
      <modifiedWord/>
      <trackRevisions>false</trackRevisions>
    </reviewItem>
    <reviewItem>
      <errorID>d3bb59ee-83ae-4c4c-913b-352572c9007a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57B2197C</paraID>
      <start>8</start>
      <end>9</end>
      <status>unmodified</status>
      <modifiedWord/>
      <trackRevisions>false</trackRevisions>
    </reviewItem>
    <reviewItem>
      <errorID>d4b58a9b-0d65-4e73-b1ef-e99ba2182ec5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59757647</paraID>
      <start>5</start>
      <end>6</end>
      <status>unmodified</status>
      <modifiedWord/>
      <trackRevisions>false</trackRevisions>
    </reviewItem>
    <reviewItem>
      <errorID>12d6df5f-864f-406e-a3c7-415d6455c171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571C5853</paraID>
      <start>5</start>
      <end>6</end>
      <status>unmodified</status>
      <modifiedWord/>
      <trackRevisions>false</trackRevisions>
    </reviewItem>
    <reviewItem>
      <errorID>f0663df4-a092-4dd3-b41d-2b29aabcc9cf</errorID>
      <errorWord>-2022年</errorWord>
      <group>L1_Word</group>
      <groupName>字词问题</groupName>
      <ability>L2_Typo</ability>
      <abilityName>字词错误</abilityName>
      <candidateList>
        <item>—2022年</item>
      </candidateList>
      <explain/>
      <paraID>3C5A8114</paraID>
      <start>6</start>
      <end>12</end>
      <status>unmodified</status>
      <modifiedWord/>
      <trackRevisions>false</trackRevisions>
    </reviewItem>
    <reviewItem>
      <errorID>33fb0630-6064-4e75-a05d-821b2c0d8eef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1D1425BA</paraID>
      <start>6</start>
      <end>7</end>
      <status>modified</status>
      <modifiedWord>—</modifiedWord>
      <trackRevisions>false</trackRevisions>
    </reviewItem>
    <reviewItem>
      <errorID>a6f41096-c7e2-455f-8987-2b0d580ba244</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415B04F6</paraID>
      <start>10</start>
      <end>11</end>
      <status>modified</status>
      <modifiedWord>—</modifiedWord>
      <trackRevisions>false</trackRevisions>
    </reviewItem>
    <reviewItem>
      <errorID>c9cada55-3500-48d3-a2f6-adac930f1c21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5C7EA754</paraID>
      <start>9</start>
      <end>10</end>
      <status>modified</status>
      <modifiedWord>—</modifiedWord>
      <trackRevisions>false</trackRevisions>
    </reviewItem>
    <reviewItem>
      <errorID>8437e9fd-bf5f-48a3-9c42-662831d59550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9E61E8A</paraID>
      <start>9</start>
      <end>10</end>
      <status>modified</status>
      <modifiedWord>—</modifiedWord>
      <trackRevisions>false</trackRevisions>
    </reviewItem>
    <reviewItem>
      <errorID>f766953a-189a-47cf-ad08-2e0ddc5ee4ab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49003F1</paraID>
      <start>9</start>
      <end>10</end>
      <status>modified</status>
      <modifiedWord>—</modifiedWord>
      <trackRevisions>false</trackRevisions>
    </reviewItem>
    <reviewItem>
      <errorID>048892a6-6672-4287-ba2f-81b747bc37f1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1FF83B2</paraID>
      <start>8</start>
      <end>9</end>
      <status>modified</status>
      <modifiedWord>—</modifiedWord>
      <trackRevisions>false</trackRevisions>
    </reviewItem>
    <reviewItem>
      <errorID>aeb45227-8fbf-4235-9d0d-fbce4dbc4cf6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41E605F3</paraID>
      <start>8</start>
      <end>9</end>
      <status>modified</status>
      <modifiedWord>—</modifiedWord>
      <trackRevisions>false</trackRevisions>
    </reviewItem>
    <reviewItem>
      <errorID>89ec7dd0-3a5a-4ae7-bedf-20ddacade0a1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5BB034CB</paraID>
      <start>8</start>
      <end>9</end>
      <status>modified</status>
      <modifiedWord>—</modifiedWord>
      <trackRevisions>false</trackRevisions>
    </reviewItem>
    <reviewItem>
      <errorID>2530cd4d-47b7-411e-9271-b3924ebfc442</errorID>
      <errorWord>社会消费品零售额</errorWord>
      <group>L1_Political</group>
      <groupName>政治性问题</groupName>
      <ability>L2_Keyword</ability>
      <abilityName>固定表述</abilityName>
      <candidateList>
        <item>社会消费品零售总额</item>
      </candidateList>
      <explain>词汇“社会消费品零售总额”在特定场景下为固定表述形式，请确认此处的“社会消费品零售额”是否存在不当。</explain>
      <paraID>5BB034CB</paraID>
      <start>14</start>
      <end>22</end>
      <status>unmodified</status>
      <modifiedWord/>
      <trackRevisions>false</trackRevisions>
    </reviewItem>
    <reviewItem>
      <errorID>974eef43-b486-424a-a844-82828ceb6738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75E0D4F4</paraID>
      <start>8</start>
      <end>9</end>
      <status>modified</status>
      <modifiedWord>—</modifiedWord>
      <trackRevisions>false</trackRevisions>
    </reviewItem>
    <reviewItem>
      <errorID>cdc7ccbb-fb2b-4b3a-93b2-b17a3e22eed7</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F60C284</paraID>
      <start>10</start>
      <end>11</end>
      <status>modified</status>
      <modifiedWord>—</modifiedWord>
      <trackRevisions>false</trackRevisions>
    </reviewItem>
    <reviewItem>
      <errorID>a9090606-dc9a-4e1b-ae8e-1a881ff38b96</errorID>
      <errorWord>?</errorWord>
      <group>L1_Format</group>
      <groupName>格式问题</groupName>
      <ability>L2_HalfPunc</ability>
      <abilityName>全半角检查</abilityName>
      <candidateList>
        <item>？</item>
      </candidateList>
      <explain>文本全半角错误。</explain>
      <paraID> F60C284</paraID>
      <start>46</start>
      <end>47</end>
      <status>unmodified</status>
      <modifiedWord/>
      <trackRevisions>false</trackRevisions>
    </reviewItem>
    <reviewItem>
      <errorID>c76a5fa3-fd02-4630-a25c-f8aa0f6845f1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75A5E95B</paraID>
      <start>9</start>
      <end>10</end>
      <status>modified</status>
      <modifiedWord>—</modifiedWord>
      <trackRevisions>false</trackRevisions>
    </reviewItem>
    <reviewItem>
      <errorID>3c5da3d1-b5b5-48b8-9f33-564f16d98538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 886B68F</paraID>
      <start>9</start>
      <end>10</end>
      <status>modified</status>
      <modifiedWord>—</modifiedWord>
      <trackRevisions>false</trackRevisions>
    </reviewItem>
    <reviewItem>
      <errorID>b78d939c-24ac-4825-9fae-b8ae2c497205</errorID>
      <errorWord>：</errorWord>
      <group>L1_Format</group>
      <groupName>格式问题</groupName>
      <ability>L2_HalfPunc</ability>
      <abilityName>全半角检查</abilityName>
      <candidateList>
        <item>:</item>
      </candidateList>
      <explain>文本全半角错误。</explain>
      <paraID>26647931</paraID>
      <start>81</start>
      <end>82</end>
      <status>unmodified</status>
      <modifiedWord/>
      <trackRevisions>false</trackRevisions>
    </reviewItem>
    <reviewItem>
      <errorID>af3fad1f-4078-4d7a-b108-85ef241a767d</errorID>
      <errorWord>：</errorWord>
      <group>L1_Format</group>
      <groupName>格式问题</groupName>
      <ability>L2_HalfPunc</ability>
      <abilityName>全半角检查</abilityName>
      <candidateList>
        <item>:</item>
      </candidateList>
      <explain>文本全半角错误。</explain>
      <paraID>26647931</paraID>
      <start>86</start>
      <end>87</end>
      <status>unmodified</status>
      <modifiedWord/>
      <trackRevisions>false</trackRevisions>
    </reviewItem>
    <reviewItem>
      <errorID>85d7d861-b65c-4015-a88e-a73541957c97</errorID>
      <errorWord>)</errorWord>
      <group>L1_Format</group>
      <groupName>格式问题</groupName>
      <ability>L2_HalfPunc</ability>
      <abilityName>全半角检查</abilityName>
      <candidateList>
        <item>）</item>
      </candidateList>
      <explain>文本全半角错误。</explain>
      <paraID>62B21DF3</paraID>
      <start>70</start>
      <end>71</end>
      <status>unmodified</status>
      <modifiedWord/>
      <trackRevisions>false</trackRevisions>
    </reviewItem>
    <reviewItem>
      <errorID>ad2650ab-33b3-4e61-ab12-eb77bdb472fe</errorID>
      <errorWord>）</errorWord>
      <group>L1_Punc</group>
      <groupName>标点问题</groupName>
      <ability>L2_Punc</ability>
      <abilityName>标点符号检查</abilityName>
      <candidateList/>
      <explain>此处标点可能未正确匹配，请检查句子中是否存在标点冗余、缺失或使用错误的情况。</explain>
      <paraID>62B21DF3</paraID>
      <start>71</start>
      <end>72</end>
      <status>unmodified</status>
      <modifiedWord/>
      <trackRevisions>false</trackRevisions>
    </reviewItem>
    <reviewItem>
      <errorID>cb574518-5a97-47cc-89a9-471f2087ad8b</errorID>
      <errorWord>&gt;</errorWord>
      <group>L1_Format</group>
      <groupName>格式问题</groupName>
      <ability>L2_HalfPunc</ability>
      <abilityName>全半角检查</abilityName>
      <candidateList>
        <item>〉</item>
      </candidateList>
      <explain>文本全半角错误。</explain>
      <paraID> 61F7323</paraID>
      <start>4</start>
      <end>5</end>
      <status>unmodified</status>
      <modifiedWord/>
      <trackRevisions>false</trackRevisions>
    </reviewItem>
    <reviewItem>
      <errorID>909664ce-aadd-43f3-9a0d-fc94e28ebbc2</errorID>
      <errorWord>&gt;</errorWord>
      <group>L1_Format</group>
      <groupName>格式问题</groupName>
      <ability>L2_HalfPunc</ability>
      <abilityName>全半角检查</abilityName>
      <candidateList>
        <item>〉</item>
      </candidateList>
      <explain>文本全半角错误。</explain>
      <paraID> 61F7323</paraID>
      <start>10</start>
      <end>11</end>
      <status>unmodified</status>
      <modifiedWord/>
      <trackRevisions>false</trackRevisions>
    </reviewItem>
    <reviewItem>
      <errorID>2b6338fa-b0c1-449e-b006-84151da8532b</errorID>
      <errorWord>&gt;</errorWord>
      <group>L1_Format</group>
      <groupName>格式问题</groupName>
      <ability>L2_HalfPunc</ability>
      <abilityName>全半角检查</abilityName>
      <candidateList>
        <item>〉</item>
      </candidateList>
      <explain>文本全半角错误。</explain>
      <paraID> 61F7323</paraID>
      <start>15</start>
      <end>16</end>
      <status>unmodified</status>
      <modifiedWord/>
      <trackRevisions>false</trackRevisions>
    </reviewItem>
    <reviewItem>
      <errorID>1c4613c6-b2c2-4c52-8fb5-d81d98a131d6</errorID>
      <errorWord>&gt;</errorWord>
      <group>L1_Format</group>
      <groupName>格式问题</groupName>
      <ability>L2_HalfPunc</ability>
      <abilityName>全半角检查</abilityName>
      <candidateList>
        <item>〉</item>
      </candidateList>
      <explain>文本全半角错误。</explain>
      <paraID>36760606</paraID>
      <start>7</start>
      <end>8</end>
      <status>unmodified</status>
      <modifiedWord/>
      <trackRevisions>false</trackRevisions>
    </reviewItem>
    <reviewItem>
      <errorID>b4f06a11-9e4e-4111-8873-a387aa366d8e</errorID>
      <errorWord>&gt;</errorWord>
      <group>L1_Format</group>
      <groupName>格式问题</groupName>
      <ability>L2_HalfPunc</ability>
      <abilityName>全半角检查</abilityName>
      <candidateList>
        <item>〉</item>
      </candidateList>
      <explain>文本全半角错误。</explain>
      <paraID>36760606</paraID>
      <start>12</start>
      <end>13</end>
      <status>unmodified</status>
      <modifiedWord/>
      <trackRevisions>false</trackRevisions>
    </reviewItem>
    <reviewItem>
      <errorID>3a31cc48-05f2-4f07-8d4b-251b8622be32</errorID>
      <errorWord>&gt;</errorWord>
      <group>L1_Format</group>
      <groupName>格式问题</groupName>
      <ability>L2_HalfPunc</ability>
      <abilityName>全半角检查</abilityName>
      <candidateList>
        <item>〉</item>
      </candidateList>
      <explain>文本全半角错误。</explain>
      <paraID>36760606</paraID>
      <start>17</start>
      <end>18</end>
      <status>unmodified</status>
      <modifiedWord/>
      <trackRevisions>false</trackRevisions>
    </reviewItem>
    <reviewItem>
      <errorID>af36afcd-532d-4dc0-8990-9281e1fcf2d8</errorID>
      <errorWord>&gt;</errorWord>
      <group>L1_Format</group>
      <groupName>格式问题</groupName>
      <ability>L2_HalfPunc</ability>
      <abilityName>全半角检查</abilityName>
      <candidateList>
        <item>〉</item>
      </candidateList>
      <explain>文本全半角错误。</explain>
      <paraID>1AB762FC</paraID>
      <start>6</start>
      <end>7</end>
      <status>unmodified</status>
      <modifiedWord/>
      <trackRevisions>false</trackRevisions>
    </reviewItem>
    <reviewItem>
      <errorID>2964bbef-3cff-4400-a3fb-27f1ced30cfd</errorID>
      <errorWord>&gt;</errorWord>
      <group>L1_Format</group>
      <groupName>格式问题</groupName>
      <ability>L2_HalfPunc</ability>
      <abilityName>全半角检查</abilityName>
      <candidateList>
        <item>〉</item>
      </candidateList>
      <explain>文本全半角错误。</explain>
      <paraID>1AB762FC</paraID>
      <start>12</start>
      <end>13</end>
      <status>unmodified</status>
      <modifiedWord/>
      <trackRevisions>false</trackRevisions>
    </reviewItem>
    <reviewItem>
      <errorID>8ac06c82-0c24-40d5-9de7-ba4397d1fe2c</errorID>
      <errorWord>&gt;</errorWord>
      <group>L1_Format</group>
      <groupName>格式问题</groupName>
      <ability>L2_HalfPunc</ability>
      <abilityName>全半角检查</abilityName>
      <candidateList>
        <item>〉</item>
      </candidateList>
      <explain>文本全半角错误。</explain>
      <paraID>1AB762FC</paraID>
      <start>15</start>
      <end>16</end>
      <status>unmodified</status>
      <modifiedWord/>
      <trackRevisions>false</trackRevisions>
    </reviewItem>
    <reviewItem>
      <errorID>d3b84219-68e7-4b2b-a015-670a5c6b0f12</errorID>
      <errorWord>&gt;</errorWord>
      <group>L1_Format</group>
      <groupName>格式问题</groupName>
      <ability>L2_HalfPunc</ability>
      <abilityName>全半角检查</abilityName>
      <candidateList>
        <item>〉</item>
      </candidateList>
      <explain>文本全半角错误。</explain>
      <paraID>1C2BFB1F</paraID>
      <start>6</start>
      <end>7</end>
      <status>unmodified</status>
      <modifiedWord/>
      <trackRevisions>false</trackRevisions>
    </reviewItem>
    <reviewItem>
      <errorID>1c213610-3edd-4285-bd00-eb7501dd1538</errorID>
      <errorWord>&gt;</errorWord>
      <group>L1_Format</group>
      <groupName>格式问题</groupName>
      <ability>L2_HalfPunc</ability>
      <abilityName>全半角检查</abilityName>
      <candidateList>
        <item>〉</item>
      </candidateList>
      <explain>文本全半角错误。</explain>
      <paraID>1C2BFB1F</paraID>
      <start>9</start>
      <end>10</end>
      <status>unmodified</status>
      <modifiedWord/>
      <trackRevisions>false</trackRevisions>
    </reviewItem>
    <reviewItem>
      <errorID>f92feecf-c66d-4c14-b162-6323c3f906e5</errorID>
      <errorWord>&gt;</errorWord>
      <group>L1_Format</group>
      <groupName>格式问题</groupName>
      <ability>L2_HalfPunc</ability>
      <abilityName>全半角检查</abilityName>
      <candidateList>
        <item>〉</item>
      </candidateList>
      <explain>文本全半角错误。</explain>
      <paraID>1C2BFB1F</paraID>
      <start>15</start>
      <end>16</end>
      <status>unmodified</status>
      <modifiedWord/>
      <trackRevisions>false</trackRevisions>
    </reviewItem>
    <reviewItem>
      <errorID>a731eb37-4f7d-4244-a21d-8cfafb6383ef</errorID>
      <errorWord>-2022年</errorWord>
      <group>L1_Word</group>
      <groupName>字词问题</groupName>
      <ability>L2_Typo</ability>
      <abilityName>字词错误</abilityName>
      <candidateList>
        <item>—2022年</item>
      </candidateList>
      <explain/>
      <paraID>77358B1F</paraID>
      <start>6</start>
      <end>12</end>
      <status>unmodified</status>
      <modifiedWord/>
      <trackRevisions>false</trackRevisions>
    </reviewItem>
    <reviewItem>
      <errorID>34c53b40-07aa-44bc-851c-e12380ab0659</errorID>
      <errorWord>-2022年</errorWord>
      <group>L1_Word</group>
      <groupName>字词问题</groupName>
      <ability>L2_Typo</ability>
      <abilityName>字词错误</abilityName>
      <candidateList>
        <item>—2022年</item>
      </candidateList>
      <explain/>
      <paraID>40585434</paraID>
      <start>6</start>
      <end>12</end>
      <status>unmodified</status>
      <modifiedWord/>
      <trackRevisions>false</trackRevisions>
    </reviewItem>
    <reviewItem>
      <errorID>a90cf697-833a-4595-80b1-88addb79db2d</errorID>
      <errorWord>-2022年</errorWord>
      <group>L1_Word</group>
      <groupName>字词问题</groupName>
      <ability>L2_Typo</ability>
      <abilityName>字词错误</abilityName>
      <candidateList>
        <item>—2022年</item>
      </candidateList>
      <explain/>
      <paraID>2495FE2F</paraID>
      <start>34</start>
      <end>40</end>
      <status>unmodified</status>
      <modifiedWord/>
      <trackRevisions>false</trackRevisions>
    </reviewItem>
    <reviewItem>
      <errorID>086ec87d-31eb-40b5-8509-9af4f904e572</errorID>
      <errorWord>-2022年</errorWord>
      <group>L1_Word</group>
      <groupName>字词问题</groupName>
      <ability>L2_Typo</ability>
      <abilityName>字词错误</abilityName>
      <candidateList>
        <item>—2022年</item>
      </candidateList>
      <explain/>
      <paraID>56A43551</paraID>
      <start>6</start>
      <end>12</end>
      <status>unmodified</status>
      <modifiedWord/>
      <trackRevisions>false</trackRevisions>
    </reviewItem>
    <reviewItem>
      <errorID>956a6883-3be6-42c1-bdd9-c4a90ef14739</errorID>
      <errorWord>-2022年</errorWord>
      <group>L1_Word</group>
      <groupName>字词问题</groupName>
      <ability>L2_Typo</ability>
      <abilityName>字词错误</abilityName>
      <candidateList>
        <item>—2022年</item>
      </candidateList>
      <explain/>
      <paraID>75D7E829</paraID>
      <start>6</start>
      <end>12</end>
      <status>unmodified</status>
      <modifiedWord/>
      <trackRevisions>false</trackRevisions>
    </reviewItem>
    <reviewItem>
      <errorID>e3e9f73c-6da5-4d13-893a-0aa74e564075</errorID>
      <errorWord>-2022年</errorWord>
      <group>L1_Word</group>
      <groupName>字词问题</groupName>
      <ability>L2_Typo</ability>
      <abilityName>字词错误</abilityName>
      <candidateList>
        <item>—2022年</item>
      </candidateList>
      <explain/>
      <paraID>14CB5235</paraID>
      <start>6</start>
      <end>12</end>
      <status>unmodified</status>
      <modifiedWord/>
      <trackRevisions>false</trackRevisions>
    </reviewItem>
    <reviewItem>
      <errorID>e53ea779-cf75-4b2e-a78f-42783a735bfa</errorID>
      <errorWord>-2022年</errorWord>
      <group>L1_Word</group>
      <groupName>字词问题</groupName>
      <ability>L2_Typo</ability>
      <abilityName>字词错误</abilityName>
      <candidateList>
        <item>—2022年</item>
      </candidateList>
      <explain/>
      <paraID>5DECFE66</paraID>
      <start>6</start>
      <end>12</end>
      <status>unmodified</status>
      <modifiedWord/>
      <trackRevisions>false</trackRevisions>
    </reviewItem>
    <reviewItem>
      <errorID>21875e05-5927-46eb-a179-db453ea1c4ab</errorID>
      <errorWord>-2022年</errorWord>
      <group>L1_Word</group>
      <groupName>字词问题</groupName>
      <ability>L2_Typo</ability>
      <abilityName>字词错误</abilityName>
      <candidateList>
        <item>—2022年</item>
      </candidateList>
      <explain/>
      <paraID>4BD3353E</paraID>
      <start>6</start>
      <end>12</end>
      <status>unmodified</status>
      <modifiedWord/>
      <trackRevisions>false</trackRevisions>
    </reviewItem>
    <reviewItem>
      <errorID>d4c53d31-3aa1-4025-b538-a330772b04e3</errorID>
      <errorWord>-2022年</errorWord>
      <group>L1_Word</group>
      <groupName>字词问题</groupName>
      <ability>L2_Typo</ability>
      <abilityName>字词错误</abilityName>
      <candidateList>
        <item>—2022年</item>
      </candidateList>
      <explain/>
      <paraID>142E5756</paraID>
      <start>7</start>
      <end>13</end>
      <status>unmodified</status>
      <modifiedWord/>
      <trackRevisions>false</trackRevisions>
    </reviewItem>
    <reviewItem>
      <errorID>1db301fb-334b-48da-a4ac-3a0c0fb3273f</errorID>
      <errorWord>-2022年</errorWord>
      <group>L1_Word</group>
      <groupName>字词问题</groupName>
      <ability>L2_Typo</ability>
      <abilityName>字词错误</abilityName>
      <candidateList>
        <item>—2022年</item>
      </candidateList>
      <explain/>
      <paraID>3592F48F</paraID>
      <start>6</start>
      <end>12</end>
      <status>unmodified</status>
      <modifiedWord/>
      <trackRevisions>false</trackRevisions>
    </reviewItem>
    <reviewItem>
      <errorID>50433b6c-95d9-46df-8064-be25ce5cea95</errorID>
      <errorWord>&gt;</errorWord>
      <group>L1_Format</group>
      <groupName>格式问题</groupName>
      <ability>L2_HalfPunc</ability>
      <abilityName>全半角检查</abilityName>
      <candidateList>
        <item>〉</item>
      </candidateList>
      <explain>文本全半角错误。</explain>
      <paraID>3433F765</paraID>
      <start>4</start>
      <end>5</end>
      <status>unmodified</status>
      <modifiedWord/>
      <trackRevisions>false</trackRevisions>
    </reviewItem>
    <reviewItem>
      <errorID>9a304251-cd4a-468f-bf13-4cbefa640870</errorID>
      <errorWord>&gt;</errorWord>
      <group>L1_Format</group>
      <groupName>格式问题</groupName>
      <ability>L2_HalfPunc</ability>
      <abilityName>全半角检查</abilityName>
      <candidateList>
        <item>〉</item>
      </candidateList>
      <explain>文本全半角错误。</explain>
      <paraID>3433F765</paraID>
      <start>8</start>
      <end>9</end>
      <status>unmodified</status>
      <modifiedWord/>
      <trackRevisions>false</trackRevisions>
    </reviewItem>
    <reviewItem>
      <errorID>c5bbded6-cad2-42e5-9d37-4432cf2bf5d0</errorID>
      <errorWord>&gt;</errorWord>
      <group>L1_Format</group>
      <groupName>格式问题</groupName>
      <ability>L2_HalfPunc</ability>
      <abilityName>全半角检查</abilityName>
      <candidateList>
        <item>〉</item>
      </candidateList>
      <explain>文本全半角错误。</explain>
      <paraID>3433F765</paraID>
      <start>38</start>
      <end>39</end>
      <status>unmodified</status>
      <modifiedWord/>
      <trackRevisions>false</trackRevisions>
    </reviewItem>
    <reviewItem>
      <errorID>ddd412da-cc6b-4cf8-817e-0934c8934c53</errorID>
      <errorWord>&gt;</errorWord>
      <group>L1_Format</group>
      <groupName>格式问题</groupName>
      <ability>L2_HalfPunc</ability>
      <abilityName>全半角检查</abilityName>
      <candidateList>
        <item>〉</item>
      </candidateList>
      <explain>文本全半角错误。</explain>
      <paraID>3433F765</paraID>
      <start>43</start>
      <end>44</end>
      <status>unmodified</status>
      <modifiedWord/>
      <trackRevisions>false</trackRevisions>
    </reviewItem>
    <reviewItem>
      <errorID>dad95955-9375-4a97-a19a-4878cc9ee6cd</errorID>
      <errorWord>&gt;</errorWord>
      <group>L1_Format</group>
      <groupName>格式问题</groupName>
      <ability>L2_HalfPunc</ability>
      <abilityName>全半角检查</abilityName>
      <candidateList>
        <item>〉</item>
      </candidateList>
      <explain>文本全半角错误。</explain>
      <paraID>6F13D898</paraID>
      <start>6</start>
      <end>7</end>
      <status>unmodified</status>
      <modifiedWord/>
      <trackRevisions>false</trackRevisions>
    </reviewItem>
    <reviewItem>
      <errorID>8af71411-ba47-48aa-a6a6-12437d6f0f92</errorID>
      <errorWord>&gt;</errorWord>
      <group>L1_Format</group>
      <groupName>格式问题</groupName>
      <ability>L2_HalfPunc</ability>
      <abilityName>全半角检查</abilityName>
      <candidateList>
        <item>〉</item>
      </candidateList>
      <explain>文本全半角错误。</explain>
      <paraID>6F13D898</paraID>
      <start>9</start>
      <end>10</end>
      <status>unmodified</status>
      <modifiedWord/>
      <trackRevisions>false</trackRevisions>
    </reviewItem>
    <reviewItem>
      <errorID>b1af483d-9174-4ad5-928f-6e1ea6d8d9db</errorID>
      <errorWord>&gt;</errorWord>
      <group>L1_Format</group>
      <groupName>格式问题</groupName>
      <ability>L2_HalfPunc</ability>
      <abilityName>全半角检查</abilityName>
      <candidateList>
        <item>〉</item>
      </candidateList>
      <explain>文本全半角错误。</explain>
      <paraID>6F13D898</paraID>
      <start>39</start>
      <end>40</end>
      <status>unmodified</status>
      <modifiedWord/>
      <trackRevisions>false</trackRevisions>
    </reviewItem>
    <reviewItem>
      <errorID>097e1ada-8976-452e-b1ab-3b3541d47a43</errorID>
      <errorWord>&gt;</errorWord>
      <group>L1_Format</group>
      <groupName>格式问题</groupName>
      <ability>L2_HalfPunc</ability>
      <abilityName>全半角检查</abilityName>
      <candidateList>
        <item>〉</item>
      </candidateList>
      <explain>文本全半角错误。</explain>
      <paraID>6F13D898</paraID>
      <start>43</start>
      <end>44</end>
      <status>unmodified</status>
      <modifiedWord/>
      <trackRevisions>false</trackRevisions>
    </reviewItem>
    <reviewItem>
      <errorID>2f4e8969-e4ec-458c-b223-784d4459fcdd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54444D3D</paraID>
      <start>8</start>
      <end>9</end>
      <status>unmodified</status>
      <modifiedWord/>
      <trackRevisions>false</trackRevisions>
    </reviewItem>
    <reviewItem>
      <errorID>4468ba96-56fe-46e8-b138-f0fe430df7f0</errorID>
      <errorWord>?</errorWord>
      <group>L1_Format</group>
      <groupName>格式问题</groupName>
      <ability>L2_HalfPunc</ability>
      <abilityName>全半角检查</abilityName>
      <candidateList>
        <item>？</item>
      </candidateList>
      <explain>文本全半角错误。</explain>
      <paraID>76E6DDDC</paraID>
      <start>56</start>
      <end>57</end>
      <status>unmodified</status>
      <modifiedWord/>
      <trackRevisions>false</trackRevisions>
    </reviewItem>
    <reviewItem>
      <errorID>c454d9ff-7ff4-4f6d-95df-b6e38a68e0e8</errorID>
      <errorWord>&gt;</errorWord>
      <group>L1_Format</group>
      <groupName>格式问题</groupName>
      <ability>L2_HalfPunc</ability>
      <abilityName>全半角检查</abilityName>
      <candidateList>
        <item>〉</item>
      </candidateList>
      <explain>文本全半角错误。</explain>
      <paraID>48BA6D01</paraID>
      <start>4</start>
      <end>5</end>
      <status>unmodified</status>
      <modifiedWord/>
      <trackRevisions>false</trackRevisions>
    </reviewItem>
    <reviewItem>
      <errorID>a6a1ec5e-5de7-476c-a8e6-4a45f051739a</errorID>
      <errorWord>&gt;</errorWord>
      <group>L1_Format</group>
      <groupName>格式问题</groupName>
      <ability>L2_HalfPunc</ability>
      <abilityName>全半角检查</abilityName>
      <candidateList>
        <item>〉</item>
      </candidateList>
      <explain>文本全半角错误。</explain>
      <paraID>48BA6D01</paraID>
      <start>7</start>
      <end>8</end>
      <status>unmodified</status>
      <modifiedWord/>
      <trackRevisions>false</trackRevisions>
    </reviewItem>
    <reviewItem>
      <errorID>a441d373-2bfd-40c4-8b72-c689509480f5</errorID>
      <errorWord>&gt;</errorWord>
      <group>L1_Format</group>
      <groupName>格式问题</groupName>
      <ability>L2_HalfPunc</ability>
      <abilityName>全半角检查</abilityName>
      <candidateList>
        <item>〉</item>
      </candidateList>
      <explain>文本全半角错误。</explain>
      <paraID>48BA6D01</paraID>
      <start>11</start>
      <end>12</end>
      <status>unmodified</status>
      <modifiedWord/>
      <trackRevisions>false</trackRevisions>
    </reviewItem>
    <reviewItem>
      <errorID>20432103-64e0-477f-885a-0219237ba44b</errorID>
      <errorWord>&gt;</errorWord>
      <group>L1_Format</group>
      <groupName>格式问题</groupName>
      <ability>L2_HalfPunc</ability>
      <abilityName>全半角检查</abilityName>
      <candidateList>
        <item>〉</item>
      </candidateList>
      <explain>文本全半角错误。</explain>
      <paraID>73F0B3A7</paraID>
      <start>9</start>
      <end>10</end>
      <status>unmodified</status>
      <modifiedWord/>
      <trackRevisions>false</trackRevisions>
    </reviewItem>
    <reviewItem>
      <errorID>173c3a10-07ca-431f-9a72-382621f33b04</errorID>
      <errorWord>&gt;</errorWord>
      <group>L1_Format</group>
      <groupName>格式问题</groupName>
      <ability>L2_HalfPunc</ability>
      <abilityName>全半角检查</abilityName>
      <candidateList>
        <item>〉</item>
      </candidateList>
      <explain>文本全半角错误。</explain>
      <paraID>73F0B3A7</paraID>
      <start>12</start>
      <end>13</end>
      <status>unmodified</status>
      <modifiedWord/>
      <trackRevisions>false</trackRevisions>
    </reviewItem>
    <reviewItem>
      <errorID>f334822c-b686-4ec3-bcbc-166e7cc8c56b</errorID>
      <errorWord>&gt;</errorWord>
      <group>L1_Format</group>
      <groupName>格式问题</groupName>
      <ability>L2_HalfPunc</ability>
      <abilityName>全半角检查</abilityName>
      <candidateList>
        <item>〉</item>
      </candidateList>
      <explain>文本全半角错误。</explain>
      <paraID>73F0B3A7</paraID>
      <start>15</start>
      <end>16</end>
      <status>unmodified</status>
      <modifiedWord/>
      <trackRevisions>false</trackRevisions>
    </reviewItem>
    <reviewItem>
      <errorID>bdd12b1c-62eb-472f-b60f-80bffedd7982</errorID>
      <errorWord>&gt;</errorWord>
      <group>L1_Format</group>
      <groupName>格式问题</groupName>
      <ability>L2_HalfPunc</ability>
      <abilityName>全半角检查</abilityName>
      <candidateList>
        <item>〉</item>
      </candidateList>
      <explain>文本全半角错误。</explain>
      <paraID>1CC43D71</paraID>
      <start>9</start>
      <end>10</end>
      <status>unmodified</status>
      <modifiedWord/>
      <trackRevisions>false</trackRevisions>
    </reviewItem>
    <reviewItem>
      <errorID>9689bc1e-ada0-42c7-ba83-8390c7411484</errorID>
      <errorWord>&gt;</errorWord>
      <group>L1_Format</group>
      <groupName>格式问题</groupName>
      <ability>L2_HalfPunc</ability>
      <abilityName>全半角检查</abilityName>
      <candidateList>
        <item>〉</item>
      </candidateList>
      <explain>文本全半角错误。</explain>
      <paraID>1CC43D71</paraID>
      <start>13</start>
      <end>14</end>
      <status>unmodified</status>
      <modifiedWord/>
      <trackRevisions>false</trackRevisions>
    </reviewItem>
    <reviewItem>
      <errorID>740c64a7-1f1d-478b-aaf2-64b560ce2098</errorID>
      <errorWord>&gt;</errorWord>
      <group>L1_Format</group>
      <groupName>格式问题</groupName>
      <ability>L2_HalfPunc</ability>
      <abilityName>全半角检查</abilityName>
      <candidateList>
        <item>〉</item>
      </candidateList>
      <explain>文本全半角错误。</explain>
      <paraID>1CC43D71</paraID>
      <start>16</start>
      <end>17</end>
      <status>unmodified</status>
      <modifiedWord/>
      <trackRevisions>false</trackRevisions>
    </reviewItem>
    <reviewItem>
      <errorID>cd5d3005-7b27-4ece-aa3f-9be4e8732ca7</errorID>
      <errorWord>&gt;</errorWord>
      <group>L1_Format</group>
      <groupName>格式问题</groupName>
      <ability>L2_HalfPunc</ability>
      <abilityName>全半角检查</abilityName>
      <candidateList>
        <item>〉</item>
      </candidateList>
      <explain>文本全半角错误。</explain>
      <paraID>114A9882</paraID>
      <start>4</start>
      <end>5</end>
      <status>unmodified</status>
      <modifiedWord/>
      <trackRevisions>false</trackRevisions>
    </reviewItem>
    <reviewItem>
      <errorID>f21ca1bc-47e7-47c8-ae89-fd9ee5b983e2</errorID>
      <errorWord>&gt;</errorWord>
      <group>L1_Format</group>
      <groupName>格式问题</groupName>
      <ability>L2_HalfPunc</ability>
      <abilityName>全半角检查</abilityName>
      <candidateList>
        <item>〉</item>
      </candidateList>
      <explain>文本全半角错误。</explain>
      <paraID>114A9882</paraID>
      <start>8</start>
      <end>9</end>
      <status>unmodified</status>
      <modifiedWord/>
      <trackRevisions>false</trackRevisions>
    </reviewItem>
    <reviewItem>
      <errorID>5376f8bc-859b-422a-954f-bc3e9dc56039</errorID>
      <errorWord>&gt;</errorWord>
      <group>L1_Format</group>
      <groupName>格式问题</groupName>
      <ability>L2_HalfPunc</ability>
      <abilityName>全半角检查</abilityName>
      <candidateList>
        <item>〉</item>
      </candidateList>
      <explain>文本全半角错误。</explain>
      <paraID>114A9882</paraID>
      <start>11</start>
      <end>12</end>
      <status>unmodified</status>
      <modifiedWord/>
      <trackRevisions>false</trackRevisions>
    </reviewItem>
    <reviewItem>
      <errorID>a1cba594-ab81-4cd7-b612-453b856865af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3A2CDCD5</paraID>
      <start>24</start>
      <end>25</end>
      <status>modified</status>
      <modifiedWord>—</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28a82d-6c55-4cd2-b632-17abcb685992}">
  <ds:schemaRefs/>
</ds:datastoreItem>
</file>

<file path=docProps/app.xml><?xml version="1.0" encoding="utf-8"?>
<Properties xmlns="http://schemas.openxmlformats.org/officeDocument/2006/extended-properties" xmlns:vt="http://schemas.openxmlformats.org/officeDocument/2006/docPropsVTypes">
  <Template>D:\Users\yanxu\Library\Containers\com.kingsoft.wpsoffice.mac\Data\D:\Users\yanxu\Library\Containers\com.kingsoft.wpsoffice.mac\Data\Normal.wpt</Template>
  <Pages>221</Pages>
  <Words>3132</Words>
  <Characters>4196</Characters>
  <Lines>600</Lines>
  <Paragraphs>169</Paragraphs>
  <TotalTime>0</TotalTime>
  <ScaleCrop>false</ScaleCrop>
  <LinksUpToDate>false</LinksUpToDate>
  <CharactersWithSpaces>4731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2026-07-08T00:13:00Z</dcterms:created>
  <dc:creator>milan、</dc:creator>
  <cp:lastModifiedBy>吴雨凌</cp:lastModifiedBy>
  <cp:lastPrinted>2026-06-26T07:30:00Z</cp:lastPrinted>
  <dcterms:modified xsi:type="dcterms:W3CDTF">2026-08-12T02:55:50Z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9E1AC5367A864B1F86F24AE9BC6B2C6D_13</vt:lpwstr>
  </property>
  <property fmtid="{D5CDD505-2E9C-101B-9397-08002B2CF9AE}" pid="4" name="KSOTemplateDocerSaveRecord">
    <vt:lpwstr>eyJoZGlkIjoiZWE2ZmZmYTdlZDA3ZGI5ODE0YjA3OWRmODFmNDIzYzgiLCJ1c2VySWQiOiIxNTk0NTI2MzQ3In0=</vt:lpwstr>
  </property>
</Properties>
</file>