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3077C">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 xml:space="preserve"> 第三章 申论五大题型的基础理论</w:t>
      </w:r>
    </w:p>
    <w:p w14:paraId="6C6D1B1B">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 xml:space="preserve">第五节 大作文 </w:t>
      </w:r>
    </w:p>
    <w:p w14:paraId="40C3BCB6">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作业一：2023年四川省考县乡卷 问题四</w:t>
      </w:r>
    </w:p>
    <w:p w14:paraId="6EC15A1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请根据“给定资料4”，围绕“精度·温度·力度”这一主题，联系实际，自选角度，自拟题目，写一篇议论文。（40分）</w:t>
      </w:r>
    </w:p>
    <w:p w14:paraId="045BD19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5BECD6F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（1）观点鲜明，论述深刻；</w:t>
      </w:r>
    </w:p>
    <w:p w14:paraId="5291993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（2）思路清晰，结构完整；</w:t>
      </w:r>
    </w:p>
    <w:p w14:paraId="6B3EAA9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（3）语言流畅，书写工整；</w:t>
      </w:r>
    </w:p>
    <w:p w14:paraId="2AB90F8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（4）限800-1000字。</w:t>
      </w:r>
    </w:p>
    <w:p w14:paraId="2B1ABBE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5CD7A03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b/>
          <w:bCs/>
          <w:sz w:val="28"/>
          <w:szCs w:val="28"/>
          <w:lang w:val="en-US" w:eastAsia="zh-CN"/>
        </w:rPr>
        <w:t>材料4：</w:t>
      </w:r>
    </w:p>
    <w:p w14:paraId="3AC56F0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了解情况靠走、登记信息靠手、交流沟通靠口”，这是D市欣阳社区党委郭书记20多年来的工作常态，但现在，面对新问题，这三招已经不够用了，需要新解法。欣阳社区是典型的融合型大社区，有近2万常住人口，其中八成是外来人口，另外还有1000多家商铺，近400家企业。“现在的社区，规模更像是一座小型城市。”郭书记说，人口密度大、单元构成复杂、利益需求多样、管理主体多元，而社区干部满编也就18人，仅靠传统的管理服务方式，已经无法应对。</w:t>
      </w:r>
    </w:p>
    <w:p w14:paraId="30726D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E市清风社区所辖的青林湾小区有100多幢高层住宅。去年疫情期间，清风社区在短时间内就精准高效完成了1.6万常住人口的人员排查、上门服务等工作，靠的就是“两张网”：一方面，通过一体化智能化公共数据平台，区、乡镇（街道）的排查数据及时流转下发到社区、网格，社区网格员可及时精准对接相关人员；另一方面，清风社区这两年加强数字化建设，通过调查收集数据建立了小应用——“活地图”，标记了辖区内345名党员、志愿者的居住位置和联系方式，可随时发动他们参与社区疫情防控。</w:t>
      </w:r>
    </w:p>
    <w:p w14:paraId="3662E3A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针对此前网格划分过大、层级过多、力量不足等问题，去年省里对网格进行了科学划分、合理优化。“现在不仅增加了网格的密度，还在网格中按楼道、楼栋设置了微网格，构建了‘村（社区）-网格-微网格’治理体系。”省政法委张副书记说，“遍布全省的‘两张网’，正在提升社区治理的精度。”</w:t>
      </w:r>
    </w:p>
    <w:p w14:paraId="2EA3869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但居民们的期待不止于此，在融合型大社区，通过数字化改革让居民享受更有温度的服务，是大家进一步的期待。在F市，一个集纳了线下6000多个网格的线上空间——“微家园”，成为广大居民享受优质公共服务的新平台。F市居民只要扫二维码注册，填写所属的社区网格，就能加入这个线上空间，大家可以在这里发布需求，与社区干部、邻居们交流。目前，“微家园”的用户数已达253万，日均活跃用户达40万，已成为一片火热的线上空间。</w:t>
      </w:r>
    </w:p>
    <w:p w14:paraId="4541B97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东湖社区的王女士前几天看到“微家园”贴出了社区举办书法培训班的通知，很快就在线上报名。培训班由社区里有书法特长的老师义务教学，居民不用交费。“期间，我们认识了很多邻居，也收获了温暖的友情。”王女士说，“我们这儿是新建小区，住户来自全国各地，以前相互间基本都是‘陌生人’。”</w:t>
      </w:r>
    </w:p>
    <w:p w14:paraId="30043AA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这也是众多融合型大社区的共性问题。”F市政法委陈副书记说，“‘微家园’创造了线上交流的社区新空间，通过数字化重建了熟人社会，邻里关系越来越紧密。”如今，“微家园”上有了邻里互助、爱心义卖、定向捐赠等项目，实现邻里需求与公共服务精准配对。“微家园”正在被复制、推广，更多实用管用的服务功能被送到“掌上社区”，满足更多个性化的需求，让大家享受到公共服务的温度。</w:t>
      </w:r>
    </w:p>
    <w:p w14:paraId="261447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在融合型大社区，群众投诉的问题更为复杂和棘手，仅靠社区或者街道的力量远远不够。F市风华社区的水产市场一直被内涝问题困扰，不仅影响商户的生意，也对居民的生活造成不便。许多人在“微家园”上投诉，社区也一直想解决，但由于缺乏资源统筹调度能力，问题不得不搁置。2022年7月，风华社区严书记带着水务集团、镇政府相关人员，到水产市场现场协调，决定由水务集团负责新装抽水系统，镇、社区在资金、施工等环节协同配合，内涝问题很快得以解决。</w:t>
      </w:r>
    </w:p>
    <w:p w14:paraId="5141F83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个社区书记，为什么能“叫得动”水务集团和镇里的干部？原来，为了推动基层治理，特别是解决一些陈年顽疾，从2022年7月开始，全市乡镇以及基层站所干部全部下沉到村（社区），多跨协同形成合力，帮助解难题、谋发展，多元化共治的力度前所未有。“微家园”还开通了政府部门、村（社区）与群众的三方对话机制。“用大数据分析和手机应用为协商议事插上了科技的翅膀，让民有所呼更便捷、基层议事更智慧、为民解难更精准。”陈副书记认为，“但技术手段再先进，走街访巷‘铁脚板’的老传统也不能丢，问题的‘最后一米’还是要脚踏实地去解决。与此同时，也绝不能让技术浮在现实之上，要防止因多头报送、重复收集数据而增加基层压力。”</w:t>
      </w:r>
    </w:p>
    <w:p w14:paraId="68C556E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6796D22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作业二：2025年国考行政执法卷 问题五</w:t>
      </w:r>
    </w:p>
    <w:p w14:paraId="44492D1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请你对“给定资料5”中提到的“为群众办好事”“让群众感到好办事”“把群众的事办好”进行深入系统的思考，联系实际，自拟题目，写一篇文章。（35分）</w:t>
      </w:r>
    </w:p>
    <w:p w14:paraId="32AAAA0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74B4185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（1）观点明确，见解深刻，内容充实；</w:t>
      </w:r>
    </w:p>
    <w:p w14:paraId="2D6EA9C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（2）参考给定资料，但不拘泥于给定资料；</w:t>
      </w:r>
    </w:p>
    <w:p w14:paraId="61A16F3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（3）思想清晰、语言流畅；</w:t>
      </w:r>
    </w:p>
    <w:p w14:paraId="7A3FBE2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（4）1000-1200字。</w:t>
      </w:r>
    </w:p>
    <w:p w14:paraId="1CECE48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4D37C25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材料5：</w:t>
      </w:r>
    </w:p>
    <w:p w14:paraId="55EDA11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C市医疗保障局开设“全天候”办理窗口。7月23日，星期日，位于C市政务服务中心的医疗保障局窗口前排满了办事的群众。“周末也能办业务，真方便！”一位前来帮朋友办理异地医疗保险业务的市民说。</w:t>
      </w:r>
    </w:p>
    <w:p w14:paraId="296F7E3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为了进一步提升群众办事的便利度和获得感，切实解决群众“上班没空办、下班没处办”的痛点、难点问题，“全天候”办理窗口实行全局工作人员轮岗。党员干部带头执行“双休日办公”的做法，最大限度满足市民对医疗保障服务工作的需求。本着不让群众多跑腿的原则，双休日办公期间，对不能现场办理的业务，工作人员会先收取资料、留办事人员联系方式，在正常工作日通过电话沟通方式为市民办理未办结的业务。“在双休日为大家办理业务，我们虽然辛苦，但为群众办好事是我们应尽的责任。”窗口业务员小周说。</w:t>
      </w:r>
    </w:p>
    <w:p w14:paraId="07F1278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“我们准备开一个奶茶店，本来以为流程很复杂，没想到税费服务驿站不仅开到了街道的便民服务中心，还推行一站式办理流程，全程只需十几分钟。”刚办理好业务的C市某奶茶店店主胡女士说。</w:t>
      </w:r>
    </w:p>
    <w:p w14:paraId="78F3584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在持续优化15分钟办税服务圈建设过程中，C市税务部门充分利用社会化资源深化政务融合，与银行、社区、园区、商超等共建社会化税费服务网点，将便民办税服务进一步延伸至偏远地区和需求集中地区。“这里集宣传、咨询、辅导、自助办税等功能于一体，还设有远程虚拟窗口，能运用远程身份核验、音视频交互、资料在线传送等技术，实现线上远程协同办税。下一步，我们将重点聚焦办税缴费中的高频事项和纳税人缴费人反映的突出问题，以更大力度、更优举措，让群众感到好办事。”C市税务局赵副局长说。</w:t>
      </w:r>
    </w:p>
    <w:p w14:paraId="28776F7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每到晚上，这段路黑乎乎一片，驾车不开远光灯，根本看不见；但开远光灯，又影响对向行驶车辆。”家住逸云路的李先生向C市雨霞区“办不成事”窗口反映路灯照明问题。今年雨霞区人民政府设立该窗口，聚焦群众急难愁盼问题，为群众排忧解难。这是窗口收到的第一件反映事件，工作人员第一时间回访了解到，原来逸云路的路灯一直未亮，系项目未移交至路灯管理部门，无法开展正常通电管养原因所致。了解情况后，政务服务中心随即督促相关责任单位解决问题，晚上还派干部到现场督查。雨霞区住建环保局、雨霞区城建集团等相关负责同志高度重视，即知即办，组织人员加班加点处理。三天后，逸云路32盏路灯全部亮起。“本来是抱着试一试的心态，没想到三天就解决问题了。”李先生赞叹。</w:t>
      </w:r>
    </w:p>
    <w:p w14:paraId="6A5812D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如今，雨霞区正推动“无政策障碍”问题加快办理，群众在线办理业务中，不光“有人管”“能解决”“不白跑”，还实现了事事有着落、件件有回音。设立“办不成事”窗口，既是帮群众解决疑难问题，也是倒逼干部担当作为、解决实际问题。雨霞区政务服务中心王主任坦言，设立“办不成事”窗口只是一个抓手，根本目的是要把群众的事办好。</w:t>
      </w:r>
    </w:p>
    <w:p w14:paraId="126F320E">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作业三：2025年国考地市级 问题五</w:t>
      </w:r>
    </w:p>
    <w:p w14:paraId="2EC9C85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给定资料反映了事物间的“互补”关系不是简单的拼合，而是互相作用、互相激发、互相促进的机制。请你对此进行深入思考，联系实际，自选角度，自拟题目，写一篇文章。（35分）</w:t>
      </w:r>
    </w:p>
    <w:p w14:paraId="52D0A8F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38A2D1E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（1）观点明确，见解深刻，内容充实；</w:t>
      </w:r>
    </w:p>
    <w:p w14:paraId="5896BCE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（2）参考给定资料，但不拘泥于给定资料；</w:t>
      </w:r>
    </w:p>
    <w:p w14:paraId="25AB7E7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（3）思路清晰，语言流畅</w:t>
      </w:r>
      <w:r>
        <w:rPr>
          <w:rFonts w:hint="eastAsia" w:ascii="黑体" w:hAnsi="黑体" w:eastAsia="黑体" w:cs="黑体"/>
          <w:b/>
          <w:bCs/>
          <w:sz w:val="28"/>
          <w:szCs w:val="28"/>
          <w:lang w:val="en-US" w:eastAsia="zh-CN"/>
        </w:rPr>
        <w:t>；</w:t>
      </w:r>
    </w:p>
    <w:p w14:paraId="7440B28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（4）字数1000-1200字。</w:t>
      </w:r>
    </w:p>
    <w:p w14:paraId="7D22AFD8">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val="0"/>
          <w:bCs w:val="0"/>
          <w:kern w:val="2"/>
          <w:sz w:val="28"/>
          <w:szCs w:val="28"/>
          <w:lang w:val="en-US" w:eastAsia="zh-CN" w:bidi="ar-SA"/>
        </w:rPr>
      </w:pPr>
    </w:p>
    <w:p w14:paraId="0D2BE58D">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材料1：</w:t>
      </w:r>
    </w:p>
    <w:p w14:paraId="72307A9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大规模的葡萄种植一般不会在城市内，唯有宣化是例外的。宣化城市传统葡萄园是世界上唯一发源于城市之中，由城市向城郊发展的传统农业系统，所以宣化被描述为‘清远楼下两天地，半城瓦舍半城绿。’”果农付亮陪几位外地游客在自家葡萄园边走边聊。</w:t>
      </w:r>
    </w:p>
    <w:p w14:paraId="0CAF1B9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付亮家有10架葡萄，搞葡萄采摘游年收入10多万元。付亮介绍说，呈前村现有890架漏斗架葡萄，因为是独特的老藤葡萄，绿色种植且口感上乘，素有“刀切牛奶不流汁”的美誉，比市场价格高几倍都非常抢手，李龙涛家那株600多年的老藤葡萄每斤能卖到30多元。</w:t>
      </w:r>
    </w:p>
    <w:p w14:paraId="10BF5D2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宣化经过长期实践培育出“牛奶葡萄”这一著名鲜食品种，并根据当地情况发展出漏斗架栽培方式，沿用至今。据资料记载，宣化葡萄“只限宣化城内及北门外近城处。而宣化城内亦只限于清远楼以北，清远楼以南则绝无此项出产。”究其原因，一方面是由于城北的土壤富含碳酸钙利于葡萄的生长，更重要的是，葡萄灌溉依托柳川河，而柳川河流经富含钾页岩的北部山脉，河水含有丰富的钾，非常利于葡萄生长。</w:t>
      </w:r>
    </w:p>
    <w:p w14:paraId="16FBA28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目前，宣化古城北部包括呈前村在内的三个城中村，依旧保持着传统种植方式。这是一种以城市为基础的农业体系，它将农业和城市巧妙地结合在一起。2013年，宣化城市传统葡萄园入选全球重要农业文化遗产，成为全球第一个以“城市农业文化遗产”命名的传统农业系统。</w:t>
      </w:r>
    </w:p>
    <w:p w14:paraId="5183A8F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登上葡萄叶造型的观景长廊，俯瞰整个葡萄园，一个个葡萄架犹如朵朵盛开的大莲花，又像一把把倒置的绿伞，颇为壮观。葡萄架下，人们围坐在一起，品尝着葡萄的美味，畅谈着生活的乐趣。</w:t>
      </w:r>
    </w:p>
    <w:p w14:paraId="59BC103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目前，果农们仍然采用传统技艺进行种植，一举一动中体现出了传承的厚重感。呈前村邓书记介绍，漏斗架因其像漏斗而得名，架身向上倾斜30度至35度，呈放射状，形成“内方外圆”的漏斗架。采用漏斗形式，既有利于充分利用空间，又有利于增强光合作用，提高果实品质。此外，漏斗结构还有助于抵抗风沙、减弱雨水对地表的冲击，保护水土、涵养水源。</w:t>
      </w:r>
    </w:p>
    <w:p w14:paraId="0D92B14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漏斗架种植虽有优势，但与现代种植相比产量不高，影响到果农的积极性。市农业农村局专门组织了专家团队进行研究，认为这种栽培方式能够使庭园形成独特的小环境气候，应充分利用这一特点。”邓书记介绍说。</w:t>
      </w:r>
    </w:p>
    <w:p w14:paraId="3E32366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这里，生活与农业互动得以充分体现。葡萄冠层对太阳辐射具有明显的吸收和反射作用，使庭园内的太阳辐射强度及温度明显降低，加上葡萄叶具有蒸腾作用，创造出低辐射、低气温、高湿度的小环境。因为阴凉湿润，所以葡萄架下喜阴植物长得非常好，喜阴植物种植也成为果农的一项附带收入来源。此外，每架葡萄占地面积不足用地面积的10%，使得葡萄架下有大量的活动空间可供使用。”市农业农村局王局长说。</w:t>
      </w:r>
    </w:p>
    <w:p w14:paraId="2BAFF73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近年来，为支持葡萄种植，政府提供专项补贴修建观光廊道和葡萄文化一条街，将呈前村的890个漏斗架连成一片，发展农业文化旅游产业。悠久的农耕文化、农耕技艺和独特的小气候，形成独有的生态景观，吸引了越来越多的人到葡萄架下避暑游玩、了解葡萄文化、体验农村风俗。目前，文化旅游产业收入已成为果农的一项重要收入。</w:t>
      </w:r>
    </w:p>
    <w:p w14:paraId="0901E8E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进入庭园，还可以看到漏斗葡萄架下栽植有很多马蔺。“绑葡萄枝条的材料是马蔺叶，搭建葡萄架的材料是木杆，施用的肥料也是发酵好的农家肥，都是绿色环保的，这些方法是祖祖辈辈流传下来的。”果农张淑娟说。2023年，呈前村福乐堂葡萄种植专业合作社的葡萄通过了国家绿色食品检验，获得了绿色食品证书，宣化葡萄的市场竞争力得以大幅提升。</w:t>
      </w:r>
    </w:p>
    <w:p w14:paraId="06B1C01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葡萄园中的葡萄藤寿命少则十几年，多则几十年乃至数百年，寿命长意味着植物体内储存的碳能够保留更长时间，发挥碳库的作用更为明显。“修剪过程中，大量的修剪物和凋落物又回归土壤，进一步补充了土壤中的有机碳损失，使土壤成为一个大碳库，这个效应是长远的。”福乐堂葡萄种植专业合作社技术顾问何教授说。</w:t>
      </w:r>
    </w:p>
    <w:p w14:paraId="2DAAB4F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宣化城市传统葡萄园反映了漫长历史时期人与自然相互适应的过程，不管是人类还是庭园内的植物，都是庭园生态链中相互作用且不可缺失的重要一环，宣化城市传统葡萄园处处彰显着生态实践智慧。我们正在筹建一个完整保存传统葡萄园中葡萄品种的种质资源库，希望能够为葡萄育种研究及葡萄农业可持续发展提供战略资源。”王局长说。</w:t>
      </w:r>
    </w:p>
    <w:p w14:paraId="771C7C2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7BC8C274">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材料2：</w:t>
      </w:r>
    </w:p>
    <w:p w14:paraId="4626167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初春的阳光下，清澈的万仑河微波澜起，两岸杨柳依依，构成了一幅秀丽美景图，在整个新杭市，像这样的美丽河景处处可见。而这一切离不开一个民营科技企业——虑远数字技术有限公司（以下简称虑远科技）与政府的良好合作。</w:t>
      </w:r>
    </w:p>
    <w:p w14:paraId="62DFE22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2015年，从事地理信息技术研发的张柯东成立了虑远科技。正当新成立的公司迷茫于未来发展的时候，张柯东想起了自己的家乡——新杭市埠西区。“美丽的万仑河留给我美好的童年回忆，但这些年河水变得浑浊，鱼虾也已不见。源于此，我产生了用地理信息技术为家乡治水服务的念头。”张柯东说。</w:t>
      </w:r>
    </w:p>
    <w:p w14:paraId="44189A9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当时，恰逢埠西区在省、市指导下，遵从“五水共治”方针，计划对本区水质污染源情况进行排查，以便科学管理。张柯东看到埠西区政府在网站发布的公告后，便自告奋勇，希望利用地理信息技术优势，摸清全区河道污染源情况，为政府科学决策提供参考。</w:t>
      </w:r>
    </w:p>
    <w:p w14:paraId="20A7B97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个人认为，这是符合现实发展的创新之举。企业参与，在资源和力量上都是对政府投入的一种有益补充。”张柯东在向区政府主动请缨时提到，埠西区政府经过全面考察，决定以政府购买服务的形式，将城区32条河道的污染源排查工作交给虑远科技。</w:t>
      </w:r>
    </w:p>
    <w:p w14:paraId="4510900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排查工作开始后，张柯东带领30多名同事早出晚归，在排污口附近蹲守、排查，记录污染源位置、污染类型、排水性质和排水量等。经过300多个日夜的努力，张柯东和同事们用最“原始”的方式，系统地摸清了埠西城区32条河道流域内1万多个污染源的情况，为政府提供了详实的第一手资料。</w:t>
      </w:r>
    </w:p>
    <w:p w14:paraId="306D868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污染源排查过程中，虑远科技的工作人员了解到埠西区梅雨季节多发道路积水情况。城区内有个泵站，平时都是泵站内监控人员通过肉眼观测进行手动控制。虑远科技工作人员发现人工监测不够精准且费时费力，于是用时两个月研发了城市排涝指挥控制系统。“有了这套系统，监控人员可实时掌握泵站运行情况，不仅如此，监控数据和预警信息还能够实时发送到监控人员手机上，提升快速反应能力。”泵站监控人员黄飞说。</w:t>
      </w:r>
    </w:p>
    <w:p w14:paraId="4FF7A77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这一工作成果得到了埠西区政府的肯定。“这是我们成功迈出科技治水的第一步，但是问题并没有全部解决，‘五水共治’不单单是排涝水，还包括治污水、防洪水、保供水、抓节水。正是那个时候，我们明确了公司的发展方向，那就是借助数字技术更好地提高城市治水效能，守护绿水青山。”张柯东回忆说。</w:t>
      </w:r>
    </w:p>
    <w:p w14:paraId="120B13D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2018年，新杭市提出全面消灭劣V类水，对于埠西区来说，剿劣任务主要集中在万仑河。“万仑河虽小，但周边遍布着70多家‘散乱污’工厂，加上居住区、商业区排放的生活污水，河水逐渐发黑发臭。”埠西区“五水共治”办负责人程世杰说，“为此，我们专门聘请虑远科技做我们的‘企业河监’，一方面，以专业力量助力执法监督；另一方面，也为企业参与治河提供了机会。”</w:t>
      </w:r>
    </w:p>
    <w:p w14:paraId="77511B6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埠西区政府还多次邀请中科院、省农科院、省水利厅的专家来为万仑河“把脉”。实地调研后，专家们发现了一个大问题：“河道都是采用末端截污的方式，每逢下暴雨管道就截不住污水了。”虑远科技作为“企业河监”也参与了研讨，并综合了专家意见，向埠西区政府提交了一份建议书，建议从源头抓起，实现雨污分流。埠西区政府再次组织召开专家论证会，决定实施雨污分流改造工程，2020年底这项工作完成验收。随后，虑远科技又开始着手规划更“宏大”的目标：如何才能让治水成果长效保持下去呢？</w:t>
      </w:r>
    </w:p>
    <w:p w14:paraId="60AF992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虑远科技决定开发一个能够集合各种数字设备传达的水系信息软件，使管理人可以第一时间掌握情况，发现和解决问题。“受政府委托，两年时间里，我们利用智能道路雷达检测车、探地雷达等设备对区内河道、排水管线、雨水井、污水井通信管网等信息进行探测，依托无人机、遥感卫星对地理信息及环境变化进行全方位数据采集。”张柯东介绍。</w:t>
      </w:r>
    </w:p>
    <w:p w14:paraId="77569F3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2022年4月，埠西区智慧河道云平台建成，万仑河成为智慧河道云平台的第一个试用点。“当出现水质变差、偷倒泥浆、偷排污水等情况，‘企业河监’能第一时间通过平台收到自动报警。更便捷的是，平台链入了全区街道系统，一旦有污染河道的情况上报，系统就会把信息分别传送给相关责任部门。”程世杰说。</w:t>
      </w:r>
    </w:p>
    <w:p w14:paraId="54E5CF7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2023年5月，智慧河道云平台试用成功。6月，新杭市决定将此平台推广至全市。以智慧河道云平台为基础，虑远科技还参与了新杭市“五水共治”办和埠西区“五水共治”办制定《河长制信息管理系统应用技术规程》的工作。随后，此规程在全国团体标准信息平台发布。</w:t>
      </w:r>
    </w:p>
    <w:p w14:paraId="17B2E30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新杭市智慧河道云平台推广会上，新杭市“五水共治”办负责人齐军说：“该系统的使用降低了河道治理成本，提高了管理质量和效率，为全市有序推进河长制管理信息化工作提供了样本，这种政府与企业之间的良性互动，开创了双方合力进行科技治水的新模式。”</w:t>
      </w:r>
    </w:p>
    <w:p w14:paraId="055D755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1453CE6E">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bCs/>
          <w:kern w:val="2"/>
          <w:sz w:val="28"/>
          <w:szCs w:val="28"/>
          <w:lang w:val="en-US" w:eastAsia="zh-CN" w:bidi="ar-SA"/>
        </w:rPr>
      </w:pPr>
      <w:r>
        <w:rPr>
          <w:rFonts w:hint="default" w:ascii="黑体" w:hAnsi="黑体" w:eastAsia="黑体" w:cs="黑体"/>
          <w:b/>
          <w:bCs/>
          <w:kern w:val="2"/>
          <w:sz w:val="28"/>
          <w:szCs w:val="28"/>
          <w:lang w:val="en-US" w:eastAsia="zh-CN" w:bidi="ar-SA"/>
        </w:rPr>
        <w:t>材料</w:t>
      </w:r>
      <w:r>
        <w:rPr>
          <w:rFonts w:hint="eastAsia" w:ascii="黑体" w:hAnsi="黑体" w:eastAsia="黑体" w:cs="黑体"/>
          <w:b/>
          <w:bCs/>
          <w:kern w:val="2"/>
          <w:sz w:val="28"/>
          <w:szCs w:val="28"/>
          <w:lang w:val="en-US" w:eastAsia="zh-CN" w:bidi="ar-SA"/>
        </w:rPr>
        <w:t>3</w:t>
      </w:r>
      <w:r>
        <w:rPr>
          <w:rFonts w:hint="default" w:ascii="黑体" w:hAnsi="黑体" w:eastAsia="黑体" w:cs="黑体"/>
          <w:b/>
          <w:bCs/>
          <w:kern w:val="2"/>
          <w:sz w:val="28"/>
          <w:szCs w:val="28"/>
          <w:lang w:val="en-US" w:eastAsia="zh-CN" w:bidi="ar-SA"/>
        </w:rPr>
        <w:t>：</w:t>
      </w:r>
    </w:p>
    <w:p w14:paraId="679EAA2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“同样一亩林子，村集体交给兴庄国有林场管理后的出材量可以提高好几倍！”在长青市大桥镇新坡村农户陆大年看来，一张张林票就是一棵棵“摇钱树”。</w:t>
      </w:r>
    </w:p>
    <w:p w14:paraId="1CEFB61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新坡村地处群山环抱中，初冬时节，自村口便可望见山坡上杉树林透着显眼的绿意。这几年新坡村发展“坐上快车”，靠的是一张小小的林票。而过去，林地数十年才能有收益，农户们守着林子过苦日子，盗伐林木现象时有发生。</w:t>
      </w:r>
    </w:p>
    <w:p w14:paraId="7626CE8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怎样让林权流转起来呢？在长青市林业局吴局长看来，分山到户之后，盘活林权价值成了林改的头等大事。经多方调研论证，2021年5月，长青市政府出台《长青市林票制改革试点方案》，并选取新坡村等6个村先行试点。林票制就是由国有林场与村集体共同出资造林或合作经营现有森林，双方按投资份额制发林票。林票是具有质押、交易、兑现等功能的股权凭证，农户数一数手中的林票就清楚自己在山上有多少“真金白银”。</w:t>
      </w:r>
    </w:p>
    <w:p w14:paraId="46764E4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试点开始后，新坡村曹书记听说兴庄国有林场正在开展合作造林，便与村委会其他成员商量拿出村里的瓦司坑山场与其合作。瓦司坑山场共有643亩林地，但因常年失管，抚育及管护不到位，经营效益差。</w:t>
      </w:r>
    </w:p>
    <w:p w14:paraId="4832755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曹书记找到兴庄国有林场谢场长商谈合作事宜。谢场长表示：“同样的林地，经国有林场专业化种植，出材量可翻两番。”双方一拍即合，当即达成共识，并确立了收益按国有林场15%、新坡村85%分红的标准。</w:t>
      </w:r>
    </w:p>
    <w:p w14:paraId="00939F5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与兴庄国有林场合作，一开始农户还是有顾虑，担心林票是‘空头支票’，我们挨家挨户进行动员。2021年12月，镇上专门举行了林票发行仪式。林票采取实名登记，正面印着面值，背面备注山场亩数、林木等基本情况，农户们这才放下心来。”曹书记介绍说。</w:t>
      </w:r>
    </w:p>
    <w:p w14:paraId="7E53C94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数据显示，截至2023年末，长青市累计制发林票总额7.28亿元，惠及7.8万人，全市共有11个县411个村开展林票制改革试点，试点村村集体收入明显增加。</w:t>
      </w:r>
    </w:p>
    <w:p w14:paraId="788C608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2023年9月，中共中央办公厅、国务院办公厅印发的《深化集体林权制度改革方案》提出“鼓励探索林权资产折资量化的林票运行机制，增强森林资源资产对社会资本的吸引力。”2024年3月，为顺应发展实际，长青市决定进一步推动林票制创新改革。随后，市林业局与省农科院成立“林票2.0”改革工作组，深入辖区展开调研。</w:t>
      </w:r>
    </w:p>
    <w:p w14:paraId="17D5B68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仲夏林场是大桥镇第一家家庭林场。在政策鼓励下，负责人夏成贤承包经营了2600多亩林地，成为镇里的林业大户。“2022年县农商银行对持有林票的林农推出免担保、可循环的‘金林贷’，可直接拿林票进行抵押，我用手上的16张林票贷款30万元。政策不错，只是走程序时间比较长，不如农商银行的一般性贷款容易。”夏成贤向工作组介绍。</w:t>
      </w:r>
    </w:p>
    <w:p w14:paraId="7628E3D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富兴镇江口村，工作组在兴庄国有林场见到了谢场长。“林票制既能充分利用村集体的林地资源，又能发挥国有林场的专业性优势。通过合作，林地的经营效益能大大提高。”谢场长对工作组说，“但从现实发展来看，林票制必然会引入社会资本，我们也将面临竞争。当前林场专业人员老龄化和断档现象严重，目前的政策、福利难以吸引人才，加之社会上对林业专业存在不恰当认识，这是当前我们很头疼的事。”</w:t>
      </w:r>
    </w:p>
    <w:p w14:paraId="467CE69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江口村农户万名忠的家庭林场与兴庄国有林场签订了800余亩林地的合作协议，2023年2月第一次拿到了分红。“首轮采伐售出300多立方米木材，我家分到6万多元呢！”万名忠说，“我正准备用林票贷款，可惜现在林票只能在县农商银行抵押贷款，其他银行都不行，为什么不能多一些选择呢？”</w:t>
      </w:r>
    </w:p>
    <w:p w14:paraId="0BF9A7F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有了林票，就可以尝试多渠道向社会融资。”大桥镇林业站方站长说，“林票的制发应当建立在明晰的集体林资源资产价值评估基础上，而林业资源调查所需的先进设备还很少且技术落后，加上站里专业人才少，评估确权的任务还很重。”</w:t>
      </w:r>
    </w:p>
    <w:p w14:paraId="30A0A64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“此外，现有林票实践主要依赖于政府和国有林业单位的政策、资金支持，对专业经营能力等要求又高，因此社会资本进入的门槛高、参与度低，所以当前这条通道还比较窄。”方站长接着说。</w:t>
      </w:r>
    </w:p>
    <w:p w14:paraId="024E2AD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林票实践的核心是进入市场流通，实现集体林资源盘活。”省农科院冯教授说，“标准化金融产品需要建立专业性市场化交易平台，但是当前林票未形成电子化资产凭证，只能在农户间流转，属于非标准化金融产品，且林票也不可挂失，各类风险的存在必然阻碍社会资本的进入。”</w:t>
      </w:r>
    </w:p>
    <w:p w14:paraId="30EA0A1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“长青市林票制改革为林业发展和林区农户增收致富打开了通道。未来，我们还要持续跟进，精准把握现实需求，快速化解矛盾问题，使这条通道保持通畅。”吴局长说。</w:t>
      </w:r>
    </w:p>
    <w:p w14:paraId="204630A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541F2132">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bCs/>
          <w:kern w:val="2"/>
          <w:sz w:val="28"/>
          <w:szCs w:val="28"/>
          <w:lang w:val="en-US" w:eastAsia="zh-CN" w:bidi="ar-SA"/>
        </w:rPr>
      </w:pPr>
      <w:r>
        <w:rPr>
          <w:rFonts w:hint="default" w:ascii="黑体" w:hAnsi="黑体" w:eastAsia="黑体" w:cs="黑体"/>
          <w:b/>
          <w:bCs/>
          <w:kern w:val="2"/>
          <w:sz w:val="28"/>
          <w:szCs w:val="28"/>
          <w:lang w:val="en-US" w:eastAsia="zh-CN" w:bidi="ar-SA"/>
        </w:rPr>
        <w:t>材料</w:t>
      </w:r>
      <w:r>
        <w:rPr>
          <w:rFonts w:hint="eastAsia" w:ascii="黑体" w:hAnsi="黑体" w:eastAsia="黑体" w:cs="黑体"/>
          <w:b/>
          <w:bCs/>
          <w:kern w:val="2"/>
          <w:sz w:val="28"/>
          <w:szCs w:val="28"/>
          <w:lang w:val="en-US" w:eastAsia="zh-CN" w:bidi="ar-SA"/>
        </w:rPr>
        <w:t>4</w:t>
      </w:r>
      <w:r>
        <w:rPr>
          <w:rFonts w:hint="default" w:ascii="黑体" w:hAnsi="黑体" w:eastAsia="黑体" w:cs="黑体"/>
          <w:b/>
          <w:bCs/>
          <w:kern w:val="2"/>
          <w:sz w:val="28"/>
          <w:szCs w:val="28"/>
          <w:lang w:val="en-US" w:eastAsia="zh-CN" w:bidi="ar-SA"/>
        </w:rPr>
        <w:t>：</w:t>
      </w:r>
    </w:p>
    <w:p w14:paraId="2184804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大多数人看来，科学知识通常是采用特定技术方法获得的结果，其表达中含有许多专业术语，因此，科学知识对普通大众来说往往不容易理解。而关于科普，人们通常理解为单向的知识流动，即科普工作者把与日常生活相关的科学知识转换成通俗易懂的内容普及给大众。21世纪，科学进入到一个新的变革时期。科学界有识之士提出，需要打破封闭的科学体系，既要让科学知识、科学方法和科学思想充分地普及到社会各个层面，也要让公众的想法和需求及时进入到科学共同体的视野之中，成为推动科学发展的重要动力。</w:t>
      </w:r>
    </w:p>
    <w:p w14:paraId="70FB568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近年来，我国将科普的重要性提到了前所未有的高度。2022年9月，中共中央办公厅、国务院办公厅印发了《关于新时代进一步加强科学技术普及工作的意见》，提出要“坚持把科学普及放在与科技创新同等重要的位置”。</w:t>
      </w:r>
    </w:p>
    <w:p w14:paraId="1BAED4B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科普产业化上海论坛上，我国某著名科普作家首次提出了“元科普”的概念。“元科普”是由工作在某个科研领域第一线的领军人物（或团队）进行的科普，它是对本领域科学前沿的清晰阐释、对相关知识由来的系统梳理、对该领域未来发展的理性展望，以及科学家亲身沉浸其中的独特感悟。如果把科普比作是一棵大树，那么“元科普”就是大树的根，为其它形形色色的科普作品提供坚实依据，它真实地传递了探索和创新过程中隐含着的科学精神。</w:t>
      </w:r>
    </w:p>
    <w:p w14:paraId="2149A46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元科普”概念的提出再次引发人们关于科普应当普什么的思考。2024年7月30日，由S市科普作家协会主办的“助推‘元科普’，促进科学发展”论坛召开，多领域专家学者及科普工作者参加了论坛。以下是与会人员发言摘录。</w:t>
      </w:r>
    </w:p>
    <w:p w14:paraId="2EEE510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甲：科普是科学家的天然使命，不能变成可做可不做的“副业”。从社会效益分析，它有助于提升国民科学素养水平和国家创新能力。从科学发展规律而言，它是科学发展的内生需求，只有公众理解科学，才能支持科学发展。我国拥有世界上最大规模的科研队伍，发表学术论文和申请专利数量位居世界前列，希望更多科学家投身科普事业，把科学普及真正落实到行动上。</w:t>
      </w:r>
    </w:p>
    <w:p w14:paraId="2853D4B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乙：世界上其实已经诞生了不少“元科普”作品。比如，《物理学的进化》一书，是由爱因斯坦亲自来科普相对论和量子论，这是无人可以替代的。因为一个领域的创始者，才最明了这个思想究竟是怎么来的，这个理论是怎样建立的。当然，爱因斯坦也有一位难得的合作者——科普表述和写作能力极强的物理学家英费尔德。</w:t>
      </w:r>
    </w:p>
    <w:p w14:paraId="5ABD713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丙：近年来，我国科普佳作接连问世。某著名海洋地质学家所著的《深海浅说》，从深海的基础知识，讲到深海的开发利用，既反映最新进展，又揭示科学发现的过程。再如，一线科学家所著的《生物学是什么》《进化史诗16讲》等都是精品。或有人问，科学家总是很忙的，又如何来做科普呢？那就是应该优先把有限的可支配时间与精力用来做别人难以替代的、潜在社会影响最大的“元科普”。</w:t>
      </w:r>
    </w:p>
    <w:p w14:paraId="0F31A73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丁：重科研轻科普的现象一直都存在。科学家做科普，会担心被人贴上“不务正业”“好出风头”的标签，甚至有人认为“科研没啥成果才去做科普”。所以，“元科普”时代进入到科学传播的深水区，就要对科普的多维度功能进行全面释放，对科普评价体系进行全维度建立，使科学家心甘情愿做科普。</w:t>
      </w:r>
    </w:p>
    <w:p w14:paraId="6C756FA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戊：有位奥地利物理学家曾开设了题为“生命是什么”的公开通俗讲座，听讲座的不仅有学者和研究人员，还有诸多社会人士。讲座结束后，该物理学家从非专业视角出发，把讲座内容写成了一本书《生命是什么》，使用通俗语言形象地探讨生命的特征。这本书的出版激发了当时众多物理学家和化学家进入生命科学研究领域，进而催生了分子生物学。</w:t>
      </w:r>
    </w:p>
    <w:p w14:paraId="4DFD275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己：作为科普工作者，对有些科学内容把握不准，难免力不从心。在整个科学传播链中，科学家是无可替代的“第一发球员”。当然，还要有科普工作者作为“二传手”，这样才能唱好科学普及这台戏。此外，面对热点话题，必然会有二次传播、三次传播，其中有懂科学的，也有不懂科学的，可能就会变味。加之网络时代信息爆炸，伪科学等不良信息在网上传播快、影响大，所以如何监管也是面临的一个问题。</w:t>
      </w:r>
    </w:p>
    <w:p w14:paraId="43D9CF7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庚：我们利用玉米秸秆高效合成人造淀粉和单细胞蛋白质的新成果，正是缘于科普过程中公众困惑所带来的启示。就科研成果而言，也需要通过科普让公众有所了解，进而推广。这一过程中，如何寻求一个介于科学家对精准表达的要求和满足大众通俗易懂的要求之间的平衡点，进而获得受众群体的认同，也是非常重要的。</w:t>
      </w:r>
    </w:p>
    <w:p w14:paraId="2367BBB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辛：科研和科普会不会冲突？时间分配上有冲突是必然的，但可以确定的是，科研和科普是一种正向的相互促进关系。或者说，“元科普”使科学研究与科学普及正朝着“你中有我，我中有你”的方向发展。</w:t>
      </w:r>
    </w:p>
    <w:p w14:paraId="2B040F4E">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val="0"/>
          <w:bCs w:val="0"/>
          <w:kern w:val="2"/>
          <w:sz w:val="28"/>
          <w:szCs w:val="28"/>
          <w:lang w:val="en-US" w:eastAsia="zh-CN" w:bidi="ar-SA"/>
        </w:rPr>
      </w:pPr>
    </w:p>
    <w:p w14:paraId="583507F2">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val="0"/>
          <w:bCs w:val="0"/>
          <w:kern w:val="2"/>
          <w:sz w:val="28"/>
          <w:szCs w:val="28"/>
          <w:lang w:val="en-US" w:eastAsia="zh-CN" w:bidi="ar-SA"/>
        </w:rPr>
      </w:pPr>
    </w:p>
    <w:p w14:paraId="1AA885D0">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作业四：2025年国考副省级 问题五</w:t>
      </w:r>
    </w:p>
    <w:p w14:paraId="78D20B3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事物的劣势在特定条件下可以转化为优势，这种转化往往有赖于人的主观能动性，请你对此进行深入思考，参考给定资料，联系实际，自选角度，自拟题目，写一篇文章。（35分）</w:t>
      </w:r>
    </w:p>
    <w:p w14:paraId="61A6D67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69C32A4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（1）观点明确，见解深刻，内容充实；</w:t>
      </w:r>
    </w:p>
    <w:p w14:paraId="01B4251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（2）参考“给定资料”，但不拘泥于“给定资料”；</w:t>
      </w:r>
    </w:p>
    <w:p w14:paraId="51E63E4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（3）思路清晰，语言流畅；</w:t>
      </w:r>
    </w:p>
    <w:p w14:paraId="4D15375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（4）字数1000-1200字。</w:t>
      </w:r>
    </w:p>
    <w:p w14:paraId="1D5D8130">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val="0"/>
          <w:bCs w:val="0"/>
          <w:kern w:val="2"/>
          <w:sz w:val="28"/>
          <w:szCs w:val="28"/>
          <w:lang w:val="en-US" w:eastAsia="zh-CN" w:bidi="ar-SA"/>
        </w:rPr>
      </w:pPr>
    </w:p>
    <w:p w14:paraId="30E190BE">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材料1：</w:t>
      </w:r>
    </w:p>
    <w:p w14:paraId="112824D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黄河奔腾生生不息，科技活水澎湃成潮。进入新的发展阶段，信息技术不断迭代升级，各种科技实践也正一幕幕上演，为黄河保护治理赋予新解。</w:t>
      </w:r>
    </w:p>
    <w:p w14:paraId="2174609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手中这个设备俗称‘智慧石头’，它由智能芯片和电池组成。把它放到防洪堤坝根石堆里，它就成了打入根石堆的一个小小‘侦察员’，能够24小时全天候实时预警。”智慧黄河研究院赵工程师介绍说，“如果根石发生位移，它会自动抓拍并发出报警信号，一线巡查人员就能及时赶到现场处置险情。”</w:t>
      </w:r>
    </w:p>
    <w:p w14:paraId="182D76C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其实，“智慧石头”只是数字孪生黄河建设的一个基础应用。2022年水利部黄河水利委员会发布的《数字孪生黄河建设规划（2022—2025）》提出，要加快构建具有预报、预警、预演、预案（“四预”）功能的数字孪生黄河。数字孪生黄河，就是把实体的原型黄河“装进”计算机，实现与原型黄河的同步仿真运行、虚实交互、迭代优化。近年来，黄河水利委员会以流域防洪、水资源管理为建设重点，开展水工程安全、淤地坝、河湖管理保护等业务应用系统建设，初步形成了“2+N”智能业务应用体系。</w:t>
      </w:r>
    </w:p>
    <w:p w14:paraId="67497F8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走进黄河防汛值班室，大屏幕上，一条被“复刻”至计算机的“黄河”滔滔奔涌，清晰演示着洪水演进、滩区灾情损失情况，工作人员犹如置身黄河岸边，在“云端”研判和商定调度方案。这个防汛会商预演系统，让防汛监测、感知、巡查、指挥等环节一屏掌控，实现省、市、县、班、点五级联防联动和“四预”模拟推演的过程管理。</w:t>
      </w:r>
    </w:p>
    <w:p w14:paraId="2772717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数字孪生黄河里模拟一场洪水的发生，观察洪水对工程哪些部分造成了冲击，据此再对实体的原型黄河相应工程进行防范或者处置。”数字孪生黄河建设负责人介绍说，“在这个过程中，构建智能高效的监测感知网络，获取原型黄河的动态数据，是基础，也是关键。”</w:t>
      </w:r>
    </w:p>
    <w:p w14:paraId="4375885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你看，现在有2200人在线，85个工程靠河，158人进行了现场巡查，上报了309个巡查日志。”河南河务局数字办负责人打开河务通App后介绍说。据了解，这个将监测感知系统、应用支撑系统、业务应用系统的海量数据汇集于手机端的河务通App，已经成为河南河务局工作人员巡河使用的日常工具。</w:t>
      </w:r>
    </w:p>
    <w:p w14:paraId="5E9CF7F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叮咚！”收到河务通App的预警提醒，值班员小军马上打开手机查看：“系统识别出管理A段以北疑似有较大漂浮物在移动。”小军立即启动无人机复核现场，再将复核后的信息上传平台，通过系列程序就完成了一次工程险情处置。</w:t>
      </w:r>
    </w:p>
    <w:p w14:paraId="4579A48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据小军介绍，远程巡航监测能及时发现并处置河道管理范围内的水事违法行为，还能对灌区引水情况开展巡查，督查计量设施及水量计量情况，预防出现无计量取水、无证取水及擅自改变取水用途等违法行为，提高了灌区取用水监查和河道管理的效率。</w:t>
      </w:r>
    </w:p>
    <w:p w14:paraId="3073DC6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模型黄河”试验基地隶属于黄河水利科学研究院，已经成为科技治黄的闪亮名片。经过30多年发展，该基地已建成水土流失试验厅、水库试验厅、下游河道试验厅、黄河口试验厅以及基础研究试验厅、水工试验厅、抗震实验室、抗磨实验室、综合实验楼等一批基础科研设施，为洪水防御、重大水利工程建设论证、河道整治、河口治理、水工程调度和水沙运动及河床演变规律探索等提供物理参数，发挥支撑与引领作用。</w:t>
      </w:r>
    </w:p>
    <w:p w14:paraId="2D779F3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模型黄河”就是把黄河“放进”实验室。比如，利用“模型黄河”开展洪水预演实体模型试验，为黄河防汛决策指挥和调整防洪部署提供重要技术支撑；利用水土流失试验厅，开展典型黄土丘陵区坡面水流侵蚀产沙的动力学机理模拟试验，为坡面水土保持措施优化配置提供理论依据；利用小浪底库区试验厅，开展小浪底水库淤积形态优选与调控试验，为小浪底水库优化运行找寻方案。此外，黄河水利科学研究院自主研发的河工模型人工智能地形制作设备，可实现高精度、高分辨率、大场景复杂模型三维地形的快速制作；用水需求及水资源配置模型，能够精准预测黄河流域灌区未来10天至15天的引黄灌溉需水量等等。</w:t>
      </w:r>
    </w:p>
    <w:p w14:paraId="0321FE6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据介绍，黄河水利委员会现已基本形成水文预报、工程调度、灾情评估、冰凌预报、河口治理等拥有自主知识产权的黄河模型架构体系，同时开展流域特色人工智能模型和可视化模型建设，构筑基于云服务的黄河水利模拟系统和知识模型，自主研发了耦合水文、水动力、冰凌等多种模型于一体、安全可控的模型平台，为流域统一治理提供了坚实支撑。</w:t>
      </w:r>
    </w:p>
    <w:p w14:paraId="5A33298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黄河很美，将来会更美。”2024年9月，习近平总书记在甘肃省兰州市考察黄河时指出，要更加突出黄河治理的系统性、整体性、协同性，推动构建上下游贯通一体的生态环境治理体系，深入实施重要生态系统保护和修复重大工程，提升流域生态系统稳定性。</w:t>
      </w:r>
    </w:p>
    <w:p w14:paraId="7F44265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运用科技让三条“黄河”协同关联，已经成为保障黄河安澜的重要手段，有力推动了沿黄人民生命财产安全防线的构筑。</w:t>
      </w:r>
    </w:p>
    <w:p w14:paraId="72BF634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7A933820">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材料2：</w:t>
      </w:r>
    </w:p>
    <w:p w14:paraId="028AC91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徐庄位于F市山青区海安路街道，历史上其“十字街”的商业十分繁盛，是当时远近闻名的一个富庶小镇。21世纪初，在城市化浪潮中，大量流动人口涌入，私搭乱建使其环境每况愈下，古镇风貌不再，逐渐沦为脏乱差的“城中村”。2024年初，徐庄开始推进“城中村”改造项目。</w:t>
      </w:r>
    </w:p>
    <w:p w14:paraId="0647C17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徐庄很有成为“网红”的特质：依托鹜岛，强调生态、生活、生产“三生相融”，可以打造“生态智城”；鹜岛四面环水，保留休闲码头，今后来一场环岛漫游，应该不是奢望；生态公园三面环水，林间道路曲折有致，地势时有起伏，颇有野趣。</w:t>
      </w:r>
    </w:p>
    <w:p w14:paraId="5F99044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这儿，不想仅仅成为未来的网红打卡地。”改造项目负责人李主任说，“有些网红打卡地，一夜之间就‘红起来’了，你说好他说好，一时也没人细想好在哪里。待人们热情一过，新的‘网红’抢去了兴奋点，它又一夜之间沉寂，再也没人提起了。”</w:t>
      </w:r>
    </w:p>
    <w:p w14:paraId="3399AC9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项目组成员小王认为：“旅游应是放松心情、慢慢品味的事，不是打卡‘完成任务’。同样的，要想让徐庄的‘风姿’变得绰约，鹜岛的‘味儿’变得醇厚，也需要在时间中慢慢沉淀。”</w:t>
      </w:r>
    </w:p>
    <w:p w14:paraId="22E6C87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经过反复讨论，大家认为不必急于把项目第一时间变成文旅产业，急功近利地从中“兑现真金白银”。只有慢慢发展，慢慢成熟，蓦然回首才会发现：不是产业，竟是产业。</w:t>
      </w:r>
    </w:p>
    <w:p w14:paraId="6FF3E9B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项目组顾问赵教授介绍，“不是……竟是……”的理念，是受古人建造私家园林“竟是山园”的思想启发而来。当时有文士详述了“竟是山”取名的来由：“宅之东北隅，适有累土以成山之形者，触目会心，遂名之曰‘竟是山’。植木其巅，种蔬其麓，于时登临，于时游憇。”智者乐水，仁者乐山。乐与不乐，“在乎性之静躁，而不在乎山之是非也”。</w:t>
      </w:r>
    </w:p>
    <w:p w14:paraId="33C201D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竟是山’这个名字的涵义十分深广。山山水水，其实并不在于它有多大多高，一个土阜、一处累土，即使起伏只有一点‘山之形’，只要人可以在其中涵养性情、寄托情怀，人与情景慢慢交融，就能培育出大家时不时就想去看一看的风景。”赵教授说道，“这种‘不是山，竟是山’的传统建园理念引发我们很多思考。”</w:t>
      </w:r>
    </w:p>
    <w:p w14:paraId="1556FFE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进一步挖掘了‘竟是山’的建设理念。在改造‘蓝图’里，未来在鹜岛上，会有‘乐之山、趣之山、蔬之山、光之山、秋之山、春之山、艺之山’，让音乐欣赏、儿童游乐、光影游艺、山野田园等各种文旅内容各得其所，并让时间来自然地养成。”李主任说。</w:t>
      </w:r>
    </w:p>
    <w:p w14:paraId="65B8529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此次改造方案，仍然以“十字街”为中心形成基本骨架，保留了街区内在肌理，附近的老屋、老街以及古桥等也都被保留下来了。“未来，在粉墙黛瓦屋檐下，将会入驻客栈、书店、茶馆、咖啡店、文化艺术中心等多元业态。”李主任介绍，“要把厚重的历史变成当代语言，符合当代人的审美，变成当代人生活的一部分，难度非常大。以河流为例，这里曾小工厂林立、小作坊混杂，工厂排放的污水导致河流变成了臭水沟。改造时要清淤、要涵养，不能用化学药剂，要用生物菌活化剂自然改造，改造完了后还要建立生态。因此改造这类项目要有一套整合的解决方案，要考虑新特色、新风貌如何根植于这里的文化底蕴。改造项目要像交响乐队一样去协调，需要慢慢地精细化运作实施。”</w:t>
      </w:r>
    </w:p>
    <w:p w14:paraId="0B63276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此次改造中，徐庄的“鹜岛照明产业园”也将同步规划和升级。“F市照明产业远近闻名，我们这里是照明产业的一个重要产业园，从改革开放初期的乡镇企业起步，如今已发展成光能产业，可以说我们一直在‘追光’，因此我们设计了‘追光博物馆’，来记述我们‘追光’的历史与文化。”李主任介绍道。</w:t>
      </w:r>
    </w:p>
    <w:p w14:paraId="44F0540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海明威曾说，假如你有幸年轻时在巴黎生活过，那么你此后一生中不论去到哪里，她都与你同在，因为巴黎是一席流动的盛宴。同样的，我们也想要打造属于我们这个时代的‘流动盛宴’，将徐庄变成舒适、温暖、安全、便捷，以及可供人们诗意栖居的心灵家园。”李主任说。</w:t>
      </w:r>
    </w:p>
    <w:p w14:paraId="11C6A46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6C7D98D1">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材料3：</w:t>
      </w:r>
    </w:p>
    <w:p w14:paraId="732FF6B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历史上的丛江，米业兴旺、漕舟云集，粮食存储自古有之。明朝起，丛江就是长江下游一带主要的粮食集散地之一，具有独特的粮食文化。</w:t>
      </w:r>
    </w:p>
    <w:p w14:paraId="5CFC76B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世纪50年代，占地面积136亩的今州粮仓在此落成。丛江古称今州，今州粮仓由此得名。粮仓傍运河、临良田，粮食及与粮食有关的营生就成为这里长久以来的支柱产业。新中国成立以后，这里就承担着粮食储存的重任。今州粮仓作为丛江粮食文化的重要“见证者”，保留了诸多历史记忆。曾经在粮仓工作过的老王指着老照片回忆道：“粮食问题关系着生存问题，粮食的保管至关重要。当时能在粮仓工作，是非常光荣的。我们那个时候技术落后，交粮、搬运、收发货全凭体力。夏天浑身汗，冬天满身霜，叉袋扁担加栲栳，肩挑背负走高跳，这就是最真实的写照。”</w:t>
      </w:r>
    </w:p>
    <w:p w14:paraId="44C7590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20世纪末，粮仓的储粮功能逐渐弱化，衰落的步伐不断加速。后来，粮仓被分给100多个小业主，一个大粮仓里混杂着五金、仓储、广告等好几种业态，经营混乱驳杂。再后来，这些小业态也萧条了。</w:t>
      </w:r>
    </w:p>
    <w:p w14:paraId="07069C2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今州粮仓虽废弃多年，所幸，那些几乎与新中国同龄的“万担仓”被完好地保留了下来，它们是重要的历史文化资源，也有着很大的改造空间。</w:t>
      </w:r>
    </w:p>
    <w:p w14:paraId="5AA8FF2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当初进来时，这里满眼凄凉与荒疏。”今州粮仓园区负责人老金描述起当时的情景，“空落落的院子里，杂草从水泥地面缝隙钻出。建筑内部，各种箱子、架子、隔板东倚西躺，还有东拖西拉的绳索、电线，以及瓜皮帽样的白炽灯、低低下垂的吊扇等，显得凌乱不堪。”如何通过改造让破败的老粮仓“苏醒”，成为园区改造项目组面临的难题。</w:t>
      </w:r>
    </w:p>
    <w:p w14:paraId="7C25CE7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大家最初想在粮仓屋顶上搭建可以漫步的云廊。听起来很浪漫，但是设计师不建议这样做。“粮仓才是整个项目的主题和背景，应该保留原来那些朴素的东西。”项目组最后决定不加云廊，而是突出老粮仓屋顶上的青瓦、红瓦，这样，从空中往下看，也颇有味道。</w:t>
      </w:r>
    </w:p>
    <w:p w14:paraId="7A8FD9A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老粮仓的基本架构没有改变，尽可能地保留了原貌。”老金说。当年粮仓的墙面依旧沧桑斑驳，墙上的白灰剥脱后透出亮眼的红，也无须填补。粮仓内部也一样，桁条依旧是那根桁条，立柱也依旧瘦削颀长，照明的灯罩还是瓜皮帽的模样，只是灯泡已换成环保低耗的产品。</w:t>
      </w:r>
    </w:p>
    <w:p w14:paraId="75BDF81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如今，百年粮仓修旧如旧，外部依旧沧桑感十足，内部却蝶变重生，呈现出一幅现代模样。</w:t>
      </w:r>
    </w:p>
    <w:p w14:paraId="3978FD9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步入改造后的今州粮仓园区，映入眼帘的一大片空地是以前的晒谷场，旷远疏阔，视野很好。现在，这里矗立着一个造型独特的雕塑——巨型铁质号角，蕴含着表达诉求、为不同群体发声的意义，传达出多元、沟通的理念。</w:t>
      </w:r>
    </w:p>
    <w:p w14:paraId="182E3B7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远处蔚蓝天空下，涌动着金色的麦浪……”一首歌曲让人们仿佛看到翻涌的金黄在麦田间姿态万千。而今州粮仓就将这“金色麦田”搬了进来。曾经，无数的稻穗在这里成为米粒，无数的麦子在这里被磨成面粉。为了更好地展现粮食文化底蕴，今州粮仓特意打造“云间麦田”展厅，让人们得以通过唯美的场景感悟粮食文化。整个展厅都是一簇簇金黄的麦穗，游客低头就能闻到麦香。扎实的草垛错落地藏在麦田里，游客抬头就能看见展厅里特意布置的棉花云，沉浸式感受浓浓的丰收气息。</w:t>
      </w:r>
    </w:p>
    <w:p w14:paraId="29C7C99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如今，虽然粮仓的功能与从前不同了，但是粮食文化作为精神食粮将一直保留。昔日农民用来交粮的“吸粮房”，摇身一变成了临河的品茶空间，可供游人伴着清雅音乐闻香品茗；今州粮仓现存数十座完好的旧式粮仓，经过更新改建，有的做了画室，有的变身剧场或展馆，沉浸式演出、画展、爱粮节粮主题日等活动在这里陆续举办；高24米、直径5.5米的标志性景观——筒仓，现在披上了巨幅涂鸦《稻田守望者》——宇航员行走在稻田中，手持水稻，仰望星空，表现了丛江大米航天育种的主题。</w:t>
      </w:r>
    </w:p>
    <w:p w14:paraId="5DDB6D9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这里，人们除了能触摸到老粮仓的文化历史，还能翻开更多的丛江历史。“丛江自宋代以来便有市集，诞生时间早、规模大。”老金介绍说，“园区特意策划了文创市集，汇聚当地及周边地区的优秀文创、非遗资源，搭建起了更多优秀的市场化平台。”</w:t>
      </w:r>
    </w:p>
    <w:p w14:paraId="6ED4763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人文之风从巷弄中飘散而出，被凝固的旧时光在青砖红瓦间开始续写时代故事。今州粮仓好比一个精美的花园，不仅吸引了名人艺术家纷纷入驻，也吸引了更多的游人前来品茗看展，这里已经成为深受市民游客喜爱的“精神粮仓”。</w:t>
      </w:r>
    </w:p>
    <w:p w14:paraId="413813D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293E0A5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111878E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28BA4BA0">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材料4：</w:t>
      </w:r>
    </w:p>
    <w:p w14:paraId="3B146F7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为了带动更多劳动力就业，吸引外出务工人员回乡创业，中国西部S市所辖的青溪县积极探索县域经济发展转型之路，大力发展数据标注产业。</w:t>
      </w:r>
    </w:p>
    <w:p w14:paraId="1E8E1B0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2018年，该市县域第一家人工智能数据标注公司——青溪县祥云公司成立。如今该公司已成为当地最大的用工企业。“AI不只属于大城市，‘东数西算’也给我们小县城带来了机会。”祥云公司总经理于波涛说。数据、算法和算力是AI发展的三大支柱，其中数据是基石。数据标注是劳动密集型产业，许多AI公司基于节约成本的考虑大多将数据标注业务外包，这就给祥云公司这样的企业提供了生长空间。在当地政府的支持下，青溪县的数据标注企业正在不断增加。</w:t>
      </w:r>
    </w:p>
    <w:p w14:paraId="28D0996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就像AI的眼睛，带AI看世界、理解世界，帮助其快速成长。”二十出头的祥云公司数据标注员张扬说，“我正在做‘车道线打点’，就是给无人驾驶进行车道线标注，告诉AI虚线时车辆可变道、实线则不可变道等交通知识。”</w:t>
      </w:r>
    </w:p>
    <w:p w14:paraId="013C331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数据标注按件计酬，我现在日均收入在300元左右，在公司里算是中等水平吧，有些人的日均收入已经能破千了。”张扬笑着说，“开始觉得这活儿简单不费脑子，现在看来，我要学的东西还很多。”在青溪县各家数据标注公司里，像张扬这样的数据标注员还有很多。他们大多学历不算高，但愿意学习新技能。大家坐在一排排电脑屏幕前，专注地对文本、图片、语音和视频等数据集作标注。</w:t>
      </w:r>
    </w:p>
    <w:p w14:paraId="375413F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数据标注师是在教AI认识人类社会，让自动驾驶、工业生产等变得更智能。员工培训课上，蜂鸟数据公司总经理任倩一边讲一边带领学员操作电脑。大学毕业后，任倩开过奶茶店、干过网店销售、还做过财务。2020年，她回到老家青溪县成为一名数据标注员，2022年自主创业，创立了蜂鸟数据公司。</w:t>
      </w:r>
    </w:p>
    <w:p w14:paraId="5515069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回到家乡从事数据标注，让我找到新的努力方向，创立公司也是想帮助更多人掌握就业技能，参与到我们县的数据标注产业中来。”任倩表示。四年来，从普通标注员、组长到培训讲师，再到自主创立公司，任倩在努力奔跑着。她坦言：“经常需要线上线下学习，我感觉下的苦功夫比上学时还要多。”当然，这也让她快速成长为一名干练的公司管理者。</w:t>
      </w:r>
    </w:p>
    <w:p w14:paraId="10AABE2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与蜂鸟公司一样，祥云公司同样从未停止前进的脚步。截至2023年底，祥云公司已将业务辐射到相邻区县，陆续孵化了6个数字基地，扩大了数据标注员的规模，也帮助其他县发展数字产业。目前祥云公司及其数字基地已先后承接过互联网公司、网商、银行等机构的90多种数据标注业务，现有员工1053人，2023年总营收近4000万元，成为S市数据标注行业的龙头企业。</w:t>
      </w:r>
    </w:p>
    <w:p w14:paraId="757482F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随着AI被‘喂养’得越来越智能，其数据智能处理能力也逐渐增强，基础性的人工标注会逐步被AI自动标注取代，这也意味着我们的订单将会越来越少。”于波涛冷静地分析。2023年国内一家大型人工智能公司自建了数据标注基地，招募的标注员全是本科及以上学历，这也预示着数据标注行业的准入门槛开始提高，数据标注专业化、场景化、精细化以及定制化或将成为今后行业的发展趋势。</w:t>
      </w:r>
    </w:p>
    <w:p w14:paraId="22BF97D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于波涛对公司现状表示担忧：“前几年我们优势还是明显的，有地方政府在资源、政策等方面大力支持，又得到公益基金会数字就业项目的推动指导，还受惠于互联网大公司帮扶订单的‘投喂’，因此在过去这些年，我们无需主动去市场上‘觅食’，但是，如果想要继续更好、更长久地活下去，还必须要靠我们自己。”为了公司长远的良性运转，于波涛迫切希望寻求更多订单。</w:t>
      </w:r>
    </w:p>
    <w:p w14:paraId="0B37B58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2023年11月，于波涛来到东部的H市，想要给公司拿下更多订单。他四处上门拜访，几天后还是空手而归。不过，对H市数据标注产业示范园内大型数据标注企业、数据标注学院和数据标注技术研发中心等的考察，还是让他大开眼界，也带给了他很多启发和思考。</w:t>
      </w:r>
    </w:p>
    <w:p w14:paraId="6A31B99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只是本科毕业，虽然很努力，但面对更大世界、更新知识以及更多专业问题，也未必能完全搞明白、说清楚，在商业谈判、市场开拓和业务管理上也吃了不少亏，交了不少‘学费’。”于波涛说，“公司发展需要有更多人才来支撑。2020年以来，我们一方面鼓励员工继续参加成人自考，拿到更高的学历，另一方面也大力招聘本科及以上学历的人才，但这并不容易，五年前县城里人们争相排队来应聘的火爆场景再没出现。”</w:t>
      </w:r>
    </w:p>
    <w:p w14:paraId="1266071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与于波涛一样，任倩也感受到了数据标注行业的快速变化。“现在金融、医疗、智能制造等领域的数据标注市场需求大、商业价值高，积极拓展这些领域的业务，可以帮助公司快速发展和壮大。”任倩说，“不过这些标注业务对技术专业度要求很高。此前我参与竞标一个智能制造方面的标注业务，专门挑选了公司里本科学历的5名员工去模拟练习，他们直呼太难了，最后我们也只能放弃这单合同标的很高的业务。”</w:t>
      </w:r>
    </w:p>
    <w:p w14:paraId="75009C4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标注业务非常注重团队协作，大多优质项目要求人数不低于50人。县里很多小标注公司因此走入死循环：找不到优质订单就养不起员工，养不起员工就发展不起来，也就接不到优质订单，接到的订单往往是被分包过好几层的，也就赚不到钱了。”任倩说，“我也在想方设法提高公司的业务承接能力。”</w:t>
      </w:r>
    </w:p>
    <w:p w14:paraId="52FEF89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于波涛也坦言：“我们公司虽说已有较大规模，但从长远发展来看还远远不够，尤其是与其他省市同类公司相比，在承接和竞争优质项目方面还存在很大差距。”据他介绍，在S市的各区县，许多数据标注公司也都在努力探索着自身的发展之路。</w:t>
      </w:r>
    </w:p>
    <w:p w14:paraId="59B7904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“现在国家实施‘东数西算’工程，支持西部探索建设数据标注基地。我们也想着‘借东风’进一步推动产业发展。”青溪县数据局王局长说。</w:t>
      </w:r>
    </w:p>
    <w:p w14:paraId="14060FC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据我了解，我县和邻县大大小小的数据标注企业也有60多家，如果能以点带面、连片协作，打造一个片区化数据标注产业带，抱团取暖，形成合力，更容易形成竞争优势。”于波涛说，“不过这是个庞大的梦想，已经不是我个人力量能实现的。”</w:t>
      </w:r>
    </w:p>
    <w:p w14:paraId="02F77B8C">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val="0"/>
          <w:bCs w:val="0"/>
          <w:kern w:val="2"/>
          <w:sz w:val="28"/>
          <w:szCs w:val="28"/>
          <w:lang w:val="en-US" w:eastAsia="zh-CN" w:bidi="ar-SA"/>
        </w:rPr>
      </w:pPr>
    </w:p>
    <w:p w14:paraId="1AAB4A62">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val="0"/>
          <w:bCs w:val="0"/>
          <w:kern w:val="2"/>
          <w:sz w:val="28"/>
          <w:szCs w:val="28"/>
          <w:lang w:val="en-US" w:eastAsia="zh-CN" w:bidi="ar-SA"/>
        </w:rPr>
      </w:pPr>
    </w:p>
    <w:p w14:paraId="78E53D0F">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作业五：2025年多省联考河南省市卷 问题四</w:t>
      </w:r>
    </w:p>
    <w:p w14:paraId="6A22700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default" w:ascii="黑体" w:hAnsi="黑体" w:eastAsia="黑体" w:cs="黑体"/>
          <w:b/>
          <w:bCs/>
          <w:sz w:val="28"/>
          <w:szCs w:val="28"/>
          <w:lang w:val="en-US" w:eastAsia="zh-CN"/>
        </w:rPr>
        <w:t>参考给定资料，以“聚·变”为话题，自选角度，自拟题目，写一篇文章。（40分）</w:t>
      </w:r>
    </w:p>
    <w:p w14:paraId="7CB439A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要求：</w:t>
      </w:r>
    </w:p>
    <w:p w14:paraId="72F9533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（1）观点明确，见解深刻；</w:t>
      </w:r>
    </w:p>
    <w:p w14:paraId="28772C7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（2）参考给定资料，而不拘泥于给定资料；</w:t>
      </w:r>
    </w:p>
    <w:p w14:paraId="364A78E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（3）逻辑清晰，语句通顺；</w:t>
      </w:r>
    </w:p>
    <w:p w14:paraId="69784DB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（4）1000-1200字。</w:t>
      </w:r>
    </w:p>
    <w:p w14:paraId="5B512B7D">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val="0"/>
          <w:bCs w:val="0"/>
          <w:kern w:val="2"/>
          <w:sz w:val="28"/>
          <w:szCs w:val="28"/>
          <w:lang w:val="en-US" w:eastAsia="zh-CN" w:bidi="ar-SA"/>
        </w:rPr>
      </w:pPr>
    </w:p>
    <w:p w14:paraId="110ED927">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材料1：</w:t>
      </w:r>
    </w:p>
    <w:p w14:paraId="3CF7D42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清晨，A区居民小陈准备烧饭，打开水龙头，清冽的自来水哗哗流出。这股来自13公里外B县最大饮用水源保护地三合水库的清泉，让A区3个街道的16万人“解了渴”。同饮一库水，得益于两地的同城化发展。</w:t>
      </w:r>
    </w:p>
    <w:p w14:paraId="658686C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A区和B县地域相连且同属C市，主城区相距不到20公里，A区人口众多、商贸发达，B县人文和生态资源丰富。2018年，在市政府主导下，两地签署战略合作协议，全力推动同城化发展，推进了80余项合作。</w:t>
      </w:r>
    </w:p>
    <w:p w14:paraId="2DE6860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B县中医院的骨科远近闻名，这两年，从A区到B县来看骨伤的患者明显增多了。A区商贸业发达，经常能看到成群结队的B县年轻人到A区逛街、消费。而B县的农家乐也很受A区居民欢迎，去年前往B县乡村游的A区游客占总量的50%。“这几年两地开通了城际公交，实现了高速公路免费互通，两地的互联互通还在进一步加速，未来将新建、提升改造3条道路。”A区交通运输局相关负责人介绍。</w:t>
      </w:r>
    </w:p>
    <w:p w14:paraId="158AD7B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2020年4月，两地组织部门签署了人才协同发展战略合作框架协议，建立年轻干部互派挂职机制。现挂职A区文旅局副局长的B县青阳街道办马副主任在漫步A区文创街区时，想到青阳特色美食街，突然冒出一个想法，“两地各有优势，何不强强联手？”想到就干，他与同事合作，促成A区与B县召开文旅共建联席会议，积极推动两地开展“美食文创街区”旅游营销活动，协同打造县域消费目的地。</w:t>
      </w:r>
    </w:p>
    <w:p w14:paraId="239D4F7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这几年，A区高速发展对B县的辐射带动正在逐步增强，两地产业互补性、协调性还在加深。”B县孙县长表示，“2024年，B县制造业投资增长超过50%，增速位列全市第一。在A区新兴产业带动下，一批与其紧密关联的新能源项目相继落地B县，不仅完善了产业结构，也带动了装备制造、光伏光电、电子信息等新兴产业投资。”</w:t>
      </w:r>
    </w:p>
    <w:p w14:paraId="3369A49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走进毗邻A区的B县黄龙工业园区，一栋栋现代化新厂房映入眼帘。近几年，该园区共落地企业218家，其中企业法人为A区籍的有86家。A区某面膜生产企业负责人表示，2020年看准两地同城合作机遇，她在B县投资建起了新工厂。在市场需求带动下，A区和B县之间已经形成了面膜上下游供应链企业紧密合作的生态圈。近期，两地的物流公司正积极谋划，在黄龙工业园区开展综合货运枢纽共建等项目。“我们在黄龙工业园建有物流仓库，在此集货后，可通过A区中欧班列、水运发往全世界。”A区某物流公司负责人说，在B县建仓成本低、发货效率高。</w:t>
      </w:r>
    </w:p>
    <w:p w14:paraId="76EDCF8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B县某商业小区因地理位置优越、价格适中，项目一开盘就吸引了500余户A区市民前来投资置业。“在A区赚钱，在B县生活。”在A区做服装生意的小江选择将家安在B县，生活成本低、舒适度高，一家人在一起，幸福甜蜜。</w:t>
      </w:r>
    </w:p>
    <w:p w14:paraId="5E830EF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今年，B县人社部门帮助推广A区的“找零工”App，将A区实时响应的零工招聘信息推送到B县用户手中，已帮助1000余名B县籍务工人员在A区找到了打短工的机会。B县人社局就业科负责人说，家住B县城乡接合部的邹先生，忙时在家务农，闲时出门打工。这几年A区对零工需求很多，打包的、配货的、装运的，有时一干就是十天半个月，增加了不少收入。</w:t>
      </w:r>
    </w:p>
    <w:p w14:paraId="6622C08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据统计，2019-2024年A区GDP增幅达31%，增幅高出B县约11个百分点。但在A区的带动下，B县二三产业协同驱动的经济增长方式逐渐形成，多项经济指标增速在C市9个区县中名列前茅，显示出强劲的发展势头。虽然2024年A区GDP增速仍然高于B县，但两地增幅的差距，已由去年的1.6个百分点缩小到了1.1个百分点，目前“1+1&gt;2”的区域发展格局初步形成。</w:t>
      </w:r>
    </w:p>
    <w:p w14:paraId="658C76A3">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val="0"/>
          <w:bCs w:val="0"/>
          <w:kern w:val="2"/>
          <w:sz w:val="28"/>
          <w:szCs w:val="28"/>
          <w:lang w:val="en-US" w:eastAsia="zh-CN" w:bidi="ar-SA"/>
        </w:rPr>
      </w:pPr>
    </w:p>
    <w:p w14:paraId="03C06B72">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材料2：</w:t>
      </w:r>
    </w:p>
    <w:p w14:paraId="21F261A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党的二十届三中全会强调，深化投资审批制度改革，形成市场主导的有效投资内生增长机制。</w:t>
      </w:r>
    </w:p>
    <w:p w14:paraId="628A5B4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日前，H省拟出台《大力推动制造业内生项目建设行动方案》，推动本地企业聚焦新技术、新产品、新市场，不断扩大有效投资。为此，省工信部门专门召开座谈会，邀请省内2024年制造业投资增速超过10%的5个县及有关人员介绍相关情况。下面是发言摘录：</w:t>
      </w:r>
    </w:p>
    <w:p w14:paraId="2B02457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K县：2021年至2023年，受联芯、亚迪等一批招商引资大项目带动，制造业投资额翻了一番。与此同时，一些声音也随之出现：“优先保障外来大项目，中小企业拿地难。”“外来的和尚好念经，我们到外地投资去争取优惠政策。”……</w:t>
      </w:r>
    </w:p>
    <w:p w14:paraId="2AB8BAE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“事实上，一些内生项目的投资力度并不比大型招商项目小。”K县经信局黄局长说，比如三山股份近几年每年投资额都在1亿元以上，而一些地方过于注重招商引资，本地优质中小企业却难以拿到土地。</w:t>
      </w:r>
    </w:p>
    <w:p w14:paraId="480F07B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2023年9月，K县出台内生项目（即本地企业再投资的项目）指导性意见，聚焦优质中小企业项目要素难以精准匹配和政策力度偏弱等问题，制定了9方面25条政策。比如，要求各地每年保障高成长中小企业用地总量不低于当年出让工业用地总量的20%，内生项目政策技改补助从原先的6%提高到10%。</w:t>
      </w:r>
    </w:p>
    <w:p w14:paraId="3B08A11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L县：“2023年，我们建立了‘数据360’预评审机制，对企业近几年发展业绩进行综合评估，让数据说话，凭数据决策，推动有限土地资源向‘发展前景好、产值增长快、亩均效益高’的企业优先配置。”L县经信局周局长介绍，“在这一机制推动下，去年，L县制造业项目完成投资148亿元，同比增长13%。其中，内生项目投资占大头。”</w:t>
      </w:r>
    </w:p>
    <w:p w14:paraId="6229A3D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兴全精工是一家年销售额近20亿元的大企业，这几年每年都会投入近亿元用于扩产投资，而十几年前，他们只是一家小微企业。当初为了土地指标，他们差点去省外重新建厂，最后经当地政府挽留才没有外迁。“中小企业对要素保障是最敏感的，他们往往是大企业的前身和底座。留住有成长性的中小企业，就是在培育内生项目。”杨董事长说。</w:t>
      </w:r>
    </w:p>
    <w:p w14:paraId="02FFC15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M县：经信局姜局长说：“其实，不愿意投资新项目，并不意味着不愿意投资。工欲善其事，必先利其器。在设备更新上，大家热情就很高。”</w:t>
      </w:r>
    </w:p>
    <w:p w14:paraId="4A5F120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2024年上半年，M县顺应“两新”政策，推出大规模设备更新一站式服务平台“更新之家”，很快就有400余家企业达成设备购买意向，金额超3.5亿元。</w:t>
      </w:r>
    </w:p>
    <w:p w14:paraId="7140E8D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天海集团是首批入驻企业之一，在“更新之家”平台推出10多款5代注塑机。入驻以来，天海集团胡经理发现，企业数控机床等高端装备的订单增势喜人。“在存量上做投资，是一种隐形的项目投资。”姜局长说，M县是制造业大县，设备保有量大，按产值计算，全县超六成的传统制造企业对通过技术改造提高生产效益有强烈意愿，预计每年可释放100亿元投资需求。</w:t>
      </w:r>
    </w:p>
    <w:p w14:paraId="2161897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J县：该县袜业产量占全国的70%，前几年，顺应数字化转型潮流，县政府鼓励袜企购置织缝翻一体袜机等智能装备，奖励比例最高达40%。这一奖励，激发了企业“换新”的热情。衡亿针纺科技有限公司分批购置了300多台织缝翻一体袜机，淘汰普通袜机近400台，全面实现智能化“换装”。</w:t>
      </w:r>
    </w:p>
    <w:p w14:paraId="35AC9D9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设备改造以后，全县袜业产业链得到了稳固和强化。”J县经信局赵局长介绍，时不时有省内外的袜企向J县转移，袜业集群吸引力进一步增强，有效提升J县袜业尤其是中高档袜子市场反应能力，大量中高档袜子订单回流。</w:t>
      </w:r>
    </w:p>
    <w:p w14:paraId="799898C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S县：“内生裂变”经常被挂在S县干部的嘴边。“内生裂变不是招商引资，胜似招商引资。”县经信局负责人介绍，去年12月，该县举行四季度内生裂变、招商引资项目签约开工活动，其中内生裂变项目20个、总投资近40亿元。</w:t>
      </w:r>
    </w:p>
    <w:p w14:paraId="2C3BF19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比如隆向集团就裂变出瑞浦能源等一批本土重大产业项目，加速带动S县新能源汽车产业布局。这些年来，隆向集团在新能源汽车整车研发制造领域的专业能力不断被认可，为此接到不少省外的邀请，但都婉拒了。集团陈董事长说，公司周边50公里以内，就有六七十家产业上下游供应商，都是跟随他们成长起来的配套企业。这些稳定的产业环境，是他们投资本地、放弃外地的直接原因。“政府和各种政策支持为公司发展提供了优异的营商环境，让信任不断加深。”</w:t>
      </w:r>
    </w:p>
    <w:p w14:paraId="29BBFD0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省工信厅投资处游处长表示，以往基层项目投资一定程度上存在“重外轻内”“好大忽小”“喜新厌旧”的问题，致使有时“接不住”本地优质项目。</w:t>
      </w:r>
    </w:p>
    <w:p w14:paraId="219BA34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H省工业和信息化研究院梁院长表示，内生项目也是新质生产力的重要载体，人们在谈新质生产力的时候，多将其局限在战略性新兴产业和未来产业，事实上，传统产业是现代化产业体系的基底，也是催生新质生产力的基础。</w:t>
      </w:r>
    </w:p>
    <w:p w14:paraId="2C39EA3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p>
    <w:p w14:paraId="2B4A8348">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材料3：</w:t>
      </w:r>
    </w:p>
    <w:p w14:paraId="472A6FD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踩着音乐的节奏走出“城市森林”，稍走一段路就能和正在摆摊的手工创作者们交流作品心得；走出半开放式商场，就进入了两侧摆满小摊的街道，捧一杯热腾腾的热饮暖手，再看街边舞台上的各类演出，轻松惬意……因市而集，集兴而旺，古已有之的市集在当下再度兴起。</w:t>
      </w:r>
    </w:p>
    <w:p w14:paraId="6DB4950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我曾经卖出过一幅画，当时问客人为什么喜欢这幅画。”在S市某商圈的一场市集上，插画师小林说，“他说从这幅画上蘑菇的缤纷色彩里感受到一种孤独，好像一切都是误食蘑菇后的幻境。这位客人的话让我觉得对方很懂我，能将自己的作品交给这样一位客人，感觉暖暖的。”</w:t>
      </w:r>
    </w:p>
    <w:p w14:paraId="0D2A041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“市集上，不光是你看摊主，他们也在看你，你愿意攀谈，他们也乐意分享，买卖双方形成了有趣的互动。”在S市工艺美院创新基地负责人云方看来，这是一种新型的消费模式。</w:t>
      </w:r>
    </w:p>
    <w:p w14:paraId="44761EF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这些图案不是画上去的，是将不同颜色的皮革切割下来拼在一起的。”在古里手作市集的一个皮具摊位前，见有人驻足把玩，摊主老马从摊位里走出来向客人介绍。即便不买，他也会请客人关注自己的社交媒体——几乎每个摊位上都有创作者的社交媒体二维码。老马直言：“我这样的小创作者很难撑起一个实体店面，寄售又无法跟爱好者交流，市集是个不错的平台。”</w:t>
      </w:r>
    </w:p>
    <w:p w14:paraId="76D4DF8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在滨江路举办的“好市将至”市集上，有摊主带了宠物猫摆摊，消费者下单后可以与“猫员工”亲密互动。“当下都市生活紧张繁忙，大家希望放慢脚步、放缓节奏。”S市文化创意产业研究院曹研究员表示，在市集上，消费者可以进行灵活的混合型消费，满足多元需求。</w:t>
      </w:r>
    </w:p>
    <w:p w14:paraId="5979E8D0">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当下S市有很多个性化的市集，策划者根据自身感兴趣的类目做市集设计。“有的摊位销售的不是商品，而是聊天，内容大多涉及哲学与心理学，主打一个心灵休憩、情绪疗愈。”</w:t>
      </w:r>
    </w:p>
    <w:p w14:paraId="0EC4942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不久前，在华新路上举办的“草台班子”市集，是一个以非职业技能学习为主题的市集，小蒋在这里学习了剪纸，现场还提供理发服务、手语学习等，“很新鲜，可以放飞自我。”</w:t>
      </w:r>
    </w:p>
    <w:p w14:paraId="653632D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市集在满足消费需求的同时也承载着城市的文化表达，许多人在国外旅游时会把当地的市集列入目的地。”云方表示，“而在S市，这些市集虽然有了更多可能性，但能不能成为城市文化景观，还有待时间检验。”</w:t>
      </w:r>
    </w:p>
    <w:p w14:paraId="0535A42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去年6月，S市某大型商业广场开业，同步举行的“双手做工”市集为商场带来一波人气。如今，许多商业综合体、步行街每逢周末几乎都要做市集，将之视作拉动人气的“法宝”。“城市市集遍地开花是好现象，但热度能否持续仍有待考验。”崔副院长指出，与其挖空心思复制“他人之火”吸引消费者，倒不如从顶层设计上思考如何在坚持本色的基础上串联起来，打造能代表城市形象、有一定体量和影响力的地标性市集。</w:t>
      </w:r>
    </w:p>
    <w:p w14:paraId="7A5CFDE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r>
        <w:rPr>
          <w:rFonts w:hint="eastAsia" w:ascii="黑体" w:hAnsi="黑体" w:eastAsia="黑体" w:cs="黑体"/>
          <w:b w:val="0"/>
          <w:bCs w:val="0"/>
          <w:kern w:val="2"/>
          <w:sz w:val="28"/>
          <w:szCs w:val="28"/>
          <w:lang w:val="en-US" w:eastAsia="zh-CN" w:bidi="ar-SA"/>
        </w:rPr>
        <w:t>“对于传统的市集而言，须在功能和业态上进行转变和提升。如果缺乏精细策划，市集与周边业态没能形成良好配合和互动，反而会影响周边商户的生意，降低整体收益。”曹研究员表示，“消费是人的生活的一部分，大力提振消费是当前经济工作的重点任务，城市市集作为一种新的消费潮流，可以为城市带来人气、留住人气，但实现这一切需要我们在打开市集的‘可能性’上下更多功夫。”</w:t>
      </w:r>
    </w:p>
    <w:p w14:paraId="4CE7281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p>
    <w:p w14:paraId="42C7C1D9">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材料4：</w:t>
      </w:r>
    </w:p>
    <w:p w14:paraId="2875A6D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一朵花菇能卖多少钱？最高能卖到50元！因为有了科技的加持，K省F县的满亭生物科技有限公司让花菇从此不再简单。</w:t>
      </w:r>
    </w:p>
    <w:p w14:paraId="702BA3F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谈到科技成果转化落地，满亭生物董事长老朱曾经顾虑重重：农业企业本身投资大、回报周期长，砸下真金白银，买来成果，没出效果，还得自负后果，这如何是好？</w:t>
      </w:r>
    </w:p>
    <w:p w14:paraId="1BEC596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2021年，K省率先建立科技成果“先用后转”机制，通过“先免费试用、后付费转化”的方式，推动高校院所向中小企业实施科技成果高效转化，降低企业承接成果的风险。企业在试用满意后，按照约定的条件和方式支付费用，完成科技成果的正式转化。</w:t>
      </w:r>
    </w:p>
    <w:p w14:paraId="5AC970E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得益于“先用后转”的模式，满亭生物2022年从电子科大引进了一套智能管理系统，三年来效果显著：一个大棚年产花菇逾5万公斤，亩产量提升15%，优质花菇占比达80%。随后，满亭生物还与多所省内外高校合作，引进深加工技术，花菇产品创意不断。公司办公区里，花菇鲜品、干品、即食花菇粉等琳琅满目，高端调味品卖到数百元一斤，一些产品远销海外。</w:t>
      </w:r>
    </w:p>
    <w:p w14:paraId="34BD155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K省越来越多的企业像满亭生物一样，不再犹豫不决，积极主动地参与科技成果转化。据不完全统计，2023年技术交易额达到274亿元，同比增长22%。</w:t>
      </w:r>
    </w:p>
    <w:p w14:paraId="10A208A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针对前期“免费环节”，高校院所担心一些企业试用成果后不愿“买单”仍私下使用，及企业试用后想买专利而高校院所不肯卖等可能发生的情况，省里促成科技保险公司推出“先用后转险”，联动知识产权和信用等部门，为成果转化上了一道“安全险”。</w:t>
      </w:r>
    </w:p>
    <w:p w14:paraId="78816AE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以往科技成果定价难、审批流程繁琐等，是科研人员转化成果的“梗阻”。K省科技厅与财政厅联合打造“安心转”平台，转化审批等均在平台完成，这也是该省首创的科技成果单列管理范式。而通过淘宝这一市场化平台，进一步解决了高校院所处置职务科技成果的市场定价问题。“如果说之前是在拆除阻碍成果转化的篱笆墙，目前则是在提高科研成果转化效率。”K省科技成果评估和成果转化中心相关负责人表示。</w:t>
      </w:r>
    </w:p>
    <w:p w14:paraId="52642ED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科技成果转化环节多，高素质技术经纪人在技术交易买家和卖家间起到“黏合剂”的作用。今年初，省科技厅、教育厅联合开展“博士入企”行动，联合相关科技企业实施“技术经纪人培养计划”，推动更多高素质人才进入企业、服务企业，在制度层面保障他们学术上接地气、转化上有钱赚、职称上有前途。</w:t>
      </w:r>
    </w:p>
    <w:p w14:paraId="124BDFE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截至目前，K省通过“先用后转”机制，成功转化成果超3000项，有效助力培育发展新质生产力。</w:t>
      </w:r>
    </w:p>
    <w:p w14:paraId="71315D8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1A9CA24F">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材料5：</w:t>
      </w:r>
    </w:p>
    <w:p w14:paraId="0B3A35A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二十多年来，尤其是被定为高质量发展建设共同富裕示范区以来，Z省为26个山区县量身定制“一县一策”，出台了一系列超常规政策，山区县驶入发展快车道。根据山区县分类动态调整机制，P县、H县和L县最近被调出“山区26县”，将享受另外的“政策礼包”。</w:t>
      </w:r>
    </w:p>
    <w:p w14:paraId="196A196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长期研究山区县发展的省委党校龚教授认为，“一县一策”效用发挥，关键在于如何让政策从“纸上”落到“地上”。</w:t>
      </w:r>
    </w:p>
    <w:p w14:paraId="5C992DF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山区县突围，产业自强是关键。县里瞄准了扶持产业项目的优惠政策，早早谋划。”P县发改局李局长透露，为申报2025年省市两级重大产业项目，2024年7月，县里就开始排摸梳理，目前已有280多个项目进入“预备库”。一旦项目申报窗口打开，会第一时间申报。另一方面，P县主动对接省市级部门以及专家资源，及时了解最新政策动态。截至目前，P县累计入选省“千项万亿”项目数在原26个山区县中位居前列；入选省重大产业项目数在全省县（市、区）中名列第四。</w:t>
      </w:r>
    </w:p>
    <w:p w14:paraId="6DF6606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同样是承接政策红利，H县借力“一县一策”，点燃了乡村休闲旅游的星星之火。“当时的‘一县一策’文件中，相关扶持政策多达30余项，我们从实际出发，抢抓政策红利，争取上级支持。”县发改局许局长介绍，2022年初，省政府批复同意设立灵山省级旅游度假区，县里乘势升级了软硬件，推动运动休闲产业大发展。如今，灵山古道越野赛成为Z省知名越野跑品牌。2023年，灵山旅游度假区吸引国内外游客超15万人次，旅游总收入1亿元，带动本地农民共增收约233万元。</w:t>
      </w:r>
    </w:p>
    <w:p w14:paraId="5F4716A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春节过后，位于H县生态工业园的光启科技有限公司项目现场，8幢高5层的白色厂房陆续交付。H县生态工业服务中心王主任表示：“县里土地资源紧缺，可以腾挪的空间非常少，要打破这一要素瓶颈，关键靠创新。我们园区仅3平方公里不到，由于面积小，横向拓展没有空间，主要培育‘上楼企业’向纵向空间要发展。”空间小，意味着无法承载大项目。H县在多轮产业选择后，最终瞄准了光电产业。“传统制造业厂房一般只有一层，而光电企业厂房可建到五六层，单位土地投资强度大、产出高，符合我县实际。”H县经信局孙局长介绍。</w:t>
      </w:r>
    </w:p>
    <w:p w14:paraId="358F43D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近年来，L县开辟了大健康、半导体、新能源、数字经济四个产业新赛道，高层次人才紧缺。为此，L县把人才工作“嵌入”招商工作，借重大产业招商项目集聚人才。比如大健康领域，成功招引了智亿科技股份有限公司这一行业领军企业入驻；在半导体产业领域，通过对接国内外知名半导体企业，吸引了众多一流专家和工程师集聚，从而实现了链式招商。</w:t>
      </w:r>
    </w:p>
    <w:p w14:paraId="3AE430B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“我们在全国10余所高校设立‘引才驿站’。”L县人才中心叶主任介绍，与高校创建“订单班”，针对企业所需专业和技能进行人才培养，极大解决了企业用人的难题。</w:t>
      </w:r>
    </w:p>
    <w:p w14:paraId="32D4122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Z省发改委负责人表示，三个调出县不仅各项经济指标遥遥领先，而且不“偏科”。</w:t>
      </w:r>
    </w:p>
    <w:p w14:paraId="4CB29ED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P县，“小萌宠”催生共富“大产业”、“三善工程”开辟山区慈善助老新模式、电商赋能乡村共富路、“红都”文化助力革命老区奔共富等做法，或被列入省市级共富最佳实践，或成为省级首批共富实践观察点。</w:t>
      </w:r>
    </w:p>
    <w:p w14:paraId="0877D75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在H县，城与乡的差距越来越小，打造当地“人人安居”共富单元，通过“一社一策”，探索片区式、差异化的未来乡村和未来社区模式，这项工作获得了省政府督查激励。</w:t>
      </w:r>
    </w:p>
    <w:p w14:paraId="6B5026BD">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在L县，2023年全县城乡收入倍差缩小至1.58，居全省山区县之首。</w:t>
      </w:r>
    </w:p>
    <w:p w14:paraId="155CF76C">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133B633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p>
    <w:p w14:paraId="2397FD7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作业六：2025年多省联考山西县乡卷 问题四</w:t>
      </w:r>
    </w:p>
    <w:p w14:paraId="34EF3E9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“给定资料4”中画线部分提到“一面逐新，一面念旧，在新与旧的交融中不断发展，迎来新生”。请深入系统思考这句话，参考给定资料，联系乡村发展的实际，自选角度，自拟题目，写一篇文章。（40分）</w:t>
      </w:r>
    </w:p>
    <w:p w14:paraId="50892CD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w:t>
      </w:r>
    </w:p>
    <w:p w14:paraId="6727AD4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（1）观点明确，见解深刻；</w:t>
      </w:r>
    </w:p>
    <w:p w14:paraId="386FBE0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（2）内容全面，结构完整；</w:t>
      </w:r>
    </w:p>
    <w:p w14:paraId="0FA0617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（3）思路清晰，语言流畅；</w:t>
      </w:r>
    </w:p>
    <w:p w14:paraId="7A3E9B5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（4）总字数1000～1200字。</w:t>
      </w:r>
    </w:p>
    <w:p w14:paraId="4CB191E8">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val="0"/>
          <w:bCs w:val="0"/>
          <w:kern w:val="2"/>
          <w:sz w:val="28"/>
          <w:szCs w:val="28"/>
          <w:lang w:val="en-US" w:eastAsia="zh-CN" w:bidi="ar-SA"/>
        </w:rPr>
      </w:pPr>
    </w:p>
    <w:p w14:paraId="3AA90FB9">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材料1：</w:t>
      </w:r>
    </w:p>
    <w:p w14:paraId="211F736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原先，F市安信街道成潭社区党群服务中心的门口处、走廊里、墙壁上全是牌子和制度。“我们现在是大变样了，牌子只留三块，上墙制度更简洁，流程更清晰，服务得到了全面整合升级。”社区党委钟书记说。</w:t>
      </w:r>
    </w:p>
    <w:p w14:paraId="3713E19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发生变化的不仅是成潭社区一家。去年3月以来，为了破解基层治理“小马拉大车”难题，F市市委市政府统一部署，相关部门牵头治理，推动了基层减负热潮。短短半年，当地已出现不少新转变。如今在F市的村社一级，上墙事项已从59家单位的40项内容，缩减到9家12项。</w:t>
      </w:r>
    </w:p>
    <w:p w14:paraId="4AE83CB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一直以来，由于种种原因，在条线部门向下分配工作的过程中，村社这一基层终端经常面临的是被层层‘转嫁’的任务。”F市委社会工作部姜部长坦言。对此，F市探索推行“准入基层事、基层准确办”的基层事务改革，着力破解职责边界不清、准入不严、监管不力等难题。</w:t>
      </w:r>
    </w:p>
    <w:p w14:paraId="366FC24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要落实改革，第一步就是厘清界限。按照相关法律法规和上级要求，F市对村社的职责进行梳理，便于基层干部迅速、清晰地对照自身职责。与此同时，哪些制度能上墙，哪些证明可盖章，F市也对此进行了全面细致的梳理与明确。</w:t>
      </w:r>
    </w:p>
    <w:p w14:paraId="7B5510B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职责任务明晰后，如何放得下、管得住，关键还看怎么抓全程管控。F市的办法是依靠数字化，在基层智治综合应用小程序中设置“事务准入”模块，要求准入事项必须通过该系统布置到村社。如此一来，流转全程监测，便于实时跟进。对职责之外需新增的事项，则必须层层过审，方可以临时任务的形式交办。对于过去一些不符合基层职能事项或需要群众来回跑腿的问题，现在扫一扫“减负码”就能立即反馈，及时得到解决。基层负担轻，群众奔波少，干部们纷纷拍手叫好，形象地称之为“车子变轻，续航更久”。</w:t>
      </w:r>
    </w:p>
    <w:p w14:paraId="26E114C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要“轻车”更要“壮马”，基层减负才能“减”出成效、“减”出发展。通过协同发力、共建共治，实现基层治理力量从“单兵种”到“集团军”的转变，是破解基层“小马拉大车”问题的根本方法。</w:t>
      </w:r>
    </w:p>
    <w:p w14:paraId="76A36F3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按照‘多网合一、一网多能’的原则，整合民政、城管、市场监管、卫生健康等各类网格，让各类业务运行在同一张网格上，有效增强了基层工作效能。”F市成副市长说，通过织密织牢6750个微网格，F市形成了专职、兼职和助理网格员的工作架构。“沟通是所有入户探访工作的基础。”在江尚街道社会服务工作站内，党工委姚书记正在给F市新聘的街道网格员培训，内容包括网格工作职责、服务意识与沟通技巧、情绪与压力管理等。“现在我感觉工作内容更清晰了，完成任务更有信心了！”参加培训的网格员小柳说。</w:t>
      </w:r>
    </w:p>
    <w:p w14:paraId="2B299A3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单靠现有力量是不够的，还得融合多方共同发力。”姜部长说。引导用好“两新”组织、志愿者队伍这些增量，使志愿服务走进村社主阵地，多渠道、多层次地参与基层治理，已成为F市各部门的一种共识。从去年3月起，F市健全完善驻地单位党组织和在职党员“双报到、双服务、双包联、双评价”机制，让各类社会力量成为基层治理的盟友，同时，统筹“两代表一委员”阵地、社会组织、志愿者队伍等，打造社会组织之家，推动各级包联干部、联建单位等治理力量向网格汇集，实现“一网统筹、多元集聚”，让多方力量协同发力，为基层治理更添动力。</w:t>
      </w:r>
    </w:p>
    <w:p w14:paraId="05D8118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打开电脑，花滨社区党委万书记点击智慧社区平台上的居民服务菜单，各类居民业务办理、社区报表、开具证明等事项便清晰呈现。依托“一键报表”“一键证明”等模块，社区已基本实现了报表自动生成。“以往巡查走访、社区信息归集是个麻烦事儿，不同类别数据需要反复收集。现在有了智慧社区平台，只要基础数据定时更新，再也不用花功夫通过各类小程序上传数据了。”万书记介绍。目前，F市已通过智慧社区平台，实现各社区网格数据实时共享，各类基层报表真正做到“一次输入、定期维护、实时调阅”。数据打通了，基层干部有更多的时间走近老百姓，服务群众的道路更顺畅了。</w:t>
      </w:r>
    </w:p>
    <w:p w14:paraId="3DD3467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“我们将继续按照‘轻车’‘壮马’相结合的原则，持续改进和创新基层治理模式，不断适应新时代发展需求，努力绘就共建共治共享的基层治理新画卷。”成副市长说。</w:t>
      </w:r>
    </w:p>
    <w:p w14:paraId="0B0FD4CD">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p>
    <w:p w14:paraId="05633AE7">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材料2：</w:t>
      </w:r>
    </w:p>
    <w:p w14:paraId="1C314B98">
      <w:pPr>
        <w:pStyle w:val="3"/>
        <w:keepNext w:val="0"/>
        <w:keepLines w:val="0"/>
        <w:widowControl/>
        <w:suppressLineNumbers w:val="0"/>
        <w:shd w:val="clear" w:fill="FFFFFF"/>
        <w:spacing w:before="0" w:beforeAutospacing="0" w:after="0" w:afterAutospacing="0" w:line="255" w:lineRule="atLeast"/>
        <w:ind w:right="0" w:firstLine="560" w:firstLineChars="200"/>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近日，为加快构建农业绿色发展新格局，H县农业农村局召开了一场关于农用地膜科学使用、回收的座谈会，听取各方的意见建议。以下是座谈会的主要发言记录：</w:t>
      </w:r>
    </w:p>
    <w:p w14:paraId="0DE56FC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县农科所专家：农用地膜使用，关系到生态环境保护，关系到粮食安全和群众的身体健康。但从我们县的情况来看，农民们对地膜使用认识有误区，盲目地多用、滥用，导致地膜污染没有得到有效治理。土壤中残留的地膜不仅给耕翻土地等田间管理带来不便，还极大地破坏了土壤的耕层结构。防治多方农膜污染需要切实做到减量、回收、替代。</w:t>
      </w:r>
    </w:p>
    <w:p w14:paraId="111058B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D镇驻村干部：我们镇有一些地方，地膜被遗弃在农田边上，没有人捡拾回收。有的农民对废膜危害认识不足，清理回收积极性不高；还有的农民不了解地膜回收的方法，就只是将农田里的地膜简单焚烧了事，燃烧过程中产生的化学残留物又被农机翻整埋入田里，这其实不只会污染农田，更损害了本地的农业生态环境。其实镇里很重视农用地膜的使用与回收，但目前县里各部门分工不够清晰，管理不够到位，单靠我们镇自己的力量很难做到标本兼治。</w:t>
      </w:r>
    </w:p>
    <w:p w14:paraId="0CB39E2E">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县农业环境保护监测站工作人员：不按规定使用、回收农用地膜是违法行为。国家在大力推广应用全生物可降解地膜、加厚高强度地膜，但不少农民觉得价格太高，还在购买使用那些厚度低于0.01毫米的非标地膜。我们监测到县里农田中地膜残留量已经达到了每亩3到5公斤，而且每年都有新的地膜沉积在农田中，这种趋势仍在继续。如果这个问题没有得到有效治理，农田污染将越来越严重。</w:t>
      </w:r>
    </w:p>
    <w:p w14:paraId="7303C4D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某废品收购站负责人：地膜回收是一个难题。说实话，我们不爱收地膜，现在农民们用的地膜好多都不标准，即便是标准地膜，膜里含有大量泥土、农作物残渣，处理起来不仅耗费水电，人工成本也高，根本不划算。想让农民们处理好地膜再送过来，但跟他们沟通这个也挺麻烦。如果政府能出台政策，补贴一下地膜回收，这样可能会好一点。</w:t>
      </w:r>
    </w:p>
    <w:p w14:paraId="391949D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某地膜回收企业负责人：我们处理一吨废弃标准地膜的成本接近2000元，回收的产品能卖300到500元。从2023年开始，企业每回收一吨废弃地膜，当地政府补贴2000元。但是，我们专门做过测算，非标膜去除杂质后，每吨能用来回收的原料最终只有460公斤，平均每吨的处理成本要4500多元。而我们现在回收来的大部分都是非标膜，即便有政府补贴，我们也得赔钱。</w:t>
      </w:r>
    </w:p>
    <w:p w14:paraId="1813C1F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Q镇农民：厚一点的地膜效果好，没危害，但比较贵，实在用不起。薄地膜的效果差点，质量也差，但也能用。我们也知道碎地膜留在田里有危害，但要把埋在土里的残膜刨干净只能靠人工，平均每亩地要多花80元。把地膜送去回收没有钱赚，还得费好大的功夫，不划算。</w:t>
      </w:r>
    </w:p>
    <w:p w14:paraId="0484902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M镇某种植大户：我现在都是使用强度高、耐候期长、易回收的地膜，这种地膜使土壤的增温、保墒、出苗性更好，而且能更好地抑制膜下杂草的生长，挺好用的，但确实成本会增加一些。前阵子，我到外市去参观，他们那边政府出台了地膜科学使用补贴政策，通过“以奖代补”和政府补贴的方式，推广使用优质地膜，据说效果不错，大家积极性挺高的。</w:t>
      </w:r>
    </w:p>
    <w:p w14:paraId="712A7F2B">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Q镇某村主任：这几年，县里很重视废弃农膜回收，也出台了一些鼓励政策，但我觉得政策和资金支持得还不够，县、乡、村没有设立固定的废弃农膜回收点，靠自发回收不行，要统筹做好地膜回收利用工作。</w:t>
      </w:r>
    </w:p>
    <w:p w14:paraId="3912A4B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L乡农技服务站站长：我们的农技人员费尽口舌，跟农户们宣传科学使用、回收地膜的好处，奈何人家农资店的诱惑更大，除了便宜，还能返利。我看，主要是生产销售非标地膜的太猖獗了，县里有关部门要严格监管，打击与引导并重。这样，我们干起工作来，才会更加顺利。</w:t>
      </w:r>
    </w:p>
    <w:p w14:paraId="00A7945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县市场监管局执法队队长：2023年以来，我们定期开展相关执法检查，但日常监管还存在欠缺和短板。部分企业和商户对此认识不足，认为法不责众，导致违规使用非标地膜的情况屡禁不绝。接下来，我们会进一步联合有关部门，常态化开展日常监管工作，加大全流程执法力度，严禁非标地膜入市下田。</w:t>
      </w:r>
    </w:p>
    <w:p w14:paraId="6C6FC54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M镇副镇长：要标本兼治解决农用地膜使用、回收存在的问题，我们希望县里坚持“一盘棋”思想，统筹规划，系统推进，让各部门、企业、农户都行动起来，打通地膜生产、销售、使用、回收等各个环节，形成一个完整的链条。可以先搞试点、作示范，以点带面，逐步形成规模，推动农用地膜科学使用、回收全覆盖，构建起绿色安全的农田生态环境。</w:t>
      </w:r>
    </w:p>
    <w:p w14:paraId="7326F7DD">
      <w:pPr>
        <w:pStyle w:val="3"/>
        <w:keepNext w:val="0"/>
        <w:keepLines w:val="0"/>
        <w:widowControl/>
        <w:suppressLineNumbers w:val="0"/>
        <w:shd w:val="clear" w:fill="FFFFFF"/>
        <w:spacing w:before="0" w:beforeAutospacing="0" w:after="0" w:afterAutospacing="0" w:line="255" w:lineRule="atLeast"/>
        <w:ind w:right="0"/>
        <w:rPr>
          <w:rFonts w:hint="eastAsia" w:ascii="黑体" w:hAnsi="黑体" w:eastAsia="黑体" w:cs="黑体"/>
          <w:b/>
          <w:bCs/>
          <w:kern w:val="2"/>
          <w:sz w:val="28"/>
          <w:szCs w:val="28"/>
          <w:lang w:val="en-US" w:eastAsia="zh-CN" w:bidi="ar-SA"/>
        </w:rPr>
      </w:pPr>
    </w:p>
    <w:p w14:paraId="78FD32F5">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材料3：</w:t>
      </w:r>
    </w:p>
    <w:p w14:paraId="0D9B8AA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夜晚，穿上白大褂，背上医药箱，骑上摩托车，沿着山路赶往村民家中……这是Z县桃源乡卫生院院长、家庭签约医生黄大夫的日常。“白天村民要干农活，所以我们经常晚上上门。山村开车不方便，我专门买了辆摩托车。”她表示，上门看诊，可以让村民特别是老人们“平时有人关心、就医不用操心、诊疗省钱又省心”，自己辛苦点也值得。</w:t>
      </w:r>
    </w:p>
    <w:p w14:paraId="7D86DFB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从卫生院出发，驱车沿着蜿蜒的山路前行，到长河村需要一个多小时。这样的路，黄大夫每个月都要走上好几回。“这里比较偏远，交通不便，村民们外出看病很麻烦。尤其是子女在外地的老人，等亲属回来再送诊容易错过治疗时机。”她说。在桃源乡卫生院，签约家庭医生的人数为7786人，其中1540名是老人。从2022年开始，黄大夫和家庭签约医生服务团队定期入户走访，至今已为7921人次送去健康服务。每次进村，除了答疑诊疗，他们还开展健康讲座，普及健康知识。</w:t>
      </w:r>
    </w:p>
    <w:p w14:paraId="4E028546">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Z县外出人口8万余人，农村留守老人多，全县有124个建制村，70多个偏远自然村，群众看病难问题长期存在。近年来，Z县统筹优质医疗资源、网格化管理资源，构建“一网统管”健康服务体系，建立“分级统筹、双线并进、网格兜底”的县、乡、村网格三级全民健康管理机制。目前，Z县像黄大夫这样的家庭签约医生有375名，全县常住人口家庭医生签约率74.87%、重点人群签约率93.42%，基层防病治病和健康管理能力得到了显著提升。</w:t>
      </w:r>
    </w:p>
    <w:p w14:paraId="539F1265">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今天门诊27人，转入患者14人，血糖监测人数9人……”黄大夫正在查看Z县慢病管理系统App显示的实时数据。她介绍，家庭医生为村民测量的血压、血糖数据会实时传输到App，医生不仅能查看当日慢性病分层分级整体情况，例如高血压高危、中危、低危人数等，还能收到患者指标异常的提醒。在App上，签约对象可以上传自我监测数据，对自己进行健康管理，县级专科医生、乡（镇）村全科医生可以为签约对象制定个性化服务方案，实现了线上和线下服务深度融合。</w:t>
      </w:r>
    </w:p>
    <w:p w14:paraId="0CC2E5C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家庭医生上门次数多了，与村民感情越发好了，关系也更亲近了。“有一天，我接到电话说上溪村吴奶奶突然晕倒了，就立即赶过去。当晚下着小雨，山路泥泞，一到村口，车轮就陷进沟里，我只好丢下车，走到吴奶奶家。”等黄大夫诊疗结束，回头找车，发现村民们早已把车抬了出来。“很感动，觉得大家就像一家人一样，不是亲人胜似亲人。”</w:t>
      </w:r>
    </w:p>
    <w:p w14:paraId="71597C1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长河村村民老蔡是个爆脾气，讲话很冲。他说，自己以前基本不看病，迫不得已去医院了，还很容易和医生吵架。“现在，他们就像我的朋友一样，定期上门检查，还帮我建立了电子健康档案，每次检查结果，手机上就能看。”身体一有不舒服，老蔡就会通过手机App向家庭医生咨询问诊。“自从有了家庭医生，看病省钱了，配药省心了，就医方便了，我也更加理解医生的不容易了。大家伙儿都对他们竖起了大拇指。”</w:t>
      </w:r>
    </w:p>
    <w:p w14:paraId="127D23A7">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过去，Z县基层卫生院冷清、设施落后、运营困难的局面普遍存在。近年来，Z县为基层卫生院添置了彩超、化验等医疗设备，为家庭医生服务团队配备了智能血压仪、血糖仪，并投资770余万元建起了集日常随访、筛查、诊断、管理、转诊等功能于一体的慢病健康管理救治中心。以前给65岁以上老人体检，由于没有及时反馈，老人们感受不到体检的重要性。从2022年开始，家庭签约医生服务团队提供了当天体检、次日送达报告，并当面提出健康评估建议的服务，老人们的体验明显提升，尤其是在了解了自己的身体状况后，联系家庭医生咨询、就医频率慢慢提高。同时，Z县总医院积极推动优质医疗资源下沉，县级专科医生经常到一线卫生院巡诊并开展医疗技术培训，群众到基层卫生院的就诊率迅速上升。</w:t>
      </w:r>
    </w:p>
    <w:p w14:paraId="021641C9">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老林是一名老村医，他对这几年的变化很有感触。“以前，我们当村医，村民不信任，收入不稳定，还要靠种茶叶和锥栗维持生计。现在，村民小病不往外跑了，我们的收入也增加了、稳定了，我可以安心当医生了。”他感慨地说，村民留在基层看病多了，卫生院不闲置了，上级医院的压力也减轻了。</w:t>
      </w:r>
    </w:p>
    <w:p w14:paraId="67C7DF4F">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繁琐而辛苦，是许多家庭签约医生的真实写照，日复一日的坚持中，凝结着他们的心血与付出。Z县正全力推动家庭医生签约服务提质扩面，努力实现在医疗供给上增量，健康服务上增效，能力提升上增质，让群众在家就有“医”靠。</w:t>
      </w:r>
    </w:p>
    <w:p w14:paraId="0F3C7CA3">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eastAsia" w:ascii="黑体" w:hAnsi="黑体" w:eastAsia="黑体" w:cs="黑体"/>
          <w:b w:val="0"/>
          <w:bCs w:val="0"/>
          <w:kern w:val="2"/>
          <w:sz w:val="28"/>
          <w:szCs w:val="28"/>
          <w:lang w:val="en-US" w:eastAsia="zh-CN" w:bidi="ar-SA"/>
        </w:rPr>
      </w:pPr>
    </w:p>
    <w:p w14:paraId="06F8A128">
      <w:pPr>
        <w:pStyle w:val="3"/>
        <w:keepNext w:val="0"/>
        <w:keepLines w:val="0"/>
        <w:widowControl/>
        <w:suppressLineNumbers w:val="0"/>
        <w:shd w:val="clear" w:fill="FFFFFF"/>
        <w:spacing w:before="0" w:beforeAutospacing="0" w:after="0" w:afterAutospacing="0" w:line="255" w:lineRule="atLeast"/>
        <w:ind w:right="0"/>
        <w:rPr>
          <w:rFonts w:hint="default"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材料4：</w:t>
      </w:r>
      <w:bookmarkStart w:id="0" w:name="_GoBack"/>
      <w:bookmarkEnd w:id="0"/>
    </w:p>
    <w:p w14:paraId="28D6C90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农历逢八，L镇乡村市集的热闹如期而至。十里八乡的人们早早备齐要卖的货品，凌晨四、五点就从家里出发，到市集上支摊、摆放货物。“赶场”可是小镇和周边乡村民众的“大事”。家离得远的，一次就能买齐全家一周所需的物品；家离得近的，也要来赶个热闹，就算什么都不买，也要在市集上吃饱喝足了再回去，“图的就是热闹和生活的烟火气。”常来市集的小连说。</w:t>
      </w:r>
    </w:p>
    <w:p w14:paraId="2025EEA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满满当当的市集里，有刚从地里摘下来的、从河里捞上来的农货土产，有老式胶鞋、锄头和铁镐，也有新潮时尚的服饰单品。人声鼎沸的摊位前，熙熙攘攘的人流中，出现了越来越多城里人的身影。“现在好多小物件城里都不好买，市集上的选择多了，而且总能发现新鲜玩意，价格还非常便宜。”家住市区的小齐，只要工作不忙，她都会开车带着母亲去市集买菜，“市集的蔬菜、杂粮、家畜都是周边农户自己种的养的，买得放心，吃得也安心。”</w:t>
      </w:r>
    </w:p>
    <w:p w14:paraId="53921A7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有时候不是爱逛市集，而是喜欢这里的人。”同样从市区来的章先生说，在挑选商品和付钱的间隙，摊主们经常会拉家常：“蔬菜都是我们自己家种的，现摘现卖，特别新鲜”“我摆摊30多年啦，好多人爱吃我做的包子，凌晨3点多就起来准备，都是现做的”……不管能否成交、无论卖出多少，摊主们都乐呵呵的。在这里，买到的不只是商品，更是一份好心情。</w:t>
      </w:r>
    </w:p>
    <w:p w14:paraId="5929F528">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乡村市集，作为农村或小城镇定期商品交易的市场，似乎停留在人们久远的记忆里。但现在，L镇乡村市集带着清新的潮流之风，重回大众视野，除了绿色新鲜的农产品，还有农耕体验、手工艺品制作等好玩有趣的摊位。“市集是融入乡村生活最舒服的姿势”，周末，小曹驱车专程从另一座城市赶来，在他的眼里，“这是一种另类的休闲方式”。</w:t>
      </w:r>
    </w:p>
    <w:p w14:paraId="695DC3E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而让年轻人乐此不疲的乡村市集，除了这份烟火气，还有一份新奇。L镇在传统市集日之外，还玩出了许多“花样”，不定期组织主题市集：主打自然野趣的农夫市集，卖的大多是有机绿色、城里人吃不到的稀奇果蔬；主打民俗风情的非遗市集，不仅能淘到制作精美的国潮文创产品，还能跟着非遗手艺人现场DIY；主打新潮时尚的露营市集，不仅能在现场开派对、享用美食，还能体验露天电影、听乐队演奏。非遗、古风、时尚……不同主题各自绽放，L镇乡村市集也因此被省里评为首批精品乡村市集。</w:t>
      </w:r>
    </w:p>
    <w:p w14:paraId="4725BE92">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L镇还引入了新潮的职业“策展人”。单是去年下半年，小昀就带着她的团队，为L镇乡村市集办了三场策展活动。在“收获秋天·晒秋”快闪艺术市集里，有泼墨书法、乡村画作，充满多巴胺色彩；在“放牧的小孩”主题市集里，有艺术剪纸、手绘美术和草场游乐园等。“创意市集不该只是城市的配套，我们想做个拓荒的人，让乡村亮起创意市集的灯。”小昀说，他们在为更多年轻人打样，传递乡村发展也拥有更多可能的声音。</w:t>
      </w:r>
    </w:p>
    <w:p w14:paraId="1495715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L镇交通便利，乡村市集早先是周边村民出于交换需求自发形成的。现下，镇里将市集作为其乡土品牌的延伸，为小农户开设市集平台，带着1000多农户共同致富。“我毕业后回到家乡，成为了一名‘新农人’，想着帮助村民打开农产品的销路。这几年，我们团队通过发展观光采摘、电商销售等新业态，带领很多乡亲走上了创收之路。”作为L镇乡土人才孵化中心的负责人，小严的身影也经常活跃在市集上。近几年来，像小严这样的“农创客”“新农人”，越来越多地投身于品牌创建、包装宣传、电商运维等工作中，为L镇丰富市集业态、打响乡土品牌注入了新鲜血液。</w:t>
      </w:r>
    </w:p>
    <w:p w14:paraId="4D01864A">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借市集造势，L镇在不断探索更多“市集+”的模式。“赶集是我们这里的一种特定文化，最初的市集是农耕时代摆地摊式的以物易物。”L镇党委桑书记说。而现在，L镇赋予乡村市集更加多元化的形式，融合艺术展演、公共教育、生态环保、文创等等，成为区域的文化交汇平台。</w:t>
      </w:r>
    </w:p>
    <w:p w14:paraId="1E70B9C4">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lang w:val="en-US" w:eastAsia="zh-CN" w:bidi="ar-SA"/>
        </w:rPr>
      </w:pPr>
      <w:r>
        <w:rPr>
          <w:rFonts w:hint="default" w:ascii="黑体" w:hAnsi="黑体" w:eastAsia="黑体" w:cs="黑体"/>
          <w:b w:val="0"/>
          <w:bCs w:val="0"/>
          <w:kern w:val="2"/>
          <w:sz w:val="28"/>
          <w:szCs w:val="28"/>
          <w:lang w:val="en-US" w:eastAsia="zh-CN" w:bidi="ar-SA"/>
        </w:rPr>
        <w:t>不久前，为期十天的“柿子红了”主题创意市集在L镇开展，最多时一天车流量突破2000辆，摊位营收额累计破100万元。一场市集，让L镇被更多人看到。“这个春日，我们准备将‘生态音乐节’与创意市集相结合，带动人群进入消费场景。”桑书记说，“我们想把市集的流量，变成乡村发展的‘留量’。”</w:t>
      </w:r>
    </w:p>
    <w:p w14:paraId="64B4EBA1">
      <w:pPr>
        <w:pStyle w:val="3"/>
        <w:keepNext w:val="0"/>
        <w:keepLines w:val="0"/>
        <w:widowControl/>
        <w:suppressLineNumbers w:val="0"/>
        <w:shd w:val="clear" w:fill="FFFFFF"/>
        <w:spacing w:before="0" w:beforeAutospacing="0" w:after="0" w:afterAutospacing="0" w:line="255" w:lineRule="atLeast"/>
        <w:ind w:left="0" w:right="0" w:firstLine="599" w:firstLineChars="214"/>
        <w:rPr>
          <w:rFonts w:hint="default" w:ascii="黑体" w:hAnsi="黑体" w:eastAsia="黑体" w:cs="黑体"/>
          <w:b w:val="0"/>
          <w:bCs w:val="0"/>
          <w:kern w:val="2"/>
          <w:sz w:val="28"/>
          <w:szCs w:val="28"/>
          <w:u w:val="single"/>
          <w:lang w:val="en-US" w:eastAsia="zh-CN" w:bidi="ar-SA"/>
        </w:rPr>
      </w:pPr>
      <w:r>
        <w:rPr>
          <w:rFonts w:hint="default" w:ascii="黑体" w:hAnsi="黑体" w:eastAsia="黑体" w:cs="黑体"/>
          <w:b w:val="0"/>
          <w:bCs w:val="0"/>
          <w:kern w:val="2"/>
          <w:sz w:val="28"/>
          <w:szCs w:val="28"/>
          <w:lang w:val="en-US" w:eastAsia="zh-CN" w:bidi="ar-SA"/>
        </w:rPr>
        <w:t>从绵延不绝的烟火气到层出不穷的新创意，L镇乡村市集</w:t>
      </w:r>
      <w:r>
        <w:rPr>
          <w:rFonts w:hint="default" w:ascii="黑体" w:hAnsi="黑体" w:eastAsia="黑体" w:cs="黑体"/>
          <w:b w:val="0"/>
          <w:bCs w:val="0"/>
          <w:kern w:val="2"/>
          <w:sz w:val="28"/>
          <w:szCs w:val="28"/>
          <w:u w:val="single"/>
          <w:lang w:val="en-US" w:eastAsia="zh-CN" w:bidi="ar-SA"/>
        </w:rPr>
        <w:t>一面逐新，一面念旧，在新与旧的交融中不断发展，迎来新生。</w:t>
      </w:r>
    </w:p>
    <w:sectPr>
      <w:pgSz w:w="11906" w:h="16838"/>
      <w:pgMar w:top="1134" w:right="720" w:bottom="720"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B4CECF6-C076-47A6-936B-FF7F25A17C7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panose1 w:val="02000000000000000000"/>
    <w:charset w:val="86"/>
    <w:family w:val="auto"/>
    <w:pitch w:val="default"/>
    <w:sig w:usb0="A00002BF" w:usb1="184F6CFA" w:usb2="00000012" w:usb3="00000000" w:csb0="00040001" w:csb1="00000000"/>
  </w:font>
  <w:font w:name="WPSEMBED1">
    <w:panose1 w:val="02000000000000000000"/>
    <w:charset w:val="86"/>
    <w:family w:val="auto"/>
    <w:pitch w:val="default"/>
    <w:sig w:usb0="A00002BF" w:usb1="184F6CFA" w:usb2="00000012" w:usb3="00000000" w:csb0="00040001" w:csb1="00000000"/>
  </w:font>
  <w:font w:name="Segoe UI">
    <w:panose1 w:val="020B0502040204020203"/>
    <w:charset w:val="00"/>
    <w:family w:val="auto"/>
    <w:pitch w:val="default"/>
    <w:sig w:usb0="E4002EFF" w:usb1="C000E47F" w:usb2="00000009" w:usb3="00000000" w:csb0="200001FF" w:csb1="00000000"/>
  </w:font>
  <w:font w:name="方正黑体简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17361"/>
    <w:rsid w:val="02C403B9"/>
    <w:rsid w:val="02DA6C01"/>
    <w:rsid w:val="06784152"/>
    <w:rsid w:val="07787530"/>
    <w:rsid w:val="0E2E0A6E"/>
    <w:rsid w:val="12BA03BD"/>
    <w:rsid w:val="133E4576"/>
    <w:rsid w:val="1352748B"/>
    <w:rsid w:val="13CF3556"/>
    <w:rsid w:val="174D6D27"/>
    <w:rsid w:val="1C321D2E"/>
    <w:rsid w:val="1E41003E"/>
    <w:rsid w:val="2BAB1937"/>
    <w:rsid w:val="2BB205C0"/>
    <w:rsid w:val="31661101"/>
    <w:rsid w:val="37486082"/>
    <w:rsid w:val="3AE03CD6"/>
    <w:rsid w:val="3EF7084B"/>
    <w:rsid w:val="3F9076B7"/>
    <w:rsid w:val="4B143C46"/>
    <w:rsid w:val="4BF54CBC"/>
    <w:rsid w:val="4F4C553B"/>
    <w:rsid w:val="55A439DB"/>
    <w:rsid w:val="56B05F1A"/>
    <w:rsid w:val="5E824C5E"/>
    <w:rsid w:val="5FDD29B6"/>
    <w:rsid w:val="697241C0"/>
    <w:rsid w:val="6C74577D"/>
    <w:rsid w:val="765E4EE1"/>
    <w:rsid w:val="79122C96"/>
    <w:rsid w:val="7A955014"/>
    <w:rsid w:val="7AB10FBA"/>
    <w:rsid w:val="7C1B2E44"/>
    <w:rsid w:val="7DB60F96"/>
    <w:rsid w:val="7DEB470D"/>
    <w:rsid w:val="7E493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1423</Words>
  <Characters>1456</Characters>
  <Lines>0</Lines>
  <Paragraphs>0</Paragraphs>
  <TotalTime>2</TotalTime>
  <ScaleCrop>false</ScaleCrop>
  <LinksUpToDate>false</LinksUpToDate>
  <CharactersWithSpaces>1461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2025-06-10T05:10:00Z</dcterms:created>
  <dc:creator>ROG</dc:creator>
  <cp:lastModifiedBy>咕咚</cp:lastModifiedBy>
  <cp:lastPrinted>2025-06-10T14:39:00Z</cp:lastPrinted>
  <dcterms:modified xsi:type="dcterms:W3CDTF">2026-08-10T10:16:10Z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eyJoZGlkIjoiNzI1MzljODBiNDliMzEyMzFlZWNlN2EzYjU0N2YzMWEiLCJ1c2VySWQiOiIyMzc0NjEyMjIifQ==</vt:lpwstr>
  </property>
  <property fmtid="{D5CDD505-2E9C-101B-9397-08002B2CF9AE}" pid="4" name="ICV">
    <vt:lpwstr>405A0CB0E4C742778D9088D50B23528D_13</vt:lpwstr>
  </property>
</Properties>
</file>