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3077C">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val="0"/>
          <w:bCs w:val="0"/>
          <w:sz w:val="32"/>
          <w:szCs w:val="36"/>
          <w:lang w:val="en-US" w:eastAsia="zh-CN"/>
        </w:rPr>
      </w:pPr>
      <w:r>
        <w:rPr>
          <w:rFonts w:hint="eastAsia" w:ascii="黑体" w:hAnsi="黑体" w:eastAsia="黑体" w:cs="黑体"/>
          <w:b/>
          <w:bCs/>
          <w:sz w:val="32"/>
          <w:szCs w:val="36"/>
          <w:lang w:val="en-US" w:eastAsia="zh-CN"/>
        </w:rPr>
        <w:t xml:space="preserve"> 第三章 申论五大题型的基础理论</w:t>
      </w:r>
    </w:p>
    <w:p w14:paraId="6C6D1B1B">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bCs/>
          <w:sz w:val="32"/>
          <w:szCs w:val="36"/>
          <w:lang w:val="en-US" w:eastAsia="zh-CN"/>
        </w:rPr>
      </w:pPr>
      <w:r>
        <w:rPr>
          <w:rFonts w:hint="eastAsia" w:ascii="黑体" w:hAnsi="黑体" w:eastAsia="黑体" w:cs="黑体"/>
          <w:b/>
          <w:bCs/>
          <w:sz w:val="32"/>
          <w:szCs w:val="36"/>
          <w:lang w:val="en-US" w:eastAsia="zh-CN"/>
        </w:rPr>
        <w:t xml:space="preserve">第一节 归纳概括题 </w:t>
      </w:r>
    </w:p>
    <w:p w14:paraId="45BCBC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bCs/>
          <w:sz w:val="32"/>
          <w:szCs w:val="36"/>
          <w:lang w:val="en-US" w:eastAsia="zh-CN"/>
        </w:rPr>
      </w:pPr>
    </w:p>
    <w:p w14:paraId="40C3BCB6">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bCs/>
          <w:color w:val="0000FF"/>
          <w:sz w:val="28"/>
          <w:szCs w:val="28"/>
          <w:lang w:val="en-US" w:eastAsia="zh-CN"/>
        </w:rPr>
      </w:pPr>
      <w:r>
        <w:rPr>
          <w:rFonts w:hint="eastAsia" w:ascii="黑体" w:hAnsi="黑体" w:eastAsia="黑体" w:cs="黑体"/>
          <w:b w:val="0"/>
          <w:bCs w:val="0"/>
          <w:color w:val="0000FF"/>
          <w:sz w:val="28"/>
          <w:szCs w:val="28"/>
          <w:lang w:val="en-US" w:eastAsia="zh-CN"/>
        </w:rPr>
        <w:t>作业一：2024年国考副省级 问题一</w:t>
      </w:r>
    </w:p>
    <w:p w14:paraId="2207531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“耀然灯饰”的发展，是星河镇灯饰企业发展的缩影。请你根据“给定材料1”，简要总结“耀然灯饰”成功的经验。（10分）</w:t>
      </w:r>
    </w:p>
    <w:p w14:paraId="08974E6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要求：全面、准确、有条理，不超过200字。</w:t>
      </w:r>
    </w:p>
    <w:p w14:paraId="2B1ABBE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5CD7A03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sz w:val="28"/>
          <w:szCs w:val="28"/>
          <w:lang w:val="en-US" w:eastAsia="zh-CN"/>
        </w:rPr>
      </w:pPr>
      <w:r>
        <w:rPr>
          <w:rFonts w:hint="eastAsia" w:ascii="黑体" w:hAnsi="黑体" w:eastAsia="黑体" w:cs="黑体"/>
          <w:b/>
          <w:bCs/>
          <w:sz w:val="28"/>
          <w:szCs w:val="28"/>
          <w:lang w:val="en-US" w:eastAsia="zh-CN"/>
        </w:rPr>
        <w:t>材料1：</w:t>
      </w:r>
    </w:p>
    <w:p w14:paraId="4A1E7FB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造型各异的景观灯、规模庞大的灯具城和鳞次栉比的灯具店……走进M市星河镇，就仿佛走进一个灯的世界。40年前，敏锐的星河人察觉到灯饰行业的巨大潜力，他们从一根电线、一只灯泡、一座灯架制成的简易台灯起家，家家做灯、户户销灯，无数小工厂在这里生根发芽。</w:t>
      </w:r>
    </w:p>
    <w:p w14:paraId="7B9FEB1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耀然灯饰是星河镇一家颇具代表性的灯饰骨干企业。看到“耀然”荣获国际大奖的“天鹅灯”后，大家才知道灯还能这样制作。那灯从中心垂下来一条链子，周围360度环绕着一群天鹅，以不同姿态美丽定格。天鹅造型是人工吹制出来的，要在6秒内快速定型，对工人的肺活量和技术都有严苛要求，每一盏灯都凝聚着匠人之心。很多人问耀然灯饰的方经理：“怎样才能做好一盏灯？”方经理说，要让灯得到消费者的认可，就需要有我们自己对原创的理解。他认为对“灯饰”的含义可以分开理解：“灯”即照明，“饰”即艺术设计。</w:t>
      </w:r>
    </w:p>
    <w:p w14:paraId="7279D1F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厨房、卧室、客厅、展厅……在不同的场景下，消费者对照明的要求不尽相同，灯饰产品也需要体现创意、时尚和现代人文理念。“玉叶灯”和“星光灯”是耀然灯饰的明星产品。方经理介绍，“‘玉叶灯’的设计灵感来源于树叶的形状，具有无极调光和三色温切换功能，可以适用于不同的场合，‘星光灯’则是定制系列，用户可以自由组合打造出自己喜欢的效果，还可以实现语音智能控光。照明只是消费者对灯的基本要求，我们还要赋予它更多的价值。”方经理说，“过去灯丝、玻璃加一个铁质底盘就是一个简易台灯，现在灯里面用的铝材都是航空级的。最新款的台灯甚至还能给手机无线充电。”</w:t>
      </w:r>
    </w:p>
    <w:p w14:paraId="67C872B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从爱迪生发明了电灯开始，人类就开启了电气照明时代。在LED灯引领的照明新时代，我们的品牌战略又该从哪里破局？对此，耀然灯饰提出了‘用照明科技创造美好生活’的品牌主张。”方经理说，“我们特别注重产品研发，不仅聘请了国内外的电光源专家、灯具专家和顶尖设计团队作为顾问，还与国内领先的照明领域科研机构深度合作。”2019年，耀然灯饰与S大学合作建立了半导体照明技术研究中心，依托S大学的人才和科技资源，将科研成果转化为产品，进一步提升产品的技术含量。今年，耀然灯饰将战略重点放到了“全屋光环境”项目上，这一全新概念以智能技术为手段，强调全屋灯光的协调性和设计感，力图打造健康、智慧、舒适的人居光环境。</w:t>
      </w:r>
    </w:p>
    <w:p w14:paraId="0C26136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即使拥有品牌，发展之路也并不容易。照明工程本身具有复杂性，针对全新的趋势，耀然灯饰开始深耕博物馆照明、酒店照明、商业空间照明和户外照明等细分市场，建立全面、多元的产品体系。让光在博物馆“讲故事”，在酒店“变魔术”，在商场当“引导员”，这就是耀然灯饰为自己找到的品牌定位。</w:t>
      </w:r>
    </w:p>
    <w:p w14:paraId="1AE42F1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目前，耀然灯饰在许多线上平台布局做直播，主要负责年轻消费者的触达和单品的销售。线下门店则主要负责服务与体验，积极向服务中心和体验中心转型。公司在今年推出了40家全屋光环境体验店，全力打造提供服务价值、体验价值、情绪价值的场景。“渠道的创新提高了我们的消费者触达能力，不仅提升了业务增量，还成功宣传了我们的价值理念。”方经理说，“以前，大家觉得灯饰企业是比较传统、老气的，它的价值就是老老实实制灯、卖灯。现在，我们要赋予灯饰企业新的品牌形象，让大家感受到我们提供的不单单只是能亮的灯，还是健康的、智能的、能够满足人们对美好生活向往的产品和服务。”如今，作为星河镇灯饰骨干企业，耀然灯饰已经成为行业的领先者，在流光溢彩中呈现出勃勃生机。</w:t>
      </w:r>
    </w:p>
    <w:p w14:paraId="56E1B21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2BC857C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0094BBA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122618D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726158B8">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color w:val="0000FF"/>
          <w:sz w:val="28"/>
          <w:szCs w:val="28"/>
          <w:lang w:val="en-US" w:eastAsia="zh-CN"/>
        </w:rPr>
        <w:t>作业二：2024年多省联考 陕西B卷 问题二</w:t>
      </w:r>
    </w:p>
    <w:p w14:paraId="06C0919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根据给定资料2，请谈谈F市“背包银行”模式的特点及其作用。（20分）</w:t>
      </w:r>
    </w:p>
    <w:p w14:paraId="3829D18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w:t>
      </w:r>
    </w:p>
    <w:p w14:paraId="6FBB769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（1）全面、准确、有条理；</w:t>
      </w:r>
    </w:p>
    <w:p w14:paraId="7F722DC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（2）200-250字。</w:t>
      </w:r>
    </w:p>
    <w:p w14:paraId="7CDEC053">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01BAA6A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材料2:</w:t>
      </w:r>
    </w:p>
    <w:p w14:paraId="30DC1ED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普惠金融，顾名思义，就是将优惠的金融服务提供给更多的人，特别是急需资金支持的⼩微企业、“三农”和偏远地区的人们。普惠金融服务如何落地？在多山多水的F市，为了将金融服务送到山间、沿海的家家户户，当地探索形成了别具特色的“背包银行”模式。什么是“背包银行”？“就是银行的客户经理背上包包就进村了，挨家挨户去普及金融知识、推广金融服务。”F市某国有银行支行刘行长说。</w:t>
      </w:r>
    </w:p>
    <w:p w14:paraId="5766B49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2019年以来，为发展普惠金融，助推乡村振兴，F市每年都选派100名优秀的信贷客户经理到100个特色产业村担任金融村官，他们背上背包，走出柜台，走进村组农户和田间地头，向这片乡村热土浇灌金融活水。</w:t>
      </w:r>
    </w:p>
    <w:p w14:paraId="79760E0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蟹苗养殖培育是七房村的主导产业，每年三四月份，正是养殖户采购蟹苗、饲料，扩大生产经营的时节，不少养殖户都面临较大的资金周转压力。2023年3月，金融村官⼩梅根据前期调研的结果，在充分掌握了蟹苗养殖信用户相关情况的基础上，向上级部门申请了专属金融产品“蟹苗贷”。“我们⼀直把服务‘三农’作为普惠金融的重点，不仅放款速度快，手续简单，年利率也低，比市面上大多数金融贷款要低1.5至4个点，按照借10万元来算，一年能省至少1500元。”小梅说。有了金融支持，七房村蟹苗养殖规模大幅度提高，村民的养殖意愿越发强烈。“2023年养殖收入增加了快一倍，好多村民都买了小车，今年又引入了新的蟹苗品种，规模进一步扩大，村民们日子越来越好啦！”小梅的声音难掩喜悦。</w:t>
      </w:r>
    </w:p>
    <w:p w14:paraId="7351DC6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虽然我是残疾人，但我致富的决心可不比其他人差！”村民老陈原是西界村建档立卡贫困户，早年间因意外不幸失去左手，劳力较差。在得知老陈打算养猪却苦于没有启动资金后，金融村官小刘积极对接，了解到他有丰富的养殖技术和经验，且家里边有约600平方米的场地可以用来办养猪场后，小刘为其制定了无抵押的信贷支持计划，发放了扶贫小额贷款。今年，老陈想扩大养殖规模，小刘继续为其争取资金支持，又发放了贷款5万元供其购买猪仔，目前养殖规模已增加到了300头。有了信贷资金支持，勤劳肯干的老陈成了村里的致富能手。</w:t>
      </w:r>
    </w:p>
    <w:p w14:paraId="57BA6F4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打药用上无人机，原本几天的工作现在两小时就能完成了，高科技的东西就是不一样，多亏了我们的金融村官小李啊！”老钟指着不远处正在喷洒农药的无人机，开心地说道。老钟是茗香茶厂的老板，随着茶园的扩大，传统的人工喷药方式费时费力，如何改造升级？农民出身的老钟没了主意。一天，小李到家闲聊，老钟把他的困扰告诉了小李。虽然这项业务和金融服务无关，但小李总觉得可以为老钟做点什么。他上网查阅相关资料，了解到植保无人机可将农药喷洒到茎叶背面和根部，能节约农药并有利于减少农药残留和环境污染。在帮助老钟明确了升级方向后，小李又借助省行资源帮助他成功引入了先进实惠的无人机施药技术。“现在，我们这个无人机每启动一次，就可以节约人工成本1万元左右。”老钟对这项新技术赞不绝口，“我们对很多新鲜事物不了解，是小李把城里一些新的东西、新的理念带给了我们。最近他又教会了我直播带货，现在我的茶都卖到国外去了……”老钟对未来的发展充满了信心。</w:t>
      </w:r>
    </w:p>
    <w:p w14:paraId="7272DC3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背包银行不仅为农村送去了普惠金融服务，对农村的信用建设、精神文明建设也起到了很大的促进作用。”刘行长说，随着金融村官对各村情况的摸底了解，F市对上万户农村家庭进行了评级、授信，初步建立了农户信用档案，半数以上农村家庭被认定为“信用户”，可以享受到更优惠、便捷的绿色金融通道。由于大部分农民无抵押、无担保，在评估“信用户”的时候，F市就采用精神文明与信誉评定双重考核标准，把邻里和谐、孝道等道德元素纳入考核，在推进乡村信用建设的同时，也推进了农村的精神风貌。</w:t>
      </w:r>
    </w:p>
    <w:p w14:paraId="3D1867A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在背包银行模式形成之初，我们担心年轻人不愿意舍弃城里的舒适生活奔赴偏远的农村，几年过去了，事实证明我们的担心是多余的。这些高素质的青年才俊到了乡村之后，工作踏实，头脑灵活，方法多样，都能够下沉一线，真心地服务农民。”刘行长说，去年以来，越来越多的年轻人主动报名要加入背包队伍，参与到乡村振兴的时代浪潮中，“我们看到这么多年轻人愿意走向农村、服务乡村，既有喜悦也有欣慰，准备在F市更多的村庄开启普惠金融背包之旅。”</w:t>
      </w:r>
    </w:p>
    <w:p w14:paraId="043D7F51">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p>
    <w:p w14:paraId="746D39F2">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p>
    <w:p w14:paraId="11077AC0">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color w:val="0000FF"/>
          <w:sz w:val="28"/>
          <w:szCs w:val="28"/>
          <w:lang w:val="en-US" w:eastAsia="zh-CN"/>
        </w:rPr>
        <w:t>作业三：2025年多省联考 河南省市 问题一</w:t>
      </w:r>
    </w:p>
    <w:p w14:paraId="4434C8C3">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请根据“给定资料1”，梳理概括A区与B县在推动同城化发展中的举措和成效。（20分）要求：全面准确，条理清晰，有概括性；不超过250字。</w:t>
      </w:r>
    </w:p>
    <w:p w14:paraId="37A760B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6B06867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材料一：</w:t>
      </w:r>
    </w:p>
    <w:p w14:paraId="693B3FD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清晨，A区居民小陈准备烧饭，打开水龙头，清冽的自来水哗哗流出。这股来自13公里外B县最大饮用水源保护地三合水库的清泉，让A区3个街道的16万人“解了渴”。同饮一库水，得益于两地的同城化发展。</w:t>
      </w:r>
    </w:p>
    <w:p w14:paraId="394744C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A区和B县地域相连且同属C市，主城区相距不到20公里，A区人口众多、商贸发达，B县人文和生态资源丰富。2018年，在市政府主导下，两地签署战略合作协议，全力推动同城化发展，推进了80余项合作。</w:t>
      </w:r>
    </w:p>
    <w:p w14:paraId="3CCD575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B县中医院的骨科远近闻名，这两年，从A区到B县来看骨伤的患者明显增多了。A区商贸业发达，经常能看到成群结队的B县年轻人到A区逛街、消费。而B县的农家乐也很受A区居民欢迎，去年前往B县乡村游的A区游客占总量的50%。“这几年两地开通了城际公交，实现了高速公路免费互通，两地的互联互通还在进一步加速，未来将新建、提升改造3条道路。”A区交通运输局相关负责人介绍。</w:t>
      </w:r>
    </w:p>
    <w:p w14:paraId="2EA9840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2020年4月，两地组织部门签署了人才协同发展战略合作框架协议，建立年轻干部互派挂职机制。现挂职A区文旅局副局长的B县青阳街道办马副主任在漫步A区文创街区时，想到青阳特色美食街，突然冒出一个想法，“两地各有优势，何不强强联手？”想到就干，他与同事合作，促成A区与B县召开文旅共建联席会议，积极推动两地开展“美食文创街区”旅游营销活动，协同打造县域消费目的地。</w:t>
      </w:r>
    </w:p>
    <w:p w14:paraId="3912C8C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这几年，A区高速发展对B县的辐射带动正在逐步增强，两地产业互补性、协调性还在加深。”B县孙县长表示，“2024年，B县制造业投资增长超过50%，增速位列全市第一。在A区新兴产业带动下，一批与其紧密关联的新能源项目相继落地B县，不仅完善了产业结构，也带动了装备制造、光伏光电、电子信息等新兴产业投资。”</w:t>
      </w:r>
    </w:p>
    <w:p w14:paraId="3E0BFFA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走进毗邻A区的B县黄龙工业园区，一栋栋现代化新厂房映入眼帘。近几年，该园区共落地企业218家，其中企业法人为A区籍的有86家。A区某面膜生产企业负责人表示，2020年看准两地同城合作机遇，她在B县投资建起了新工厂。在市场需求带动下，A区和B县之间已经形成了面膜上下游供应链企业紧密合作的生态圈。近期，两地的物流公司正积极谋划，在黄龙工业园区开展综合货运枢纽共建等项目。“我们在黄龙工业园建有物流仓库，在此集货后，可通过A区中欧班列、水运发往全世界。”A区某物流公司负责人说，在B县建仓成本低、发货效率高。</w:t>
      </w:r>
    </w:p>
    <w:p w14:paraId="5AA577D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B县某商业小区因地理位置优越、价格适中，项目一开盘就吸引了500余户A区市民前来投资置业。“在A区赚钱，在B县生活。”在A区做服装生意的小江选择将家安在B县，生活成本低、舒适度高，一家人在一起，幸福甜蜜。</w:t>
      </w:r>
    </w:p>
    <w:p w14:paraId="3CF4A85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今年，B县人社部门帮助推广A区的“找零工”App，将A区实时响应的零工招聘信息推送到B县用户手中，已帮助1000余名B县籍务工人员在A区找到了打短工的机会。B县人社局就业科负责人说，家住B县城乡接合部的邹先生，忙时在家务农，闲时出门打工。这几年A区对零工需求很多，打包的、配货的、装运的，有时一干就是十天半个月，增加了不少收入。</w:t>
      </w:r>
    </w:p>
    <w:p w14:paraId="2D22DCE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据统计，2019-2024年A区GDP增幅达31%，增幅高出B县约11个百分点。但在A区的带动下，B县二三产业协同驱动的经济增长方式逐渐形成，多项经济指标增速在C市9个区县中名列前茅，显示出强劲的发展势头。虽然2024年A区GDP增速仍然高于B县，但两地增幅的差距，已由去年的1.6个百分点缩小到了1.1个百分点，目前“1+1&gt;2”的区域发展格局初步形成。</w:t>
      </w:r>
    </w:p>
    <w:p w14:paraId="7E7D241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4DF9320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45FBC7D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65360FAD">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bCs/>
          <w:color w:val="0000FF"/>
          <w:sz w:val="28"/>
          <w:szCs w:val="28"/>
          <w:lang w:val="en-US" w:eastAsia="zh-CN"/>
        </w:rPr>
      </w:pPr>
      <w:r>
        <w:rPr>
          <w:rFonts w:hint="eastAsia" w:ascii="黑体" w:hAnsi="黑体" w:eastAsia="黑体" w:cs="黑体"/>
          <w:b w:val="0"/>
          <w:bCs w:val="0"/>
          <w:color w:val="0000FF"/>
          <w:sz w:val="28"/>
          <w:szCs w:val="28"/>
          <w:lang w:val="en-US" w:eastAsia="zh-CN"/>
        </w:rPr>
        <w:t>作业四：2023年国考地市级 问题一</w:t>
      </w:r>
    </w:p>
    <w:p w14:paraId="126BFB2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 xml:space="preserve">GEP反映了生态系统产生的直接、间接或潜在的经济效益。请你根据“给定资料1”，谈谈A市是如何利用GEP核算实现生态产品价值的。（10分） </w:t>
      </w:r>
    </w:p>
    <w:p w14:paraId="54F7618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 xml:space="preserve">要求：全面、准确、有条理。不超过200字。 </w:t>
      </w:r>
    </w:p>
    <w:p w14:paraId="3D233E1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0942938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bCs/>
          <w:sz w:val="28"/>
          <w:szCs w:val="28"/>
          <w:lang w:val="en-US" w:eastAsia="zh-CN"/>
        </w:rPr>
        <w:t>材料1：</w:t>
      </w:r>
    </w:p>
    <w:p w14:paraId="100EAD9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翻开A市地图，仿佛能看到林海苍翠、流水潺潺，一幅美丽的画卷徐徐展开，跃然眼前。今天， 当清新的空气，清澈的溪流也能“卖”上大价钱时，GEP成为A市缩小与省内其他地区发展差距的一个突破口。 </w:t>
      </w:r>
    </w:p>
    <w:p w14:paraId="4A1F260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2018年，习近平总书记在深入推动长江经济带发展座谈会上强调，要选择具备条件的地区开展生态产品价值实现机制试点，而A市，正是生态产品价值实现机制试点城市之一。 </w:t>
      </w:r>
    </w:p>
    <w:p w14:paraId="52EA9D6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所谓GEP，是指生态产品价值的总和，它反映了森林、湿地和农田等生态系统产生的直接、间接或潜在的经济效益。A市生态环境局赵局长介绍，“我们制定了一套GEP核算方法，对生态产品价值进行评估。核算，并积极探索核算结果落地应用，助力我市加快推进生态产品价值实现。” </w:t>
      </w:r>
    </w:p>
    <w:p w14:paraId="28F40D7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碧澜乡是A市一个山区乡镇，对这里的村民来说，以前开农家乐是可以想象得到的致富来源，但GEP核算告诉他们，还有另外的致富之路。碧澜乡的溪流不但拥有矿泉水般的水质，而且水流形态丰富，急流种类多样，是天然的水域救援训练场地。乡里利用这一优势，开发了水域救援培训项目。碧澜乡党委王书记说：“从原生态的水到致富的水，GEP核算起到了加速转化的作用。GEP核算报告让我们知道生态资源究竟好在哪儿，进而合理有序地转化为经济效益。” </w:t>
      </w:r>
    </w:p>
    <w:p w14:paraId="3A73028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不仅碧澜乡，对A市其他乡镇来说，这种发展思路都具有实际指导意义。云瀑乡党委李书记说，如果不是看到GEP核算报告，他实在不敢想，云瀑乡的峡谷、瀑布、云海，放在整个A市都颇有竞争力。 </w:t>
      </w:r>
    </w:p>
    <w:p w14:paraId="528F399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云瀑乡已经和一家公司进行合作，在当地开发探险类项目和梯田观光项目。相应的，该公司向云瀑乡生态强村公司支付300万元，购买项目所在区域的生态产品，形成良性循环。 </w:t>
      </w:r>
    </w:p>
    <w:p w14:paraId="4984FD7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截至2021年底，A市所有乡镇均组建了生态强村公司，主攻生态产品价值转化，负责自然资源管理与开发、生态环境保护与修复等，成为公共生态产品的供给主体和市场化交易主体。金融市场也闻风而动，“GEP贷”等金融产品应运而生。 </w:t>
      </w:r>
    </w:p>
    <w:p w14:paraId="733EADC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在蕊溪岸边，芳草镇党委马书记介绍，镇里新开发了“溪游记”旅游项目，将蕊溪流域丰富的生态资源串点成线，建成后有望成为拉动全镇经济的重要引擎。芳草镇虽然成立了生态强村公司，公司却没有实体抵押物，想要贷款融资并不容易。2022年3月，以芳草镇调节服务类和文化服务类两类生态产品的使用经营权作为质押担保，他们拿到了500万元的“GEP贷”。这不仅解决了旅游项目建设的资金需求，也激活了生态产品的金融属性。 </w:t>
      </w:r>
    </w:p>
    <w:p w14:paraId="278F90E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常年奔波在A市的乡村，某大学经济学院黄教授深谙GEP核算的魅力。他表示，GEP核算报告就像人的体检报告，各地可以根据报告来强优势、补短板，推动生态优势转化为产业优势。这样的探索在A市已经展开。比如，一批电子仪器企业、医药公司等环境敏感型企业纷纷选择在A市落户。某医药公司董事长说：“生产高品质的医药容器对环境有着严格的要求，A市具有无可比拟的一流生态环境，这是我们选择这里的根本原因。” </w:t>
      </w:r>
    </w:p>
    <w:p w14:paraId="460F975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位于A市景叶县的“天工之城”——未来科技岛，也正在尝试。山水之间，一批高新技术企业已逐绿而来。景叶县两山转化发展中心工作人员方女士介绍：“我们把生态产品价值作为生产要素参与合作企业的利润分配，实现经济创收。我们正在做的一件事，就是把‘生态绿谷’转化为‘数字绿谷’。” </w:t>
      </w:r>
    </w:p>
    <w:p w14:paraId="639AA0E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日前，A市“两山银行”与明渚乡签下首笔湿地碳汇收储合约，以每吨58.83元的价格购入明渚乡湿地一万吨碳汇量。同时，“两山银行”又向该市农商银行等9家单位分别出售碳汇量。这也是A市将GEP核算应用到碳汇市场的首次尝试。 </w:t>
      </w:r>
    </w:p>
    <w:p w14:paraId="48671B7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党的二十大报告提出积极稳妥推进碳达峰碳中和。湿地碳汇交易就是利用湿地植物光合作用吸收二氧化碳释放氧气的过程，实现碳减排；再将所减排的碳量用于市场交易，实现碳中和。”赵局长表示,“这既可鼓励企业参与生态保护，也能激励企业推行低碳生产。碳汇交易的获益资金还可用于湿地绿化扩面、修复等工作，反哺湿地生态建设，进一步提升生态系统汇碳能力，可谓一举多得。 </w:t>
      </w:r>
    </w:p>
    <w:p w14:paraId="4A8587D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0B73F20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5DB09B9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23C6D74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5DA3866A">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4200" w:leftChars="0" w:firstLineChars="0"/>
        <w:jc w:val="both"/>
        <w:textAlignment w:val="auto"/>
        <w:rPr>
          <w:rFonts w:hint="eastAsia" w:ascii="黑体" w:hAnsi="黑体" w:eastAsia="黑体" w:cs="黑体"/>
          <w:b/>
          <w:bCs/>
          <w:sz w:val="32"/>
          <w:szCs w:val="36"/>
          <w:lang w:val="en-US" w:eastAsia="zh-CN"/>
        </w:rPr>
      </w:pPr>
      <w:r>
        <w:rPr>
          <w:rFonts w:hint="eastAsia" w:ascii="黑体" w:hAnsi="黑体" w:eastAsia="黑体" w:cs="黑体"/>
          <w:b/>
          <w:bCs/>
          <w:sz w:val="32"/>
          <w:szCs w:val="36"/>
          <w:lang w:val="en-US" w:eastAsia="zh-CN"/>
        </w:rPr>
        <w:t xml:space="preserve">综合分析题 </w:t>
      </w:r>
    </w:p>
    <w:p w14:paraId="43C802A1">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作业一：2021年国考地市级 问题二</w:t>
      </w:r>
    </w:p>
    <w:p w14:paraId="2E60283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“给定资料2”中说：“我们不仅仅是为乡村群众唱几场戏，更重要的是要‘种戏’。”请你根据“给定资料2”，谈谈对“种戏”的理解。（15分）</w:t>
      </w:r>
    </w:p>
    <w:p w14:paraId="69DD5B9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要求：分析全面，条理清晰。不超过300字。</w:t>
      </w:r>
    </w:p>
    <w:p w14:paraId="4E1D4C5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2C81FAE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黑体" w:hAnsi="黑体" w:eastAsia="黑体" w:cs="黑体"/>
          <w:b/>
          <w:bCs/>
          <w:sz w:val="32"/>
          <w:szCs w:val="36"/>
          <w:lang w:val="en-US" w:eastAsia="zh-CN"/>
        </w:rPr>
      </w:pPr>
      <w:r>
        <w:rPr>
          <w:rFonts w:hint="eastAsia" w:ascii="黑体" w:hAnsi="黑体" w:eastAsia="黑体" w:cs="黑体"/>
          <w:b/>
          <w:bCs/>
          <w:sz w:val="32"/>
          <w:szCs w:val="36"/>
          <w:lang w:val="en-US" w:eastAsia="zh-CN"/>
        </w:rPr>
        <w:t>材料2：</w:t>
      </w:r>
    </w:p>
    <w:p w14:paraId="1BEFBDA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“曹团长今天下午又要来教戏了。”消息一大早就在新民县刘村传开了，刘桂英放下碗筷，稍作收拾，来到村头大舞台，争分夺秒练习，等待老师前来指点。</w:t>
      </w:r>
    </w:p>
    <w:p w14:paraId="43229FF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40多岁的刘桂英，从小跟着家人听戏，一不留神，从“粉丝”变成了“戏痴”。在过去，刘桂英跑遍十里八村去看戏。如今，不出村就能在家门口欣赏名家唱段了。最让她开心的是，这些名角不仅到村里唱戏，还教村民唱戏。</w:t>
      </w:r>
    </w:p>
    <w:p w14:paraId="530CF1D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“过去演几场就走了，群众‘不解渴’。如今剧团开展‘结对子、育骨干’，在乡村打造一批不走的农民剧团。”新民县花鼓戏团团长曹文君说。</w:t>
      </w:r>
    </w:p>
    <w:p w14:paraId="4E9821E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刘桂英不出村就能得到名师指点，得益于新民县实施的文化惠民工程。虽然仅新民县花鼓戏团每年就到乡下演出100多场，但要让戏曲在乡村扎下根，最好的办法是让群众“自娱自乐”。因此，除了政府出钱，群众看戏之外，新民县还鼓励戏曲艺术表演团体与乡村戏曲团队开展“结对子、育骨干”活动，通过“搭台子、指路子、给梯子”等方式，鼓励民间文艺团体发展，对乡村文艺人才进行传帮带，帮助他们提高创作水平和表演能力。</w:t>
      </w:r>
    </w:p>
    <w:p w14:paraId="283025D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农民演、农民看。人称“戏窝”的刘村已经这么唱了4年，现在唱上了瘾。刘村农民花鼓戏团的演员也逐年增加，从3人到5人，最后发展到30人。</w:t>
      </w:r>
    </w:p>
    <w:p w14:paraId="7D8EF0D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戏曲是在民间产生的，又在民俗活动的氛围中逐步发展起来。要在乡村推广普及戏曲艺术，就要借助民间的生活礼仪，培育戏曲在乡村生存发展的文化土壤。”曹文君说，新民县花鼓戏团充分把握春节、元宵节、端午节、中秋节、重阳节等重要民俗节庆，结合民间风俗和节庆文化开展戏曲演出，老百姓非常喜欢。</w:t>
      </w:r>
    </w:p>
    <w:p w14:paraId="026453F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怎样确保唱的戏是乡村群众欢迎的？一份《乡村演出节目单》，一份《乡村演出调查问卷》，是新民县探索让“戏”对味和受欢迎的举措。“每隔一段时间，我们会和院团沟通，制定《乡村演出节目单》下发到村里，村民从中选出最喜欢的5个，我们汇总需求后反馈给院团，他们以此安排接下来的演出。”新民县文化和旅游局副局长张学敏拿着一份调查“菜单”说，“去年县里做了3次调查，下发3000多份调查问卷。调查结果是乡村的青年观众更喜欢现代戏，而中老年观众更喜欢传统戏曲，尤其是贴近乡村生活的戏。”</w:t>
      </w:r>
    </w:p>
    <w:p w14:paraId="3A0F131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目前乡村的戏曲观众仍以老年人为主，要吸引年轻人的关注，有必要对戏曲剧目进行现代化创新。”于是，针对不同年龄段观众的不同需求，新民县花鼓戏团在乡村演出的不仅有经典的花鼓戏，还有现代戏。“我们以现代戏吸引年轻观众来现场，再演几出有趣的花鼓小戏，很快，一些人就被花鼓戏‘圈粉’了。”曹文君说，“戏曲院团也应根据乡村演出市场的规律安排自己的演出计划。既然观众需求不一样，我们就不能一成不变，所以大家花心思加入了许多现代元素。我们以进乡村为契机，采集了许多贴近乡村生活的民间故事，创排了《五朵村花》《鹅匠》等现代戏曲作品，不仅老年人喜欢，年轻人也看得津津有味。只有把戏唱在群众心坎上，才能吸引乡村观众，让戏曲在乡村真正留得下。”</w:t>
      </w:r>
    </w:p>
    <w:p w14:paraId="7BCE330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每次演出前，花鼓戏团的演员都会给观众介绍一下剧目的内容、作者、创作背景等，一点一滴地为他们普及戏曲知识。对此，曹文君解释道：“除了要为乡村观众唱好戏，我们还要培养乡村观众，让他们了解戏曲、认识戏曲、喜欢戏曲。”</w:t>
      </w:r>
    </w:p>
    <w:p w14:paraId="7E6554A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盛夏的一天，花鼓戏排练厅的温度接近40摄氏度，15岁的婷婷和20多个同龄的孩子，还在这里集中训练。他们是花鼓戏团与新民县职业高级中学联合创办的戏曲表演班的第一期学生。经过近一年的学习，婷婷的一招一式已经颇有味道。听说要经常下农村演出，很辛苦，她不假思索地说：“我们本来都是农村里的孩子，所以去农村演出就是回家，并不会觉得辛苦。”“从乡村挖掘有潜力的孩子加以培养，以后再反哺乡村，乡村的戏曲才能得以持续。”曹文君说道。</w:t>
      </w:r>
    </w:p>
    <w:p w14:paraId="6712068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我们不仅仅是为乡村群众唱几场戏，更重要的是要‘种戏’。”张学敏说，“戏曲生长在民间、活跃在民间、变革在民间。戏曲的生存与发展有其自身的规律，只有回归民间，回归群众，才能在乡村留得住、传得开、唱得响。”</w:t>
      </w:r>
    </w:p>
    <w:p w14:paraId="259A8D5B">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p>
    <w:p w14:paraId="0920F133">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p>
    <w:p w14:paraId="118C9773">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作业二：2023年多省联考 河南县乡 问题四</w:t>
      </w:r>
    </w:p>
    <w:p w14:paraId="0C49D76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请结合“给定资料4”，谈谈你对画线句子“‘近邻’为基、‘聚邻’为要、‘惠邻’为本”的理解。（20分）</w:t>
      </w:r>
    </w:p>
    <w:p w14:paraId="52E6AD6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要求：全面、准确、深入，有条理；不超过400字。</w:t>
      </w:r>
    </w:p>
    <w:p w14:paraId="3167608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黑体" w:hAnsi="黑体" w:eastAsia="黑体" w:cs="黑体"/>
          <w:b/>
          <w:bCs/>
          <w:sz w:val="32"/>
          <w:szCs w:val="36"/>
          <w:lang w:val="en-US" w:eastAsia="zh-CN"/>
        </w:rPr>
      </w:pPr>
    </w:p>
    <w:p w14:paraId="332F3F3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黑体" w:hAnsi="黑体" w:eastAsia="黑体" w:cs="黑体"/>
          <w:b/>
          <w:bCs/>
          <w:sz w:val="32"/>
          <w:szCs w:val="36"/>
          <w:lang w:val="en-US" w:eastAsia="zh-CN"/>
        </w:rPr>
      </w:pPr>
      <w:r>
        <w:rPr>
          <w:rFonts w:hint="eastAsia" w:ascii="黑体" w:hAnsi="黑体" w:eastAsia="黑体" w:cs="黑体"/>
          <w:b/>
          <w:bCs/>
          <w:sz w:val="32"/>
          <w:szCs w:val="36"/>
          <w:lang w:val="en-US" w:eastAsia="zh-CN"/>
        </w:rPr>
        <w:t>材料4：</w:t>
      </w:r>
    </w:p>
    <w:p w14:paraId="26324C2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曾林社区是典型的“村改社区”。近年来，该社区以“近邻”为基、“聚邻”为要、“惠邻”为本，通过“党建+”邻里中心建设，提升社区综合治理水平。</w:t>
      </w:r>
    </w:p>
    <w:p w14:paraId="2CCC1DE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走进曾林社区“党建+”邻里中心的党群服务中心，窗明几净、视野开阔。升级改造后，一改此前窗口办公的风格，开放式的办公区营造出面对面服务的温馨氛围。</w:t>
      </w:r>
    </w:p>
    <w:p w14:paraId="7B30EB8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曾林社区在“党建+”邻里中心建设过程中，坚持“去形式化、去机关化、去办公化”，打造“一心多点”便民服务圈。办公空间占比减少80%的同时，引进了政务服务自助一体机，编排印制社区便民服务联络卡，开设便民事项预约热线，为群众办事提供更多便利。</w:t>
      </w:r>
    </w:p>
    <w:p w14:paraId="28E29D0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居家养老服务照料中心是“党建+”邻里中心建设的重要一环。74岁的谢阿姨一有空就会到照料中心同邻居们一起休闲娱乐、话家常。“社区关心我们老年人，提供了这样一个好场所，大家都很欢喜。”除了新建照料中心，还配备了社区食堂、儿童之家、亲子阅读室及早教托育中心等8个功能区域，并引进第三方专业机构运营。</w:t>
      </w:r>
    </w:p>
    <w:p w14:paraId="475FE8F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曾林社区进一步延伸拓展服务功能，设计提炼独具社区特色的文化标识，建成社区乡村记忆馆，推动社区大学生“反哺”基地、曾林茶产学研基地落地，增设人才驿站等，推动青年人才走进曾林。</w:t>
      </w:r>
    </w:p>
    <w:p w14:paraId="414AD36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“没想到只是在网格群里这么一提，社区当天就进行了维修，网格的办事效率太给力了！”日前，居民吴女士说起不久前的一宗路灯快速维修事件，连连点赞。</w:t>
      </w:r>
    </w:p>
    <w:p w14:paraId="7503DB2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目前，曾林社区正全面推进“红色网格化”管理，推动党小组建立在网格上、党员沉到网格中、处置融入网格里，成立社区邻里先锋队，选聘32户党员中心户、8名党员楼栋长，按照每人挂钩联系群众，组织党员认领责任片区，建立“社区党组织——网格党小组——党员楼栋长——党员中心户”一贯到底的穿透式组织体系，将党组织的服务延伸至院落楼栋、居民家庭。党员中心户家门口都挂有用于亮身份的责任牌。同时，建成3个二级网格党群服务站，实现驻点办公，提供前移帮办代办便民服务，并建立网格日巡查制度，通过就近设、入户帮、上门办，将儿童之家、医疗护理等服务项目送到家。</w:t>
      </w:r>
    </w:p>
    <w:p w14:paraId="56EEFE3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曾林社区坚持以职业化为基础、以专业化为方向，选聘一批网格长，通过“老带新”一对一帮带，加速提升网格员综合素养，同时建立社区人才储备库，引入致和社工、亿家社工等社会公益组织，着力提升社区治理能力。</w:t>
      </w:r>
    </w:p>
    <w:p w14:paraId="35179FF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在推深做实党建引领网格化管理的基础上，“党建+”邻里中心拓宽社群参与渠道，完善诉求表达平台。在线下，设置居民意见箱，设立部门轮值室，主动对接“两代表一委员”、纪工委等部门，定期开放接访群众，还设置邻里会事厅，提供民众议事解难题多元共商平台。在线上，依托社区公众号开通邻里会事留言板，利用“微监督”小程序及时公开居务情况，实时收集群众诉求和意见。</w:t>
      </w:r>
    </w:p>
    <w:p w14:paraId="077BD46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不用到医院，在家门口的卫生健康服务站就能完成心电图、血常规、血压、血脂、尿酸、视力等一系列体检检查。”曾林社区卫生健康服务站李站长说。该服务站由街道和社区共建，通过完善“病有所医”配套，推动优质卫生健康资源和服务人员“双下沉”，让社区居民在家门口就能享受到就诊、体检、取药、医保结算一体化的医疗卫生服务。</w:t>
      </w:r>
    </w:p>
    <w:p w14:paraId="2270443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曾林“党建+”邻里中心坚持服务活动常态化，今年来累计开展了“粽叶飘香”“交友趣”“邻里齐聚闹中秋”等主题活动20余场，其他日常活动60余场，参与人数超4000人次。此外，社区以文化认同为切入点，绘制景观墙，既展示了“爱乡邻爱曾林”的“聚邻”文化，又扮靓了村居颜值。</w:t>
      </w:r>
    </w:p>
    <w:p w14:paraId="2A1F5AA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34B01EF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75EBB747">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color w:val="0000FF"/>
          <w:sz w:val="28"/>
          <w:szCs w:val="28"/>
          <w:lang w:val="en-US" w:eastAsia="zh-CN"/>
        </w:rPr>
        <w:t>作业三：2023年多省联考河南 地市级 问题三</w:t>
      </w:r>
    </w:p>
    <w:p w14:paraId="3A7E6DA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default" w:ascii="黑体" w:hAnsi="黑体" w:eastAsia="黑体" w:cs="黑体"/>
          <w:b/>
          <w:bCs/>
          <w:sz w:val="28"/>
          <w:szCs w:val="28"/>
          <w:lang w:val="en-US" w:eastAsia="zh-CN"/>
        </w:rPr>
        <w:t>根据“给定资料3”，分析理解画线词语“可能性”的所指。（20分）</w:t>
      </w:r>
    </w:p>
    <w:p w14:paraId="5C351F5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要求：全面准确，条理清晰；不超过250字。</w:t>
      </w:r>
    </w:p>
    <w:p w14:paraId="408AB1A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29222D4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材料3：</w:t>
      </w:r>
    </w:p>
    <w:p w14:paraId="304D0C6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踩着音乐的节奏走出“城市森林”，稍走一段路就能和正在摆摊的手工创作者们交流作品心得；走出半开放式商场，就进入了两侧摆满小摊的街道，捧一杯热腾腾的热饮暖手，再看街边舞台上的各类演出，轻松惬意……因市而集，集兴而旺，古已有之的市集在当下再度兴起。</w:t>
      </w:r>
    </w:p>
    <w:p w14:paraId="7A80B25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我曾经卖出过一幅画，当时问客人为什么喜欢这幅画。”在S市某商圈的一场市集上，插画师小林说，“他说从这幅画上蘑菇的缤纷色彩里感受到一种孤独，好像一切都是误食蘑菇后的幻境。这位客人的话让我觉得对方很懂我，能将自己的作品交给这样一位客人，感觉暖暖的。”</w:t>
      </w:r>
    </w:p>
    <w:p w14:paraId="283BD35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“市集上，不光是你看摊主，他们也在看你，你愿意攀谈，他们也乐意分享，买卖双方形成了有趣的互动。”在S市工艺美院创新基地负责人云方看来，这是一种新型的消费模式。</w:t>
      </w:r>
    </w:p>
    <w:p w14:paraId="791CD1E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这些图案不是画上去的，是将不同颜色的皮革切割下来拼在一起的。”在古里手作市集的一个皮具摊位前，见有人驻足把玩，摊主老马从摊位里走出来向客人介绍。即便不买，他也会请客人关注自己的社交媒体——几乎每个摊位上都有创作者的社交媒体二维码。老马直言：“我这样的小创作者很难撑起一个实体店面，寄售又无法跟爱好者交流，市集是个不错的平台。”</w:t>
      </w:r>
    </w:p>
    <w:p w14:paraId="54A713D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在滨江路举办的“好市将至”市集上，有摊主带了宠物猫摆摊，消费者下单后可以与“猫员工”亲密互动。“当下都市生活紧张繁忙，大家希望放慢脚步、放缓节奏。”S市文化创意产业研究院曹研究员表示，在市集上，消费者可以进行灵活的混合型消费，满足多元需求。</w:t>
      </w:r>
    </w:p>
    <w:p w14:paraId="70460D1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当下S市有很多个性化的市集，策划者根据自身感兴趣的类目做市集设计。“有的摊位销售的不是商品，而是聊天，内容大多涉及哲学与心理学，主打一个心灵休憩、情绪疗愈。”</w:t>
      </w:r>
    </w:p>
    <w:p w14:paraId="3740B33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不久前，在华新路上举办的“草台班子”市集，是一个以非职业技能学习为主题的市集，小蒋在这里学习了剪纸，现场还提供理发服务、手语学习等，“很新鲜，可以放飞自我。”</w:t>
      </w:r>
    </w:p>
    <w:p w14:paraId="349C8C6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市集在满足消费需求的同时也承载着城市的文化表达，许多人在国外旅游时会把当地的市集列入目的地。”云方表示，“而在S市，这些市集虽然有了更多可能性，但能不能成为城市文化景观，还有待时间检验。”</w:t>
      </w:r>
    </w:p>
    <w:p w14:paraId="4D47726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去年6月，S市某大型商业广场开业，同步举行的“双手做工”市集为商场带来一波人气。如今，许多商业综合体、步行街每逢周末几乎都要做市集，将之视作拉动人气的“法宝”。“城市市集遍地开花是好现象，但热度能否持续仍有待考验。”崔副院长指出，与其挖空心思复制“他人之火”吸引消费者，倒不如从顶层设计上思考如何在坚持本色的基础上串联起来，打造能代表城市形象、有一定体量和影响力的地标性市集。</w:t>
      </w:r>
    </w:p>
    <w:p w14:paraId="2A21C2D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对于传统的市集而言，须在功能和业态上进行转变和提升。如果缺乏精细策划，市集与周边业态没能形成良好配合和互动，反而会影响周边商户的生意，降低整体收益。”曹研究员表示，“消费是人的生活的一部分，大力提振消费是当前经济工作的重点任务，城市市集作为一种新的消费潮流，可以为城市带来人气、留住人气，但实现这一切需要我们在打开市集的‘可能性’上下更多功夫。”</w:t>
      </w:r>
    </w:p>
    <w:p w14:paraId="39FC1AEB">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2AAA3C8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6BF0F71B">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697F6E9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19722019">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作业四：2024年国考行政执法卷 问题一</w:t>
      </w:r>
    </w:p>
    <w:p w14:paraId="14556DD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“给定材料”中提到“乡村需要的不仅仅是艺术家，更是对乡村有感情并能挖掘本土文化特色的运营官。”请根据“给定材料1”谈谈冯教授团队是怎样当好这个“运营官”的。(10分)</w:t>
      </w:r>
    </w:p>
    <w:p w14:paraId="24FB8A0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要求：全面、准确、有条理，不超过250字。</w:t>
      </w:r>
    </w:p>
    <w:p w14:paraId="44BC484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黑体" w:hAnsi="黑体" w:eastAsia="黑体" w:cs="黑体"/>
          <w:b/>
          <w:bCs/>
          <w:sz w:val="32"/>
          <w:szCs w:val="36"/>
          <w:lang w:val="en-US" w:eastAsia="zh-CN"/>
        </w:rPr>
      </w:pPr>
    </w:p>
    <w:p w14:paraId="722C62A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黑体" w:hAnsi="黑体" w:eastAsia="黑体" w:cs="黑体"/>
          <w:b/>
          <w:bCs/>
          <w:sz w:val="32"/>
          <w:szCs w:val="36"/>
          <w:lang w:val="en-US" w:eastAsia="zh-CN"/>
        </w:rPr>
      </w:pPr>
      <w:r>
        <w:rPr>
          <w:rFonts w:hint="eastAsia" w:ascii="黑体" w:hAnsi="黑体" w:eastAsia="黑体" w:cs="黑体"/>
          <w:b/>
          <w:bCs/>
          <w:sz w:val="32"/>
          <w:szCs w:val="36"/>
          <w:lang w:val="en-US" w:eastAsia="zh-CN"/>
        </w:rPr>
        <w:t>材料1：</w:t>
      </w:r>
    </w:p>
    <w:p w14:paraId="25410A2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进入桃李镇清池村，通往村头停车场的路是一条环形路。据了解，这是为了绕开村头的两棵百年老树，不打破原有的自然风貌。在冯教授团队看来，树是主，人是客，人要心存敬畏，尊重自然。</w:t>
      </w:r>
    </w:p>
    <w:p w14:paraId="59D4A43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2020年6月，G市工业大学组建城乡艺术建设研究所，冯教授任所长。2021年1月，在有关方面的牵线搭桥下，冯教授带着他的4名研究生来到清池村，试图用艺术助力乡村建设。他们原本想用授课的形式，但发现几乎没有村民愿意听，即便来了，也只是走过场。</w:t>
      </w:r>
    </w:p>
    <w:p w14:paraId="0E912C3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这时，冯教授才意识到，村民的知识多数是从生活里学的，和村民一起动手而不是去授课，可能是一种接近村民、启发村民的好方法。冯教授还发现，村里有一个最热闹的“CBD”，平时村民都喜欢从家里搬来一把小凳子聚在这里聊天。了解到这个情况后，冯教授和团队商量，决定他们的工作就从在这里建一把“大椅子”开始。建椅子用的材料在村里随处可见——毛竹和石头，唯一花钱的是水泥。椅子建好后，能躺能坐，也有艺术美感，村里几个阿婆都说坐着舒服、看着好看。村民们逐渐对冯教授有了新的看法。</w:t>
      </w:r>
    </w:p>
    <w:p w14:paraId="0EC2679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慢慢地，许多村民都愿意打开自家的院子，邀请冯教授的团队来家里，看看在自己家能做出什么新花样。冯教授发现，村民老金家里有很多老物件，只要合理摆放，稍作打扫，就可以改造成美术馆。2021年春天，老金家院墙外的毛竹筒花坛上淡红色的小野花开了，“家庭美术馆”也正式开业了。“不赚钱，但也没啥成本。陆陆续续有人来参观，看到他们眼里露出的好奇和欣赏，有种说不出的自豪和满足。”老金说。</w:t>
      </w:r>
    </w:p>
    <w:p w14:paraId="3BA8EDA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和村民在一起时间久了，冯教授感悟道：“我们必须要探索一种‘超越艺术’的路径介入乡村，应该本着一种对乡村秩序、传统习俗和文脉传承‘膜拜’的心态，而非‘治理’和‘教导’的心态来做事。”</w:t>
      </w:r>
    </w:p>
    <w:p w14:paraId="063F643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与各路艺术家将乡村或作为自己的画布肆意涂抹、或作为试验场完成自己的艺术实践等做法不同，冯教授团队的艺术乡建之路更像是在完成一种使命。他们的乡建“配方”回到了最为本质的“根”的问题，让人们能够在乡村寻回质朴的精神家园。</w:t>
      </w:r>
    </w:p>
    <w:p w14:paraId="15B1680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现如今，清池村仍然保留着原始的“清池八景”，古建筑的外观也已修旧如旧，现代文明的气息似乎并没有“侵蚀”这个乡村。走进村里别有洞天，“面子”古色古香，“里子”内涵丰富。</w:t>
      </w:r>
    </w:p>
    <w:p w14:paraId="1C54223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乡村文明有两个价值判断：显性价值是大家可以看得见的，如牌坊祠堂、山水风光和民居街道等；隐性价值则是深层次的，涵盖道德、伦理和信仰等方面。二者结合才是完整的价值体系，也是乡村文明的价值所在。”冯教授说。</w:t>
      </w:r>
    </w:p>
    <w:p w14:paraId="21E3145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冯教授从清池的宗族信仰、传统礼俗等历史遗存中找到了振兴乡村文明的“清池范式”——在尊重乡村主体和地方文化特色的基础上，通过艺术介入乡建，逐渐影响村民对于乡村价值的判断，引导村民回归家园、共建家园。在冯教授看来，这是一个循环的系统：不是一个局部，而是整体；不是碎片化的切割，而是完整的系统工程。</w:t>
      </w:r>
    </w:p>
    <w:p w14:paraId="7B64B60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农历八月十五的“烧奔塔”，是清池保留的一项珍贵传统习俗，寓意着村中代代繁衍不息，风调雨顺。每逢中秋佳节，清池各家各户都会将收集的枯枝、竹壳等燃料，放到奔塔内燃烧。此外，还有“成人礼”仪式——青年人潜入河塘挖淤泥堆奔塔，进行庄严宣誓，表达不负人生、成家立业的担当和信心。在冯教授团队的策划下，清池重新挖掘出“烧奔塔”活动的文化内涵，重现“成人礼”仪式，让人们重新认识传统文化和乡村社会道德秩序的独特魅力。2021年，在政府支持下，“烧奔塔”被列入区级非物质文化遗产代表性项目名录。</w:t>
      </w:r>
    </w:p>
    <w:p w14:paraId="7138D09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2022年11月，一场别开生面的时装秀在清池举行。村里的主干道变为“T型台”，在专业模特的带领下，村民走起了“猫步”，神采奕奕。模特和村民的服饰中融合了当地的非遗元素，田间劳作的生产工具和家里的旧物件也作为道具一同出现。这样以自然为舞台、以生活为剧本的“走秀”结合了时尚风格与乡村特色，别开生面。</w:t>
      </w:r>
    </w:p>
    <w:p w14:paraId="42F5D96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村民的表现超出了我的期待。清池范式的最大亮点在于让村民在自己最熟悉的乡间自信地告诉每一个人，这就是我们生活的家园，也是我们的剧场！”冯教授说，“人人都可以展现自己的艺术才能。无论是缝纫、泥瓦活，还是竹编，都是艺术。”艺术家来到村庄，如果能和村民一起发现美、创造美，那便是共创价值。</w:t>
      </w:r>
    </w:p>
    <w:p w14:paraId="452C0A8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在艺术乡建助推乡村振兴座谈会上，冯教授提到，乡村需要的不仅仅是艺术家，更是对乡村有感情并能挖掘本土文化特色的运营官。如果艺术乡建止步于艺术家与乡村的邂逅，却没能为当地民众带来现实生活的改善和审美情趣的提升，这样的乡建，往往会随着艺术家的离去戛然而止。</w:t>
      </w:r>
    </w:p>
    <w:p w14:paraId="3EB67F0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2612E2F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760CFFE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val="0"/>
          <w:bCs w:val="0"/>
          <w:sz w:val="32"/>
          <w:szCs w:val="36"/>
          <w:lang w:val="en-US" w:eastAsia="zh-CN"/>
        </w:rPr>
      </w:pPr>
      <w:r>
        <w:rPr>
          <w:rFonts w:hint="eastAsia" w:ascii="黑体" w:hAnsi="黑体" w:eastAsia="黑体" w:cs="黑体"/>
          <w:b/>
          <w:bCs/>
          <w:sz w:val="32"/>
          <w:szCs w:val="36"/>
          <w:lang w:val="en-US" w:eastAsia="zh-CN"/>
        </w:rPr>
        <w:t xml:space="preserve">第三节 公文写作题 </w:t>
      </w:r>
    </w:p>
    <w:p w14:paraId="68227AF7">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p>
    <w:p w14:paraId="1046B7CD">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作业1：2023年联考天津执法卷 问题二</w:t>
      </w:r>
    </w:p>
    <w:p w14:paraId="3C138C2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default" w:ascii="黑体" w:hAnsi="黑体" w:eastAsia="黑体" w:cs="黑体"/>
          <w:b/>
          <w:bCs/>
          <w:sz w:val="28"/>
          <w:szCs w:val="28"/>
          <w:lang w:val="en-US" w:eastAsia="zh-CN"/>
        </w:rPr>
        <w:t>假如你是阳春县宣传部门工作人员，请你根据“给定资料2”以“从‘黑脏臭’到‘清净美’”为题目，撰写一篇新闻宣传稿。（20分）</w:t>
      </w:r>
    </w:p>
    <w:p w14:paraId="51D997B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要求：</w:t>
      </w:r>
    </w:p>
    <w:p w14:paraId="752F1AB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（1）紧扣资料，内容完整；</w:t>
      </w:r>
    </w:p>
    <w:p w14:paraId="60CB155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（2）重点突出，语言流畅；</w:t>
      </w:r>
    </w:p>
    <w:p w14:paraId="6BBA85A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（3）字数不超过400字。</w:t>
      </w:r>
    </w:p>
    <w:p w14:paraId="710CDA3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方正黑体简体" w:hAnsi="方正黑体简体" w:eastAsia="方正黑体简体" w:cs="方正黑体简体"/>
          <w:b w:val="0"/>
          <w:bCs w:val="0"/>
          <w:color w:val="0000FF"/>
          <w:sz w:val="28"/>
          <w:szCs w:val="28"/>
          <w:lang w:val="en-US" w:eastAsia="zh-CN"/>
        </w:rPr>
      </w:pPr>
    </w:p>
    <w:p w14:paraId="75B204C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材料2：</w:t>
      </w:r>
    </w:p>
    <w:p w14:paraId="65DD8F4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夏日骄阳下，阳春县屈家村中心公园的圆形生态塘里，一汪池水澄碧透亮，塘中喷头喷洒而下的细碎水雾在阳光下泛出七彩华光。这一景色和池塘边古色凉亭、不远处一片绿油油的人工湿地，构成了一幅美丽的生态画卷，众多前来“打卡”的市民，正举着手机，对公园里的各色美景、古琴表演拍照，非常热闹。</w:t>
      </w:r>
    </w:p>
    <w:p w14:paraId="7D043AC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以前这里是一个臭水坑，一到夏天，蚊蝇乱飞，恶臭味隔老远就能闻到。后来政府把我们村列为黑臭水体治理试点，没想到，才三年时间，臭水坑会变成这么美的地方。”提及村里的黑臭水体治理，村民们脸上难掩满意的笑容。</w:t>
      </w:r>
    </w:p>
    <w:p w14:paraId="7331796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为唤回碧水清流，三年前，阳春县委、县政府成立了农村污水治理工作领导小组。“为做好这项工作，我们当时花了两个多月时间，才完成对全县黑臭水体的排查摸底。”阳春县生态环境分局王局长告诉我们，“在乡（镇）、村（社区）初步排查的基础上，我们又组织工作人员再次实地摸排，对于人工无法踏勘的区域，就利用无人机技术地毯拉网式巡查。为了确保不错过全县范围内任何一个黑臭水体，我们也不怕麻烦，对比较难以直接判断的坑池，就请专家到现场做水体溶解氧、氧化还原电位监测。最后，我们又邀请专家召开多场讨论会，逐一分析每一个黑臭水体形成的原因，并结合周边地理位置、水体性质等因素，综合分类制定治理方案。”在这场黑臭水体专项治理的东风下，全县十多个乡镇的村庄华丽变身，成为美丽乡村建设的受益者。</w:t>
      </w:r>
    </w:p>
    <w:p w14:paraId="652CF56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屈家村是阳春县农村黑臭水体治理的示范点。三年前，屈家村污水处理设施不够完善，部分村民生活污水通过沟渠直接排入涝池形成黑臭水体。在征求专家和群众意见后，阳春县委、县政府决定通过建设污水处理厂开展治理。</w:t>
      </w:r>
    </w:p>
    <w:p w14:paraId="395D9DC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屈家村生活污水处理厂项目涉及周边3个自然村547户2145口人外排的生活污水及雨水处理。项目立项后，由阳春县生态环境分局面向社会公开招标，聘请有建设和环保工程资质的公司对污水处理厂进行建设。2022年5月底，污水处理厂建成投入使用。令村民们意想不到的是，这个污水处理厂运转时，周边闻不到一丝臭味，经过处理后的污水哗哗流进尾水池，尾水池里的尾水清澈透明，肉眼看上去跟自来水没有分别。“由于污水处理厂采取‘格栅调节池+生物接触氧化反应器+紫外线消毒’处理工艺，尾水直接用来种花养鱼都没问题。”污水处理厂工作人员小王介绍道，“我们将经过处理达标后的尾水用于农田灌溉，全年共可节省用水约3.6万吨。此外，村民们还用尾水浇树、抑尘、清洗道路……”</w:t>
      </w:r>
    </w:p>
    <w:p w14:paraId="1E45491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在污水厂建成后，阳春县进一步整合涉农相关资金，划拨部分农村环境连片整治项目建设资金，推进屈家村污水处理厂扩建项目建设，并从县财政申请100万专项资金，将污水处理厂附近的80亩荒滩打造成人工湿地。从空中俯瞰屈家村，生态塘、表流湿地区、沉水植物区……四四方方的污水处理厂被设计精巧、别致的湿地公园环抱，栽种在水中的铜钱草、鸢尾、水兰等水生植物在水中摇曳，让人赏心悦目。“这些水生植物不仅漂亮，更有‘吞’污水‘吐’清水的大用处。”供排水服务中心工作人员告诉我们，这些植物对污水处理厂的尾水再次净化提质，达到地表准IV类水后，排入污水处理厂东侧河流作为河道的生态补水，实现了农村生活污水治理与人工湿地的有机结合。</w:t>
      </w:r>
    </w:p>
    <w:p w14:paraId="29E80DB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依托这些植物和水环境，阳春县又在这里配套彩虹桥、亲水平台、健身休闲廊道等设施，并栽种了不同品种的花草树木，进一步提升公园的“颜值”，吸引了周边村民前来休闲健身，这里逐步成为了“打卡”胜地。</w:t>
      </w:r>
    </w:p>
    <w:p w14:paraId="6AC4D78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今天的屈家村这么美，也离不开我们村民的功劳。”屈家村王主任说道，“只有整体上提升村民文明程度，才能真正切断黑臭水体的根源。”屈家村开展黑臭水体专项治理后，村两委第一时间将黑臭水体治理要求纳入村规民约，挨家挨户进行环保知识宣传，积极引导村民改变不良习惯。在村两委的带动下，村民们自发轮流承担了农村黑臭水体治理后的日常管护工作，村民们意识到，黑臭水体治理不仅可以让他们从中获益，也会让整个屈家村村容村貌得到有效提升。</w:t>
      </w:r>
    </w:p>
    <w:p w14:paraId="31CF7C2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从“黑脏臭”到“清净美”，阳春县对农村黑臭水体的治理，不仅治出了环境优美、人居和谐的新成效，还收获了老百姓的好口碑，让美不胜收的美丽乡村新画卷徐徐展开。</w:t>
      </w:r>
    </w:p>
    <w:p w14:paraId="2D413C5F">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p>
    <w:p w14:paraId="71CA32CB">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作业2：2025年国考副省级 问题三</w:t>
      </w:r>
    </w:p>
    <w:p w14:paraId="533889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今州粮仓计划在园区入口处设立宣传展板。请你根据“给定资料3”，为展板拟写一篇文稿，宣传介绍粮仓的“前世今生”。（20分）</w:t>
      </w:r>
    </w:p>
    <w:p w14:paraId="7B383CA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要求：（1）紧扣资料，内容全面；（2）条理清晰，语言生动；（3）不超过400字。</w:t>
      </w:r>
    </w:p>
    <w:p w14:paraId="2DA104F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6C7D98D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材料3：</w:t>
      </w:r>
    </w:p>
    <w:p w14:paraId="732FF6B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历史上的丛江，米业兴旺、漕舟云集，粮食存储自古有之。明朝起，丛江就是长江下游一带主要的粮食集散地之一，具有独特的粮食文化。</w:t>
      </w:r>
    </w:p>
    <w:p w14:paraId="5CFC76B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20世纪50年代，占地面积136亩的今州粮仓在此落成。丛江古称今州，今州粮仓由此得名。粮仓傍运河、临良田，粮食及与粮食有关的营生就成为这里长久以来的支柱产业。新中国成立以后，这里就承担着粮食储存的重任。今州粮仓作为丛江粮食文化的重要“见证者”，保留了诸多历史记忆。曾经在粮仓工作过的老王指着老照片回忆道：“粮食问题关系着生存问题，粮食的保管至关重要。当时能在粮仓工作，是非常光荣的。我们那个时候技术落后，交粮、搬运、收发货全凭体力。夏天浑身汗，冬天满身霜，叉袋扁担加栲栳，肩挑背负走高跳，这就是最真实的写照。”</w:t>
      </w:r>
    </w:p>
    <w:p w14:paraId="44C7590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20世纪末，粮仓的储粮功能逐渐弱化，衰落的步伐不断加速。后来，粮仓被分给100多个小业主，一个大粮仓里混杂着五金、仓储、广告等好几种业态，经营混乱驳杂。再后来，这些小业态也萧条了。</w:t>
      </w:r>
    </w:p>
    <w:p w14:paraId="07069C2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今州粮仓虽废弃多年，所幸，那些几乎与新中国同龄的“万担仓”被完好地保留了下来，它们是重要的历史文化资源，也有着很大的改造空间。</w:t>
      </w:r>
    </w:p>
    <w:p w14:paraId="5AA8FF2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当初进来时，这里满眼凄凉与荒疏。”今州粮仓园区负责人老金描述起当时的情景，“空落落的院子里，杂草从水泥地面缝隙钻出。建筑内部，各种箱子、架子、隔板东倚西躺，还有东拖西拉的绳索、电线，以及瓜皮帽样的白炽灯、低低下垂的吊扇等，显得凌乱不堪。”如何通过改造让破败的老粮仓“苏醒”，成为园区改造项目组面临的难题。</w:t>
      </w:r>
    </w:p>
    <w:p w14:paraId="7C25CE7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大家最初想在粮仓屋顶上搭建可以漫步的云廊。听起来很浪漫，但是设计师不建议这样做。“粮仓才是整个项目的主题和背景，应该保留原来那些朴素的东西。”项目组最后决定不加云廊，而是突出老粮仓屋顶上的青瓦、红瓦，这样，从空中往下看，也颇有味道。</w:t>
      </w:r>
    </w:p>
    <w:p w14:paraId="7A8FD9A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老粮仓的基本架构没有改变，尽可能地保留了原貌。”老金说。当年粮仓的墙面依旧沧桑斑驳，墙上的白灰剥脱后透出亮眼的红，也无须填补。粮仓内部也一样，桁条依旧是那根桁条，立柱也依旧瘦削颀长，照明的灯罩还是瓜皮帽的模样，只是灯泡已换成环保低耗的产品。</w:t>
      </w:r>
    </w:p>
    <w:p w14:paraId="75BDF81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如今，百年粮仓修旧如旧，外部依旧沧桑感十足，内部却蝶变重生，呈现出一幅现代模样。</w:t>
      </w:r>
    </w:p>
    <w:p w14:paraId="3978FD9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步入改造后的今州粮仓园区，映入眼帘的一大片空地是以前的晒谷场，旷远疏阔，视野很好。现在，这里矗立着一个造型独特的雕塑——巨型铁质号角，蕴含着表达诉求、为不同群体发声的意义，传达出多元、沟通的理念。</w:t>
      </w:r>
    </w:p>
    <w:p w14:paraId="182E3B7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远处蔚蓝天空下，涌动着金色的麦浪……”一首歌曲让人们仿佛看到翻涌的金黄在麦田间姿态万千。而今州粮仓就将这“金色麦田”搬了进来。曾经，无数的稻穗在这里成为米粒，无数的麦子在这里被磨成面粉。为了更好地展现粮食文化底蕴，今州粮仓特意打造“云间麦田”展厅，让人们得以通过唯美的场景感悟粮食文化。整个展厅都是一簇簇金黄的麦穗，游客低头就能闻到麦香。扎实的草垛错落地藏在麦田里，游客抬头就能看见展厅里特意布置的棉花云，沉浸式感受浓浓的丰收气息。</w:t>
      </w:r>
    </w:p>
    <w:p w14:paraId="29C7C99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如今，虽然粮仓的功能与从前不同了，但是粮食文化作为精神食粮将一直保留。昔日农民用来交粮的“吸粮房”，摇身一变成了临河的品茶空间，可供游人伴着清雅音乐闻香品茗；今州粮仓现存数十座完好的旧式粮仓，经过更新改建，有的做了画室，有的变身剧场或展馆，沉浸式演出、画展、爱粮节粮主题日等活动在这里陆续举办；高24米、直径5.5米的标志性景观——筒仓，现在披上了巨幅涂鸦《稻田守望者》——宇航员行走在稻田中，手持水稻，仰望星空，表现了丛江大米航天育种的主题。</w:t>
      </w:r>
    </w:p>
    <w:p w14:paraId="5DDB6D9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在这里，人们除了能触摸到老粮仓的文化历史，还能翻开更多的丛江历史。“丛江自宋代以来便有市集，诞生时间早、规模大。”老金介绍说，“园区特意策划了文创市集，汇聚当地及周边地区的优秀文创、非遗资源，搭建起了更多优秀的市场化平台。”</w:t>
      </w:r>
    </w:p>
    <w:p w14:paraId="6ED4763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人文之风从巷弄中飘散而出，被凝固的旧时光在青砖红瓦间开始续写时代故事。今州粮仓好比一个精美的花园，不仅吸引了名人艺术家纷纷入驻，也吸引了更多的游人前来品茗看展，这里已经成为深受市民游客喜爱的“精神粮仓”。</w:t>
      </w:r>
    </w:p>
    <w:p w14:paraId="22B40F6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3132FB8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6519A814">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作业3：2025年多省联考 河南县级 问题四</w:t>
      </w:r>
    </w:p>
    <w:p w14:paraId="2C82D3D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default" w:ascii="黑体" w:hAnsi="黑体" w:eastAsia="黑体" w:cs="黑体"/>
          <w:b/>
          <w:bCs/>
          <w:sz w:val="28"/>
          <w:szCs w:val="28"/>
          <w:lang w:val="en-US" w:eastAsia="zh-CN"/>
        </w:rPr>
        <w:t>“给定资料4”是《Q市日报》刊登的一篇专题报道。请以“尝鲜·长鲜”为话题，写一篇短评。（20分）</w:t>
      </w:r>
    </w:p>
    <w:p w14:paraId="3C9A9E0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要求：观点明确，说理充分。不超过400字。</w:t>
      </w:r>
    </w:p>
    <w:p w14:paraId="5AB271A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val="0"/>
          <w:bCs w:val="0"/>
          <w:sz w:val="28"/>
          <w:szCs w:val="28"/>
          <w:lang w:val="en-US" w:eastAsia="zh-CN"/>
        </w:rPr>
      </w:pPr>
    </w:p>
    <w:p w14:paraId="7CF1EDA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材料4：</w:t>
      </w:r>
    </w:p>
    <w:p w14:paraId="780199B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“老板，来2两招牌豌杂面，多放点辣子！”天刚蒙蒙亮，位于Q市三江区的“三江早面”形象店迎来首批食客。</w:t>
      </w:r>
    </w:p>
    <w:p w14:paraId="3673BB7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老曹在热气腾腾的面锅跟前，一边用长筷翻搅着锅内的鲜面，一边示意身边的徒弟将佐料碗备好，嘴里还叮嘱，“要时刻观察面煮在汤里的状态，时间过短或过长都会破坏弹性和口感。”老曹既是首家“三江早面”形象店的老板，也是三江区面业协会会长。老曹很清楚“三江面”的优势，但他也坦言，随着社会发展，仅靠吃苦耐劳就想延续三江面业的辉煌几乎是不可能的。上任会长之初，老曹就在思考如何走上煮好“一碗面”的新赛道。</w:t>
      </w:r>
    </w:p>
    <w:p w14:paraId="579E6B3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过去，面业从业者分布全国各地，多以家庭作坊为主，产品品质差异大，市场综合竞争力不足，这些都是棘手问题。”老曹坦言。2014年，由区政府牵线，将分布在全国各地的三江籍面工组织起来，成立面业协会，探索组织化、规范化、规模化、高效化发展新路。一批又一批设备更新、技术换代、品牌推新的面条加工厂如雨后春笋般应运而生。2022年，“三江鲜面”团体标准发布实施，对质量要求、工艺流程、生产环境等做了具体规定。</w:t>
      </w:r>
    </w:p>
    <w:p w14:paraId="750DC31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在三江区杠子面传习所，杠子面第37代手艺传承人陈师傅正在带学徒。为把杠子面的制作手艺传承下去，陈师傅特意将传习所选在巴家村的一处农家院内，成为巴家村的“新村民”，手把手为当地村民授艺。小院正屋的墙上，挂着一副对联：历经压打千百遍，一生只为一碗面。</w:t>
      </w:r>
    </w:p>
    <w:p w14:paraId="6843EF4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区职教中心免费开设鲜面制作培训班，鼓励有一定面工技能的群众创业就业，推动‘三江面工’向全国各地开枝散叶，每年区里还举办面工职业技能大赛，累计吸引600余名三江籍面工同台竞技。目前，全国有三江人所开面坊7万余家，从业人员超20万人，他们的足迹遍布全国2700多个县级行政区，‘挑’起了全国70%以上鲜面市场，每年带来逾700亿元产值。”三江区发改委负责人介绍。</w:t>
      </w:r>
    </w:p>
    <w:p w14:paraId="0AE07BE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按照“政府搭台、市场唱戏”思路，三江区多部门协同，打造“三江面工”特色劳务品牌，2023年底，品牌被纳入Q市地方标准制订修订“蓄水池”。</w:t>
      </w:r>
    </w:p>
    <w:p w14:paraId="14730AB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小杨17岁就跟随父亲学习做面，2013年成立公司后，对传统生产技术和生产方式进行了全方位改造升级，逐步从家庭作坊向规模化企业转型。“以前，我们的确还欠缺一些品牌意识。”小杨表示，今后公司所有产品都将以三江特产“江小面”作为品牌包装。</w:t>
      </w:r>
    </w:p>
    <w:p w14:paraId="34AA84E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我们是一家在全国拥有15家工厂、年产值3个多亿元的鲜面产业链企业。”得知家乡正在围绕面业打造千亿产业链，三江人老吴毫不犹豫就将集团总部迁回三江。三江区商务委负责人说，“我们积极发挥大企业的引领性作用，截至目前，已吸引8家面业产业链上规模企业落户三江面产业园，年产值超11亿元。”</w:t>
      </w:r>
    </w:p>
    <w:p w14:paraId="0A88B3E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黑体" w:hAnsi="黑体" w:eastAsia="黑体" w:cs="黑体"/>
          <w:b w:val="0"/>
          <w:bCs w:val="0"/>
          <w:sz w:val="28"/>
          <w:szCs w:val="28"/>
          <w:lang w:val="en-US" w:eastAsia="zh-CN"/>
        </w:rPr>
      </w:pPr>
      <w:r>
        <w:rPr>
          <w:rFonts w:hint="default" w:ascii="黑体" w:hAnsi="黑体" w:eastAsia="黑体" w:cs="黑体"/>
          <w:b w:val="0"/>
          <w:bCs w:val="0"/>
          <w:sz w:val="28"/>
          <w:szCs w:val="28"/>
          <w:lang w:val="en-US" w:eastAsia="zh-CN"/>
        </w:rPr>
        <w:t>2024年12月，三江区获得一项来自中国烹饪协会授予的新称号——“中国·三江面食美食地标城市”。“以面食带动美食，只要是跟面食美食有关系的，都能多角度、多维度参与进来，可以实现产值翻番。此外，我们与全国一些知名面食品牌，在鲜面供应、品牌推广等方面推进业态融合，强强联手，上下游供应链交易额近1000亿元。”三江区商务委负责人表示，“三江面业大有可为，我们不仅要‘尝鲜’，更要‘长鲜’。”</w:t>
      </w:r>
    </w:p>
    <w:p w14:paraId="7B664D9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val="0"/>
          <w:bCs w:val="0"/>
          <w:sz w:val="28"/>
          <w:szCs w:val="28"/>
          <w:lang w:val="en-US" w:eastAsia="zh-CN"/>
        </w:rPr>
      </w:pPr>
    </w:p>
    <w:p w14:paraId="24D2B3D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val="0"/>
          <w:bCs w:val="0"/>
          <w:sz w:val="28"/>
          <w:szCs w:val="28"/>
          <w:lang w:val="en-US" w:eastAsia="zh-CN"/>
        </w:rPr>
      </w:pPr>
    </w:p>
    <w:p w14:paraId="75D35214">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作业4：2023年国考副省级 问题三</w:t>
      </w:r>
    </w:p>
    <w:p w14:paraId="41173CF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假如你是J市文史学家叶教授，请根据“给定资料3”，起草一份《关于加强凤凰河流域文化建设的建议》。（20分）</w:t>
      </w:r>
    </w:p>
    <w:p w14:paraId="6B7440A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w:t>
      </w:r>
    </w:p>
    <w:p w14:paraId="517E705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（1）意义全面，问题精准，措施可行；</w:t>
      </w:r>
    </w:p>
    <w:p w14:paraId="7B515FB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（2）层次分明，逻辑清晰，表述准确；</w:t>
      </w:r>
    </w:p>
    <w:p w14:paraId="36290B2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（3）不超过400字。</w:t>
      </w:r>
    </w:p>
    <w:p w14:paraId="600F6AF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62CEA21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kern w:val="2"/>
          <w:sz w:val="32"/>
          <w:szCs w:val="36"/>
          <w:lang w:val="en-US" w:eastAsia="zh-CN" w:bidi="ar-SA"/>
        </w:rPr>
      </w:pPr>
      <w:r>
        <w:rPr>
          <w:rFonts w:hint="eastAsia" w:ascii="黑体" w:hAnsi="黑体" w:eastAsia="黑体" w:cs="黑体"/>
          <w:b/>
          <w:bCs/>
          <w:kern w:val="2"/>
          <w:sz w:val="32"/>
          <w:szCs w:val="36"/>
          <w:lang w:val="en-US" w:eastAsia="zh-CN" w:bidi="ar-SA"/>
        </w:rPr>
        <w:t>材料3：</w:t>
      </w:r>
    </w:p>
    <w:p w14:paraId="64E4118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大自然孕育河流，河流哺育城市。自古以来，城市的兴起与繁华和河流有着鱼水相依的密切联系。对于J市来说，拥有一条穿城而过的凤凰河，实属它的幸运。一脉清流，自雷山南麓而出，在J市北部与梨河交汇后，滔滔河水夹带着巨量泥沙，沿着大峡谷奔流而下，离开山口后水势变缓，泥沙就沉积在了今天J市所在地，逐渐形成适合居住的平原。凤凰河还带来大量的淡水资源，为人们提供了可生息繁衍的得天独厚的自然条件。于是，这里从最初的简单村落逐步发展成了人口密集的城市。</w:t>
      </w:r>
    </w:p>
    <w:p w14:paraId="6C483BE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在漕运发达的年代，凤凰河南北客商云集，行旅往来不绝。凤凰河哺育了两岸百姓，带来了数百年的繁华，也留下了宝贵的文化遗产。凤凰河流域涵盖了旧石器时代遗址、新石器时代遗址以及红色文化纪念地、现代工业遗址等各类物质和非物质文化遗产。可以说，凤凰河不仅是一条养育城市和居民的水脉，更是一条承载文化交流、传播文明成果的文脉。</w:t>
      </w:r>
    </w:p>
    <w:p w14:paraId="19CCCB1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J市文史专家叶教授这些年一直在对凤凰河流域文化进行考察调研，他说：“凤凰河流域文化曾经是灿烂辉煌的，但有一段时期河中都没有水，没有水，还能称为河吗？”上世纪70年代后期以来，由于人们对山上林木的砍伐，凤凰河上游水土大量流失，加之降水量减少了十分之一左右，以及逐层筑坝拦截用水等诸多原因，凤凰河多处河段干涸、生态系统严重退化，资源性缺水成了凤凰河的软肋。没有了水，凤凰河流动的“血脉”不再畅通，曾经雄伟的高楼宝塔犹如聚沙而起，那些河边的饮食起居变得黯淡无光，那些鲜活的戏曲说唱逐渐销声匿迹，那些依河而兴的市镇村庄失去了往日的生机。</w:t>
      </w:r>
    </w:p>
    <w:p w14:paraId="3152D9D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令人欣慰的是，近几年来，在全国生态环境治理的大背景下，凤凰河流域的各级政府也下大力气治理河流，清淤疏浚河道，垒坝稳固河槽，关停污染企业，绿化河岸环境。但沿线各城市经济发展水平不同，利益诉求也不尽相同，难免出现矛盾冲突。如何破局，关键在于树立全流域“一盘棋”意识。2018年5月，凤凰河综合治理与生态修复协调领导小组正式成立，领导小组的使命很明确：通过制定年度工作要点、加强沟通协调、严格监督检查，破解跨省城、协调难等治理难题。同时，《凤凰河流域水资源保护规划》《凤凰河流域水资源综合规划》等专业规划陆续出台。经过3年努力，2021年，凤凰河终于实现25年来的首次全线通水。“水运连着城运，更连着千家万户。水资源格局决定和影响城市发展格局。凤凰河‘复活’后，将极大促进沿岸经济文化的发展。”叶教授说。</w:t>
      </w:r>
    </w:p>
    <w:p w14:paraId="2D9410B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恢复凤凰河流域生态系统是一项长期工程，全线通水不再断流，是推进凤凰河流域生态环境复苏的第一步。流动的河能激活文化之河，文化之河也能反哺流动的河，现在宣传和弘扬凤凰河流域文化恰逢其时。叶教授曾经问过凤凰河附近的居民，什么是凤凰河流域文化。“有说文明起源的，有说民族融合的，有说拼搏奋斗精神的，总之是太杂了。凤凰河流域文化确实多姿多彩，但我们要从中提炼出最精彩、最个性、最具张力的核心内容。”叶教授说。数年前，J市文化部门曾联合研究机构开展过一次凤凰河流域考古调查，但流域的文化遗产分布涉及沿岸五省多个县市，保护和开发情况各有不同，调查无法整体推进。“如果我们都没有对凤凰河流域文化内涵进行深入挖掘，又怎么能要求群众了解？”此外，还有一点令叶教授觉得遗憾，就是之前凤凰河流域文化保护传承多是在文化部门制定的政策框架下进行，无法统筹流域内相关部门形成保护合力，流域文化遗产系统性保护传承战略规划、体制机制的问题都没有根本解决。经过多年调研，凤凰河生态治理的模式给了叶教授新的启发。</w:t>
      </w:r>
    </w:p>
    <w:p w14:paraId="3612AA0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文化的生命在于‘用’，在于融入群众生活。如何用？凤凰河沿岸历史遗迹、红色文化等资源这么丰富，正适合发展文化旅游。而生态环境是文化旅游的稀缺资源和宝贵财富，如果能真正恢复凤凰河以前的自然风光和生态环境，就可以推动生态旅游和文化旅游融合发展，让大众在‘用’中接触到‘活’的凤凰河流域文化。”叶教授说，“沿河也可以修建更多现代化的文化景观，在古今辉映中汇聚凤凰河文化的人气。像之前有人提议筹建凤凰河博物馆，就是很好的思路。随着数字化时代的来临，我们还可以开发‘凤河游’App，让游客沉浸式体验虚拟和现实结合的数字凤凰河新景观，感受‘活’起来的凤凰河流域文化。”</w:t>
      </w:r>
    </w:p>
    <w:p w14:paraId="16496C8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6EF5D1C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19B59E8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bCs/>
          <w:sz w:val="32"/>
          <w:szCs w:val="36"/>
          <w:lang w:val="en-US" w:eastAsia="zh-CN"/>
        </w:rPr>
      </w:pPr>
      <w:r>
        <w:rPr>
          <w:rFonts w:hint="eastAsia" w:ascii="黑体" w:hAnsi="黑体" w:eastAsia="黑体" w:cs="黑体"/>
          <w:b/>
          <w:bCs/>
          <w:sz w:val="32"/>
          <w:szCs w:val="36"/>
          <w:lang w:val="en-US" w:eastAsia="zh-CN"/>
        </w:rPr>
        <w:t>第四节 主观对策题</w:t>
      </w:r>
    </w:p>
    <w:p w14:paraId="2843E07A">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作业1：2024年国考行政执法卷 问题四</w:t>
      </w:r>
    </w:p>
    <w:p w14:paraId="2225BA3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请根据“给定材料4”，对退休人员再就业面临的问题进行梳理，并提出解决建议。（20分）</w:t>
      </w:r>
    </w:p>
    <w:p w14:paraId="23C9ED7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w:t>
      </w:r>
    </w:p>
    <w:p w14:paraId="19BE93F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（1）问题梳理全面、准确；</w:t>
      </w:r>
    </w:p>
    <w:p w14:paraId="0725FB8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（2）所提建议具体明确，有针对性，切实可行；</w:t>
      </w:r>
    </w:p>
    <w:p w14:paraId="5A4CD24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（3）不超过400字。</w:t>
      </w:r>
    </w:p>
    <w:p w14:paraId="2265C89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jc w:val="left"/>
        <w:textAlignment w:val="auto"/>
        <w:rPr>
          <w:rFonts w:hint="eastAsia" w:ascii="黑体" w:hAnsi="黑体" w:eastAsia="黑体" w:cs="黑体"/>
          <w:b/>
          <w:bCs/>
          <w:sz w:val="32"/>
          <w:szCs w:val="36"/>
          <w:lang w:val="en-US" w:eastAsia="zh-CN"/>
        </w:rPr>
      </w:pPr>
    </w:p>
    <w:p w14:paraId="6A35818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jc w:val="left"/>
        <w:textAlignment w:val="auto"/>
        <w:rPr>
          <w:rFonts w:hint="eastAsia" w:ascii="黑体" w:hAnsi="黑体" w:eastAsia="黑体" w:cs="黑体"/>
          <w:b/>
          <w:bCs/>
          <w:sz w:val="32"/>
          <w:szCs w:val="36"/>
          <w:lang w:val="en-US" w:eastAsia="zh-CN"/>
        </w:rPr>
      </w:pPr>
      <w:r>
        <w:rPr>
          <w:rFonts w:hint="eastAsia" w:ascii="黑体" w:hAnsi="黑体" w:eastAsia="黑体" w:cs="黑体"/>
          <w:b/>
          <w:bCs/>
          <w:sz w:val="32"/>
          <w:szCs w:val="36"/>
          <w:lang w:val="en-US" w:eastAsia="zh-CN"/>
        </w:rPr>
        <w:t>材料4：</w:t>
      </w:r>
    </w:p>
    <w:p w14:paraId="15EEB4B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今年父母双双退休，父亲有高压电工证，母亲有执业药师证，退休后想找份相对轻松的工作。”几个月前，小丁开始在社交平台上给退休的父母找工作。信息发布后引起了反响，有不少网友表示支持，也有不少网友提出质疑。</w:t>
      </w:r>
    </w:p>
    <w:p w14:paraId="20BB668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33岁的小丁是一名律师，经常加班，她很羡慕退休后时间更加自由的父母，但父母却出现了不同程度的焦虑，还不约而同地提出想以临时工身份回原单位上班的想法。对此，小丁不能理解：“父母的退休金明明够用，为什么还总是想去上班？”被问起想继续工作的原因，小丁母亲说：“工作能让我感觉到被需要，这种感觉特别好，待在家里心情容易烦闷。”</w:t>
      </w:r>
    </w:p>
    <w:p w14:paraId="4163474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在帮助父母找工作的过程中，小丁切实感受到了退休人员的“一职难求”。小丁通过某求职软件帮母亲找到了一份药师工作，但了解后发现这份工作每个月只能休息4天，有时候还需要上夜班。小丁担心母亲承受不了高强度的工作，于是替母亲选择了放弃。“给父母找工作的渠道还是太少了，岗位信息也相对单一。我就是想帮他们找个清闲的工作，工资多少不是考虑的重点，只要他们不再焦虑就行。”小丁说。</w:t>
      </w:r>
    </w:p>
    <w:p w14:paraId="66D32C8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小丁发布的求职信息后面有一位网友的跟帖：“颐养天年多好，为什么非要再就业？这不是和我们年轻人‘抢饭碗’吗？而且老人体力不如年轻人，再就业没什么必要。”小丁的父亲看了摇头道：“真不明白怎么会有人这么想，我们只是选择在能发挥‘余热’的地方就业，不仅不会抢年轻人的饭碗，还可以分担子女的养老负担。”</w:t>
      </w:r>
    </w:p>
    <w:p w14:paraId="5BB1C8F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还有一位网友的跟帖引起小丁和众多网友的关注：“我退休后因为心疼女儿工作忙帮她带了两年小孩，现在我想要过属于自己的生活，女儿却不愿意。我不想让带娃‘捆’住自己的晚年生活，也想找份工作，可自己又没啥本事，只能找到保洁、保姆的活儿，那还不如继续给女儿看孩子。”多数网友表示同情这位老人，认为带小孩本应该是儿女自己的责任，父母帮忙是出于亲情，但不是本分。也有网友表示，现在年轻人生活确实很辛苦很累，父母力所能及还是应该帮忙的。对这份跟帖，小丁的关注点却是老人对找工作的无奈和慨叹。小丁还发现，少数身体状况良好、专业技能水平较高的医生、教师等会被返聘，但多数老人只能从事低门槛行业，再加上针对老人就业技能的培训较少，无专业技能的老人想要再就业更会面临重重困难。</w:t>
      </w:r>
    </w:p>
    <w:p w14:paraId="05E0149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小丁为父亲找到一份电力公司的工作，用人单位很满意小丁父亲熟练的专业技术和丰富的从业经验，但却无法和小丁父亲签订劳动合同。对此，作为专业人士的小丁倒是清楚内在的原因，从有关法律规定上看，小丁父亲因为已经领取了退休金，无法与用人单位确立劳动关系，自然也不能缴纳工伤保险，一旦在工作中出事，用人单位要承担赔偿责任。对于用人单位的顾虑，小丁也能理解。最后，她和用人单位协商，为父亲购买了雇主险和意外伤害险，总算为父亲找到了一份相对有保障的工作。</w:t>
      </w:r>
    </w:p>
    <w:p w14:paraId="5E5AD3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eastAsia" w:ascii="黑体" w:hAnsi="黑体" w:eastAsia="黑体" w:cs="黑体"/>
          <w:b w:val="0"/>
          <w:bCs w:val="0"/>
          <w:kern w:val="2"/>
          <w:sz w:val="28"/>
          <w:szCs w:val="28"/>
          <w:lang w:val="en-US" w:eastAsia="zh-CN" w:bidi="ar-SA"/>
        </w:rPr>
      </w:pPr>
    </w:p>
    <w:p w14:paraId="125C8E39">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作业2：2025年国考副省级 问题四</w:t>
      </w:r>
    </w:p>
    <w:p w14:paraId="605C1B42">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bCs/>
          <w:sz w:val="28"/>
          <w:szCs w:val="28"/>
          <w:lang w:val="en-US" w:eastAsia="zh-CN"/>
        </w:rPr>
      </w:pPr>
      <w:r>
        <w:rPr>
          <w:rFonts w:hint="default" w:ascii="黑体" w:hAnsi="黑体" w:eastAsia="黑体" w:cs="黑体"/>
          <w:b/>
          <w:bCs/>
          <w:sz w:val="28"/>
          <w:szCs w:val="28"/>
          <w:lang w:val="en-US" w:eastAsia="zh-CN"/>
        </w:rPr>
        <w:t>如果你是青溪县数据局工作人员，请根据“给定资料4”，梳理青溪县数据标注企业发展中面临的问题，并提出进一步推动该县数据标注产业发展的建议。（20分）</w:t>
      </w:r>
    </w:p>
    <w:p w14:paraId="0597E93D">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要求：</w:t>
      </w:r>
    </w:p>
    <w:p w14:paraId="6295E50E">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（1）问题梳理全面、准确、有条理；</w:t>
      </w:r>
    </w:p>
    <w:p w14:paraId="4A1C66C7">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（2）所提建议有针对性、切实可行；</w:t>
      </w:r>
    </w:p>
    <w:p w14:paraId="568A75CC">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（3）层次分明，有逻辑性；</w:t>
      </w:r>
    </w:p>
    <w:p w14:paraId="7F79234D">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（4）不超过400字。</w:t>
      </w:r>
    </w:p>
    <w:p w14:paraId="003CCB4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2903B90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材料4：</w:t>
      </w:r>
    </w:p>
    <w:p w14:paraId="6BE4C2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eastAsia"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为了带动更多劳动力就业，吸引外出务工人员回乡创业，中国西部S市所辖的青溪县积极探索县域经济发展转型之路，大力发展数据标注产业。</w:t>
      </w:r>
    </w:p>
    <w:p w14:paraId="4E4D4E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2018年，该市县域第一家人工智能数据标注公司——青溪县祥云公司成立。如今该公司已成为当地最大的用工企业。“AI不只属于大城市，‘东数西算’也给我们小县城带来了机会。”祥云公司总经理于波涛说。数据、算法和算力是AI发展的三大支柱，其中数据是基石。数据标注是劳动密集型产业，许多AI公司基于节约成本的考虑大多将数据标注业务外包，这就给祥云公司这样的企业提供了生长空间。在当地政府的支持下，青溪县的数据标注企业正在不断增加。</w:t>
      </w:r>
    </w:p>
    <w:p w14:paraId="7DCE2A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就像AI的眼睛，带AI看世界、理解世界，帮助其快速成长。”二十出头的祥云公司数据标注员张扬说，“我正在做‘车道线打点’，就是给无人驾驶进行车道线标注，告诉AI虚线时车辆可变道、实线则不可变道等交通知识。”</w:t>
      </w:r>
    </w:p>
    <w:p w14:paraId="3AAF91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数据标注按件计酬，我现在日均收入在300元左右，在公司里算是中等水平吧，有些人的日均收入已经能破千了。”张扬笑着说，“开始觉得这活儿简单不费脑子，现在看来，我要学的东西还很多。”在青溪县各家数据标注公司里，像张扬这样的数据标注员还有很多。他们大多学历不算高，但愿意学习新技能。大家坐在一排排电脑屏幕前，专注地对文本、图片、语音和视频等数据集作标注。</w:t>
      </w:r>
    </w:p>
    <w:p w14:paraId="699EDA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数据标注师是在教AI认识人类社会，让自动驾驶、工业生产等变得更智能。员工培训课上，蜂鸟数据公司总经理任倩一边讲一边带领学员操作电脑。大学毕业后，任倩开过奶茶店、干过网店销售、还做过财务。2020年，她回到老家青溪县成为一名数据标注员，2022年自主创业，创立了蜂鸟数据公司。</w:t>
      </w:r>
    </w:p>
    <w:p w14:paraId="636BAC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回到家乡从事数据标注，让我找到新的努力方向，创立公司也是想帮助更多人掌握就业技能，参与到我们县的数据标注产业中来。”任倩表示。四年来，从普通标注员、组长到培训讲师，再到自主创立公司，任倩在努力奔跑着。她坦言：“经常需要线上线下学习，我感觉下的苦功夫比上学时还要多。”当然，这也让她快速成长为一名干练的公司管理者。</w:t>
      </w:r>
    </w:p>
    <w:p w14:paraId="0F5D1E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与蜂鸟公司一样，祥云公司同样从未停止前进的脚步。截至2023年底，祥云公司已将业务辐射到相邻区县，陆续孵化了6个数字基地，扩大了数据标注员的规模，也帮助其他县发展数字产业。目前祥云公司及其数字基地已先后承接过互联网公司、网商、银行等机构的90多种数据标注业务，现有员工1053人，2023年总营收近4000万元，成为S市数据标注行业的龙头企业。</w:t>
      </w:r>
    </w:p>
    <w:p w14:paraId="75152D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随着AI被‘喂养’得越来越智能，其数据智能处理能力也逐渐增强，基础性的人工标注会逐步被AI自动标注取代，这也意味着我们的订单将会越来越少。”于波涛冷静地分析。2023年国内一家大型人工智能公司自建了数据标注基地，招募的标注员全是本科及以上学历，这也预示着数据标注行业的准入门槛开始提高，数据标注专业化、场景化、精细化以及定制化或将成为今后行业的发展趋势。</w:t>
      </w:r>
    </w:p>
    <w:p w14:paraId="06255A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于波涛对公司现状表示担忧：“前几年我们优势还是明显的，有地方政府在资源、政策等方面大力支持，又得到公益基金会数字就业项目的推动指导，还受惠于互联网大公司帮扶订单的‘投喂’，因此在过去这些年，我们无需主动去市场上‘觅食’，但是，如果想要继续更好、更长久地活下去，还必须要靠我们自己。”为了公司长远的良性运转，于波涛迫切希望寻求更多订单。</w:t>
      </w:r>
    </w:p>
    <w:p w14:paraId="3B7FEB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2023年11月，于波涛来到东部的H市，想要给公司拿下更多订单。他四处上门拜访，几天后还是空手而归。不过，对H市数据标注产业示范园内大型数据标注企业、数据标注学院和数据标注技术研发中心等的考察，还是让他大开眼界，也带给了他很多启发和思考。</w:t>
      </w:r>
    </w:p>
    <w:p w14:paraId="77C425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只是本科毕业，虽然很努力，但面对更大世界、更新知识以及更多专业问题，也未必能完全搞明白、说清楚，在商业谈判、市场开拓和业务管理上也吃了不少亏，交了不少‘学费’。”于波涛说，“公司发展需要有更多人才来支撑。2020年以来，我们一方面鼓励员工继续参加成人自考，拿到更高的学历，另一方面也大力招聘本科及以上学历的人才，但这并不容易，五年前县城里人们争相排队来应聘的火爆场景再没出现。”</w:t>
      </w:r>
    </w:p>
    <w:p w14:paraId="7ED7A1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与于波涛一样，任倩也感受到了数据标注行业的快速变化。“现在金融、医疗、智能制造等领域的数据标注市场需求大、商业价值高，积极拓展这些领域的业务，可以帮助公司快速发展和壮大。”任倩说，“不过这些标注业务对技术专业度要求很高。此前我参与竞标一个智能制造方面的标注业务，专门挑选了公司里本科学历的5名员工去模拟练习，他们直呼太难了，最后我们也只能放弃这单合同标的很高的业务。”</w:t>
      </w:r>
    </w:p>
    <w:p w14:paraId="4DBBE2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标注业务非常注重团队协作，大多优质项目要求人数不低于50人。县里很多小标注公司因此走入死循环：找不到优质订单就养不起员工，养不起员工就发展不起来，也就接不到优质订单，接到的订单往往是被分包过好几层的，也就赚不到钱了。”任倩说，“我也在想方设法提高公司的业务承接能力。”</w:t>
      </w:r>
    </w:p>
    <w:p w14:paraId="5DB60C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于波涛也坦言：“我们公司虽说已有较大规模，但从长远发展来看还远远不够，尤其是与其他省市同类公司相比，在承接和竞争优质项目方面还存在很大差距。”据他介绍，在S市的各区县，许多数据标注公司也都在努力探索着自身的发展之路。</w:t>
      </w:r>
    </w:p>
    <w:p w14:paraId="58AFB6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“现在国家实施‘东数西算’工程，支持西部探索建设数据标注基地。我们也想着‘借东风’进一步推动产业发展。”青溪县数据局王局长说。</w:t>
      </w:r>
    </w:p>
    <w:p w14:paraId="742B3E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据我了解，我县和邻县大大小小的数据标注企业也有60多家，如果能以点带面、连片协作，打造一个片区化数据标注产业带，抱团取暖，形成合力，更容易形成竞争优势。”于波涛说，“不过这是个庞大的梦想，已经不是我个人力量能实现的。”</w:t>
      </w:r>
    </w:p>
    <w:p w14:paraId="47A8DF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eastAsia" w:ascii="黑体" w:hAnsi="黑体" w:eastAsia="黑体" w:cs="黑体"/>
          <w:b w:val="0"/>
          <w:bCs w:val="0"/>
          <w:kern w:val="2"/>
          <w:sz w:val="28"/>
          <w:szCs w:val="28"/>
          <w:lang w:val="en-US" w:eastAsia="zh-CN" w:bidi="ar-SA"/>
        </w:rPr>
      </w:pPr>
    </w:p>
    <w:p w14:paraId="1CA53DDA">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作业3：2025年国考行政执法卷 问题四</w:t>
      </w:r>
    </w:p>
    <w:p w14:paraId="3BEB4297">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“给定资料4”中的指导组完成现场指导后，拟向西瑞药业负责人当面谈话反馈。请你根据“给定资料4”，拟写一份谈话内容提纲。（20分）</w:t>
      </w:r>
    </w:p>
    <w:p w14:paraId="42D61825">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要求：</w:t>
      </w:r>
    </w:p>
    <w:p w14:paraId="6D28B8A0">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（1）成效和问题梳理全面、准确；</w:t>
      </w:r>
    </w:p>
    <w:p w14:paraId="690712B8">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（2）所提改进建议具体明确，切实可行；</w:t>
      </w:r>
    </w:p>
    <w:p w14:paraId="40D77337">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（3）语言简明，条理清晰；</w:t>
      </w:r>
    </w:p>
    <w:p w14:paraId="08277061">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（4）不超过450字。</w:t>
      </w:r>
    </w:p>
    <w:p w14:paraId="5EAEDC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Pr>
          <w:rFonts w:hint="eastAsia" w:ascii="黑体" w:hAnsi="黑体" w:eastAsia="黑体" w:cs="黑体"/>
          <w:b w:val="0"/>
          <w:bCs w:val="0"/>
          <w:kern w:val="2"/>
          <w:sz w:val="28"/>
          <w:szCs w:val="28"/>
          <w:lang w:val="en-US" w:eastAsia="zh-CN" w:bidi="ar-SA"/>
        </w:rPr>
      </w:pPr>
      <w:bookmarkStart w:id="0" w:name="_GoBack"/>
      <w:bookmarkEnd w:id="0"/>
    </w:p>
    <w:p w14:paraId="0548B4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无废城市是以新发展理念为引领，通过推动形成绿色发展方式和生活方式，持续推进固体废物源头减量和资源化利用，最大限度减少填埋量，将固体废物环境影响降至最低的城市发展模式。建设“无废工厂”是打造“无废城市”的重要一环。为此，D市在全市选取了20家公司试点建设“无废工厂”，位于市工业园区的西瑞药业是其中之一。近日，D市生态环境局派出指导组对其进行指导。</w:t>
      </w:r>
    </w:p>
    <w:p w14:paraId="508DA1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指导组一行来到西瑞药业生产车间，几乎听不到噪音，也看不到烟雾，更没有肉眼可见的垃圾，眼前的景象，与传统印象中的工厂颇有不同。</w:t>
      </w:r>
    </w:p>
    <w:p w14:paraId="29CEFC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的注射剂生产线原来用水量很大，几乎每天都超过800吨，光要处理的污水就有300多吨。”综合管理部王部长说，“如今，生产用水大部分能循环使用，每天用水量节约一半以上。下一步，我们还将加大工艺改造的力度，争取实现生产用水100%回收利用。”</w:t>
      </w:r>
    </w:p>
    <w:p w14:paraId="4F1411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生产注射剂的另一个重要环节是制瓶工序。车间里，注吹一体机在有条不紊地生产聚丙烯包装。“这个工序跟塑料生产有关，会产生废气。”王部长介绍，“一般来说，普通的制塑车间，要单独进行废气处理，我们现在对生产中的原材料熔化温度进行严格把控，并优化关键生产工艺，大大降低了废气产生量，如果能攻克关键生产工艺的稳定性难题，就能实现制瓶工序不产生废气。”</w:t>
      </w:r>
    </w:p>
    <w:p w14:paraId="683704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集中配制中心，配制好的药液正通过精密管从其他车间流向这里。“药液配制过程中，我们改进了生产工艺，用其他滤料替代了活性炭，减少了废活性炭的产生。”王部长说，“我们还设立了绿色生产管理部门，专门负责危险废物污染防治，并设立以总经理为第一责任人的危险废物污染防治工作小组，确保各项工作有序开展。”</w:t>
      </w:r>
    </w:p>
    <w:p w14:paraId="05D77B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随后，指导组来到危险废物专用贮存仓库，各个仓库外都贴有危险废物黄色警示标志。指导组了解到该仓库实行“双人双锁”管理制度，钥匙由物流部库管员和公司环保专干分别保管。每个仓库门口都贴有国家主管部门监制的标识牌，上面标有企业名称和污染物种类。库房内设有围堰、收集沟，并采取了独立的防漏措施。物流部负责人说：“废活性炭、废药品和废包装物等不同的危险废物在各个仓库中会被分门别类打包，按种类贴标签，放置在不同围堰中。”在指导过程中，指导组发现某个围堰中有两袋危险废物没有贴标签，周围还零星散落了一些废包装物。“这些危险废物昨晚下班前才送到，就临时先放在这里，打算今天再处理。”库管人员解释道。</w:t>
      </w:r>
    </w:p>
    <w:p w14:paraId="13E08A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都是按照公司的危险废物管理制度进行入库、仓储等操作，仓库内设有相应的应急及防护装备，也制定了危险废物管理计划及应急预案制度并备案。”库管人员向指导组介绍，“尽管业务繁忙，我们仍定期进行应急演练，组织员工开展环保相关知识培训，以提高全体员工的安全意识和环保意识。”</w:t>
      </w:r>
    </w:p>
    <w:p w14:paraId="1795AC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仓库门口，指导组看到一本危险废物管理台账，上面记录着危险废物基本信息和产生节点、危险废物流向及流向变更记录、利用处置方式等信息。指导人员发现，台账并未按危险废物种类单独成册，且有的危险废物流向和利用处置方式还没有填上，指导组还发现电子版没有同步更新，与纸质版台账信息也不完全相符。“因为危险废物送来一般比较零散，我们通常先登记纸质版台账，等收集到一定量后再统一录入电子版。”库管人员说。</w:t>
      </w:r>
    </w:p>
    <w:p w14:paraId="39EF01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这时，回收车开始对仓库中的废料进行回收。“对于工业固体废物的处置，我们委托了专业的处置单位，并核实对方的资质，依法签订书面合同，约定污染防治要求。目前，工业固体废物安全处理率达100%。”王部长说。</w:t>
      </w:r>
    </w:p>
    <w:p w14:paraId="3F3AD4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中午下班后，指导组来到了公司食堂，看到食堂菜品种类丰富，员工可以自由取餐，有些员工吃完后餐盘里还剩下不少饭菜，最后和牛奶盒、饮料瓶等食品包装一起扔进了垃圾桶。指导组还发现食堂门口设立了“无废工厂”宣传橱窗，走近一看，上面仅张贴了一份关于建设“无废工厂”的文件，没有其他宣传材料，也没有看到宣传橱窗前有人停留，橱窗上的玻璃蒙着灰尘，显然很久没有人打理了。</w:t>
      </w:r>
    </w:p>
    <w:p w14:paraId="0F7354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rPr>
          <w:rFonts w:hint="eastAsia" w:ascii="黑体" w:hAnsi="黑体" w:eastAsia="黑体" w:cs="黑体"/>
          <w:b w:val="0"/>
          <w:bCs w:val="0"/>
          <w:kern w:val="2"/>
          <w:sz w:val="28"/>
          <w:szCs w:val="28"/>
          <w:lang w:val="en-US" w:eastAsia="zh-CN" w:bidi="ar-SA"/>
        </w:rPr>
      </w:pPr>
    </w:p>
    <w:sectPr>
      <w:pgSz w:w="11906" w:h="16838"/>
      <w:pgMar w:top="1134" w:right="720" w:bottom="720" w:left="113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45534A7-5190-469C-B7FC-AFC03F94B4B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简体">
    <w:altName w:val="微软雅黑"/>
    <w:panose1 w:val="02000000000000000000"/>
    <w:charset w:val="86"/>
    <w:family w:val="auto"/>
    <w:pitch w:val="default"/>
    <w:sig w:usb0="00000000" w:usb1="00000000" w:usb2="00000012" w:usb3="00000000" w:csb0="00040001" w:csb1="00000000"/>
    <w:embedRegular r:id="rId2" w:fontKey="{D4B18ECD-B61C-40E7-A6A2-2721737131DB}"/>
  </w:font>
  <w:font w:name="微软雅黑">
    <w:panose1 w:val="020B0503020204020204"/>
    <w:charset w:val="86"/>
    <w:family w:val="auto"/>
    <w:pitch w:val="default"/>
    <w:sig w:usb0="80000287" w:usb1="2ACF3C50" w:usb2="00000016" w:usb3="00000000" w:csb0="0004001F" w:csb1="00000000"/>
  </w:font>
  <w:font w:name="KSOFD7C1B938">
    <w:panose1 w:val="020B0503020204020204"/>
    <w:charset w:val="86"/>
    <w:family w:val="auto"/>
    <w:pitch w:val="default"/>
    <w:sig w:usb0="00000001" w:usb1="00000000" w:usb2="00000000" w:usb3="00000000" w:csb0="00040001" w:csb1="00000000"/>
  </w:font>
  <w:font w:name="KSOFD97691D7">
    <w:panose1 w:val="020B07030202040202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77EB33"/>
    <w:multiLevelType w:val="singleLevel"/>
    <w:tmpl w:val="D377EB33"/>
    <w:lvl w:ilvl="0" w:tentative="0">
      <w:start w:val="2"/>
      <w:numFmt w:val="chineseCounting"/>
      <w:suff w:val="space"/>
      <w:lvlText w:val="第%1节"/>
      <w:lvlJc w:val="left"/>
      <w:pPr>
        <w:ind w:left="42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7383C"/>
    <w:rsid w:val="02B17361"/>
    <w:rsid w:val="02C403B9"/>
    <w:rsid w:val="06784152"/>
    <w:rsid w:val="0BBF4016"/>
    <w:rsid w:val="0E2E0A6E"/>
    <w:rsid w:val="133E4576"/>
    <w:rsid w:val="1352748B"/>
    <w:rsid w:val="13CF3556"/>
    <w:rsid w:val="174D6D27"/>
    <w:rsid w:val="1C321D2E"/>
    <w:rsid w:val="1E41003E"/>
    <w:rsid w:val="2BAB1937"/>
    <w:rsid w:val="2BB205C0"/>
    <w:rsid w:val="31661101"/>
    <w:rsid w:val="328C03C6"/>
    <w:rsid w:val="328D25DB"/>
    <w:rsid w:val="37486082"/>
    <w:rsid w:val="38A35EE2"/>
    <w:rsid w:val="3AE03CD6"/>
    <w:rsid w:val="3EF7084B"/>
    <w:rsid w:val="3F9076B7"/>
    <w:rsid w:val="401262E8"/>
    <w:rsid w:val="40155D85"/>
    <w:rsid w:val="478D4D9A"/>
    <w:rsid w:val="496A2D84"/>
    <w:rsid w:val="4B143C46"/>
    <w:rsid w:val="4BF54CBC"/>
    <w:rsid w:val="4F4C553B"/>
    <w:rsid w:val="55A439DB"/>
    <w:rsid w:val="58E3481A"/>
    <w:rsid w:val="5BDB5C7C"/>
    <w:rsid w:val="5E824C5E"/>
    <w:rsid w:val="5FDD29B6"/>
    <w:rsid w:val="674B6492"/>
    <w:rsid w:val="674E7C4A"/>
    <w:rsid w:val="695C07D8"/>
    <w:rsid w:val="697241C0"/>
    <w:rsid w:val="697666DF"/>
    <w:rsid w:val="6C74577D"/>
    <w:rsid w:val="6D12171A"/>
    <w:rsid w:val="717801C1"/>
    <w:rsid w:val="79122C96"/>
    <w:rsid w:val="7A955014"/>
    <w:rsid w:val="7C7B010B"/>
    <w:rsid w:val="7DB60F96"/>
    <w:rsid w:val="7E49389A"/>
    <w:rsid w:val="7FCC2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23138</Words>
  <Characters>23504</Characters>
  <Lines>0</Lines>
  <Paragraphs>0</Paragraphs>
  <TotalTime>0</TotalTime>
  <ScaleCrop>false</ScaleCrop>
  <LinksUpToDate>false</LinksUpToDate>
  <CharactersWithSpaces>23546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2025-06-10T05:10:00Z</dcterms:created>
  <dc:creator>ROG</dc:creator>
  <cp:lastModifiedBy>咕咚</cp:lastModifiedBy>
  <cp:lastPrinted>2025-06-10T14:39:00Z</cp:lastPrinted>
  <dcterms:modified xsi:type="dcterms:W3CDTF">2026-07-30T12:42:28Z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eyJoZGlkIjoiNzI1MzljODBiNDliMzEyMzFlZWNlN2EzYjU0N2YzMWEiLCJ1c2VySWQiOiIyMzc0NjEyMjIifQ==</vt:lpwstr>
  </property>
  <property fmtid="{D5CDD505-2E9C-101B-9397-08002B2CF9AE}" pid="4" name="ICV">
    <vt:lpwstr>405A0CB0E4C742778D9088D50B23528D_13</vt:lpwstr>
  </property>
</Properties>
</file>