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68F" w:rsidRDefault="0021468F" w:rsidP="0021468F">
      <w:pPr>
        <w:rPr>
          <w:b/>
        </w:rPr>
      </w:pPr>
      <w:r w:rsidRPr="0021468F">
        <w:rPr>
          <w:b/>
        </w:rPr>
        <w:t xml:space="preserve">Philippine Economy </w:t>
      </w:r>
      <w:r w:rsidR="00905653" w:rsidRPr="0021468F">
        <w:rPr>
          <w:b/>
        </w:rPr>
        <w:t>during</w:t>
      </w:r>
      <w:r w:rsidRPr="0021468F">
        <w:rPr>
          <w:b/>
        </w:rPr>
        <w:t xml:space="preserve"> Martial Law</w:t>
      </w:r>
    </w:p>
    <w:p w:rsidR="0021468F" w:rsidRDefault="0021468F" w:rsidP="0021468F">
      <w:pPr>
        <w:pStyle w:val="ListParagraph"/>
        <w:numPr>
          <w:ilvl w:val="0"/>
          <w:numId w:val="1"/>
        </w:numPr>
      </w:pPr>
      <w:r>
        <w:t>Development strategy of Martial Law technocrats</w:t>
      </w:r>
      <w:r w:rsidR="00905653">
        <w:t xml:space="preserve"> anchors on the nation’s economy on</w:t>
      </w:r>
      <w:r>
        <w:t>:</w:t>
      </w:r>
    </w:p>
    <w:p w:rsidR="0021468F" w:rsidRDefault="00905653" w:rsidP="0021468F">
      <w:pPr>
        <w:pStyle w:val="ListParagraph"/>
        <w:numPr>
          <w:ilvl w:val="1"/>
          <w:numId w:val="1"/>
        </w:numPr>
      </w:pPr>
      <w:r>
        <w:t>Export-oriented and dollar-earning industry</w:t>
      </w:r>
    </w:p>
    <w:p w:rsidR="00905653" w:rsidRDefault="00905653" w:rsidP="0021468F">
      <w:pPr>
        <w:pStyle w:val="ListParagraph"/>
        <w:numPr>
          <w:ilvl w:val="1"/>
          <w:numId w:val="1"/>
        </w:numPr>
      </w:pPr>
      <w:r>
        <w:t>Foreign capital</w:t>
      </w:r>
    </w:p>
    <w:p w:rsidR="00905653" w:rsidRDefault="00905653" w:rsidP="00905653">
      <w:pPr>
        <w:pStyle w:val="ListParagraph"/>
        <w:numPr>
          <w:ilvl w:val="0"/>
          <w:numId w:val="1"/>
        </w:numPr>
      </w:pPr>
      <w:r>
        <w:t>This strategy has proved itself to be intensely inflationary and has conditioned the nation to maximum dependence on foreign markets, foreign credits and foreign capital</w:t>
      </w:r>
    </w:p>
    <w:p w:rsidR="00905653" w:rsidRDefault="002C0925" w:rsidP="00D666C3">
      <w:pPr>
        <w:pStyle w:val="ListParagraph"/>
        <w:numPr>
          <w:ilvl w:val="0"/>
          <w:numId w:val="1"/>
        </w:numPr>
      </w:pPr>
      <w:r>
        <w:t>The inflation rate was so extortionate in its rate to rank</w:t>
      </w:r>
      <w:r w:rsidR="00C448F6">
        <w:t xml:space="preserve"> among the highest in the world</w:t>
      </w:r>
    </w:p>
    <w:p w:rsidR="00D666C3" w:rsidRDefault="00D666C3" w:rsidP="00D666C3">
      <w:pPr>
        <w:pStyle w:val="ListParagraph"/>
        <w:numPr>
          <w:ilvl w:val="0"/>
          <w:numId w:val="1"/>
        </w:numPr>
      </w:pPr>
      <w:r>
        <w:t>The success of the strategy is dependent on a policy of maintaining labor costs as low as possible – making cost of living high</w:t>
      </w:r>
    </w:p>
    <w:p w:rsidR="00D666C3" w:rsidRDefault="00D666C3" w:rsidP="00D666C3">
      <w:pPr>
        <w:pStyle w:val="ListParagraph"/>
        <w:numPr>
          <w:ilvl w:val="0"/>
          <w:numId w:val="1"/>
        </w:numPr>
      </w:pPr>
      <w:r>
        <w:t>Foreign debt rose by approximately $1.8B, from $2.2B as of December 1972 to close to $4B in 1975.</w:t>
      </w:r>
    </w:p>
    <w:p w:rsidR="009769EE" w:rsidRDefault="009769EE" w:rsidP="00D666C3">
      <w:pPr>
        <w:pStyle w:val="ListParagraph"/>
        <w:numPr>
          <w:ilvl w:val="0"/>
          <w:numId w:val="1"/>
        </w:numPr>
      </w:pPr>
      <w:r>
        <w:t>High peso-dollar exchange rate – peso was cheap</w:t>
      </w:r>
      <w:r w:rsidR="008A2A38">
        <w:t xml:space="preserve"> in terms of foreign currency</w:t>
      </w:r>
    </w:p>
    <w:p w:rsidR="00D666C3" w:rsidRPr="0021468F" w:rsidRDefault="00D666C3" w:rsidP="00D666C3">
      <w:pPr>
        <w:pStyle w:val="ListParagraph"/>
        <w:ind w:left="144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  <w:id w:val="2709271"/>
        <w:docPartObj>
          <w:docPartGallery w:val="Bibliographies"/>
          <w:docPartUnique/>
        </w:docPartObj>
      </w:sdtPr>
      <w:sdtContent>
        <w:p w:rsidR="0021468F" w:rsidRDefault="0021468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21468F" w:rsidRDefault="009E22AF" w:rsidP="0021468F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21468F">
                <w:instrText xml:space="preserve"> BIBLIOGRAPHY </w:instrText>
              </w:r>
              <w:r>
                <w:fldChar w:fldCharType="separate"/>
              </w:r>
              <w:r w:rsidR="0021468F">
                <w:rPr>
                  <w:noProof/>
                </w:rPr>
                <w:t xml:space="preserve">Philippines, C. L. (1975). </w:t>
              </w:r>
              <w:r w:rsidR="0021468F">
                <w:rPr>
                  <w:i/>
                  <w:iCs/>
                  <w:noProof/>
                </w:rPr>
                <w:t>The State of the Nation After Three Years of Martial Law: September 21, 1975, The General Situation, The Economy, Labor Policy &amp; Agrarian Reform, Mass Media, The Administration of Justice.</w:t>
              </w:r>
              <w:r w:rsidR="0021468F">
                <w:rPr>
                  <w:noProof/>
                </w:rPr>
                <w:t xml:space="preserve"> Makati: Civil Liberties Union of the Philippines.</w:t>
              </w:r>
            </w:p>
            <w:p w:rsidR="00F01D20" w:rsidRDefault="009E22AF">
              <w:r>
                <w:fldChar w:fldCharType="end"/>
              </w:r>
            </w:p>
          </w:sdtContent>
        </w:sdt>
      </w:sdtContent>
    </w:sdt>
    <w:sectPr w:rsidR="00F01D20" w:rsidSect="00AE467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B4270"/>
    <w:multiLevelType w:val="hybridMultilevel"/>
    <w:tmpl w:val="0268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1468F"/>
    <w:rsid w:val="0021468F"/>
    <w:rsid w:val="002C0925"/>
    <w:rsid w:val="008A2A38"/>
    <w:rsid w:val="00905653"/>
    <w:rsid w:val="009769EE"/>
    <w:rsid w:val="009E22AF"/>
    <w:rsid w:val="00AB5F1E"/>
    <w:rsid w:val="00AE4679"/>
    <w:rsid w:val="00C448F6"/>
    <w:rsid w:val="00D666C3"/>
    <w:rsid w:val="00F0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20"/>
  </w:style>
  <w:style w:type="paragraph" w:styleId="Heading1">
    <w:name w:val="heading 1"/>
    <w:basedOn w:val="Normal"/>
    <w:next w:val="Normal"/>
    <w:link w:val="Heading1Char"/>
    <w:uiPriority w:val="9"/>
    <w:qFormat/>
    <w:rsid w:val="00214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8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21468F"/>
  </w:style>
  <w:style w:type="paragraph" w:styleId="ListParagraph">
    <w:name w:val="List Paragraph"/>
    <w:basedOn w:val="Normal"/>
    <w:uiPriority w:val="34"/>
    <w:qFormat/>
    <w:rsid w:val="002146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Civ75</b:Tag>
    <b:SourceType>Book</b:SourceType>
    <b:Guid>{10E612CC-CB53-4B41-916D-9DD4F895FB03}</b:Guid>
    <b:LCID>0</b:LCID>
    <b:Author>
      <b:Author>
        <b:NameList>
          <b:Person>
            <b:Last>Philippines</b:Last>
            <b:First>Civil</b:First>
            <b:Middle>Liberties Union of the</b:Middle>
          </b:Person>
        </b:NameList>
      </b:Author>
    </b:Author>
    <b:Title>The State of the Nation After Three Years of Martial Law: September 21, 1975, The General Situation, The Economy, Labor Policy &amp; Agrarian Reform, Mass Media, The Administration of Justice</b:Title>
    <b:Year>1975</b:Year>
    <b:City>Makati</b:City>
    <b:Publisher>Civil Liberties Union of the Philippines</b:Publisher>
    <b:RefOrder>1</b:RefOrder>
  </b:Source>
</b:Sources>
</file>

<file path=customXml/itemProps1.xml><?xml version="1.0" encoding="utf-8"?>
<ds:datastoreItem xmlns:ds="http://schemas.openxmlformats.org/officeDocument/2006/customXml" ds:itemID="{1D21C41F-9DB1-4F8F-96C4-9775CAC9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5</cp:revision>
  <dcterms:created xsi:type="dcterms:W3CDTF">2014-01-09T01:36:00Z</dcterms:created>
  <dcterms:modified xsi:type="dcterms:W3CDTF">2014-01-09T02:20:00Z</dcterms:modified>
</cp:coreProperties>
</file>