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E5171" w14:textId="77777777" w:rsidR="00FC7675" w:rsidRDefault="00A22A16">
      <w:r>
        <w:t>Measures of Success</w:t>
      </w:r>
      <w:r w:rsidR="003B0193">
        <w:t xml:space="preserve"> (TPS/Data Gathering)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2A16" w14:paraId="6E433AF4" w14:textId="77777777" w:rsidTr="00A22A16">
        <w:tc>
          <w:tcPr>
            <w:tcW w:w="3116" w:type="dxa"/>
          </w:tcPr>
          <w:p w14:paraId="5CB71EE3" w14:textId="77777777" w:rsidR="00A22A16" w:rsidRPr="006421F1" w:rsidRDefault="00A22A16" w:rsidP="00A22A16">
            <w:pPr>
              <w:jc w:val="center"/>
              <w:rPr>
                <w:b/>
              </w:rPr>
            </w:pPr>
            <w:r w:rsidRPr="006421F1">
              <w:rPr>
                <w:b/>
              </w:rPr>
              <w:t>Categories</w:t>
            </w:r>
          </w:p>
        </w:tc>
        <w:tc>
          <w:tcPr>
            <w:tcW w:w="3117" w:type="dxa"/>
          </w:tcPr>
          <w:p w14:paraId="7828C533" w14:textId="77777777" w:rsidR="00A22A16" w:rsidRPr="00A22A16" w:rsidRDefault="00A22A16" w:rsidP="00A22A16">
            <w:pPr>
              <w:jc w:val="center"/>
              <w:rPr>
                <w:b/>
              </w:rPr>
            </w:pPr>
            <w:r w:rsidRPr="00A22A16">
              <w:rPr>
                <w:b/>
              </w:rPr>
              <w:t>Objectives</w:t>
            </w:r>
          </w:p>
        </w:tc>
        <w:tc>
          <w:tcPr>
            <w:tcW w:w="3117" w:type="dxa"/>
          </w:tcPr>
          <w:p w14:paraId="4F223475" w14:textId="77777777" w:rsidR="00A22A16" w:rsidRPr="00A22A16" w:rsidRDefault="00A22A16" w:rsidP="00A22A16">
            <w:pPr>
              <w:jc w:val="center"/>
              <w:rPr>
                <w:b/>
              </w:rPr>
            </w:pPr>
            <w:r w:rsidRPr="00A22A16">
              <w:rPr>
                <w:b/>
              </w:rPr>
              <w:t>Measures of Success</w:t>
            </w:r>
          </w:p>
        </w:tc>
      </w:tr>
      <w:tr w:rsidR="00A22A16" w14:paraId="5A9B183C" w14:textId="77777777" w:rsidTr="00A22A16">
        <w:tc>
          <w:tcPr>
            <w:tcW w:w="3116" w:type="dxa"/>
          </w:tcPr>
          <w:p w14:paraId="2439834D" w14:textId="77777777" w:rsidR="00A22A16" w:rsidRPr="006421F1" w:rsidRDefault="00A22A16">
            <w:pPr>
              <w:rPr>
                <w:b/>
              </w:rPr>
            </w:pPr>
            <w:r w:rsidRPr="006421F1">
              <w:rPr>
                <w:b/>
              </w:rPr>
              <w:t>Proje</w:t>
            </w:r>
            <w:bookmarkStart w:id="0" w:name="_GoBack"/>
            <w:bookmarkEnd w:id="0"/>
            <w:r w:rsidRPr="006421F1">
              <w:rPr>
                <w:b/>
              </w:rPr>
              <w:t>ct Financial</w:t>
            </w:r>
          </w:p>
        </w:tc>
        <w:tc>
          <w:tcPr>
            <w:tcW w:w="3117" w:type="dxa"/>
          </w:tcPr>
          <w:p w14:paraId="4D6EE0BC" w14:textId="77777777" w:rsidR="00FC7675" w:rsidRDefault="00CC1083" w:rsidP="00F472FF">
            <w:r>
              <w:t xml:space="preserve">To implement the system, conduct proper training, and acquire human resources within the budget set by </w:t>
            </w:r>
            <w:r w:rsidR="00F472FF">
              <w:t>SEI and CHED.</w:t>
            </w:r>
          </w:p>
        </w:tc>
        <w:tc>
          <w:tcPr>
            <w:tcW w:w="3117" w:type="dxa"/>
          </w:tcPr>
          <w:p w14:paraId="31B07C3E" w14:textId="77777777" w:rsidR="00A22A16" w:rsidRDefault="00CC1083" w:rsidP="00F472FF">
            <w:r>
              <w:t>Expenditures must not exceed P8M</w:t>
            </w:r>
            <w:r w:rsidR="00F472FF">
              <w:t xml:space="preserve"> and P125M for the SEI and CHED projects, respectively.</w:t>
            </w:r>
          </w:p>
        </w:tc>
      </w:tr>
      <w:tr w:rsidR="00317E86" w14:paraId="254D50CF" w14:textId="77777777" w:rsidTr="00F472FF">
        <w:trPr>
          <w:trHeight w:val="535"/>
        </w:trPr>
        <w:tc>
          <w:tcPr>
            <w:tcW w:w="3116" w:type="dxa"/>
            <w:vMerge w:val="restart"/>
          </w:tcPr>
          <w:p w14:paraId="0AFD9B1A" w14:textId="77777777" w:rsidR="00317E86" w:rsidRPr="006421F1" w:rsidRDefault="00317E86">
            <w:pPr>
              <w:rPr>
                <w:b/>
              </w:rPr>
            </w:pPr>
            <w:r w:rsidRPr="006421F1">
              <w:rPr>
                <w:b/>
              </w:rPr>
              <w:t>Project Timing</w:t>
            </w:r>
          </w:p>
        </w:tc>
        <w:tc>
          <w:tcPr>
            <w:tcW w:w="3117" w:type="dxa"/>
          </w:tcPr>
          <w:p w14:paraId="3E33FE1A" w14:textId="77777777" w:rsidR="00317E86" w:rsidRDefault="00317E86">
            <w:r>
              <w:t xml:space="preserve">To implement the </w:t>
            </w:r>
            <w:commentRangeStart w:id="1"/>
            <w:r>
              <w:t>system</w:t>
            </w:r>
            <w:commentRangeEnd w:id="1"/>
            <w:r w:rsidR="0069049D">
              <w:rPr>
                <w:rStyle w:val="CommentReference"/>
              </w:rPr>
              <w:commentReference w:id="1"/>
            </w:r>
            <w:r>
              <w:t xml:space="preserve"> within the set schedule.</w:t>
            </w:r>
          </w:p>
        </w:tc>
        <w:tc>
          <w:tcPr>
            <w:tcW w:w="3117" w:type="dxa"/>
          </w:tcPr>
          <w:p w14:paraId="6BA7F420" w14:textId="77777777" w:rsidR="00317E86" w:rsidRDefault="006659D8">
            <w:r>
              <w:t xml:space="preserve">System must be complete and implemented by </w:t>
            </w:r>
            <w:r w:rsidRPr="006659D8">
              <w:rPr>
                <w:highlight w:val="yellow"/>
              </w:rPr>
              <w:t>&lt;November?&gt;</w:t>
            </w:r>
            <w:r>
              <w:t>.</w:t>
            </w:r>
          </w:p>
        </w:tc>
      </w:tr>
      <w:tr w:rsidR="00317E86" w14:paraId="013AB6EA" w14:textId="77777777" w:rsidTr="00A22A16">
        <w:trPr>
          <w:trHeight w:val="535"/>
        </w:trPr>
        <w:tc>
          <w:tcPr>
            <w:tcW w:w="3116" w:type="dxa"/>
            <w:vMerge/>
          </w:tcPr>
          <w:p w14:paraId="2221DF4E" w14:textId="77777777" w:rsidR="00317E86" w:rsidRPr="006421F1" w:rsidRDefault="00317E86">
            <w:pPr>
              <w:rPr>
                <w:b/>
              </w:rPr>
            </w:pPr>
          </w:p>
        </w:tc>
        <w:tc>
          <w:tcPr>
            <w:tcW w:w="3117" w:type="dxa"/>
          </w:tcPr>
          <w:p w14:paraId="08807F77" w14:textId="77777777" w:rsidR="00317E86" w:rsidRDefault="00317E86">
            <w:r>
              <w:t xml:space="preserve">To </w:t>
            </w:r>
            <w:commentRangeStart w:id="2"/>
            <w:r>
              <w:t xml:space="preserve">train </w:t>
            </w:r>
            <w:commentRangeEnd w:id="2"/>
            <w:r w:rsidR="006659D8">
              <w:rPr>
                <w:rStyle w:val="CommentReference"/>
              </w:rPr>
              <w:commentReference w:id="2"/>
            </w:r>
            <w:r>
              <w:t>the system users within the set schedule.</w:t>
            </w:r>
          </w:p>
        </w:tc>
        <w:tc>
          <w:tcPr>
            <w:tcW w:w="3117" w:type="dxa"/>
          </w:tcPr>
          <w:p w14:paraId="44A6C0B0" w14:textId="77777777" w:rsidR="00317E86" w:rsidRDefault="006659D8">
            <w:r>
              <w:t xml:space="preserve">Trainings of users </w:t>
            </w:r>
            <w:r w:rsidR="00D631F0" w:rsidRPr="00D631F0">
              <w:rPr>
                <w:i/>
              </w:rPr>
              <w:t xml:space="preserve">located </w:t>
            </w:r>
            <w:r w:rsidRPr="00D631F0">
              <w:rPr>
                <w:i/>
              </w:rPr>
              <w:t>in Metro Manila</w:t>
            </w:r>
            <w:r>
              <w:t xml:space="preserve"> </w:t>
            </w:r>
            <w:r w:rsidR="00D631F0">
              <w:t xml:space="preserve">must be done by </w:t>
            </w:r>
            <w:r w:rsidR="00D631F0" w:rsidRPr="00D631F0">
              <w:rPr>
                <w:highlight w:val="yellow"/>
              </w:rPr>
              <w:t>&lt;schedule&gt;</w:t>
            </w:r>
            <w:r w:rsidR="00D631F0">
              <w:t>.</w:t>
            </w:r>
          </w:p>
          <w:p w14:paraId="4C3AEC37" w14:textId="77777777" w:rsidR="00D631F0" w:rsidRDefault="00D631F0"/>
          <w:p w14:paraId="0B84D060" w14:textId="77777777" w:rsidR="00D631F0" w:rsidRPr="00D631F0" w:rsidRDefault="00D631F0">
            <w:pPr>
              <w:rPr>
                <w:i/>
              </w:rPr>
            </w:pPr>
            <w:r w:rsidRPr="00D631F0">
              <w:rPr>
                <w:i/>
              </w:rPr>
              <w:t xml:space="preserve">Manuals must be sent to SUC’s outside of Metro Manila by </w:t>
            </w:r>
            <w:r w:rsidRPr="00D631F0">
              <w:rPr>
                <w:i/>
                <w:highlight w:val="yellow"/>
              </w:rPr>
              <w:t>&lt;schedule&gt;</w:t>
            </w:r>
            <w:r w:rsidRPr="00D631F0">
              <w:rPr>
                <w:i/>
              </w:rPr>
              <w:t>.</w:t>
            </w:r>
          </w:p>
        </w:tc>
      </w:tr>
      <w:tr w:rsidR="00317E86" w14:paraId="5CF60CEF" w14:textId="77777777" w:rsidTr="00317E86">
        <w:trPr>
          <w:trHeight w:val="270"/>
        </w:trPr>
        <w:tc>
          <w:tcPr>
            <w:tcW w:w="3116" w:type="dxa"/>
            <w:vMerge/>
          </w:tcPr>
          <w:p w14:paraId="4487DFC9" w14:textId="77777777" w:rsidR="00317E86" w:rsidRPr="006421F1" w:rsidRDefault="00317E86">
            <w:pPr>
              <w:rPr>
                <w:b/>
              </w:rPr>
            </w:pPr>
          </w:p>
        </w:tc>
        <w:tc>
          <w:tcPr>
            <w:tcW w:w="3117" w:type="dxa"/>
          </w:tcPr>
          <w:p w14:paraId="2BA10561" w14:textId="77777777" w:rsidR="00317E86" w:rsidRDefault="00317E86">
            <w:r>
              <w:t>To conduct a trial period within the set schedule.</w:t>
            </w:r>
          </w:p>
        </w:tc>
        <w:tc>
          <w:tcPr>
            <w:tcW w:w="3117" w:type="dxa"/>
          </w:tcPr>
          <w:p w14:paraId="5B5813A2" w14:textId="2ACE5377" w:rsidR="00317E86" w:rsidRDefault="0069049D" w:rsidP="0069049D">
            <w:r>
              <w:t>A trial period of the system must be held for two weeks, starting on the day of the system’s implementation.</w:t>
            </w:r>
          </w:p>
        </w:tc>
      </w:tr>
      <w:tr w:rsidR="00317E86" w14:paraId="38E3B108" w14:textId="77777777" w:rsidTr="00A22A16">
        <w:trPr>
          <w:trHeight w:val="270"/>
        </w:trPr>
        <w:tc>
          <w:tcPr>
            <w:tcW w:w="3116" w:type="dxa"/>
            <w:vMerge/>
          </w:tcPr>
          <w:p w14:paraId="665B19EB" w14:textId="77777777" w:rsidR="00317E86" w:rsidRPr="006421F1" w:rsidRDefault="00317E86">
            <w:pPr>
              <w:rPr>
                <w:b/>
              </w:rPr>
            </w:pPr>
          </w:p>
        </w:tc>
        <w:tc>
          <w:tcPr>
            <w:tcW w:w="3117" w:type="dxa"/>
          </w:tcPr>
          <w:p w14:paraId="4FFE3831" w14:textId="77777777" w:rsidR="00317E86" w:rsidRDefault="00317E86">
            <w:r>
              <w:t>To acquire all the needed resources for the different programs/products within the set schedule.</w:t>
            </w:r>
          </w:p>
        </w:tc>
        <w:tc>
          <w:tcPr>
            <w:tcW w:w="3117" w:type="dxa"/>
          </w:tcPr>
          <w:p w14:paraId="66BE9840" w14:textId="3FE190CC" w:rsidR="00317E86" w:rsidRDefault="0091745D">
            <w:r>
              <w:t xml:space="preserve">Trainers, PINs, </w:t>
            </w:r>
            <w:commentRangeStart w:id="3"/>
            <w:r>
              <w:t>and other relevant resources</w:t>
            </w:r>
            <w:commentRangeEnd w:id="3"/>
            <w:r w:rsidR="007D0051">
              <w:rPr>
                <w:rStyle w:val="CommentReference"/>
              </w:rPr>
              <w:commentReference w:id="3"/>
            </w:r>
            <w:r>
              <w:t xml:space="preserve"> needed for each project must be acquired at least 2 weeks before the specified date of the different programs, depending on the schedule of the different SUC’s.</w:t>
            </w:r>
          </w:p>
        </w:tc>
      </w:tr>
      <w:tr w:rsidR="006E3213" w14:paraId="4032C897" w14:textId="77777777" w:rsidTr="005C45F7">
        <w:trPr>
          <w:trHeight w:val="540"/>
        </w:trPr>
        <w:tc>
          <w:tcPr>
            <w:tcW w:w="3116" w:type="dxa"/>
            <w:vMerge w:val="restart"/>
          </w:tcPr>
          <w:p w14:paraId="120B5B52" w14:textId="77777777" w:rsidR="006E3213" w:rsidRPr="006421F1" w:rsidRDefault="006E3213">
            <w:pPr>
              <w:rPr>
                <w:b/>
              </w:rPr>
            </w:pPr>
            <w:r w:rsidRPr="006421F1">
              <w:rPr>
                <w:b/>
              </w:rPr>
              <w:t>Project Quality</w:t>
            </w:r>
          </w:p>
        </w:tc>
        <w:tc>
          <w:tcPr>
            <w:tcW w:w="3117" w:type="dxa"/>
          </w:tcPr>
          <w:p w14:paraId="58BB2357" w14:textId="782698EE" w:rsidR="006E3213" w:rsidRDefault="006E3213" w:rsidP="007D0051">
            <w:r>
              <w:t xml:space="preserve">To implement a working system that gathers </w:t>
            </w:r>
            <w:r w:rsidRPr="0083137D">
              <w:rPr>
                <w:b/>
              </w:rPr>
              <w:t>relevant</w:t>
            </w:r>
            <w:r>
              <w:rPr>
                <w:b/>
              </w:rPr>
              <w:t>, consistent,</w:t>
            </w:r>
            <w:r>
              <w:t xml:space="preserve"> and </w:t>
            </w:r>
            <w:r w:rsidRPr="007D0051">
              <w:rPr>
                <w:b/>
              </w:rPr>
              <w:t>correct</w:t>
            </w:r>
            <w:r>
              <w:t xml:space="preserve"> data from the different SUC’s involved in the project.</w:t>
            </w:r>
          </w:p>
        </w:tc>
        <w:tc>
          <w:tcPr>
            <w:tcW w:w="3117" w:type="dxa"/>
          </w:tcPr>
          <w:p w14:paraId="28F84C47" w14:textId="77777777" w:rsidR="006E3213" w:rsidRDefault="006E3213" w:rsidP="001E3746">
            <w:r w:rsidRPr="00C70DED">
              <w:rPr>
                <w:b/>
              </w:rPr>
              <w:t>Relevant:</w:t>
            </w:r>
            <w:r>
              <w:t xml:space="preserve"> Data gathered must include information needed by the different managers for reporting, such as basic personal information and scores achieved by the students and teachers involved.</w:t>
            </w:r>
          </w:p>
          <w:p w14:paraId="1B9F0C4E" w14:textId="77777777" w:rsidR="006E3213" w:rsidRDefault="006E3213" w:rsidP="001E3746"/>
          <w:p w14:paraId="6BF20E38" w14:textId="77777777" w:rsidR="006E3213" w:rsidRDefault="006E3213" w:rsidP="001E3746">
            <w:r w:rsidRPr="00C70DED">
              <w:rPr>
                <w:b/>
              </w:rPr>
              <w:t>Consistent:</w:t>
            </w:r>
            <w:r>
              <w:t xml:space="preserve"> A set format relative to the different SUC’s, if they have their own standards, should be followed when entering the data to the system.</w:t>
            </w:r>
          </w:p>
          <w:p w14:paraId="0430D50F" w14:textId="77777777" w:rsidR="006E3213" w:rsidRDefault="006E3213" w:rsidP="001E3746"/>
          <w:p w14:paraId="7BC5E056" w14:textId="77777777" w:rsidR="006E3213" w:rsidRDefault="006E3213" w:rsidP="001E3746">
            <w:r w:rsidRPr="00C70DED">
              <w:rPr>
                <w:b/>
              </w:rPr>
              <w:t>Correct:</w:t>
            </w:r>
            <w:r>
              <w:t xml:space="preserve"> Data validation must be done to ensure that the entered information are valid and error-free.</w:t>
            </w:r>
          </w:p>
          <w:p w14:paraId="713C4970" w14:textId="77777777" w:rsidR="006E3213" w:rsidRDefault="006E3213" w:rsidP="001E3746"/>
          <w:p w14:paraId="1E47B68C" w14:textId="7E372CC3" w:rsidR="006E3213" w:rsidRDefault="006E3213" w:rsidP="005932F7">
            <w:r>
              <w:lastRenderedPageBreak/>
              <w:t>Ensure that all errors are resolved after the set trial period.</w:t>
            </w:r>
          </w:p>
        </w:tc>
      </w:tr>
      <w:tr w:rsidR="006E3213" w14:paraId="5655FEEF" w14:textId="77777777" w:rsidTr="00C87564">
        <w:trPr>
          <w:trHeight w:val="675"/>
        </w:trPr>
        <w:tc>
          <w:tcPr>
            <w:tcW w:w="3116" w:type="dxa"/>
            <w:vMerge/>
          </w:tcPr>
          <w:p w14:paraId="4A2F57E6" w14:textId="40186D95" w:rsidR="006E3213" w:rsidRPr="006421F1" w:rsidRDefault="006E3213">
            <w:pPr>
              <w:rPr>
                <w:b/>
              </w:rPr>
            </w:pPr>
          </w:p>
        </w:tc>
        <w:tc>
          <w:tcPr>
            <w:tcW w:w="3117" w:type="dxa"/>
          </w:tcPr>
          <w:p w14:paraId="154BFE61" w14:textId="143C035D" w:rsidR="006E3213" w:rsidRDefault="006E3213" w:rsidP="001A7821">
            <w:r>
              <w:t>To equip the teachers involved with the proper knowledge and skills needed in teaching their assigned subject(s).</w:t>
            </w:r>
          </w:p>
        </w:tc>
        <w:tc>
          <w:tcPr>
            <w:tcW w:w="3117" w:type="dxa"/>
          </w:tcPr>
          <w:p w14:paraId="6162D625" w14:textId="77777777" w:rsidR="006E3213" w:rsidRDefault="006E3213">
            <w:commentRangeStart w:id="4"/>
            <w:r>
              <w:t>At least 75% of the trained teachers must garner an above average score in each of the programs that they are enrolled in.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14:paraId="27BE3245" w14:textId="77777777" w:rsidR="006E3213" w:rsidRDefault="006E3213"/>
          <w:p w14:paraId="469B38F6" w14:textId="77777777" w:rsidR="006E3213" w:rsidRDefault="006E3213">
            <w:r>
              <w:t xml:space="preserve">A total of at least 1,400 teachers complete GCAT and trained in BEST and </w:t>
            </w:r>
            <w:proofErr w:type="spellStart"/>
            <w:r>
              <w:t>AdEPT</w:t>
            </w:r>
            <w:proofErr w:type="spellEnd"/>
            <w:r>
              <w:t>.</w:t>
            </w:r>
          </w:p>
          <w:p w14:paraId="306AD490" w14:textId="77777777" w:rsidR="006E3213" w:rsidRDefault="006E3213"/>
          <w:p w14:paraId="1F6A9154" w14:textId="0D695648" w:rsidR="006E3213" w:rsidRDefault="006E3213">
            <w:r>
              <w:t>A total of at least 500 teachers trained in SMP subjects.</w:t>
            </w:r>
          </w:p>
        </w:tc>
      </w:tr>
      <w:tr w:rsidR="006E3213" w14:paraId="49A558A1" w14:textId="77777777" w:rsidTr="00F23261">
        <w:trPr>
          <w:trHeight w:val="675"/>
        </w:trPr>
        <w:tc>
          <w:tcPr>
            <w:tcW w:w="3116" w:type="dxa"/>
            <w:vMerge/>
          </w:tcPr>
          <w:p w14:paraId="6EB9032B" w14:textId="4BE5228A" w:rsidR="006E3213" w:rsidRPr="006421F1" w:rsidRDefault="006E3213">
            <w:pPr>
              <w:rPr>
                <w:b/>
              </w:rPr>
            </w:pPr>
          </w:p>
        </w:tc>
        <w:tc>
          <w:tcPr>
            <w:tcW w:w="3117" w:type="dxa"/>
          </w:tcPr>
          <w:p w14:paraId="4ABB71F8" w14:textId="261EF752" w:rsidR="006E3213" w:rsidRDefault="006E3213" w:rsidP="005D164A">
            <w:r>
              <w:t>To strengthen the capability of the different SUC’s in offering high quality IT and BA courses.</w:t>
            </w:r>
          </w:p>
        </w:tc>
        <w:tc>
          <w:tcPr>
            <w:tcW w:w="3117" w:type="dxa"/>
          </w:tcPr>
          <w:p w14:paraId="590D70E5" w14:textId="77777777" w:rsidR="006E3213" w:rsidRDefault="006E3213">
            <w:commentRangeStart w:id="5"/>
            <w:r>
              <w:t>At least 17 Industry-Academe Linkages active and institutionalized.</w:t>
            </w:r>
            <w:commentRangeEnd w:id="5"/>
            <w:r>
              <w:rPr>
                <w:rStyle w:val="CommentReference"/>
              </w:rPr>
              <w:commentReference w:id="5"/>
            </w:r>
          </w:p>
          <w:p w14:paraId="73B0EBF6" w14:textId="77777777" w:rsidR="006E3213" w:rsidRDefault="006E3213"/>
          <w:p w14:paraId="08DE22EB" w14:textId="59C1AB6D" w:rsidR="006E3213" w:rsidRDefault="006E3213">
            <w:r>
              <w:t xml:space="preserve">Deploy the SMP minor program in the course offerings of the </w:t>
            </w:r>
            <w:commentRangeStart w:id="6"/>
            <w:r>
              <w:t>17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 xml:space="preserve"> different SUC’s.</w:t>
            </w:r>
          </w:p>
          <w:p w14:paraId="6CBA0028" w14:textId="77777777" w:rsidR="006E3213" w:rsidRDefault="006E3213"/>
          <w:p w14:paraId="14101FEC" w14:textId="29B807EB" w:rsidR="006E3213" w:rsidRDefault="006E3213">
            <w:r>
              <w:t xml:space="preserve">Have a pool of SMP-trained and BEST-, and </w:t>
            </w:r>
            <w:proofErr w:type="spellStart"/>
            <w:r>
              <w:t>AdEPT</w:t>
            </w:r>
            <w:proofErr w:type="spellEnd"/>
            <w:r>
              <w:t>-certified teachers as part of SUC’s regular faculty.</w:t>
            </w:r>
          </w:p>
        </w:tc>
      </w:tr>
      <w:tr w:rsidR="006E3213" w14:paraId="29B63A20" w14:textId="77777777" w:rsidTr="006E3213">
        <w:trPr>
          <w:trHeight w:val="2550"/>
        </w:trPr>
        <w:tc>
          <w:tcPr>
            <w:tcW w:w="3116" w:type="dxa"/>
            <w:vMerge/>
          </w:tcPr>
          <w:p w14:paraId="08A11185" w14:textId="4CEE4AD7" w:rsidR="006E3213" w:rsidRPr="006421F1" w:rsidRDefault="006E3213">
            <w:pPr>
              <w:rPr>
                <w:b/>
              </w:rPr>
            </w:pPr>
          </w:p>
        </w:tc>
        <w:tc>
          <w:tcPr>
            <w:tcW w:w="3117" w:type="dxa"/>
          </w:tcPr>
          <w:p w14:paraId="2629D251" w14:textId="6DB34D4A" w:rsidR="006E3213" w:rsidRDefault="006E3213" w:rsidP="00387EC4">
            <w:r>
              <w:t>To equip the students enrolled in IT- and BA-related courses from the 17 SUC’s with the proper competencies, leading to a higher employability rate.</w:t>
            </w:r>
          </w:p>
        </w:tc>
        <w:tc>
          <w:tcPr>
            <w:tcW w:w="3117" w:type="dxa"/>
          </w:tcPr>
          <w:p w14:paraId="77F9AE38" w14:textId="77777777" w:rsidR="006E3213" w:rsidRDefault="006E3213">
            <w:r>
              <w:t>At least 70% of SMP graduates are employed in different companies belonging to the IT-BPM industry.</w:t>
            </w:r>
          </w:p>
          <w:p w14:paraId="7786F277" w14:textId="77777777" w:rsidR="006E3213" w:rsidRDefault="006E3213"/>
          <w:p w14:paraId="4A015080" w14:textId="2263A5D0" w:rsidR="006E3213" w:rsidRDefault="006E3213">
            <w:r>
              <w:t xml:space="preserve">At least 12,500 students enrolled in SMP should be able to finish all the necessary courses, namely: Service Culture, Business Communication, Systems Thinking, BPO101, BPO102, and 600 hours of Internship. </w:t>
            </w:r>
          </w:p>
          <w:p w14:paraId="2F7A1A5D" w14:textId="77777777" w:rsidR="006E3213" w:rsidRDefault="006E3213"/>
          <w:p w14:paraId="2D762D57" w14:textId="2A849187" w:rsidR="006E3213" w:rsidRDefault="006E3213" w:rsidP="00797385">
            <w:r>
              <w:t xml:space="preserve">A total of at least 20,000, 15,000, and 5,000 students completed GCAT, BEST, and </w:t>
            </w:r>
            <w:proofErr w:type="spellStart"/>
            <w:r>
              <w:t>AdEPT</w:t>
            </w:r>
            <w:proofErr w:type="spellEnd"/>
            <w:r>
              <w:t>, respectively, by February 2015.</w:t>
            </w:r>
          </w:p>
        </w:tc>
      </w:tr>
      <w:tr w:rsidR="006E3213" w14:paraId="4A2C529F" w14:textId="77777777" w:rsidTr="00A22A16">
        <w:trPr>
          <w:trHeight w:val="2550"/>
        </w:trPr>
        <w:tc>
          <w:tcPr>
            <w:tcW w:w="3116" w:type="dxa"/>
            <w:vMerge/>
          </w:tcPr>
          <w:p w14:paraId="45B10DB0" w14:textId="77777777" w:rsidR="006E3213" w:rsidRPr="006421F1" w:rsidRDefault="006E3213">
            <w:pPr>
              <w:rPr>
                <w:b/>
              </w:rPr>
            </w:pPr>
          </w:p>
        </w:tc>
        <w:tc>
          <w:tcPr>
            <w:tcW w:w="3117" w:type="dxa"/>
          </w:tcPr>
          <w:p w14:paraId="3466F52D" w14:textId="74FEBB1A" w:rsidR="006E3213" w:rsidRDefault="006E3213" w:rsidP="00387EC4">
            <w:r>
              <w:t xml:space="preserve">To ensure that the acquired PINs </w:t>
            </w:r>
            <w:r w:rsidR="00A82D71">
              <w:t xml:space="preserve">needed for BEST and </w:t>
            </w:r>
            <w:proofErr w:type="spellStart"/>
            <w:r w:rsidR="00A82D71">
              <w:t>AdEPT</w:t>
            </w:r>
            <w:proofErr w:type="spellEnd"/>
            <w:r w:rsidR="00A82D71">
              <w:t xml:space="preserve"> programs </w:t>
            </w:r>
            <w:r>
              <w:t>are fully documented and duly accounted for.</w:t>
            </w:r>
          </w:p>
        </w:tc>
        <w:tc>
          <w:tcPr>
            <w:tcW w:w="3117" w:type="dxa"/>
          </w:tcPr>
          <w:p w14:paraId="6CD889D3" w14:textId="492AAEBC" w:rsidR="006E3213" w:rsidRDefault="00A82D71" w:rsidP="00A82D71">
            <w:r>
              <w:t>Maintain a database table showing the each PIN-owner correspondence.</w:t>
            </w:r>
          </w:p>
        </w:tc>
      </w:tr>
      <w:tr w:rsidR="00A22A16" w14:paraId="745C8A54" w14:textId="77777777" w:rsidTr="00A22A16">
        <w:tc>
          <w:tcPr>
            <w:tcW w:w="3116" w:type="dxa"/>
          </w:tcPr>
          <w:p w14:paraId="77461761" w14:textId="0B8144A8" w:rsidR="00A22A16" w:rsidRPr="006421F1" w:rsidRDefault="00A22A16">
            <w:pPr>
              <w:rPr>
                <w:b/>
              </w:rPr>
            </w:pPr>
            <w:r w:rsidRPr="006421F1">
              <w:rPr>
                <w:b/>
              </w:rPr>
              <w:t>Consumer Communication</w:t>
            </w:r>
          </w:p>
        </w:tc>
        <w:tc>
          <w:tcPr>
            <w:tcW w:w="3117" w:type="dxa"/>
          </w:tcPr>
          <w:p w14:paraId="56FBCBDD" w14:textId="1457EB51" w:rsidR="00A22A16" w:rsidRDefault="00CA6818">
            <w:r>
              <w:t xml:space="preserve">To provide a series of updates to the </w:t>
            </w:r>
            <w:r w:rsidRPr="00CA6818">
              <w:rPr>
                <w:highlight w:val="yellow"/>
              </w:rPr>
              <w:t xml:space="preserve">clients, Mr. </w:t>
            </w:r>
            <w:proofErr w:type="spellStart"/>
            <w:r w:rsidRPr="00CA6818">
              <w:rPr>
                <w:highlight w:val="yellow"/>
              </w:rPr>
              <w:t>Doy</w:t>
            </w:r>
            <w:proofErr w:type="spellEnd"/>
            <w:r w:rsidRPr="00CA6818">
              <w:rPr>
                <w:highlight w:val="yellow"/>
              </w:rPr>
              <w:t xml:space="preserve"> Dulce and Sir </w:t>
            </w:r>
            <w:proofErr w:type="gramStart"/>
            <w:r w:rsidRPr="00CA6818">
              <w:rPr>
                <w:highlight w:val="yellow"/>
              </w:rPr>
              <w:t>Victor(</w:t>
            </w:r>
            <w:proofErr w:type="gramEnd"/>
            <w:r w:rsidRPr="00CA6818">
              <w:rPr>
                <w:highlight w:val="yellow"/>
              </w:rPr>
              <w:t>?)</w:t>
            </w:r>
            <w:r>
              <w:t>, regarding the project through the project manager.</w:t>
            </w:r>
          </w:p>
        </w:tc>
        <w:tc>
          <w:tcPr>
            <w:tcW w:w="3117" w:type="dxa"/>
          </w:tcPr>
          <w:p w14:paraId="14C8BF38" w14:textId="0BEB4C15" w:rsidR="00A22A16" w:rsidRDefault="00CA6818">
            <w:r>
              <w:t>Full compliance with the communications plan.</w:t>
            </w:r>
          </w:p>
        </w:tc>
      </w:tr>
    </w:tbl>
    <w:p w14:paraId="1D33A131" w14:textId="77777777" w:rsidR="00A22A16" w:rsidRDefault="00A22A16"/>
    <w:sectPr w:rsidR="00A2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rishia Gerobiese" w:date="2013-08-17T16:09:00Z" w:initials="TG">
    <w:p w14:paraId="323EE636" w14:textId="51BA32CB" w:rsidR="0069049D" w:rsidRDefault="0069049D">
      <w:pPr>
        <w:pStyle w:val="CommentText"/>
      </w:pPr>
      <w:r>
        <w:rPr>
          <w:rStyle w:val="CommentReference"/>
        </w:rPr>
        <w:annotationRef/>
      </w:r>
      <w:r>
        <w:t>Still with bugs? Debugged?</w:t>
      </w:r>
    </w:p>
  </w:comment>
  <w:comment w:id="2" w:author="Trishia Gerobiese" w:date="2013-08-17T16:02:00Z" w:initials="TG">
    <w:p w14:paraId="309F9CAE" w14:textId="77777777" w:rsidR="006659D8" w:rsidRDefault="006659D8">
      <w:pPr>
        <w:pStyle w:val="CommentText"/>
      </w:pPr>
      <w:r>
        <w:rPr>
          <w:rStyle w:val="CommentReference"/>
        </w:rPr>
        <w:annotationRef/>
      </w:r>
      <w:r>
        <w:t>How about those outside Metro Manila? How to train them? Manual? Do we indicate that here, separate MM and non-MM SUC’s?</w:t>
      </w:r>
    </w:p>
  </w:comment>
  <w:comment w:id="3" w:author="Trishia Gerobiese" w:date="2013-08-17T16:59:00Z" w:initials="TG">
    <w:p w14:paraId="43E58CF8" w14:textId="1CE8D02D" w:rsidR="007D0051" w:rsidRDefault="007D0051">
      <w:pPr>
        <w:pStyle w:val="CommentText"/>
      </w:pPr>
      <w:r>
        <w:rPr>
          <w:rStyle w:val="CommentReference"/>
        </w:rPr>
        <w:annotationRef/>
      </w:r>
      <w:r>
        <w:t>Should be specified?</w:t>
      </w:r>
    </w:p>
  </w:comment>
  <w:comment w:id="4" w:author="Trishia Gerobiese" w:date="2013-08-17T17:49:00Z" w:initials="TG">
    <w:p w14:paraId="7BB5137A" w14:textId="78E21483" w:rsidR="006E3213" w:rsidRDefault="006E3213">
      <w:pPr>
        <w:pStyle w:val="CommentText"/>
      </w:pPr>
      <w:r>
        <w:rPr>
          <w:rStyle w:val="CommentReference"/>
        </w:rPr>
        <w:annotationRef/>
      </w:r>
      <w:r>
        <w:t>Basis of the figures?</w:t>
      </w:r>
    </w:p>
  </w:comment>
  <w:comment w:id="5" w:author="Trishia Gerobiese" w:date="2013-08-17T18:55:00Z" w:initials="TG">
    <w:p w14:paraId="76525641" w14:textId="2A27EF20" w:rsidR="006E3213" w:rsidRDefault="006E3213">
      <w:pPr>
        <w:pStyle w:val="CommentText"/>
      </w:pPr>
      <w:r>
        <w:rPr>
          <w:rStyle w:val="CommentReference"/>
        </w:rPr>
        <w:annotationRef/>
      </w:r>
      <w:r>
        <w:t>Do we cite the Logical Framework as source?</w:t>
      </w:r>
    </w:p>
  </w:comment>
  <w:comment w:id="6" w:author="Trishia Gerobiese" w:date="2013-08-17T18:57:00Z" w:initials="TG">
    <w:p w14:paraId="75DA52A1" w14:textId="07DB6894" w:rsidR="006E3213" w:rsidRDefault="006E3213">
      <w:pPr>
        <w:pStyle w:val="CommentText"/>
      </w:pPr>
      <w:r>
        <w:rPr>
          <w:rStyle w:val="CommentReference"/>
        </w:rPr>
        <w:annotationRef/>
      </w:r>
      <w:proofErr w:type="spellStart"/>
      <w:r>
        <w:t>Bakit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parts, 13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SUC’s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number then in other parts, 17? O__O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3EE636" w15:done="0"/>
  <w15:commentEx w15:paraId="309F9CAE" w15:done="0"/>
  <w15:commentEx w15:paraId="43E58CF8" w15:done="0"/>
  <w15:commentEx w15:paraId="7BB5137A" w15:done="0"/>
  <w15:commentEx w15:paraId="76525641" w15:done="0"/>
  <w15:commentEx w15:paraId="75DA52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3BA7"/>
    <w:multiLevelType w:val="hybridMultilevel"/>
    <w:tmpl w:val="7E54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ishia Gerobiese">
    <w15:presenceInfo w15:providerId="Windows Live" w15:userId="25f42879a07249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16"/>
    <w:rsid w:val="000C4EA2"/>
    <w:rsid w:val="000E162F"/>
    <w:rsid w:val="000F3E35"/>
    <w:rsid w:val="00160A80"/>
    <w:rsid w:val="001A20D8"/>
    <w:rsid w:val="001A7821"/>
    <w:rsid w:val="001E3746"/>
    <w:rsid w:val="00213085"/>
    <w:rsid w:val="002975DF"/>
    <w:rsid w:val="00317E86"/>
    <w:rsid w:val="003507B9"/>
    <w:rsid w:val="00355ECD"/>
    <w:rsid w:val="00387EC4"/>
    <w:rsid w:val="003A718C"/>
    <w:rsid w:val="003B0193"/>
    <w:rsid w:val="00433BAF"/>
    <w:rsid w:val="00453EFF"/>
    <w:rsid w:val="0046490F"/>
    <w:rsid w:val="004766E8"/>
    <w:rsid w:val="004A1854"/>
    <w:rsid w:val="004B1869"/>
    <w:rsid w:val="005932F7"/>
    <w:rsid w:val="005C45F7"/>
    <w:rsid w:val="005D164A"/>
    <w:rsid w:val="00635F75"/>
    <w:rsid w:val="006421F1"/>
    <w:rsid w:val="006659D8"/>
    <w:rsid w:val="0069049D"/>
    <w:rsid w:val="006B688E"/>
    <w:rsid w:val="006E3213"/>
    <w:rsid w:val="00773D38"/>
    <w:rsid w:val="00797385"/>
    <w:rsid w:val="007A03F7"/>
    <w:rsid w:val="007B6D21"/>
    <w:rsid w:val="007D0051"/>
    <w:rsid w:val="0083137D"/>
    <w:rsid w:val="00915541"/>
    <w:rsid w:val="0091745D"/>
    <w:rsid w:val="00980E08"/>
    <w:rsid w:val="009972CC"/>
    <w:rsid w:val="009B51A0"/>
    <w:rsid w:val="009D13DA"/>
    <w:rsid w:val="00A22A16"/>
    <w:rsid w:val="00A3467A"/>
    <w:rsid w:val="00A36312"/>
    <w:rsid w:val="00A51904"/>
    <w:rsid w:val="00A82D71"/>
    <w:rsid w:val="00B7181F"/>
    <w:rsid w:val="00BF670B"/>
    <w:rsid w:val="00C07DD5"/>
    <w:rsid w:val="00C70DED"/>
    <w:rsid w:val="00C87564"/>
    <w:rsid w:val="00CA6818"/>
    <w:rsid w:val="00CC1083"/>
    <w:rsid w:val="00D631F0"/>
    <w:rsid w:val="00E27D56"/>
    <w:rsid w:val="00E50FC0"/>
    <w:rsid w:val="00EA3810"/>
    <w:rsid w:val="00F23261"/>
    <w:rsid w:val="00F2533C"/>
    <w:rsid w:val="00F35B64"/>
    <w:rsid w:val="00F472FF"/>
    <w:rsid w:val="00FA3D88"/>
    <w:rsid w:val="00F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3664"/>
  <w15:chartTrackingRefBased/>
  <w15:docId w15:val="{D7FE845D-B335-4EFA-8913-295FEF1A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9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9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9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9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Trishia Gerobiese</dc:creator>
  <cp:keywords/>
  <dc:description/>
  <cp:lastModifiedBy>Trishia Gerobiese</cp:lastModifiedBy>
  <cp:revision>30</cp:revision>
  <dcterms:created xsi:type="dcterms:W3CDTF">2013-08-17T05:02:00Z</dcterms:created>
  <dcterms:modified xsi:type="dcterms:W3CDTF">2013-08-17T11:23:00Z</dcterms:modified>
</cp:coreProperties>
</file>